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66DBC9" w14:textId="5D8F78CF" w:rsidR="001029AC" w:rsidRPr="008556EB" w:rsidRDefault="0014340F" w:rsidP="001029AC">
      <w:pPr>
        <w:pStyle w:val="coverpageReporttitledescription"/>
        <w:rPr>
          <w:rStyle w:val="ECCHLgrey"/>
          <w:lang w:val="en-GB"/>
        </w:rPr>
      </w:pPr>
      <w:r w:rsidRPr="008556EB">
        <w:rPr>
          <w:rStyle w:val="ECCHLgrey"/>
          <w:lang w:val="en-GB"/>
        </w:rPr>
        <w:t>In</w:t>
      </w:r>
      <w:r w:rsidR="005C0B9C" w:rsidRPr="008556EB">
        <w:rPr>
          <w:rStyle w:val="ECCHLgrey"/>
          <w:lang w:val="en-GB"/>
        </w:rPr>
        <w:t>-</w:t>
      </w:r>
      <w:r w:rsidRPr="008556EB">
        <w:rPr>
          <w:rStyle w:val="ECCHLgrey"/>
          <w:lang w:val="en-GB"/>
        </w:rPr>
        <w:t xml:space="preserve">band </w:t>
      </w:r>
      <w:r w:rsidR="005C0B9C" w:rsidRPr="008556EB">
        <w:rPr>
          <w:rStyle w:val="ECCHLgrey"/>
          <w:lang w:val="en-GB"/>
        </w:rPr>
        <w:t xml:space="preserve">measurement </w:t>
      </w:r>
      <w:r w:rsidR="001029AC" w:rsidRPr="008556EB">
        <w:rPr>
          <w:rStyle w:val="ECCHLgrey"/>
          <w:lang w:val="en-GB"/>
        </w:rPr>
        <w:t xml:space="preserve">methodologies for 5G AAS </w:t>
      </w:r>
      <w:r w:rsidR="00E54FC9" w:rsidRPr="008556EB">
        <w:rPr>
          <w:rStyle w:val="ECCHLgrey"/>
          <w:lang w:val="en-GB"/>
        </w:rPr>
        <w:t xml:space="preserve">base stations </w:t>
      </w:r>
      <w:r w:rsidR="001029AC" w:rsidRPr="008556EB">
        <w:rPr>
          <w:rStyle w:val="ECCHLgrey"/>
          <w:lang w:val="en-GB"/>
        </w:rPr>
        <w:t>in the field</w:t>
      </w:r>
      <w:r w:rsidR="001029AC" w:rsidRPr="008556EB">
        <w:rPr>
          <w:lang w:val="en-GB"/>
        </w:rPr>
        <w:t xml:space="preserve"> </w:t>
      </w:r>
    </w:p>
    <w:p w14:paraId="200A99FE" w14:textId="3F3F7E3B" w:rsidR="001029AC" w:rsidRPr="008556EB" w:rsidRDefault="001029AC" w:rsidP="001029AC">
      <w:pPr>
        <w:pStyle w:val="coverpageapprovedDDMMYY"/>
        <w:rPr>
          <w:lang w:val="en-GB"/>
        </w:rPr>
      </w:pPr>
      <w:r w:rsidRPr="006C68A1">
        <w:rPr>
          <w:noProof/>
          <w:lang w:val="en-GB"/>
        </w:rPr>
        <mc:AlternateContent>
          <mc:Choice Requires="wpg">
            <w:drawing>
              <wp:anchor distT="0" distB="0" distL="114300" distR="114300" simplePos="0" relativeHeight="251657216" behindDoc="0" locked="1" layoutInCell="1" allowOverlap="1" wp14:anchorId="02CB7ACD" wp14:editId="5332CE6F">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931881" w14:textId="29E6D6FD" w:rsidR="005F6DAC" w:rsidRPr="00F7440E" w:rsidRDefault="005F6DAC" w:rsidP="001029AC">
                              <w:pPr>
                                <w:pStyle w:val="coverpageECCReport"/>
                                <w:shd w:val="clear" w:color="auto" w:fill="auto"/>
                              </w:pPr>
                              <w:r w:rsidRPr="00264464">
                                <w:t xml:space="preserve">ECC Report </w:t>
                              </w:r>
                              <w:bookmarkStart w:id="0" w:name="Report_Number"/>
                              <w:r w:rsidR="0095025C" w:rsidRPr="00DE3D28">
                                <w:rPr>
                                  <w:rStyle w:val="IntenseReference"/>
                                </w:rPr>
                                <w:t>34</w:t>
                              </w:r>
                              <w:bookmarkEnd w:id="0"/>
                              <w:r w:rsidR="0095025C" w:rsidRPr="00DE3D28">
                                <w:rPr>
                                  <w:rStyle w:val="IntenseReference"/>
                                </w:rPr>
                                <w:t>5</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02CB7ACD" id="Gruppieren 15" o:spid="_x0000_s1026" style="position:absolute;left:0;text-align:left;margin-left:0;margin-top:113.4pt;width:595.3pt;height:128.15pt;z-index:251657216;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4F931881" w14:textId="29E6D6FD" w:rsidR="005F6DAC" w:rsidRPr="00F7440E" w:rsidRDefault="005F6DAC" w:rsidP="001029AC">
                        <w:pPr>
                          <w:pStyle w:val="coverpageECCReport"/>
                          <w:shd w:val="clear" w:color="auto" w:fill="auto"/>
                        </w:pPr>
                        <w:r w:rsidRPr="00264464">
                          <w:t xml:space="preserve">ECC Report </w:t>
                        </w:r>
                        <w:bookmarkStart w:id="1" w:name="Report_Number"/>
                        <w:r w:rsidR="0095025C" w:rsidRPr="00DE3D28">
                          <w:rPr>
                            <w:rStyle w:val="IntenseReference"/>
                          </w:rPr>
                          <w:t>34</w:t>
                        </w:r>
                        <w:bookmarkEnd w:id="1"/>
                        <w:r w:rsidR="0095025C" w:rsidRPr="00DE3D28">
                          <w:rPr>
                            <w:rStyle w:val="IntenseReference"/>
                          </w:rPr>
                          <w:t>5</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480CAD">
        <w:rPr>
          <w:lang w:val="en-GB"/>
        </w:rPr>
        <w:fldChar w:fldCharType="begin">
          <w:ffData>
            <w:name w:val="Text8"/>
            <w:enabled/>
            <w:calcOnExit w:val="0"/>
            <w:textInput>
              <w:default w:val="approved 7 October 2022"/>
            </w:textInput>
          </w:ffData>
        </w:fldChar>
      </w:r>
      <w:bookmarkStart w:id="2" w:name="Text8"/>
      <w:r w:rsidR="00480CAD">
        <w:rPr>
          <w:lang w:val="en-GB"/>
        </w:rPr>
        <w:instrText xml:space="preserve"> FORMTEXT </w:instrText>
      </w:r>
      <w:r w:rsidR="00480CAD">
        <w:rPr>
          <w:lang w:val="en-GB"/>
        </w:rPr>
      </w:r>
      <w:r w:rsidR="00480CAD">
        <w:rPr>
          <w:lang w:val="en-GB"/>
        </w:rPr>
        <w:fldChar w:fldCharType="separate"/>
      </w:r>
      <w:r w:rsidR="00480CAD">
        <w:rPr>
          <w:noProof/>
          <w:lang w:val="en-GB"/>
        </w:rPr>
        <w:t>approved 7 October 2022</w:t>
      </w:r>
      <w:r w:rsidR="00480CAD">
        <w:rPr>
          <w:lang w:val="en-GB"/>
        </w:rPr>
        <w:fldChar w:fldCharType="end"/>
      </w:r>
      <w:bookmarkEnd w:id="2"/>
    </w:p>
    <w:p w14:paraId="51C2754C" w14:textId="3E224D95" w:rsidR="001029AC" w:rsidRPr="008556EB" w:rsidRDefault="001029AC" w:rsidP="001029AC">
      <w:pPr>
        <w:pStyle w:val="coverpagelastupdatedDDMMYY"/>
        <w:rPr>
          <w:lang w:val="en-GB"/>
        </w:rPr>
      </w:pPr>
      <w:r w:rsidRPr="006C68A1">
        <w:rPr>
          <w:noProof/>
          <w:lang w:val="en-GB"/>
        </w:rPr>
        <mc:AlternateContent>
          <mc:Choice Requires="wps">
            <w:drawing>
              <wp:anchor distT="0" distB="0" distL="114300" distR="114300" simplePos="0" relativeHeight="251687936" behindDoc="0" locked="1" layoutInCell="1" allowOverlap="1" wp14:anchorId="5F264880" wp14:editId="5AB82E9D">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05B0D5" id="Rectangle 8" o:spid="_x0000_s1026" style="position:absolute;margin-left:-.1pt;margin-top:771.95pt;width:595.25pt;height:14.1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FE507A" w:rsidRPr="008556EB">
        <w:rPr>
          <w:lang w:val="en-GB"/>
        </w:rPr>
        <w:fldChar w:fldCharType="begin">
          <w:ffData>
            <w:name w:val="Text3"/>
            <w:enabled/>
            <w:calcOnExit w:val="0"/>
            <w:textInput/>
          </w:ffData>
        </w:fldChar>
      </w:r>
      <w:bookmarkStart w:id="3" w:name="Text3"/>
      <w:r w:rsidR="00FE507A" w:rsidRPr="008556EB">
        <w:rPr>
          <w:lang w:val="en-GB"/>
        </w:rPr>
        <w:instrText xml:space="preserve"> FORMTEXT </w:instrText>
      </w:r>
      <w:r w:rsidR="00FE507A" w:rsidRPr="008556EB">
        <w:rPr>
          <w:lang w:val="en-GB"/>
        </w:rPr>
      </w:r>
      <w:r w:rsidR="00FE507A" w:rsidRPr="008556EB">
        <w:rPr>
          <w:lang w:val="en-GB"/>
        </w:rPr>
        <w:fldChar w:fldCharType="separate"/>
      </w:r>
      <w:r w:rsidR="00FE507A" w:rsidRPr="008556EB">
        <w:rPr>
          <w:noProof/>
          <w:lang w:val="en-GB"/>
        </w:rPr>
        <w:t> </w:t>
      </w:r>
      <w:r w:rsidR="00FE507A" w:rsidRPr="008556EB">
        <w:rPr>
          <w:noProof/>
          <w:lang w:val="en-GB"/>
        </w:rPr>
        <w:t> </w:t>
      </w:r>
      <w:r w:rsidR="00FE507A" w:rsidRPr="008556EB">
        <w:rPr>
          <w:noProof/>
          <w:lang w:val="en-GB"/>
        </w:rPr>
        <w:t> </w:t>
      </w:r>
      <w:r w:rsidR="00FE507A" w:rsidRPr="008556EB">
        <w:rPr>
          <w:noProof/>
          <w:lang w:val="en-GB"/>
        </w:rPr>
        <w:t> </w:t>
      </w:r>
      <w:r w:rsidR="00FE507A" w:rsidRPr="008556EB">
        <w:rPr>
          <w:noProof/>
          <w:lang w:val="en-GB"/>
        </w:rPr>
        <w:t> </w:t>
      </w:r>
      <w:r w:rsidR="00FE507A" w:rsidRPr="008556EB">
        <w:rPr>
          <w:lang w:val="en-GB"/>
        </w:rPr>
        <w:fldChar w:fldCharType="end"/>
      </w:r>
      <w:bookmarkEnd w:id="3"/>
    </w:p>
    <w:p w14:paraId="2C1ABE26" w14:textId="77777777" w:rsidR="001029AC" w:rsidRPr="008556EB" w:rsidRDefault="001029AC" w:rsidP="001029AC">
      <w:pPr>
        <w:rPr>
          <w:rStyle w:val="ECCParagraph"/>
        </w:rPr>
      </w:pPr>
    </w:p>
    <w:p w14:paraId="18FD93F8" w14:textId="77777777" w:rsidR="001029AC" w:rsidRPr="008556EB" w:rsidRDefault="001029AC" w:rsidP="001029AC"/>
    <w:p w14:paraId="5322549A" w14:textId="77777777" w:rsidR="001029AC" w:rsidRPr="008556EB" w:rsidRDefault="001029AC" w:rsidP="001029AC">
      <w:pPr>
        <w:rPr>
          <w:rStyle w:val="ECCParagraph"/>
        </w:rPr>
      </w:pPr>
    </w:p>
    <w:p w14:paraId="67148B08" w14:textId="77777777" w:rsidR="001029AC" w:rsidRPr="008556EB" w:rsidRDefault="001029AC" w:rsidP="001029AC">
      <w:pPr>
        <w:tabs>
          <w:tab w:val="left" w:pos="3800"/>
        </w:tabs>
      </w:pPr>
      <w:r w:rsidRPr="008556EB">
        <w:tab/>
      </w:r>
    </w:p>
    <w:p w14:paraId="1D79CB34" w14:textId="77777777" w:rsidR="009B44C3" w:rsidRPr="008556EB" w:rsidRDefault="009B44C3" w:rsidP="009B44C3">
      <w:pPr>
        <w:rPr>
          <w:lang w:eastAsia="de-DE"/>
        </w:rPr>
      </w:pPr>
      <w:bookmarkStart w:id="4" w:name="_Toc380056496"/>
      <w:bookmarkStart w:id="5" w:name="_Toc380059747"/>
      <w:bookmarkStart w:id="6" w:name="_Toc380059784"/>
      <w:bookmarkStart w:id="7" w:name="_Toc396153635"/>
      <w:bookmarkStart w:id="8" w:name="_Toc396383862"/>
      <w:bookmarkStart w:id="9" w:name="_Toc396917295"/>
      <w:bookmarkStart w:id="10" w:name="_Toc396917344"/>
      <w:bookmarkStart w:id="11" w:name="_Toc396917406"/>
      <w:bookmarkStart w:id="12" w:name="_Toc396917459"/>
      <w:bookmarkStart w:id="13" w:name="_Toc396917626"/>
      <w:bookmarkStart w:id="14" w:name="_Toc396917641"/>
      <w:bookmarkStart w:id="15" w:name="_Toc396917746"/>
    </w:p>
    <w:p w14:paraId="0FC9EDA2" w14:textId="77777777" w:rsidR="009B44C3" w:rsidRPr="008556EB" w:rsidRDefault="009B44C3" w:rsidP="009B44C3"/>
    <w:p w14:paraId="1A26B21C" w14:textId="6930CA33" w:rsidR="001029AC" w:rsidRPr="006C68A1" w:rsidRDefault="001029AC" w:rsidP="001029AC">
      <w:pPr>
        <w:pStyle w:val="Heading1"/>
        <w:rPr>
          <w:lang w:val="en-GB"/>
        </w:rPr>
      </w:pPr>
      <w:bookmarkStart w:id="16" w:name="_Toc98336304"/>
      <w:r w:rsidRPr="006C68A1">
        <w:rPr>
          <w:lang w:val="en-GB"/>
        </w:rPr>
        <w:lastRenderedPageBreak/>
        <w:t>Executive summary</w:t>
      </w:r>
      <w:bookmarkEnd w:id="4"/>
      <w:bookmarkEnd w:id="5"/>
      <w:bookmarkEnd w:id="6"/>
      <w:bookmarkEnd w:id="7"/>
      <w:bookmarkEnd w:id="8"/>
      <w:bookmarkEnd w:id="9"/>
      <w:bookmarkEnd w:id="10"/>
      <w:bookmarkEnd w:id="11"/>
      <w:bookmarkEnd w:id="12"/>
      <w:bookmarkEnd w:id="13"/>
      <w:bookmarkEnd w:id="14"/>
      <w:bookmarkEnd w:id="15"/>
      <w:bookmarkEnd w:id="16"/>
    </w:p>
    <w:p w14:paraId="31289626" w14:textId="478D4A6B" w:rsidR="001029AC" w:rsidRPr="008556EB" w:rsidRDefault="009B44C3" w:rsidP="001029AC">
      <w:pPr>
        <w:rPr>
          <w:rStyle w:val="ECCParagraph"/>
        </w:rPr>
      </w:pPr>
      <w:r w:rsidRPr="008556EB">
        <w:rPr>
          <w:rStyle w:val="ECCParagraph"/>
        </w:rPr>
        <w:t xml:space="preserve">Emission limits for 5G stations using active antenna systems (AAS) are often defined as total radiated power (TRP). In order to enforce these limits, as well as for other purposes such as interference investigation and cross-border </w:t>
      </w:r>
      <w:r w:rsidR="004C1815" w:rsidRPr="008556EB">
        <w:rPr>
          <w:rStyle w:val="ECCParagraph"/>
        </w:rPr>
        <w:t>coordination, a</w:t>
      </w:r>
      <w:r w:rsidRPr="008556EB">
        <w:rPr>
          <w:rStyle w:val="ECCParagraph"/>
        </w:rPr>
        <w:t>dministrations need to measure emissions from 5G AAS stat</w:t>
      </w:r>
      <w:r w:rsidR="0011436B" w:rsidRPr="008556EB">
        <w:rPr>
          <w:rStyle w:val="ECCParagraph"/>
        </w:rPr>
        <w:t>i</w:t>
      </w:r>
      <w:r w:rsidRPr="008556EB">
        <w:rPr>
          <w:rStyle w:val="ECCParagraph"/>
        </w:rPr>
        <w:t xml:space="preserve">ons. </w:t>
      </w:r>
      <w:r w:rsidR="0011436B" w:rsidRPr="008556EB">
        <w:rPr>
          <w:rStyle w:val="ECCParagraph"/>
        </w:rPr>
        <w:t>However</w:t>
      </w:r>
      <w:r w:rsidRPr="008556EB">
        <w:rPr>
          <w:rStyle w:val="ECCParagraph"/>
        </w:rPr>
        <w:t>, AAS usually do not provide a test point which could be used to make conducted measurements. It is therefore necessary to measure the emissions (in-band as</w:t>
      </w:r>
      <w:r w:rsidR="0011436B" w:rsidRPr="008556EB">
        <w:rPr>
          <w:rStyle w:val="ECCParagraph"/>
        </w:rPr>
        <w:t xml:space="preserve"> well as unwanted) over the air, which is especially challenging due to the dynamic properties of 5G signals and the fact that antenna characteristics and directions are not fixed.</w:t>
      </w:r>
    </w:p>
    <w:p w14:paraId="426277B0" w14:textId="43EBC732" w:rsidR="0011436B" w:rsidRPr="008556EB" w:rsidRDefault="0011436B" w:rsidP="001029AC">
      <w:pPr>
        <w:rPr>
          <w:rStyle w:val="ECCParagraph"/>
        </w:rPr>
      </w:pPr>
      <w:r w:rsidRPr="008556EB">
        <w:rPr>
          <w:rStyle w:val="ECCParagraph"/>
        </w:rPr>
        <w:t>This Report summari</w:t>
      </w:r>
      <w:r w:rsidR="00CE6F9D" w:rsidRPr="008556EB">
        <w:rPr>
          <w:rStyle w:val="ECCParagraph"/>
        </w:rPr>
        <w:t>s</w:t>
      </w:r>
      <w:r w:rsidRPr="008556EB">
        <w:rPr>
          <w:rStyle w:val="ECCParagraph"/>
        </w:rPr>
        <w:t xml:space="preserve">es the current knowledge and suggests possible ways to measure in-band emissions of 5G AAS base stations over the air, including methods to derive </w:t>
      </w:r>
      <w:r w:rsidR="009F1909" w:rsidRPr="008556EB">
        <w:rPr>
          <w:rStyle w:val="ECCParagraph"/>
        </w:rPr>
        <w:t>e</w:t>
      </w:r>
      <w:r w:rsidRPr="008556EB">
        <w:rPr>
          <w:rStyle w:val="ECCParagraph"/>
        </w:rPr>
        <w:t>.</w:t>
      </w:r>
      <w:r w:rsidR="009F1909" w:rsidRPr="008556EB">
        <w:rPr>
          <w:rStyle w:val="ECCParagraph"/>
        </w:rPr>
        <w:t>i</w:t>
      </w:r>
      <w:r w:rsidRPr="008556EB">
        <w:rPr>
          <w:rStyle w:val="ECCParagraph"/>
        </w:rPr>
        <w:t>.</w:t>
      </w:r>
      <w:r w:rsidR="009F1909" w:rsidRPr="008556EB">
        <w:rPr>
          <w:rStyle w:val="ECCParagraph"/>
        </w:rPr>
        <w:t>r</w:t>
      </w:r>
      <w:r w:rsidRPr="008556EB">
        <w:rPr>
          <w:rStyle w:val="ECCParagraph"/>
        </w:rPr>
        <w:t>.</w:t>
      </w:r>
      <w:r w:rsidR="009F1909" w:rsidRPr="008556EB">
        <w:rPr>
          <w:rStyle w:val="ECCParagraph"/>
        </w:rPr>
        <w:t>p</w:t>
      </w:r>
      <w:r w:rsidRPr="008556EB">
        <w:rPr>
          <w:rStyle w:val="ECCParagraph"/>
        </w:rPr>
        <w:t xml:space="preserve">. and TRP. Specific examples of practical measurements are described which may serve as </w:t>
      </w:r>
      <w:r w:rsidR="00CE6F9D" w:rsidRPr="008556EB">
        <w:rPr>
          <w:rStyle w:val="ECCParagraph"/>
        </w:rPr>
        <w:t>proofs</w:t>
      </w:r>
      <w:r w:rsidRPr="008556EB">
        <w:rPr>
          <w:rStyle w:val="ECCParagraph"/>
        </w:rPr>
        <w:t xml:space="preserve"> of concept for the following measurement methods:</w:t>
      </w:r>
    </w:p>
    <w:p w14:paraId="50576DFB" w14:textId="077170EA" w:rsidR="0011436B" w:rsidRPr="008556EB" w:rsidRDefault="0011436B" w:rsidP="004C1815">
      <w:pPr>
        <w:pStyle w:val="ECCBulletsLv1"/>
        <w:rPr>
          <w:rStyle w:val="ECCParagraph"/>
        </w:rPr>
      </w:pPr>
      <w:r w:rsidRPr="008556EB">
        <w:rPr>
          <w:rStyle w:val="ECCParagraph"/>
        </w:rPr>
        <w:t>Ground-based measurement of the broadcast and synchronisation signal in normal operating mode of the base station</w:t>
      </w:r>
      <w:r w:rsidR="00C937BA" w:rsidRPr="008556EB">
        <w:rPr>
          <w:rStyle w:val="ECCParagraph"/>
        </w:rPr>
        <w:t>;</w:t>
      </w:r>
    </w:p>
    <w:p w14:paraId="71DAE824" w14:textId="1C03B8BB" w:rsidR="0011436B" w:rsidRPr="008556EB" w:rsidRDefault="0011436B" w:rsidP="004C1815">
      <w:pPr>
        <w:pStyle w:val="ECCBulletsLv1"/>
        <w:rPr>
          <w:rStyle w:val="ECCParagraph"/>
        </w:rPr>
      </w:pPr>
      <w:r w:rsidRPr="008556EB">
        <w:rPr>
          <w:rStyle w:val="ECCParagraph"/>
        </w:rPr>
        <w:t>Airborne measurement of the broadcast and synchronisation signal as well as the traffic signals with a drone while the base station is in a test mode</w:t>
      </w:r>
      <w:r w:rsidR="00CE6F9D" w:rsidRPr="008556EB">
        <w:rPr>
          <w:rStyle w:val="ECCParagraph"/>
        </w:rPr>
        <w:t>,</w:t>
      </w:r>
      <w:r w:rsidRPr="008556EB">
        <w:rPr>
          <w:rStyle w:val="ECCParagraph"/>
        </w:rPr>
        <w:t xml:space="preserve"> </w:t>
      </w:r>
      <w:r w:rsidR="00C45349" w:rsidRPr="008556EB">
        <w:rPr>
          <w:rStyle w:val="ECCParagraph"/>
        </w:rPr>
        <w:t xml:space="preserve">over </w:t>
      </w:r>
      <w:r w:rsidRPr="008556EB">
        <w:rPr>
          <w:rStyle w:val="ECCParagraph"/>
        </w:rPr>
        <w:t xml:space="preserve">a </w:t>
      </w:r>
      <w:r w:rsidR="00C45349" w:rsidRPr="008556EB">
        <w:rPr>
          <w:rStyle w:val="ECCParagraph"/>
        </w:rPr>
        <w:t>static</w:t>
      </w:r>
      <w:r w:rsidRPr="008556EB">
        <w:rPr>
          <w:rStyle w:val="ECCParagraph"/>
        </w:rPr>
        <w:t xml:space="preserve"> </w:t>
      </w:r>
      <w:r w:rsidR="00C45349" w:rsidRPr="008556EB">
        <w:rPr>
          <w:rStyle w:val="ECCParagraph"/>
        </w:rPr>
        <w:t>beam</w:t>
      </w:r>
      <w:r w:rsidR="00C937BA" w:rsidRPr="008556EB">
        <w:rPr>
          <w:rStyle w:val="ECCParagraph"/>
        </w:rPr>
        <w:t>;</w:t>
      </w:r>
    </w:p>
    <w:p w14:paraId="4687538D" w14:textId="452A9EE4" w:rsidR="00C45349" w:rsidRPr="008556EB" w:rsidRDefault="00C45349" w:rsidP="004C1815">
      <w:pPr>
        <w:pStyle w:val="ECCBulletsLv1"/>
        <w:rPr>
          <w:rStyle w:val="ECCParagraph"/>
        </w:rPr>
      </w:pPr>
      <w:r w:rsidRPr="008556EB">
        <w:rPr>
          <w:rStyle w:val="ECCParagraph"/>
        </w:rPr>
        <w:t>Ground-based measurement by attracting a traffic beam with an active user equipment while the base station is in normal operating mode.</w:t>
      </w:r>
    </w:p>
    <w:p w14:paraId="4FF0C293" w14:textId="7672EC0C" w:rsidR="00C45349" w:rsidRPr="008556EB" w:rsidRDefault="00C45349" w:rsidP="001029AC">
      <w:pPr>
        <w:rPr>
          <w:rStyle w:val="ECCParagraph"/>
        </w:rPr>
      </w:pPr>
      <w:r w:rsidRPr="008556EB">
        <w:rPr>
          <w:rStyle w:val="ECCParagraph"/>
        </w:rPr>
        <w:t xml:space="preserve">Experience from the example </w:t>
      </w:r>
      <w:r w:rsidR="00C87408" w:rsidRPr="008556EB">
        <w:rPr>
          <w:rStyle w:val="ECCParagraph"/>
        </w:rPr>
        <w:t xml:space="preserve">field </w:t>
      </w:r>
      <w:r w:rsidRPr="008556EB">
        <w:rPr>
          <w:rStyle w:val="ECCParagraph"/>
        </w:rPr>
        <w:t xml:space="preserve">measurements </w:t>
      </w:r>
      <w:r w:rsidR="00C87408" w:rsidRPr="008556EB">
        <w:rPr>
          <w:rStyle w:val="ECCParagraph"/>
        </w:rPr>
        <w:t xml:space="preserve">and simulation </w:t>
      </w:r>
      <w:r w:rsidRPr="008556EB">
        <w:rPr>
          <w:rStyle w:val="ECCParagraph"/>
        </w:rPr>
        <w:t xml:space="preserve">above </w:t>
      </w:r>
      <w:r w:rsidR="00CE6F9D" w:rsidRPr="008556EB">
        <w:rPr>
          <w:rStyle w:val="ECCParagraph"/>
        </w:rPr>
        <w:t>has</w:t>
      </w:r>
      <w:r w:rsidRPr="008556EB">
        <w:rPr>
          <w:rStyle w:val="ECCParagraph"/>
        </w:rPr>
        <w:t xml:space="preserve"> shown that the concepts work </w:t>
      </w:r>
      <w:r w:rsidR="00CE6F9D" w:rsidRPr="008556EB">
        <w:rPr>
          <w:rStyle w:val="ECCParagraph"/>
        </w:rPr>
        <w:t xml:space="preserve">practically </w:t>
      </w:r>
      <w:r w:rsidRPr="008556EB">
        <w:rPr>
          <w:rStyle w:val="ECCParagraph"/>
        </w:rPr>
        <w:t xml:space="preserve">and may provide results with reasonable accuracy. However, there is </w:t>
      </w:r>
      <w:r w:rsidR="00CE6F9D" w:rsidRPr="008556EB">
        <w:rPr>
          <w:rStyle w:val="ECCParagraph"/>
        </w:rPr>
        <w:t>no</w:t>
      </w:r>
      <w:r w:rsidRPr="008556EB">
        <w:rPr>
          <w:rStyle w:val="ECCParagraph"/>
        </w:rPr>
        <w:t xml:space="preserve"> single measurement method to be recommended. </w:t>
      </w:r>
      <w:r w:rsidR="004C1815" w:rsidRPr="008556EB">
        <w:rPr>
          <w:rStyle w:val="ECCParagraph"/>
        </w:rPr>
        <w:t>The most appropriate method in a specific case</w:t>
      </w:r>
      <w:r w:rsidRPr="008556EB">
        <w:rPr>
          <w:rStyle w:val="ECCParagraph"/>
        </w:rPr>
        <w:t xml:space="preserve"> depends on </w:t>
      </w:r>
    </w:p>
    <w:p w14:paraId="146D8470" w14:textId="59C41D45" w:rsidR="00C45349" w:rsidRPr="008556EB" w:rsidRDefault="00C45349" w:rsidP="000B012E">
      <w:pPr>
        <w:pStyle w:val="ECCBulletsLv1"/>
        <w:rPr>
          <w:rStyle w:val="ECCParagraph"/>
        </w:rPr>
      </w:pPr>
      <w:r w:rsidRPr="008556EB">
        <w:rPr>
          <w:rStyle w:val="ECCParagraph"/>
        </w:rPr>
        <w:t>the purpose of the measurement and required parameter (e. g.</w:t>
      </w:r>
      <w:r w:rsidR="004C1815" w:rsidRPr="008556EB">
        <w:rPr>
          <w:rStyle w:val="ECCParagraph"/>
        </w:rPr>
        <w:t xml:space="preserve"> </w:t>
      </w:r>
      <w:r w:rsidRPr="008556EB">
        <w:rPr>
          <w:rStyle w:val="ECCParagraph"/>
        </w:rPr>
        <w:t xml:space="preserve">field strength, </w:t>
      </w:r>
      <w:r w:rsidR="009F1909" w:rsidRPr="008556EB">
        <w:rPr>
          <w:rStyle w:val="ECCParagraph"/>
        </w:rPr>
        <w:t>e</w:t>
      </w:r>
      <w:r w:rsidRPr="008556EB">
        <w:rPr>
          <w:rStyle w:val="ECCParagraph"/>
        </w:rPr>
        <w:t>.</w:t>
      </w:r>
      <w:r w:rsidR="009F1909" w:rsidRPr="008556EB">
        <w:rPr>
          <w:rStyle w:val="ECCParagraph"/>
        </w:rPr>
        <w:t>i</w:t>
      </w:r>
      <w:r w:rsidRPr="008556EB">
        <w:rPr>
          <w:rStyle w:val="ECCParagraph"/>
        </w:rPr>
        <w:t>.</w:t>
      </w:r>
      <w:r w:rsidR="009F1909" w:rsidRPr="008556EB">
        <w:rPr>
          <w:rStyle w:val="ECCParagraph"/>
        </w:rPr>
        <w:t>r</w:t>
      </w:r>
      <w:r w:rsidRPr="008556EB">
        <w:rPr>
          <w:rStyle w:val="ECCParagraph"/>
        </w:rPr>
        <w:t>.</w:t>
      </w:r>
      <w:r w:rsidR="009F1909" w:rsidRPr="008556EB">
        <w:rPr>
          <w:rStyle w:val="ECCParagraph"/>
        </w:rPr>
        <w:t>p</w:t>
      </w:r>
      <w:r w:rsidRPr="008556EB">
        <w:rPr>
          <w:rStyle w:val="ECCParagraph"/>
        </w:rPr>
        <w:t>. or TRP)</w:t>
      </w:r>
      <w:r w:rsidR="00C937BA" w:rsidRPr="008556EB">
        <w:rPr>
          <w:rStyle w:val="ECCParagraph"/>
        </w:rPr>
        <w:t>;</w:t>
      </w:r>
      <w:r w:rsidRPr="008556EB">
        <w:rPr>
          <w:rStyle w:val="ECCParagraph"/>
        </w:rPr>
        <w:t xml:space="preserve"> </w:t>
      </w:r>
    </w:p>
    <w:p w14:paraId="7A10AAE2" w14:textId="711336A9" w:rsidR="00C45349" w:rsidRPr="008556EB" w:rsidRDefault="00C45349" w:rsidP="000B012E">
      <w:pPr>
        <w:pStyle w:val="ECCBulletsLv1"/>
        <w:rPr>
          <w:rStyle w:val="ECCParagraph"/>
        </w:rPr>
      </w:pPr>
      <w:r w:rsidRPr="008556EB">
        <w:rPr>
          <w:rStyle w:val="ECCParagraph"/>
        </w:rPr>
        <w:t>possible modes of the base station (normal operation or test mode/test signal)</w:t>
      </w:r>
      <w:r w:rsidR="00C937BA" w:rsidRPr="008556EB">
        <w:rPr>
          <w:rStyle w:val="ECCParagraph"/>
        </w:rPr>
        <w:t>;</w:t>
      </w:r>
      <w:r w:rsidRPr="008556EB">
        <w:rPr>
          <w:rStyle w:val="ECCParagraph"/>
        </w:rPr>
        <w:t xml:space="preserve"> </w:t>
      </w:r>
    </w:p>
    <w:p w14:paraId="0630B0A4" w14:textId="7DF2916B" w:rsidR="00C45349" w:rsidRPr="008556EB" w:rsidRDefault="00C45349" w:rsidP="000B012E">
      <w:pPr>
        <w:pStyle w:val="ECCBulletsLv1"/>
        <w:rPr>
          <w:rStyle w:val="ECCParagraph"/>
        </w:rPr>
      </w:pPr>
      <w:r w:rsidRPr="008556EB">
        <w:rPr>
          <w:rStyle w:val="ECCParagraph"/>
        </w:rPr>
        <w:t xml:space="preserve">available information on certain base station parameters (antenna directivity, </w:t>
      </w:r>
      <w:proofErr w:type="spellStart"/>
      <w:r w:rsidRPr="008556EB">
        <w:rPr>
          <w:rStyle w:val="ECCParagraph"/>
        </w:rPr>
        <w:t>beamset</w:t>
      </w:r>
      <w:proofErr w:type="spellEnd"/>
      <w:r w:rsidRPr="008556EB">
        <w:rPr>
          <w:rStyle w:val="ECCParagraph"/>
        </w:rPr>
        <w:t xml:space="preserve"> and pattern)</w:t>
      </w:r>
      <w:r w:rsidR="00C937BA" w:rsidRPr="008556EB">
        <w:rPr>
          <w:rStyle w:val="ECCParagraph"/>
        </w:rPr>
        <w:t>;</w:t>
      </w:r>
    </w:p>
    <w:p w14:paraId="241F7E82" w14:textId="113F20F2" w:rsidR="00C45349" w:rsidRPr="008556EB" w:rsidRDefault="00C45349" w:rsidP="000B012E">
      <w:pPr>
        <w:pStyle w:val="ECCBulletsLv1"/>
        <w:rPr>
          <w:rStyle w:val="ECCParagraph"/>
        </w:rPr>
      </w:pPr>
      <w:r w:rsidRPr="008556EB">
        <w:rPr>
          <w:rStyle w:val="ECCParagraph"/>
        </w:rPr>
        <w:t>local restrictions (surrounding environment, buildings, legal con</w:t>
      </w:r>
      <w:r w:rsidR="004C1815" w:rsidRPr="008556EB">
        <w:rPr>
          <w:rStyle w:val="ECCParagraph"/>
        </w:rPr>
        <w:t>s</w:t>
      </w:r>
      <w:r w:rsidRPr="008556EB">
        <w:rPr>
          <w:rStyle w:val="ECCParagraph"/>
        </w:rPr>
        <w:t>traints regarding drone operation)</w:t>
      </w:r>
      <w:r w:rsidR="00C937BA" w:rsidRPr="008556EB">
        <w:rPr>
          <w:rStyle w:val="ECCParagraph"/>
        </w:rPr>
        <w:t>;</w:t>
      </w:r>
    </w:p>
    <w:p w14:paraId="0F1E64E7" w14:textId="756D5922" w:rsidR="00C45349" w:rsidRPr="008556EB" w:rsidRDefault="00C45349" w:rsidP="000B012E">
      <w:pPr>
        <w:pStyle w:val="ECCBulletsLv1"/>
        <w:rPr>
          <w:rStyle w:val="ECCParagraph"/>
        </w:rPr>
      </w:pPr>
      <w:r w:rsidRPr="008556EB">
        <w:rPr>
          <w:rStyle w:val="ECCParagraph"/>
        </w:rPr>
        <w:t>available measurement equipment</w:t>
      </w:r>
      <w:r w:rsidR="00AD55FC" w:rsidRPr="008556EB">
        <w:rPr>
          <w:rStyle w:val="ECCParagraph"/>
        </w:rPr>
        <w:t xml:space="preserve"> (analysers, decoding receivers/loggers, drones)</w:t>
      </w:r>
      <w:r w:rsidRPr="008556EB">
        <w:rPr>
          <w:rStyle w:val="ECCParagraph"/>
        </w:rPr>
        <w:t>.</w:t>
      </w:r>
    </w:p>
    <w:p w14:paraId="0025FEF0" w14:textId="03C42586" w:rsidR="00C45349" w:rsidRPr="008556EB" w:rsidRDefault="00AD55FC" w:rsidP="001029AC">
      <w:pPr>
        <w:rPr>
          <w:rStyle w:val="ECCParagraph"/>
        </w:rPr>
      </w:pPr>
      <w:r w:rsidRPr="008556EB">
        <w:rPr>
          <w:rStyle w:val="ECCParagraph"/>
        </w:rPr>
        <w:t>The possibilities to m</w:t>
      </w:r>
      <w:r w:rsidR="00C45349" w:rsidRPr="008556EB">
        <w:rPr>
          <w:rStyle w:val="ECCParagraph"/>
        </w:rPr>
        <w:t>easure unwanted emissions</w:t>
      </w:r>
      <w:r w:rsidRPr="008556EB">
        <w:rPr>
          <w:rStyle w:val="ECCParagraph"/>
        </w:rPr>
        <w:t xml:space="preserve"> are further limited, among others, by the fact that for enforcement of limits the base station needs to transmit at full power and bandwidth, which cannot be guaranteed during normal operation. However, a suitable test mode or test signal is currently not defined in the 3GPP </w:t>
      </w:r>
      <w:r w:rsidR="00FC5EAA" w:rsidRPr="008556EB">
        <w:rPr>
          <w:rStyle w:val="ECCParagraph"/>
        </w:rPr>
        <w:t>specifications</w:t>
      </w:r>
      <w:r w:rsidRPr="008556EB">
        <w:rPr>
          <w:rStyle w:val="ECCParagraph"/>
        </w:rPr>
        <w:t xml:space="preserve">. </w:t>
      </w:r>
      <w:r w:rsidR="000B012E" w:rsidRPr="008556EB">
        <w:rPr>
          <w:rStyle w:val="ECCParagraph"/>
        </w:rPr>
        <w:t xml:space="preserve">Furthermore, the antenna gain and patterns in the unwanted frequency domains are not known, but this knowledge is one of the prerequisites of most measurement methods described. </w:t>
      </w:r>
      <w:r w:rsidRPr="008556EB">
        <w:rPr>
          <w:rStyle w:val="ECCParagraph"/>
        </w:rPr>
        <w:t xml:space="preserve">Therefore, this </w:t>
      </w:r>
      <w:r w:rsidR="00CE0BF5" w:rsidRPr="008556EB">
        <w:rPr>
          <w:rStyle w:val="ECCParagraph"/>
        </w:rPr>
        <w:t xml:space="preserve">Report </w:t>
      </w:r>
      <w:r w:rsidRPr="008556EB">
        <w:rPr>
          <w:rStyle w:val="ECCParagraph"/>
        </w:rPr>
        <w:t xml:space="preserve">is limited </w:t>
      </w:r>
      <w:r w:rsidR="000B012E" w:rsidRPr="008556EB">
        <w:rPr>
          <w:rStyle w:val="ECCParagraph"/>
        </w:rPr>
        <w:t>to in-band measurements only.</w:t>
      </w:r>
    </w:p>
    <w:p w14:paraId="7D14FB8E" w14:textId="77777777" w:rsidR="001029AC" w:rsidRPr="008556EB" w:rsidRDefault="001029AC" w:rsidP="001029AC">
      <w:pPr>
        <w:rPr>
          <w:rStyle w:val="ECCParagraph"/>
        </w:rPr>
      </w:pPr>
      <w:r w:rsidRPr="008556EB">
        <w:rPr>
          <w:rStyle w:val="ECCParagraph"/>
        </w:rPr>
        <w:br w:type="page"/>
      </w:r>
    </w:p>
    <w:p w14:paraId="290368EE" w14:textId="77777777" w:rsidR="001029AC" w:rsidRPr="008556EB" w:rsidRDefault="001029AC" w:rsidP="001029AC">
      <w:pPr>
        <w:pStyle w:val="coverpageTableofContent"/>
        <w:rPr>
          <w:noProof w:val="0"/>
          <w:lang w:val="en-GB"/>
        </w:rPr>
      </w:pPr>
    </w:p>
    <w:p w14:paraId="02DD2D22" w14:textId="77777777" w:rsidR="001029AC" w:rsidRPr="008556EB" w:rsidRDefault="001029AC" w:rsidP="001029AC">
      <w:pPr>
        <w:pStyle w:val="coverpageTableofContent"/>
        <w:rPr>
          <w:noProof w:val="0"/>
          <w:lang w:val="en-GB"/>
        </w:rPr>
      </w:pPr>
      <w:r w:rsidRPr="006C68A1">
        <w:rPr>
          <w:lang w:val="en-GB"/>
        </w:rPr>
        <mc:AlternateContent>
          <mc:Choice Requires="wps">
            <w:drawing>
              <wp:anchor distT="0" distB="0" distL="114300" distR="114300" simplePos="0" relativeHeight="251640832" behindDoc="1" locked="1" layoutInCell="1" allowOverlap="1" wp14:anchorId="66E12E40" wp14:editId="67B838B2">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83E2A" w14:textId="77777777" w:rsidR="005F6DAC" w:rsidRPr="005C5A96" w:rsidRDefault="005F6DAC" w:rsidP="001029AC">
                            <w:pPr>
                              <w:pStyle w:val="coverpageTableofContent"/>
                            </w:pPr>
                          </w:p>
                          <w:p w14:paraId="1AB59D76" w14:textId="77777777" w:rsidR="005F6DAC" w:rsidRDefault="005F6DAC" w:rsidP="001029AC">
                            <w:pPr>
                              <w:pStyle w:val="coverpageTableofContent"/>
                            </w:pPr>
                          </w:p>
                          <w:p w14:paraId="4466874B" w14:textId="77777777" w:rsidR="005F6DAC" w:rsidRPr="003226D8" w:rsidRDefault="005F6DAC" w:rsidP="001029AC">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12E40" id="Rectangle 21" o:spid="_x0000_s1034" style="position:absolute;left:0;text-align:left;margin-left:0;margin-top:70.9pt;width:597.25pt;height:56.4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3A383E2A" w14:textId="77777777" w:rsidR="005F6DAC" w:rsidRPr="005C5A96" w:rsidRDefault="005F6DAC" w:rsidP="001029AC">
                      <w:pPr>
                        <w:pStyle w:val="coverpageTableofContent"/>
                      </w:pPr>
                    </w:p>
                    <w:p w14:paraId="1AB59D76" w14:textId="77777777" w:rsidR="005F6DAC" w:rsidRDefault="005F6DAC" w:rsidP="001029AC">
                      <w:pPr>
                        <w:pStyle w:val="coverpageTableofContent"/>
                      </w:pPr>
                    </w:p>
                    <w:p w14:paraId="4466874B" w14:textId="77777777" w:rsidR="005F6DAC" w:rsidRPr="003226D8" w:rsidRDefault="005F6DAC" w:rsidP="001029AC">
                      <w:pPr>
                        <w:rPr>
                          <w:rStyle w:val="ECCParagraph"/>
                        </w:rPr>
                      </w:pPr>
                    </w:p>
                  </w:txbxContent>
                </v:textbox>
                <w10:wrap anchorx="page" anchory="page"/>
                <w10:anchorlock/>
              </v:rect>
            </w:pict>
          </mc:Fallback>
        </mc:AlternateContent>
      </w:r>
      <w:r w:rsidRPr="008556EB">
        <w:rPr>
          <w:noProof w:val="0"/>
          <w:lang w:val="en-GB"/>
        </w:rPr>
        <w:t>TABLE OF CONTENTS</w:t>
      </w:r>
    </w:p>
    <w:p w14:paraId="7A192D71" w14:textId="77777777" w:rsidR="001029AC" w:rsidRPr="008556EB" w:rsidRDefault="001029AC" w:rsidP="001029AC">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rPr>
      </w:sdtEndPr>
      <w:sdtContent>
        <w:p w14:paraId="4A948B40" w14:textId="2FDAED4E" w:rsidR="00075DB3" w:rsidRPr="006C68A1" w:rsidRDefault="001029AC">
          <w:pPr>
            <w:pStyle w:val="TOC1"/>
            <w:rPr>
              <w:rFonts w:asciiTheme="minorHAnsi" w:hAnsiTheme="minorHAnsi"/>
              <w:b w:val="0"/>
              <w:sz w:val="22"/>
            </w:rPr>
          </w:pPr>
          <w:r w:rsidRPr="008556EB">
            <w:rPr>
              <w:rStyle w:val="ECCParagraph"/>
              <w:b w:val="0"/>
            </w:rPr>
            <w:fldChar w:fldCharType="begin"/>
          </w:r>
          <w:r w:rsidRPr="008556EB">
            <w:rPr>
              <w:rStyle w:val="ECCParagraph"/>
              <w:b w:val="0"/>
            </w:rPr>
            <w:instrText xml:space="preserve"> TOC \o "1-4" \h \z \t "ECC Annex heading1;1" </w:instrText>
          </w:r>
          <w:r w:rsidRPr="008556EB">
            <w:rPr>
              <w:rStyle w:val="ECCParagraph"/>
              <w:b w:val="0"/>
            </w:rPr>
            <w:fldChar w:fldCharType="separate"/>
          </w:r>
          <w:hyperlink w:anchor="_Toc98336304" w:history="1">
            <w:r w:rsidR="00075DB3" w:rsidRPr="008556EB">
              <w:rPr>
                <w:rStyle w:val="Hyperlink"/>
                <w:noProof/>
                <w14:scene3d>
                  <w14:camera w14:prst="orthographicFront"/>
                  <w14:lightRig w14:rig="threePt" w14:dir="t">
                    <w14:rot w14:lat="0" w14:lon="0" w14:rev="0"/>
                  </w14:lightRig>
                </w14:scene3d>
              </w:rPr>
              <w:t>0</w:t>
            </w:r>
            <w:r w:rsidR="00075DB3" w:rsidRPr="006C68A1">
              <w:rPr>
                <w:rFonts w:asciiTheme="minorHAnsi" w:hAnsiTheme="minorHAnsi"/>
                <w:b w:val="0"/>
                <w:sz w:val="22"/>
              </w:rPr>
              <w:tab/>
            </w:r>
            <w:r w:rsidR="00075DB3" w:rsidRPr="008556EB">
              <w:rPr>
                <w:rStyle w:val="Hyperlink"/>
                <w:noProof/>
              </w:rPr>
              <w:t>Executive summary</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_Toc98336304 \h </w:instrText>
            </w:r>
            <w:r w:rsidR="00075DB3" w:rsidRPr="008556EB">
              <w:rPr>
                <w:noProof/>
                <w:webHidden/>
              </w:rPr>
            </w:r>
            <w:r w:rsidR="00075DB3" w:rsidRPr="008556EB">
              <w:rPr>
                <w:noProof/>
                <w:webHidden/>
              </w:rPr>
              <w:fldChar w:fldCharType="separate"/>
            </w:r>
            <w:r w:rsidR="00A21D3E" w:rsidRPr="008556EB">
              <w:rPr>
                <w:noProof/>
                <w:webHidden/>
              </w:rPr>
              <w:t>2</w:t>
            </w:r>
            <w:r w:rsidR="00075DB3" w:rsidRPr="008556EB">
              <w:rPr>
                <w:noProof/>
                <w:webHidden/>
              </w:rPr>
              <w:fldChar w:fldCharType="end"/>
            </w:r>
          </w:hyperlink>
        </w:p>
        <w:p w14:paraId="3FAEF064" w14:textId="515A7B8A" w:rsidR="00075DB3" w:rsidRPr="006C68A1" w:rsidRDefault="000225A9">
          <w:pPr>
            <w:pStyle w:val="TOC1"/>
            <w:rPr>
              <w:rFonts w:asciiTheme="minorHAnsi" w:hAnsiTheme="minorHAnsi"/>
              <w:b w:val="0"/>
              <w:sz w:val="22"/>
            </w:rPr>
          </w:pPr>
          <w:hyperlink w:anchor="_Toc98336305" w:history="1">
            <w:r w:rsidR="00075DB3" w:rsidRPr="008556EB">
              <w:rPr>
                <w:rStyle w:val="Hyperlink"/>
                <w:noProof/>
                <w14:scene3d>
                  <w14:camera w14:prst="orthographicFront"/>
                  <w14:lightRig w14:rig="threePt" w14:dir="t">
                    <w14:rot w14:lat="0" w14:lon="0" w14:rev="0"/>
                  </w14:lightRig>
                </w14:scene3d>
              </w:rPr>
              <w:t>1</w:t>
            </w:r>
            <w:r w:rsidR="00075DB3" w:rsidRPr="006C68A1">
              <w:rPr>
                <w:rFonts w:asciiTheme="minorHAnsi" w:hAnsiTheme="minorHAnsi"/>
                <w:b w:val="0"/>
                <w:sz w:val="22"/>
              </w:rPr>
              <w:tab/>
            </w:r>
            <w:r w:rsidR="00075DB3" w:rsidRPr="008556EB">
              <w:rPr>
                <w:rStyle w:val="Hyperlink"/>
                <w:noProof/>
              </w:rPr>
              <w:t>Introduction</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_Toc98336305 \h </w:instrText>
            </w:r>
            <w:r w:rsidR="00075DB3" w:rsidRPr="008556EB">
              <w:rPr>
                <w:noProof/>
                <w:webHidden/>
              </w:rPr>
            </w:r>
            <w:r w:rsidR="00075DB3" w:rsidRPr="008556EB">
              <w:rPr>
                <w:noProof/>
                <w:webHidden/>
              </w:rPr>
              <w:fldChar w:fldCharType="separate"/>
            </w:r>
            <w:r w:rsidR="00A21D3E" w:rsidRPr="008556EB">
              <w:rPr>
                <w:noProof/>
                <w:webHidden/>
              </w:rPr>
              <w:t>5</w:t>
            </w:r>
            <w:r w:rsidR="00075DB3" w:rsidRPr="008556EB">
              <w:rPr>
                <w:noProof/>
                <w:webHidden/>
              </w:rPr>
              <w:fldChar w:fldCharType="end"/>
            </w:r>
          </w:hyperlink>
        </w:p>
        <w:p w14:paraId="3548F383" w14:textId="4A36BB0E" w:rsidR="00075DB3" w:rsidRPr="006C68A1" w:rsidRDefault="000225A9">
          <w:pPr>
            <w:pStyle w:val="TOC1"/>
            <w:rPr>
              <w:rFonts w:asciiTheme="minorHAnsi" w:hAnsiTheme="minorHAnsi"/>
              <w:b w:val="0"/>
              <w:sz w:val="22"/>
            </w:rPr>
          </w:pPr>
          <w:hyperlink w:anchor="_Toc98336306" w:history="1">
            <w:r w:rsidR="00075DB3" w:rsidRPr="008556EB">
              <w:rPr>
                <w:rStyle w:val="Hyperlink"/>
                <w:noProof/>
                <w14:scene3d>
                  <w14:camera w14:prst="orthographicFront"/>
                  <w14:lightRig w14:rig="threePt" w14:dir="t">
                    <w14:rot w14:lat="0" w14:lon="0" w14:rev="0"/>
                  </w14:lightRig>
                </w14:scene3d>
              </w:rPr>
              <w:t>2</w:t>
            </w:r>
            <w:r w:rsidR="00075DB3" w:rsidRPr="006C68A1">
              <w:rPr>
                <w:rFonts w:asciiTheme="minorHAnsi" w:hAnsiTheme="minorHAnsi"/>
                <w:b w:val="0"/>
                <w:sz w:val="22"/>
              </w:rPr>
              <w:tab/>
            </w:r>
            <w:r w:rsidR="00075DB3" w:rsidRPr="008556EB">
              <w:rPr>
                <w:rStyle w:val="Hyperlink"/>
                <w:noProof/>
              </w:rPr>
              <w:t>Definitions</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_Toc98336306 \h </w:instrText>
            </w:r>
            <w:r w:rsidR="00075DB3" w:rsidRPr="008556EB">
              <w:rPr>
                <w:noProof/>
                <w:webHidden/>
              </w:rPr>
            </w:r>
            <w:r w:rsidR="00075DB3" w:rsidRPr="008556EB">
              <w:rPr>
                <w:noProof/>
                <w:webHidden/>
              </w:rPr>
              <w:fldChar w:fldCharType="separate"/>
            </w:r>
            <w:r w:rsidR="00A21D3E" w:rsidRPr="008556EB">
              <w:rPr>
                <w:noProof/>
                <w:webHidden/>
              </w:rPr>
              <w:t>6</w:t>
            </w:r>
            <w:r w:rsidR="00075DB3" w:rsidRPr="008556EB">
              <w:rPr>
                <w:noProof/>
                <w:webHidden/>
              </w:rPr>
              <w:fldChar w:fldCharType="end"/>
            </w:r>
          </w:hyperlink>
        </w:p>
        <w:p w14:paraId="4AB2B17F" w14:textId="2899F245" w:rsidR="00075DB3" w:rsidRPr="006C68A1" w:rsidRDefault="000225A9">
          <w:pPr>
            <w:pStyle w:val="TOC1"/>
            <w:rPr>
              <w:rFonts w:asciiTheme="minorHAnsi" w:hAnsiTheme="minorHAnsi"/>
              <w:b w:val="0"/>
              <w:sz w:val="22"/>
            </w:rPr>
          </w:pPr>
          <w:hyperlink w:anchor="_Toc98336307" w:history="1">
            <w:r w:rsidR="00075DB3" w:rsidRPr="008556EB">
              <w:rPr>
                <w:rStyle w:val="Hyperlink"/>
                <w:noProof/>
                <w14:scene3d>
                  <w14:camera w14:prst="orthographicFront"/>
                  <w14:lightRig w14:rig="threePt" w14:dir="t">
                    <w14:rot w14:lat="0" w14:lon="0" w14:rev="0"/>
                  </w14:lightRig>
                </w14:scene3d>
              </w:rPr>
              <w:t>3</w:t>
            </w:r>
            <w:r w:rsidR="00075DB3" w:rsidRPr="006C68A1">
              <w:rPr>
                <w:rFonts w:asciiTheme="minorHAnsi" w:hAnsiTheme="minorHAnsi"/>
                <w:b w:val="0"/>
                <w:sz w:val="22"/>
              </w:rPr>
              <w:tab/>
            </w:r>
            <w:r w:rsidR="00075DB3" w:rsidRPr="008556EB">
              <w:rPr>
                <w:rStyle w:val="Hyperlink"/>
                <w:noProof/>
              </w:rPr>
              <w:t>Outline of framework and requirements of measuring 5G AAS in the field</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_Toc98336307 \h </w:instrText>
            </w:r>
            <w:r w:rsidR="00075DB3" w:rsidRPr="008556EB">
              <w:rPr>
                <w:noProof/>
                <w:webHidden/>
              </w:rPr>
            </w:r>
            <w:r w:rsidR="00075DB3" w:rsidRPr="008556EB">
              <w:rPr>
                <w:noProof/>
                <w:webHidden/>
              </w:rPr>
              <w:fldChar w:fldCharType="separate"/>
            </w:r>
            <w:r w:rsidR="00A21D3E" w:rsidRPr="008556EB">
              <w:rPr>
                <w:noProof/>
                <w:webHidden/>
              </w:rPr>
              <w:t>8</w:t>
            </w:r>
            <w:r w:rsidR="00075DB3" w:rsidRPr="008556EB">
              <w:rPr>
                <w:noProof/>
                <w:webHidden/>
              </w:rPr>
              <w:fldChar w:fldCharType="end"/>
            </w:r>
          </w:hyperlink>
        </w:p>
        <w:p w14:paraId="445024DC" w14:textId="282C068A" w:rsidR="00075DB3" w:rsidRPr="006C68A1" w:rsidRDefault="000225A9">
          <w:pPr>
            <w:pStyle w:val="TOC2"/>
            <w:rPr>
              <w:rFonts w:asciiTheme="minorHAnsi" w:hAnsiTheme="minorHAnsi"/>
              <w:sz w:val="22"/>
            </w:rPr>
          </w:pPr>
          <w:hyperlink w:anchor="_Toc98336308" w:history="1">
            <w:r w:rsidR="00075DB3" w:rsidRPr="008556EB">
              <w:rPr>
                <w:rStyle w:val="Hyperlink"/>
              </w:rPr>
              <w:t>3.1</w:t>
            </w:r>
            <w:r w:rsidR="00075DB3" w:rsidRPr="006C68A1">
              <w:rPr>
                <w:rFonts w:asciiTheme="minorHAnsi" w:hAnsiTheme="minorHAnsi"/>
                <w:sz w:val="22"/>
              </w:rPr>
              <w:tab/>
            </w:r>
            <w:r w:rsidR="00075DB3" w:rsidRPr="008556EB">
              <w:rPr>
                <w:rStyle w:val="Hyperlink"/>
              </w:rPr>
              <w:t>5G AAS in european regulation</w:t>
            </w:r>
            <w:r w:rsidR="00075DB3" w:rsidRPr="008556EB">
              <w:rPr>
                <w:webHidden/>
              </w:rPr>
              <w:tab/>
            </w:r>
            <w:r w:rsidR="00075DB3" w:rsidRPr="008556EB">
              <w:rPr>
                <w:webHidden/>
              </w:rPr>
              <w:fldChar w:fldCharType="begin"/>
            </w:r>
            <w:r w:rsidR="00075DB3" w:rsidRPr="008556EB">
              <w:rPr>
                <w:webHidden/>
              </w:rPr>
              <w:instrText xml:space="preserve"> PAGEREF _Toc98336308 \h </w:instrText>
            </w:r>
            <w:r w:rsidR="00075DB3" w:rsidRPr="008556EB">
              <w:rPr>
                <w:webHidden/>
              </w:rPr>
            </w:r>
            <w:r w:rsidR="00075DB3" w:rsidRPr="008556EB">
              <w:rPr>
                <w:webHidden/>
              </w:rPr>
              <w:fldChar w:fldCharType="separate"/>
            </w:r>
            <w:r w:rsidR="00A21D3E" w:rsidRPr="008556EB">
              <w:rPr>
                <w:webHidden/>
              </w:rPr>
              <w:t>8</w:t>
            </w:r>
            <w:r w:rsidR="00075DB3" w:rsidRPr="008556EB">
              <w:rPr>
                <w:webHidden/>
              </w:rPr>
              <w:fldChar w:fldCharType="end"/>
            </w:r>
          </w:hyperlink>
        </w:p>
        <w:p w14:paraId="51A2EFF3" w14:textId="73C1E0AE" w:rsidR="00075DB3" w:rsidRPr="006C68A1" w:rsidRDefault="000225A9">
          <w:pPr>
            <w:pStyle w:val="TOC2"/>
            <w:rPr>
              <w:rFonts w:asciiTheme="minorHAnsi" w:hAnsiTheme="minorHAnsi"/>
              <w:sz w:val="22"/>
            </w:rPr>
          </w:pPr>
          <w:hyperlink w:anchor="_Toc98336309" w:history="1">
            <w:r w:rsidR="00075DB3" w:rsidRPr="008556EB">
              <w:rPr>
                <w:rStyle w:val="Hyperlink"/>
              </w:rPr>
              <w:t>3.2</w:t>
            </w:r>
            <w:r w:rsidR="00075DB3" w:rsidRPr="006C68A1">
              <w:rPr>
                <w:rFonts w:asciiTheme="minorHAnsi" w:hAnsiTheme="minorHAnsi"/>
                <w:sz w:val="22"/>
              </w:rPr>
              <w:tab/>
            </w:r>
            <w:r w:rsidR="00075DB3" w:rsidRPr="008556EB">
              <w:rPr>
                <w:rStyle w:val="Hyperlink"/>
              </w:rPr>
              <w:t>Scope and limitations of measurements in the field</w:t>
            </w:r>
            <w:r w:rsidR="00075DB3" w:rsidRPr="008556EB">
              <w:rPr>
                <w:webHidden/>
              </w:rPr>
              <w:tab/>
            </w:r>
            <w:r w:rsidR="00075DB3" w:rsidRPr="008556EB">
              <w:rPr>
                <w:webHidden/>
              </w:rPr>
              <w:fldChar w:fldCharType="begin"/>
            </w:r>
            <w:r w:rsidR="00075DB3" w:rsidRPr="008556EB">
              <w:rPr>
                <w:webHidden/>
              </w:rPr>
              <w:instrText xml:space="preserve"> PAGEREF _Toc98336309 \h </w:instrText>
            </w:r>
            <w:r w:rsidR="00075DB3" w:rsidRPr="008556EB">
              <w:rPr>
                <w:webHidden/>
              </w:rPr>
            </w:r>
            <w:r w:rsidR="00075DB3" w:rsidRPr="008556EB">
              <w:rPr>
                <w:webHidden/>
              </w:rPr>
              <w:fldChar w:fldCharType="separate"/>
            </w:r>
            <w:r w:rsidR="00A21D3E" w:rsidRPr="008556EB">
              <w:rPr>
                <w:webHidden/>
              </w:rPr>
              <w:t>8</w:t>
            </w:r>
            <w:r w:rsidR="00075DB3" w:rsidRPr="008556EB">
              <w:rPr>
                <w:webHidden/>
              </w:rPr>
              <w:fldChar w:fldCharType="end"/>
            </w:r>
          </w:hyperlink>
        </w:p>
        <w:p w14:paraId="72DC29EC" w14:textId="4B784172" w:rsidR="00075DB3" w:rsidRPr="006C68A1" w:rsidRDefault="000225A9">
          <w:pPr>
            <w:pStyle w:val="TOC3"/>
            <w:rPr>
              <w:rFonts w:asciiTheme="minorHAnsi" w:hAnsiTheme="minorHAnsi"/>
              <w:sz w:val="22"/>
            </w:rPr>
          </w:pPr>
          <w:hyperlink w:anchor="_Toc98336310" w:history="1">
            <w:r w:rsidR="00075DB3" w:rsidRPr="008556EB">
              <w:rPr>
                <w:rStyle w:val="Hyperlink"/>
              </w:rPr>
              <w:t>3.2.1</w:t>
            </w:r>
            <w:r w:rsidR="00075DB3" w:rsidRPr="006C68A1">
              <w:rPr>
                <w:rFonts w:asciiTheme="minorHAnsi" w:hAnsiTheme="minorHAnsi"/>
                <w:sz w:val="22"/>
              </w:rPr>
              <w:tab/>
            </w:r>
            <w:r w:rsidR="00075DB3" w:rsidRPr="008556EB">
              <w:rPr>
                <w:rStyle w:val="Hyperlink"/>
              </w:rPr>
              <w:t xml:space="preserve">Verification of licence conditions for </w:t>
            </w:r>
            <w:r w:rsidR="00075DB3" w:rsidRPr="008556EB">
              <w:rPr>
                <w:rStyle w:val="Hyperlink"/>
                <w:lang w:eastAsia="de-DE"/>
              </w:rPr>
              <w:t>5G AAS base stations</w:t>
            </w:r>
            <w:r w:rsidR="00075DB3" w:rsidRPr="008556EB">
              <w:rPr>
                <w:webHidden/>
              </w:rPr>
              <w:tab/>
            </w:r>
            <w:r w:rsidR="00075DB3" w:rsidRPr="008556EB">
              <w:rPr>
                <w:webHidden/>
              </w:rPr>
              <w:fldChar w:fldCharType="begin"/>
            </w:r>
            <w:r w:rsidR="00075DB3" w:rsidRPr="008556EB">
              <w:rPr>
                <w:webHidden/>
              </w:rPr>
              <w:instrText xml:space="preserve"> PAGEREF _Toc98336310 \h </w:instrText>
            </w:r>
            <w:r w:rsidR="00075DB3" w:rsidRPr="008556EB">
              <w:rPr>
                <w:webHidden/>
              </w:rPr>
            </w:r>
            <w:r w:rsidR="00075DB3" w:rsidRPr="008556EB">
              <w:rPr>
                <w:webHidden/>
              </w:rPr>
              <w:fldChar w:fldCharType="separate"/>
            </w:r>
            <w:r w:rsidR="00A21D3E" w:rsidRPr="008556EB">
              <w:rPr>
                <w:webHidden/>
              </w:rPr>
              <w:t>9</w:t>
            </w:r>
            <w:r w:rsidR="00075DB3" w:rsidRPr="008556EB">
              <w:rPr>
                <w:webHidden/>
              </w:rPr>
              <w:fldChar w:fldCharType="end"/>
            </w:r>
          </w:hyperlink>
        </w:p>
        <w:p w14:paraId="03412B1D" w14:textId="20C799BF" w:rsidR="00075DB3" w:rsidRPr="006C68A1" w:rsidRDefault="000225A9">
          <w:pPr>
            <w:pStyle w:val="TOC3"/>
            <w:rPr>
              <w:rFonts w:asciiTheme="minorHAnsi" w:hAnsiTheme="minorHAnsi"/>
              <w:sz w:val="22"/>
            </w:rPr>
          </w:pPr>
          <w:hyperlink w:anchor="_Toc98336311" w:history="1">
            <w:r w:rsidR="00075DB3" w:rsidRPr="008556EB">
              <w:rPr>
                <w:rStyle w:val="Hyperlink"/>
              </w:rPr>
              <w:t>3.2.2</w:t>
            </w:r>
            <w:r w:rsidR="00075DB3" w:rsidRPr="006C68A1">
              <w:rPr>
                <w:rFonts w:asciiTheme="minorHAnsi" w:hAnsiTheme="minorHAnsi"/>
                <w:sz w:val="22"/>
              </w:rPr>
              <w:tab/>
            </w:r>
            <w:r w:rsidR="00075DB3" w:rsidRPr="008556EB">
              <w:rPr>
                <w:rStyle w:val="Hyperlink"/>
              </w:rPr>
              <w:t>Interference investigation</w:t>
            </w:r>
            <w:r w:rsidR="00075DB3" w:rsidRPr="008556EB">
              <w:rPr>
                <w:webHidden/>
              </w:rPr>
              <w:tab/>
            </w:r>
            <w:r w:rsidR="00075DB3" w:rsidRPr="008556EB">
              <w:rPr>
                <w:webHidden/>
              </w:rPr>
              <w:fldChar w:fldCharType="begin"/>
            </w:r>
            <w:r w:rsidR="00075DB3" w:rsidRPr="008556EB">
              <w:rPr>
                <w:webHidden/>
              </w:rPr>
              <w:instrText xml:space="preserve"> PAGEREF _Toc98336311 \h </w:instrText>
            </w:r>
            <w:r w:rsidR="00075DB3" w:rsidRPr="008556EB">
              <w:rPr>
                <w:webHidden/>
              </w:rPr>
            </w:r>
            <w:r w:rsidR="00075DB3" w:rsidRPr="008556EB">
              <w:rPr>
                <w:webHidden/>
              </w:rPr>
              <w:fldChar w:fldCharType="separate"/>
            </w:r>
            <w:r w:rsidR="00A21D3E" w:rsidRPr="008556EB">
              <w:rPr>
                <w:webHidden/>
              </w:rPr>
              <w:t>9</w:t>
            </w:r>
            <w:r w:rsidR="00075DB3" w:rsidRPr="008556EB">
              <w:rPr>
                <w:webHidden/>
              </w:rPr>
              <w:fldChar w:fldCharType="end"/>
            </w:r>
          </w:hyperlink>
        </w:p>
        <w:p w14:paraId="761FAC0F" w14:textId="2EC66546" w:rsidR="00075DB3" w:rsidRPr="006C68A1" w:rsidRDefault="000225A9">
          <w:pPr>
            <w:pStyle w:val="TOC3"/>
            <w:rPr>
              <w:rFonts w:asciiTheme="minorHAnsi" w:hAnsiTheme="minorHAnsi"/>
              <w:sz w:val="22"/>
            </w:rPr>
          </w:pPr>
          <w:hyperlink w:anchor="_Toc98336312" w:history="1">
            <w:r w:rsidR="00075DB3" w:rsidRPr="008556EB">
              <w:rPr>
                <w:rStyle w:val="Hyperlink"/>
              </w:rPr>
              <w:t>3.2.3</w:t>
            </w:r>
            <w:r w:rsidR="00075DB3" w:rsidRPr="006C68A1">
              <w:rPr>
                <w:rFonts w:asciiTheme="minorHAnsi" w:hAnsiTheme="minorHAnsi"/>
                <w:sz w:val="22"/>
              </w:rPr>
              <w:tab/>
            </w:r>
            <w:r w:rsidR="00075DB3" w:rsidRPr="008556EB">
              <w:rPr>
                <w:rStyle w:val="Hyperlink"/>
              </w:rPr>
              <w:t>Other measurement scenarios</w:t>
            </w:r>
            <w:r w:rsidR="00075DB3" w:rsidRPr="008556EB">
              <w:rPr>
                <w:webHidden/>
              </w:rPr>
              <w:tab/>
            </w:r>
            <w:r w:rsidR="00075DB3" w:rsidRPr="008556EB">
              <w:rPr>
                <w:webHidden/>
              </w:rPr>
              <w:fldChar w:fldCharType="begin"/>
            </w:r>
            <w:r w:rsidR="00075DB3" w:rsidRPr="008556EB">
              <w:rPr>
                <w:webHidden/>
              </w:rPr>
              <w:instrText xml:space="preserve"> PAGEREF _Toc98336312 \h </w:instrText>
            </w:r>
            <w:r w:rsidR="00075DB3" w:rsidRPr="008556EB">
              <w:rPr>
                <w:webHidden/>
              </w:rPr>
            </w:r>
            <w:r w:rsidR="00075DB3" w:rsidRPr="008556EB">
              <w:rPr>
                <w:webHidden/>
              </w:rPr>
              <w:fldChar w:fldCharType="separate"/>
            </w:r>
            <w:r w:rsidR="00A21D3E" w:rsidRPr="008556EB">
              <w:rPr>
                <w:webHidden/>
              </w:rPr>
              <w:t>9</w:t>
            </w:r>
            <w:r w:rsidR="00075DB3" w:rsidRPr="008556EB">
              <w:rPr>
                <w:webHidden/>
              </w:rPr>
              <w:fldChar w:fldCharType="end"/>
            </w:r>
          </w:hyperlink>
        </w:p>
        <w:p w14:paraId="3818A1F4" w14:textId="176B4561" w:rsidR="00075DB3" w:rsidRPr="006C68A1" w:rsidRDefault="000225A9">
          <w:pPr>
            <w:pStyle w:val="TOC1"/>
            <w:rPr>
              <w:rFonts w:asciiTheme="minorHAnsi" w:hAnsiTheme="minorHAnsi"/>
              <w:b w:val="0"/>
              <w:sz w:val="22"/>
            </w:rPr>
          </w:pPr>
          <w:hyperlink w:anchor="_Toc98336313" w:history="1">
            <w:r w:rsidR="00075DB3" w:rsidRPr="008556EB">
              <w:rPr>
                <w:rStyle w:val="Hyperlink"/>
                <w:noProof/>
                <w14:scene3d>
                  <w14:camera w14:prst="orthographicFront"/>
                  <w14:lightRig w14:rig="threePt" w14:dir="t">
                    <w14:rot w14:lat="0" w14:lon="0" w14:rev="0"/>
                  </w14:lightRig>
                </w14:scene3d>
              </w:rPr>
              <w:t>4</w:t>
            </w:r>
            <w:r w:rsidR="00075DB3" w:rsidRPr="006C68A1">
              <w:rPr>
                <w:rFonts w:asciiTheme="minorHAnsi" w:hAnsiTheme="minorHAnsi"/>
                <w:b w:val="0"/>
                <w:sz w:val="22"/>
              </w:rPr>
              <w:tab/>
            </w:r>
            <w:r w:rsidR="00075DB3" w:rsidRPr="008556EB">
              <w:rPr>
                <w:rStyle w:val="Hyperlink"/>
                <w:noProof/>
              </w:rPr>
              <w:t>Measurements, Requirements and Methods</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_Toc98336313 \h </w:instrText>
            </w:r>
            <w:r w:rsidR="00075DB3" w:rsidRPr="008556EB">
              <w:rPr>
                <w:noProof/>
                <w:webHidden/>
              </w:rPr>
            </w:r>
            <w:r w:rsidR="00075DB3" w:rsidRPr="008556EB">
              <w:rPr>
                <w:noProof/>
                <w:webHidden/>
              </w:rPr>
              <w:fldChar w:fldCharType="separate"/>
            </w:r>
            <w:r w:rsidR="00A21D3E" w:rsidRPr="008556EB">
              <w:rPr>
                <w:noProof/>
                <w:webHidden/>
              </w:rPr>
              <w:t>10</w:t>
            </w:r>
            <w:r w:rsidR="00075DB3" w:rsidRPr="008556EB">
              <w:rPr>
                <w:noProof/>
                <w:webHidden/>
              </w:rPr>
              <w:fldChar w:fldCharType="end"/>
            </w:r>
          </w:hyperlink>
        </w:p>
        <w:p w14:paraId="2409EAC7" w14:textId="122D99F0" w:rsidR="00075DB3" w:rsidRPr="006C68A1" w:rsidRDefault="000225A9">
          <w:pPr>
            <w:pStyle w:val="TOC2"/>
            <w:rPr>
              <w:rFonts w:asciiTheme="minorHAnsi" w:hAnsiTheme="minorHAnsi"/>
              <w:sz w:val="22"/>
            </w:rPr>
          </w:pPr>
          <w:hyperlink w:anchor="_Toc98336314" w:history="1">
            <w:r w:rsidR="00075DB3" w:rsidRPr="008556EB">
              <w:rPr>
                <w:rStyle w:val="Hyperlink"/>
              </w:rPr>
              <w:t>4.1</w:t>
            </w:r>
            <w:r w:rsidR="00075DB3" w:rsidRPr="006C68A1">
              <w:rPr>
                <w:rFonts w:asciiTheme="minorHAnsi" w:hAnsiTheme="minorHAnsi"/>
                <w:sz w:val="22"/>
              </w:rPr>
              <w:tab/>
            </w:r>
            <w:r w:rsidR="00075DB3" w:rsidRPr="008556EB">
              <w:rPr>
                <w:rStyle w:val="Hyperlink"/>
              </w:rPr>
              <w:t>Determination of TRP</w:t>
            </w:r>
            <w:r w:rsidR="00075DB3" w:rsidRPr="008556EB">
              <w:rPr>
                <w:webHidden/>
              </w:rPr>
              <w:tab/>
            </w:r>
            <w:r w:rsidR="00075DB3" w:rsidRPr="008556EB">
              <w:rPr>
                <w:webHidden/>
              </w:rPr>
              <w:fldChar w:fldCharType="begin"/>
            </w:r>
            <w:r w:rsidR="00075DB3" w:rsidRPr="008556EB">
              <w:rPr>
                <w:webHidden/>
              </w:rPr>
              <w:instrText xml:space="preserve"> PAGEREF _Toc98336314 \h </w:instrText>
            </w:r>
            <w:r w:rsidR="00075DB3" w:rsidRPr="008556EB">
              <w:rPr>
                <w:webHidden/>
              </w:rPr>
            </w:r>
            <w:r w:rsidR="00075DB3" w:rsidRPr="008556EB">
              <w:rPr>
                <w:webHidden/>
              </w:rPr>
              <w:fldChar w:fldCharType="separate"/>
            </w:r>
            <w:r w:rsidR="00A21D3E" w:rsidRPr="008556EB">
              <w:rPr>
                <w:webHidden/>
              </w:rPr>
              <w:t>10</w:t>
            </w:r>
            <w:r w:rsidR="00075DB3" w:rsidRPr="008556EB">
              <w:rPr>
                <w:webHidden/>
              </w:rPr>
              <w:fldChar w:fldCharType="end"/>
            </w:r>
          </w:hyperlink>
        </w:p>
        <w:p w14:paraId="2B80A5AB" w14:textId="45AB9141" w:rsidR="00075DB3" w:rsidRPr="006C68A1" w:rsidRDefault="000225A9">
          <w:pPr>
            <w:pStyle w:val="TOC2"/>
            <w:rPr>
              <w:rFonts w:asciiTheme="minorHAnsi" w:hAnsiTheme="minorHAnsi"/>
              <w:sz w:val="22"/>
            </w:rPr>
          </w:pPr>
          <w:hyperlink w:anchor="_Toc98336315" w:history="1">
            <w:r w:rsidR="00075DB3" w:rsidRPr="008556EB">
              <w:rPr>
                <w:rStyle w:val="Hyperlink"/>
              </w:rPr>
              <w:t>4.2</w:t>
            </w:r>
            <w:r w:rsidR="00075DB3" w:rsidRPr="006C68A1">
              <w:rPr>
                <w:rFonts w:asciiTheme="minorHAnsi" w:hAnsiTheme="minorHAnsi"/>
                <w:sz w:val="22"/>
              </w:rPr>
              <w:tab/>
            </w:r>
            <w:r w:rsidR="00075DB3" w:rsidRPr="008556EB">
              <w:rPr>
                <w:rStyle w:val="Hyperlink"/>
              </w:rPr>
              <w:t>Key functionality of 5G nR AAS base stations</w:t>
            </w:r>
            <w:r w:rsidR="00075DB3" w:rsidRPr="008556EB">
              <w:rPr>
                <w:webHidden/>
              </w:rPr>
              <w:tab/>
            </w:r>
            <w:r w:rsidR="00075DB3" w:rsidRPr="008556EB">
              <w:rPr>
                <w:webHidden/>
              </w:rPr>
              <w:fldChar w:fldCharType="begin"/>
            </w:r>
            <w:r w:rsidR="00075DB3" w:rsidRPr="008556EB">
              <w:rPr>
                <w:webHidden/>
              </w:rPr>
              <w:instrText xml:space="preserve"> PAGEREF _Toc98336315 \h </w:instrText>
            </w:r>
            <w:r w:rsidR="00075DB3" w:rsidRPr="008556EB">
              <w:rPr>
                <w:webHidden/>
              </w:rPr>
            </w:r>
            <w:r w:rsidR="00075DB3" w:rsidRPr="008556EB">
              <w:rPr>
                <w:webHidden/>
              </w:rPr>
              <w:fldChar w:fldCharType="separate"/>
            </w:r>
            <w:r w:rsidR="00A21D3E" w:rsidRPr="008556EB">
              <w:rPr>
                <w:webHidden/>
              </w:rPr>
              <w:t>10</w:t>
            </w:r>
            <w:r w:rsidR="00075DB3" w:rsidRPr="008556EB">
              <w:rPr>
                <w:webHidden/>
              </w:rPr>
              <w:fldChar w:fldCharType="end"/>
            </w:r>
          </w:hyperlink>
        </w:p>
        <w:p w14:paraId="01604EA4" w14:textId="5D5FE7DD" w:rsidR="00075DB3" w:rsidRPr="006C68A1" w:rsidRDefault="000225A9">
          <w:pPr>
            <w:pStyle w:val="TOC2"/>
            <w:rPr>
              <w:rFonts w:asciiTheme="minorHAnsi" w:hAnsiTheme="minorHAnsi"/>
              <w:sz w:val="22"/>
            </w:rPr>
          </w:pPr>
          <w:hyperlink w:anchor="_Toc98336316" w:history="1">
            <w:r w:rsidR="00075DB3" w:rsidRPr="008556EB">
              <w:rPr>
                <w:rStyle w:val="Hyperlink"/>
              </w:rPr>
              <w:t>4.3</w:t>
            </w:r>
            <w:r w:rsidR="00075DB3" w:rsidRPr="006C68A1">
              <w:rPr>
                <w:rFonts w:asciiTheme="minorHAnsi" w:hAnsiTheme="minorHAnsi"/>
                <w:sz w:val="22"/>
              </w:rPr>
              <w:tab/>
            </w:r>
            <w:r w:rsidR="00075DB3" w:rsidRPr="008556EB">
              <w:rPr>
                <w:rStyle w:val="Hyperlink"/>
              </w:rPr>
              <w:t>Measurement signal and base station requirements</w:t>
            </w:r>
            <w:r w:rsidR="00075DB3" w:rsidRPr="008556EB">
              <w:rPr>
                <w:webHidden/>
              </w:rPr>
              <w:tab/>
            </w:r>
            <w:r w:rsidR="00075DB3" w:rsidRPr="008556EB">
              <w:rPr>
                <w:webHidden/>
              </w:rPr>
              <w:fldChar w:fldCharType="begin"/>
            </w:r>
            <w:r w:rsidR="00075DB3" w:rsidRPr="008556EB">
              <w:rPr>
                <w:webHidden/>
              </w:rPr>
              <w:instrText xml:space="preserve"> PAGEREF _Toc98336316 \h </w:instrText>
            </w:r>
            <w:r w:rsidR="00075DB3" w:rsidRPr="008556EB">
              <w:rPr>
                <w:webHidden/>
              </w:rPr>
            </w:r>
            <w:r w:rsidR="00075DB3" w:rsidRPr="008556EB">
              <w:rPr>
                <w:webHidden/>
              </w:rPr>
              <w:fldChar w:fldCharType="separate"/>
            </w:r>
            <w:r w:rsidR="00A21D3E" w:rsidRPr="008556EB">
              <w:rPr>
                <w:webHidden/>
              </w:rPr>
              <w:t>13</w:t>
            </w:r>
            <w:r w:rsidR="00075DB3" w:rsidRPr="008556EB">
              <w:rPr>
                <w:webHidden/>
              </w:rPr>
              <w:fldChar w:fldCharType="end"/>
            </w:r>
          </w:hyperlink>
        </w:p>
        <w:p w14:paraId="66B5A1EC" w14:textId="6F3C9391" w:rsidR="00075DB3" w:rsidRPr="006C68A1" w:rsidRDefault="000225A9">
          <w:pPr>
            <w:pStyle w:val="TOC2"/>
            <w:rPr>
              <w:rFonts w:asciiTheme="minorHAnsi" w:hAnsiTheme="minorHAnsi"/>
              <w:sz w:val="22"/>
            </w:rPr>
          </w:pPr>
          <w:hyperlink w:anchor="_Toc98336317" w:history="1">
            <w:r w:rsidR="00075DB3" w:rsidRPr="008556EB">
              <w:rPr>
                <w:rStyle w:val="Hyperlink"/>
              </w:rPr>
              <w:t>4.4</w:t>
            </w:r>
            <w:r w:rsidR="00075DB3" w:rsidRPr="006C68A1">
              <w:rPr>
                <w:rFonts w:asciiTheme="minorHAnsi" w:hAnsiTheme="minorHAnsi"/>
                <w:sz w:val="22"/>
              </w:rPr>
              <w:tab/>
            </w:r>
            <w:r w:rsidR="00075DB3" w:rsidRPr="008556EB">
              <w:rPr>
                <w:rStyle w:val="Hyperlink"/>
              </w:rPr>
              <w:t>measurement approaches and parameters</w:t>
            </w:r>
            <w:r w:rsidR="00075DB3" w:rsidRPr="008556EB">
              <w:rPr>
                <w:webHidden/>
              </w:rPr>
              <w:tab/>
            </w:r>
            <w:r w:rsidR="00075DB3" w:rsidRPr="008556EB">
              <w:rPr>
                <w:webHidden/>
              </w:rPr>
              <w:fldChar w:fldCharType="begin"/>
            </w:r>
            <w:r w:rsidR="00075DB3" w:rsidRPr="008556EB">
              <w:rPr>
                <w:webHidden/>
              </w:rPr>
              <w:instrText xml:space="preserve"> PAGEREF _Toc98336317 \h </w:instrText>
            </w:r>
            <w:r w:rsidR="00075DB3" w:rsidRPr="008556EB">
              <w:rPr>
                <w:webHidden/>
              </w:rPr>
            </w:r>
            <w:r w:rsidR="00075DB3" w:rsidRPr="008556EB">
              <w:rPr>
                <w:webHidden/>
              </w:rPr>
              <w:fldChar w:fldCharType="separate"/>
            </w:r>
            <w:r w:rsidR="00A21D3E" w:rsidRPr="008556EB">
              <w:rPr>
                <w:webHidden/>
              </w:rPr>
              <w:t>13</w:t>
            </w:r>
            <w:r w:rsidR="00075DB3" w:rsidRPr="008556EB">
              <w:rPr>
                <w:webHidden/>
              </w:rPr>
              <w:fldChar w:fldCharType="end"/>
            </w:r>
          </w:hyperlink>
        </w:p>
        <w:p w14:paraId="6111CB5A" w14:textId="0A3AF34C" w:rsidR="00075DB3" w:rsidRPr="006C68A1" w:rsidRDefault="000225A9">
          <w:pPr>
            <w:pStyle w:val="TOC3"/>
            <w:rPr>
              <w:rFonts w:asciiTheme="minorHAnsi" w:hAnsiTheme="minorHAnsi"/>
              <w:sz w:val="22"/>
            </w:rPr>
          </w:pPr>
          <w:hyperlink w:anchor="_Toc98336318" w:history="1">
            <w:r w:rsidR="00075DB3" w:rsidRPr="008556EB">
              <w:rPr>
                <w:rStyle w:val="Hyperlink"/>
              </w:rPr>
              <w:t>4.4.1</w:t>
            </w:r>
            <w:r w:rsidR="00075DB3" w:rsidRPr="006C68A1">
              <w:rPr>
                <w:rFonts w:asciiTheme="minorHAnsi" w:hAnsiTheme="minorHAnsi"/>
                <w:sz w:val="22"/>
              </w:rPr>
              <w:tab/>
            </w:r>
            <w:r w:rsidR="00075DB3" w:rsidRPr="008556EB">
              <w:rPr>
                <w:rStyle w:val="Hyperlink"/>
              </w:rPr>
              <w:t>Field strength determination</w:t>
            </w:r>
            <w:r w:rsidR="00075DB3" w:rsidRPr="008556EB">
              <w:rPr>
                <w:webHidden/>
              </w:rPr>
              <w:tab/>
            </w:r>
            <w:r w:rsidR="00075DB3" w:rsidRPr="008556EB">
              <w:rPr>
                <w:webHidden/>
              </w:rPr>
              <w:fldChar w:fldCharType="begin"/>
            </w:r>
            <w:r w:rsidR="00075DB3" w:rsidRPr="008556EB">
              <w:rPr>
                <w:webHidden/>
              </w:rPr>
              <w:instrText xml:space="preserve"> PAGEREF _Toc98336318 \h </w:instrText>
            </w:r>
            <w:r w:rsidR="00075DB3" w:rsidRPr="008556EB">
              <w:rPr>
                <w:webHidden/>
              </w:rPr>
            </w:r>
            <w:r w:rsidR="00075DB3" w:rsidRPr="008556EB">
              <w:rPr>
                <w:webHidden/>
              </w:rPr>
              <w:fldChar w:fldCharType="separate"/>
            </w:r>
            <w:r w:rsidR="00A21D3E" w:rsidRPr="008556EB">
              <w:rPr>
                <w:webHidden/>
              </w:rPr>
              <w:t>14</w:t>
            </w:r>
            <w:r w:rsidR="00075DB3" w:rsidRPr="008556EB">
              <w:rPr>
                <w:webHidden/>
              </w:rPr>
              <w:fldChar w:fldCharType="end"/>
            </w:r>
          </w:hyperlink>
        </w:p>
        <w:p w14:paraId="02B3213A" w14:textId="0DFB885C" w:rsidR="00075DB3" w:rsidRPr="006C68A1" w:rsidRDefault="000225A9">
          <w:pPr>
            <w:pStyle w:val="TOC3"/>
            <w:rPr>
              <w:rFonts w:asciiTheme="minorHAnsi" w:hAnsiTheme="minorHAnsi"/>
              <w:sz w:val="22"/>
            </w:rPr>
          </w:pPr>
          <w:hyperlink w:anchor="_Toc98336319" w:history="1">
            <w:r w:rsidR="00075DB3" w:rsidRPr="008556EB">
              <w:rPr>
                <w:rStyle w:val="Hyperlink"/>
              </w:rPr>
              <w:t>4.4.2</w:t>
            </w:r>
            <w:r w:rsidR="00075DB3" w:rsidRPr="006C68A1">
              <w:rPr>
                <w:rFonts w:asciiTheme="minorHAnsi" w:hAnsiTheme="minorHAnsi"/>
                <w:sz w:val="22"/>
              </w:rPr>
              <w:tab/>
            </w:r>
            <w:r w:rsidR="00075DB3" w:rsidRPr="008556EB">
              <w:rPr>
                <w:rStyle w:val="Hyperlink"/>
              </w:rPr>
              <w:t>e.i.r.p. determination</w:t>
            </w:r>
            <w:r w:rsidR="00075DB3" w:rsidRPr="008556EB">
              <w:rPr>
                <w:webHidden/>
              </w:rPr>
              <w:tab/>
            </w:r>
            <w:r w:rsidR="00075DB3" w:rsidRPr="008556EB">
              <w:rPr>
                <w:webHidden/>
              </w:rPr>
              <w:fldChar w:fldCharType="begin"/>
            </w:r>
            <w:r w:rsidR="00075DB3" w:rsidRPr="008556EB">
              <w:rPr>
                <w:webHidden/>
              </w:rPr>
              <w:instrText xml:space="preserve"> PAGEREF _Toc98336319 \h </w:instrText>
            </w:r>
            <w:r w:rsidR="00075DB3" w:rsidRPr="008556EB">
              <w:rPr>
                <w:webHidden/>
              </w:rPr>
            </w:r>
            <w:r w:rsidR="00075DB3" w:rsidRPr="008556EB">
              <w:rPr>
                <w:webHidden/>
              </w:rPr>
              <w:fldChar w:fldCharType="separate"/>
            </w:r>
            <w:r w:rsidR="00A21D3E" w:rsidRPr="008556EB">
              <w:rPr>
                <w:webHidden/>
              </w:rPr>
              <w:t>15</w:t>
            </w:r>
            <w:r w:rsidR="00075DB3" w:rsidRPr="008556EB">
              <w:rPr>
                <w:webHidden/>
              </w:rPr>
              <w:fldChar w:fldCharType="end"/>
            </w:r>
          </w:hyperlink>
        </w:p>
        <w:p w14:paraId="2D0E6645" w14:textId="3F108570" w:rsidR="00075DB3" w:rsidRPr="006C68A1" w:rsidRDefault="000225A9">
          <w:pPr>
            <w:pStyle w:val="TOC3"/>
            <w:rPr>
              <w:rFonts w:asciiTheme="minorHAnsi" w:hAnsiTheme="minorHAnsi"/>
              <w:sz w:val="22"/>
            </w:rPr>
          </w:pPr>
          <w:hyperlink w:anchor="_Toc98336320" w:history="1">
            <w:r w:rsidR="00075DB3" w:rsidRPr="008556EB">
              <w:rPr>
                <w:rStyle w:val="Hyperlink"/>
              </w:rPr>
              <w:t>4.4.3</w:t>
            </w:r>
            <w:r w:rsidR="00075DB3" w:rsidRPr="006C68A1">
              <w:rPr>
                <w:rFonts w:asciiTheme="minorHAnsi" w:hAnsiTheme="minorHAnsi"/>
                <w:sz w:val="22"/>
              </w:rPr>
              <w:tab/>
            </w:r>
            <w:r w:rsidR="00075DB3" w:rsidRPr="008556EB">
              <w:rPr>
                <w:rStyle w:val="Hyperlink"/>
              </w:rPr>
              <w:t>TRP determination</w:t>
            </w:r>
            <w:r w:rsidR="00075DB3" w:rsidRPr="008556EB">
              <w:rPr>
                <w:webHidden/>
              </w:rPr>
              <w:tab/>
            </w:r>
            <w:r w:rsidR="00075DB3" w:rsidRPr="008556EB">
              <w:rPr>
                <w:webHidden/>
              </w:rPr>
              <w:fldChar w:fldCharType="begin"/>
            </w:r>
            <w:r w:rsidR="00075DB3" w:rsidRPr="008556EB">
              <w:rPr>
                <w:webHidden/>
              </w:rPr>
              <w:instrText xml:space="preserve"> PAGEREF _Toc98336320 \h </w:instrText>
            </w:r>
            <w:r w:rsidR="00075DB3" w:rsidRPr="008556EB">
              <w:rPr>
                <w:webHidden/>
              </w:rPr>
            </w:r>
            <w:r w:rsidR="00075DB3" w:rsidRPr="008556EB">
              <w:rPr>
                <w:webHidden/>
              </w:rPr>
              <w:fldChar w:fldCharType="separate"/>
            </w:r>
            <w:r w:rsidR="00A21D3E" w:rsidRPr="008556EB">
              <w:rPr>
                <w:webHidden/>
              </w:rPr>
              <w:t>15</w:t>
            </w:r>
            <w:r w:rsidR="00075DB3" w:rsidRPr="008556EB">
              <w:rPr>
                <w:webHidden/>
              </w:rPr>
              <w:fldChar w:fldCharType="end"/>
            </w:r>
          </w:hyperlink>
        </w:p>
        <w:p w14:paraId="1C762163" w14:textId="6610F9BD" w:rsidR="00075DB3" w:rsidRPr="006C68A1" w:rsidRDefault="000225A9">
          <w:pPr>
            <w:pStyle w:val="TOC2"/>
            <w:rPr>
              <w:rFonts w:asciiTheme="minorHAnsi" w:hAnsiTheme="minorHAnsi"/>
              <w:sz w:val="22"/>
            </w:rPr>
          </w:pPr>
          <w:hyperlink w:anchor="_Toc98336321" w:history="1">
            <w:r w:rsidR="00075DB3" w:rsidRPr="008556EB">
              <w:rPr>
                <w:rStyle w:val="Hyperlink"/>
              </w:rPr>
              <w:t>4.5</w:t>
            </w:r>
            <w:r w:rsidR="00075DB3" w:rsidRPr="006C68A1">
              <w:rPr>
                <w:rFonts w:asciiTheme="minorHAnsi" w:hAnsiTheme="minorHAnsi"/>
                <w:sz w:val="22"/>
              </w:rPr>
              <w:tab/>
            </w:r>
            <w:r w:rsidR="00075DB3" w:rsidRPr="008556EB">
              <w:rPr>
                <w:rStyle w:val="Hyperlink"/>
              </w:rPr>
              <w:t>Selection of measurement method</w:t>
            </w:r>
            <w:r w:rsidR="00075DB3" w:rsidRPr="008556EB">
              <w:rPr>
                <w:webHidden/>
              </w:rPr>
              <w:tab/>
            </w:r>
            <w:r w:rsidR="00075DB3" w:rsidRPr="008556EB">
              <w:rPr>
                <w:webHidden/>
              </w:rPr>
              <w:fldChar w:fldCharType="begin"/>
            </w:r>
            <w:r w:rsidR="00075DB3" w:rsidRPr="008556EB">
              <w:rPr>
                <w:webHidden/>
              </w:rPr>
              <w:instrText xml:space="preserve"> PAGEREF _Toc98336321 \h </w:instrText>
            </w:r>
            <w:r w:rsidR="00075DB3" w:rsidRPr="008556EB">
              <w:rPr>
                <w:webHidden/>
              </w:rPr>
            </w:r>
            <w:r w:rsidR="00075DB3" w:rsidRPr="008556EB">
              <w:rPr>
                <w:webHidden/>
              </w:rPr>
              <w:fldChar w:fldCharType="separate"/>
            </w:r>
            <w:r w:rsidR="00A21D3E" w:rsidRPr="008556EB">
              <w:rPr>
                <w:webHidden/>
              </w:rPr>
              <w:t>17</w:t>
            </w:r>
            <w:r w:rsidR="00075DB3" w:rsidRPr="008556EB">
              <w:rPr>
                <w:webHidden/>
              </w:rPr>
              <w:fldChar w:fldCharType="end"/>
            </w:r>
          </w:hyperlink>
        </w:p>
        <w:p w14:paraId="7AEBA5E8" w14:textId="4746BD29" w:rsidR="00075DB3" w:rsidRPr="006C68A1" w:rsidRDefault="000225A9">
          <w:pPr>
            <w:pStyle w:val="TOC1"/>
            <w:rPr>
              <w:rFonts w:asciiTheme="minorHAnsi" w:hAnsiTheme="minorHAnsi"/>
              <w:b w:val="0"/>
              <w:sz w:val="22"/>
            </w:rPr>
          </w:pPr>
          <w:hyperlink w:anchor="_Toc98336322" w:history="1">
            <w:r w:rsidR="00075DB3" w:rsidRPr="008556EB">
              <w:rPr>
                <w:rStyle w:val="Hyperlink"/>
                <w:noProof/>
                <w14:scene3d>
                  <w14:camera w14:prst="orthographicFront"/>
                  <w14:lightRig w14:rig="threePt" w14:dir="t">
                    <w14:rot w14:lat="0" w14:lon="0" w14:rev="0"/>
                  </w14:lightRig>
                </w14:scene3d>
              </w:rPr>
              <w:t>5</w:t>
            </w:r>
            <w:r w:rsidR="00075DB3" w:rsidRPr="006C68A1">
              <w:rPr>
                <w:rFonts w:asciiTheme="minorHAnsi" w:hAnsiTheme="minorHAnsi"/>
                <w:b w:val="0"/>
                <w:sz w:val="22"/>
              </w:rPr>
              <w:tab/>
            </w:r>
            <w:r w:rsidR="00075DB3" w:rsidRPr="008556EB">
              <w:rPr>
                <w:rStyle w:val="Hyperlink"/>
                <w:noProof/>
              </w:rPr>
              <w:t>Measurement examples</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_Toc98336322 \h </w:instrText>
            </w:r>
            <w:r w:rsidR="00075DB3" w:rsidRPr="008556EB">
              <w:rPr>
                <w:noProof/>
                <w:webHidden/>
              </w:rPr>
            </w:r>
            <w:r w:rsidR="00075DB3" w:rsidRPr="008556EB">
              <w:rPr>
                <w:noProof/>
                <w:webHidden/>
              </w:rPr>
              <w:fldChar w:fldCharType="separate"/>
            </w:r>
            <w:r w:rsidR="00A21D3E" w:rsidRPr="008556EB">
              <w:rPr>
                <w:noProof/>
                <w:webHidden/>
              </w:rPr>
              <w:t>19</w:t>
            </w:r>
            <w:r w:rsidR="00075DB3" w:rsidRPr="008556EB">
              <w:rPr>
                <w:noProof/>
                <w:webHidden/>
              </w:rPr>
              <w:fldChar w:fldCharType="end"/>
            </w:r>
          </w:hyperlink>
        </w:p>
        <w:p w14:paraId="3D48B868" w14:textId="6EDA7441" w:rsidR="00075DB3" w:rsidRPr="006C68A1" w:rsidRDefault="000225A9">
          <w:pPr>
            <w:pStyle w:val="TOC2"/>
            <w:rPr>
              <w:rFonts w:asciiTheme="minorHAnsi" w:hAnsiTheme="minorHAnsi"/>
              <w:sz w:val="22"/>
            </w:rPr>
          </w:pPr>
          <w:hyperlink w:anchor="_Toc98336323" w:history="1">
            <w:r w:rsidR="00075DB3" w:rsidRPr="008556EB">
              <w:rPr>
                <w:rStyle w:val="Hyperlink"/>
              </w:rPr>
              <w:t>5.1</w:t>
            </w:r>
            <w:r w:rsidR="00075DB3" w:rsidRPr="006C68A1">
              <w:rPr>
                <w:rFonts w:asciiTheme="minorHAnsi" w:hAnsiTheme="minorHAnsi"/>
                <w:sz w:val="22"/>
              </w:rPr>
              <w:tab/>
            </w:r>
            <w:r w:rsidR="00075DB3" w:rsidRPr="008556EB">
              <w:rPr>
                <w:rStyle w:val="Hyperlink"/>
              </w:rPr>
              <w:t>In-field Ground-based measurement of the SSB</w:t>
            </w:r>
            <w:r w:rsidR="00075DB3" w:rsidRPr="008556EB">
              <w:rPr>
                <w:webHidden/>
              </w:rPr>
              <w:tab/>
            </w:r>
            <w:r w:rsidR="00075DB3" w:rsidRPr="008556EB">
              <w:rPr>
                <w:webHidden/>
              </w:rPr>
              <w:fldChar w:fldCharType="begin"/>
            </w:r>
            <w:r w:rsidR="00075DB3" w:rsidRPr="008556EB">
              <w:rPr>
                <w:webHidden/>
              </w:rPr>
              <w:instrText xml:space="preserve"> PAGEREF _Toc98336323 \h </w:instrText>
            </w:r>
            <w:r w:rsidR="00075DB3" w:rsidRPr="008556EB">
              <w:rPr>
                <w:webHidden/>
              </w:rPr>
            </w:r>
            <w:r w:rsidR="00075DB3" w:rsidRPr="008556EB">
              <w:rPr>
                <w:webHidden/>
              </w:rPr>
              <w:fldChar w:fldCharType="separate"/>
            </w:r>
            <w:r w:rsidR="00A21D3E" w:rsidRPr="008556EB">
              <w:rPr>
                <w:webHidden/>
              </w:rPr>
              <w:t>19</w:t>
            </w:r>
            <w:r w:rsidR="00075DB3" w:rsidRPr="008556EB">
              <w:rPr>
                <w:webHidden/>
              </w:rPr>
              <w:fldChar w:fldCharType="end"/>
            </w:r>
          </w:hyperlink>
        </w:p>
        <w:p w14:paraId="29D742D4" w14:textId="13A7EF98" w:rsidR="00075DB3" w:rsidRPr="006C68A1" w:rsidRDefault="000225A9">
          <w:pPr>
            <w:pStyle w:val="TOC3"/>
            <w:rPr>
              <w:rFonts w:asciiTheme="minorHAnsi" w:hAnsiTheme="minorHAnsi"/>
              <w:sz w:val="22"/>
            </w:rPr>
          </w:pPr>
          <w:hyperlink w:anchor="_Toc98336324" w:history="1">
            <w:r w:rsidR="00075DB3" w:rsidRPr="008556EB">
              <w:rPr>
                <w:rStyle w:val="Hyperlink"/>
              </w:rPr>
              <w:t>5.1.1</w:t>
            </w:r>
            <w:r w:rsidR="00075DB3" w:rsidRPr="006C68A1">
              <w:rPr>
                <w:rFonts w:asciiTheme="minorHAnsi" w:hAnsiTheme="minorHAnsi"/>
                <w:sz w:val="22"/>
              </w:rPr>
              <w:tab/>
            </w:r>
            <w:r w:rsidR="00075DB3" w:rsidRPr="008556EB">
              <w:rPr>
                <w:rStyle w:val="Hyperlink"/>
              </w:rPr>
              <w:t>Description</w:t>
            </w:r>
            <w:r w:rsidR="00075DB3" w:rsidRPr="008556EB">
              <w:rPr>
                <w:webHidden/>
              </w:rPr>
              <w:tab/>
            </w:r>
            <w:r w:rsidR="00075DB3" w:rsidRPr="008556EB">
              <w:rPr>
                <w:webHidden/>
              </w:rPr>
              <w:fldChar w:fldCharType="begin"/>
            </w:r>
            <w:r w:rsidR="00075DB3" w:rsidRPr="008556EB">
              <w:rPr>
                <w:webHidden/>
              </w:rPr>
              <w:instrText xml:space="preserve"> PAGEREF _Toc98336324 \h </w:instrText>
            </w:r>
            <w:r w:rsidR="00075DB3" w:rsidRPr="008556EB">
              <w:rPr>
                <w:webHidden/>
              </w:rPr>
            </w:r>
            <w:r w:rsidR="00075DB3" w:rsidRPr="008556EB">
              <w:rPr>
                <w:webHidden/>
              </w:rPr>
              <w:fldChar w:fldCharType="separate"/>
            </w:r>
            <w:r w:rsidR="00A21D3E" w:rsidRPr="008556EB">
              <w:rPr>
                <w:webHidden/>
              </w:rPr>
              <w:t>19</w:t>
            </w:r>
            <w:r w:rsidR="00075DB3" w:rsidRPr="008556EB">
              <w:rPr>
                <w:webHidden/>
              </w:rPr>
              <w:fldChar w:fldCharType="end"/>
            </w:r>
          </w:hyperlink>
        </w:p>
        <w:p w14:paraId="422B78B6" w14:textId="361E6E59" w:rsidR="00075DB3" w:rsidRPr="006C68A1" w:rsidRDefault="000225A9">
          <w:pPr>
            <w:pStyle w:val="TOC3"/>
            <w:rPr>
              <w:rFonts w:asciiTheme="minorHAnsi" w:hAnsiTheme="minorHAnsi"/>
              <w:sz w:val="22"/>
            </w:rPr>
          </w:pPr>
          <w:hyperlink w:anchor="_Toc98336325" w:history="1">
            <w:r w:rsidR="00075DB3" w:rsidRPr="008556EB">
              <w:rPr>
                <w:rStyle w:val="Hyperlink"/>
              </w:rPr>
              <w:t>5.1.2</w:t>
            </w:r>
            <w:r w:rsidR="00075DB3" w:rsidRPr="006C68A1">
              <w:rPr>
                <w:rFonts w:asciiTheme="minorHAnsi" w:hAnsiTheme="minorHAnsi"/>
                <w:sz w:val="22"/>
              </w:rPr>
              <w:tab/>
            </w:r>
            <w:r w:rsidR="00075DB3" w:rsidRPr="008556EB">
              <w:rPr>
                <w:rStyle w:val="Hyperlink"/>
              </w:rPr>
              <w:t>Measurement procedure</w:t>
            </w:r>
            <w:r w:rsidR="00075DB3" w:rsidRPr="008556EB">
              <w:rPr>
                <w:webHidden/>
              </w:rPr>
              <w:tab/>
            </w:r>
            <w:r w:rsidR="00075DB3" w:rsidRPr="008556EB">
              <w:rPr>
                <w:webHidden/>
              </w:rPr>
              <w:fldChar w:fldCharType="begin"/>
            </w:r>
            <w:r w:rsidR="00075DB3" w:rsidRPr="008556EB">
              <w:rPr>
                <w:webHidden/>
              </w:rPr>
              <w:instrText xml:space="preserve"> PAGEREF _Toc98336325 \h </w:instrText>
            </w:r>
            <w:r w:rsidR="00075DB3" w:rsidRPr="008556EB">
              <w:rPr>
                <w:webHidden/>
              </w:rPr>
            </w:r>
            <w:r w:rsidR="00075DB3" w:rsidRPr="008556EB">
              <w:rPr>
                <w:webHidden/>
              </w:rPr>
              <w:fldChar w:fldCharType="separate"/>
            </w:r>
            <w:r w:rsidR="00A21D3E" w:rsidRPr="008556EB">
              <w:rPr>
                <w:webHidden/>
              </w:rPr>
              <w:t>19</w:t>
            </w:r>
            <w:r w:rsidR="00075DB3" w:rsidRPr="008556EB">
              <w:rPr>
                <w:webHidden/>
              </w:rPr>
              <w:fldChar w:fldCharType="end"/>
            </w:r>
          </w:hyperlink>
        </w:p>
        <w:p w14:paraId="18C2B2B7" w14:textId="620267DA" w:rsidR="00075DB3" w:rsidRPr="006C68A1" w:rsidRDefault="000225A9">
          <w:pPr>
            <w:pStyle w:val="TOC2"/>
            <w:rPr>
              <w:rFonts w:asciiTheme="minorHAnsi" w:hAnsiTheme="minorHAnsi"/>
              <w:sz w:val="22"/>
            </w:rPr>
          </w:pPr>
          <w:hyperlink w:anchor="_Toc98336326" w:history="1">
            <w:r w:rsidR="00075DB3" w:rsidRPr="008556EB">
              <w:rPr>
                <w:rStyle w:val="Hyperlink"/>
              </w:rPr>
              <w:t>5.2</w:t>
            </w:r>
            <w:r w:rsidR="00075DB3" w:rsidRPr="006C68A1">
              <w:rPr>
                <w:rFonts w:asciiTheme="minorHAnsi" w:hAnsiTheme="minorHAnsi"/>
                <w:sz w:val="22"/>
              </w:rPr>
              <w:tab/>
            </w:r>
            <w:r w:rsidR="00075DB3" w:rsidRPr="008556EB">
              <w:rPr>
                <w:rStyle w:val="Hyperlink"/>
                <w:rFonts w:cs="Times New Roman"/>
              </w:rPr>
              <w:t>Airborne measurements of SSB and traffic beams on BS in a test mode</w:t>
            </w:r>
            <w:r w:rsidR="00075DB3" w:rsidRPr="008556EB">
              <w:rPr>
                <w:webHidden/>
              </w:rPr>
              <w:tab/>
            </w:r>
            <w:r w:rsidR="00075DB3" w:rsidRPr="008556EB">
              <w:rPr>
                <w:webHidden/>
              </w:rPr>
              <w:fldChar w:fldCharType="begin"/>
            </w:r>
            <w:r w:rsidR="00075DB3" w:rsidRPr="008556EB">
              <w:rPr>
                <w:webHidden/>
              </w:rPr>
              <w:instrText xml:space="preserve"> PAGEREF _Toc98336326 \h </w:instrText>
            </w:r>
            <w:r w:rsidR="00075DB3" w:rsidRPr="008556EB">
              <w:rPr>
                <w:webHidden/>
              </w:rPr>
            </w:r>
            <w:r w:rsidR="00075DB3" w:rsidRPr="008556EB">
              <w:rPr>
                <w:webHidden/>
              </w:rPr>
              <w:fldChar w:fldCharType="separate"/>
            </w:r>
            <w:r w:rsidR="00A21D3E" w:rsidRPr="008556EB">
              <w:rPr>
                <w:webHidden/>
              </w:rPr>
              <w:t>23</w:t>
            </w:r>
            <w:r w:rsidR="00075DB3" w:rsidRPr="008556EB">
              <w:rPr>
                <w:webHidden/>
              </w:rPr>
              <w:fldChar w:fldCharType="end"/>
            </w:r>
          </w:hyperlink>
        </w:p>
        <w:p w14:paraId="004ECCBC" w14:textId="6D811C16" w:rsidR="00075DB3" w:rsidRPr="006C68A1" w:rsidRDefault="000225A9">
          <w:pPr>
            <w:pStyle w:val="TOC3"/>
            <w:rPr>
              <w:rFonts w:asciiTheme="minorHAnsi" w:hAnsiTheme="minorHAnsi"/>
              <w:sz w:val="22"/>
            </w:rPr>
          </w:pPr>
          <w:hyperlink w:anchor="_Toc98336327" w:history="1">
            <w:r w:rsidR="00075DB3" w:rsidRPr="008556EB">
              <w:rPr>
                <w:rStyle w:val="Hyperlink"/>
              </w:rPr>
              <w:t>5.2.1</w:t>
            </w:r>
            <w:r w:rsidR="00075DB3" w:rsidRPr="006C68A1">
              <w:rPr>
                <w:rFonts w:asciiTheme="minorHAnsi" w:hAnsiTheme="minorHAnsi"/>
                <w:sz w:val="22"/>
              </w:rPr>
              <w:tab/>
            </w:r>
            <w:r w:rsidR="00075DB3" w:rsidRPr="008556EB">
              <w:rPr>
                <w:rStyle w:val="Hyperlink"/>
              </w:rPr>
              <w:t>Description</w:t>
            </w:r>
            <w:r w:rsidR="00075DB3" w:rsidRPr="008556EB">
              <w:rPr>
                <w:webHidden/>
              </w:rPr>
              <w:tab/>
            </w:r>
            <w:r w:rsidR="00075DB3" w:rsidRPr="008556EB">
              <w:rPr>
                <w:webHidden/>
              </w:rPr>
              <w:fldChar w:fldCharType="begin"/>
            </w:r>
            <w:r w:rsidR="00075DB3" w:rsidRPr="008556EB">
              <w:rPr>
                <w:webHidden/>
              </w:rPr>
              <w:instrText xml:space="preserve"> PAGEREF _Toc98336327 \h </w:instrText>
            </w:r>
            <w:r w:rsidR="00075DB3" w:rsidRPr="008556EB">
              <w:rPr>
                <w:webHidden/>
              </w:rPr>
            </w:r>
            <w:r w:rsidR="00075DB3" w:rsidRPr="008556EB">
              <w:rPr>
                <w:webHidden/>
              </w:rPr>
              <w:fldChar w:fldCharType="separate"/>
            </w:r>
            <w:r w:rsidR="00A21D3E" w:rsidRPr="008556EB">
              <w:rPr>
                <w:webHidden/>
              </w:rPr>
              <w:t>23</w:t>
            </w:r>
            <w:r w:rsidR="00075DB3" w:rsidRPr="008556EB">
              <w:rPr>
                <w:webHidden/>
              </w:rPr>
              <w:fldChar w:fldCharType="end"/>
            </w:r>
          </w:hyperlink>
        </w:p>
        <w:p w14:paraId="6A10E8E3" w14:textId="4DBC48A7" w:rsidR="00075DB3" w:rsidRPr="006C68A1" w:rsidRDefault="000225A9">
          <w:pPr>
            <w:pStyle w:val="TOC3"/>
            <w:rPr>
              <w:rFonts w:asciiTheme="minorHAnsi" w:hAnsiTheme="minorHAnsi"/>
              <w:sz w:val="22"/>
            </w:rPr>
          </w:pPr>
          <w:hyperlink w:anchor="_Toc98336328" w:history="1">
            <w:r w:rsidR="00075DB3" w:rsidRPr="008556EB">
              <w:rPr>
                <w:rStyle w:val="Hyperlink"/>
              </w:rPr>
              <w:t>5.2.2</w:t>
            </w:r>
            <w:r w:rsidR="00075DB3" w:rsidRPr="006C68A1">
              <w:rPr>
                <w:rFonts w:asciiTheme="minorHAnsi" w:hAnsiTheme="minorHAnsi"/>
                <w:sz w:val="22"/>
              </w:rPr>
              <w:tab/>
            </w:r>
            <w:r w:rsidR="00075DB3" w:rsidRPr="008556EB">
              <w:rPr>
                <w:rStyle w:val="Hyperlink"/>
              </w:rPr>
              <w:t>Measurement procedure</w:t>
            </w:r>
            <w:r w:rsidR="00075DB3" w:rsidRPr="008556EB">
              <w:rPr>
                <w:webHidden/>
              </w:rPr>
              <w:tab/>
            </w:r>
            <w:r w:rsidR="00075DB3" w:rsidRPr="008556EB">
              <w:rPr>
                <w:webHidden/>
              </w:rPr>
              <w:fldChar w:fldCharType="begin"/>
            </w:r>
            <w:r w:rsidR="00075DB3" w:rsidRPr="008556EB">
              <w:rPr>
                <w:webHidden/>
              </w:rPr>
              <w:instrText xml:space="preserve"> PAGEREF _Toc98336328 \h </w:instrText>
            </w:r>
            <w:r w:rsidR="00075DB3" w:rsidRPr="008556EB">
              <w:rPr>
                <w:webHidden/>
              </w:rPr>
            </w:r>
            <w:r w:rsidR="00075DB3" w:rsidRPr="008556EB">
              <w:rPr>
                <w:webHidden/>
              </w:rPr>
              <w:fldChar w:fldCharType="separate"/>
            </w:r>
            <w:r w:rsidR="00A21D3E" w:rsidRPr="008556EB">
              <w:rPr>
                <w:webHidden/>
              </w:rPr>
              <w:t>23</w:t>
            </w:r>
            <w:r w:rsidR="00075DB3" w:rsidRPr="008556EB">
              <w:rPr>
                <w:webHidden/>
              </w:rPr>
              <w:fldChar w:fldCharType="end"/>
            </w:r>
          </w:hyperlink>
        </w:p>
        <w:p w14:paraId="25C34D32" w14:textId="24D8C534" w:rsidR="00075DB3" w:rsidRPr="006C68A1" w:rsidRDefault="000225A9">
          <w:pPr>
            <w:pStyle w:val="TOC2"/>
            <w:rPr>
              <w:rFonts w:asciiTheme="minorHAnsi" w:hAnsiTheme="minorHAnsi"/>
              <w:sz w:val="22"/>
            </w:rPr>
          </w:pPr>
          <w:hyperlink w:anchor="_Toc98336329" w:history="1">
            <w:r w:rsidR="00075DB3" w:rsidRPr="008556EB">
              <w:rPr>
                <w:rStyle w:val="Hyperlink"/>
              </w:rPr>
              <w:t>5.3</w:t>
            </w:r>
            <w:r w:rsidR="00075DB3" w:rsidRPr="006C68A1">
              <w:rPr>
                <w:rFonts w:asciiTheme="minorHAnsi" w:hAnsiTheme="minorHAnsi"/>
                <w:sz w:val="22"/>
              </w:rPr>
              <w:tab/>
            </w:r>
            <w:r w:rsidR="00075DB3" w:rsidRPr="008556EB">
              <w:rPr>
                <w:rStyle w:val="Hyperlink"/>
              </w:rPr>
              <w:t xml:space="preserve">In-field </w:t>
            </w:r>
            <w:r w:rsidR="00075DB3" w:rsidRPr="008556EB">
              <w:rPr>
                <w:rStyle w:val="Hyperlink"/>
                <w:rFonts w:cs="Times New Roman"/>
              </w:rPr>
              <w:t>Ground-based measurement by attracting a traffic beam with a test UE</w:t>
            </w:r>
            <w:r w:rsidR="00075DB3" w:rsidRPr="008556EB">
              <w:rPr>
                <w:webHidden/>
              </w:rPr>
              <w:tab/>
            </w:r>
            <w:r w:rsidR="00075DB3" w:rsidRPr="008556EB">
              <w:rPr>
                <w:webHidden/>
              </w:rPr>
              <w:fldChar w:fldCharType="begin"/>
            </w:r>
            <w:r w:rsidR="00075DB3" w:rsidRPr="008556EB">
              <w:rPr>
                <w:webHidden/>
              </w:rPr>
              <w:instrText xml:space="preserve"> PAGEREF _Toc98336329 \h </w:instrText>
            </w:r>
            <w:r w:rsidR="00075DB3" w:rsidRPr="008556EB">
              <w:rPr>
                <w:webHidden/>
              </w:rPr>
            </w:r>
            <w:r w:rsidR="00075DB3" w:rsidRPr="008556EB">
              <w:rPr>
                <w:webHidden/>
              </w:rPr>
              <w:fldChar w:fldCharType="separate"/>
            </w:r>
            <w:r w:rsidR="00A21D3E" w:rsidRPr="008556EB">
              <w:rPr>
                <w:webHidden/>
              </w:rPr>
              <w:t>30</w:t>
            </w:r>
            <w:r w:rsidR="00075DB3" w:rsidRPr="008556EB">
              <w:rPr>
                <w:webHidden/>
              </w:rPr>
              <w:fldChar w:fldCharType="end"/>
            </w:r>
          </w:hyperlink>
        </w:p>
        <w:p w14:paraId="50753B46" w14:textId="1E10EFE3" w:rsidR="00075DB3" w:rsidRPr="006C68A1" w:rsidRDefault="000225A9">
          <w:pPr>
            <w:pStyle w:val="TOC3"/>
            <w:rPr>
              <w:rFonts w:asciiTheme="minorHAnsi" w:hAnsiTheme="minorHAnsi"/>
              <w:sz w:val="22"/>
            </w:rPr>
          </w:pPr>
          <w:hyperlink w:anchor="_Toc98336330" w:history="1">
            <w:r w:rsidR="00075DB3" w:rsidRPr="008556EB">
              <w:rPr>
                <w:rStyle w:val="Hyperlink"/>
              </w:rPr>
              <w:t>5.3.1</w:t>
            </w:r>
            <w:r w:rsidR="00075DB3" w:rsidRPr="006C68A1">
              <w:rPr>
                <w:rFonts w:asciiTheme="minorHAnsi" w:hAnsiTheme="minorHAnsi"/>
                <w:sz w:val="22"/>
              </w:rPr>
              <w:tab/>
            </w:r>
            <w:r w:rsidR="00075DB3" w:rsidRPr="008556EB">
              <w:rPr>
                <w:rStyle w:val="Hyperlink"/>
              </w:rPr>
              <w:t>Description</w:t>
            </w:r>
            <w:r w:rsidR="00075DB3" w:rsidRPr="008556EB">
              <w:rPr>
                <w:webHidden/>
              </w:rPr>
              <w:tab/>
            </w:r>
            <w:r w:rsidR="00075DB3" w:rsidRPr="008556EB">
              <w:rPr>
                <w:webHidden/>
              </w:rPr>
              <w:fldChar w:fldCharType="begin"/>
            </w:r>
            <w:r w:rsidR="00075DB3" w:rsidRPr="008556EB">
              <w:rPr>
                <w:webHidden/>
              </w:rPr>
              <w:instrText xml:space="preserve"> PAGEREF _Toc98336330 \h </w:instrText>
            </w:r>
            <w:r w:rsidR="00075DB3" w:rsidRPr="008556EB">
              <w:rPr>
                <w:webHidden/>
              </w:rPr>
            </w:r>
            <w:r w:rsidR="00075DB3" w:rsidRPr="008556EB">
              <w:rPr>
                <w:webHidden/>
              </w:rPr>
              <w:fldChar w:fldCharType="separate"/>
            </w:r>
            <w:r w:rsidR="00A21D3E" w:rsidRPr="008556EB">
              <w:rPr>
                <w:webHidden/>
              </w:rPr>
              <w:t>30</w:t>
            </w:r>
            <w:r w:rsidR="00075DB3" w:rsidRPr="008556EB">
              <w:rPr>
                <w:webHidden/>
              </w:rPr>
              <w:fldChar w:fldCharType="end"/>
            </w:r>
          </w:hyperlink>
        </w:p>
        <w:p w14:paraId="3C6FCA8A" w14:textId="29F9E4DA" w:rsidR="00075DB3" w:rsidRPr="006C68A1" w:rsidRDefault="000225A9">
          <w:pPr>
            <w:pStyle w:val="TOC3"/>
            <w:rPr>
              <w:rFonts w:asciiTheme="minorHAnsi" w:hAnsiTheme="minorHAnsi"/>
              <w:sz w:val="22"/>
            </w:rPr>
          </w:pPr>
          <w:hyperlink w:anchor="_Toc98336331" w:history="1">
            <w:r w:rsidR="00075DB3" w:rsidRPr="008556EB">
              <w:rPr>
                <w:rStyle w:val="Hyperlink"/>
              </w:rPr>
              <w:t>5.3.2</w:t>
            </w:r>
            <w:r w:rsidR="00075DB3" w:rsidRPr="006C68A1">
              <w:rPr>
                <w:rFonts w:asciiTheme="minorHAnsi" w:hAnsiTheme="minorHAnsi"/>
                <w:sz w:val="22"/>
              </w:rPr>
              <w:tab/>
            </w:r>
            <w:r w:rsidR="00075DB3" w:rsidRPr="008556EB">
              <w:rPr>
                <w:rStyle w:val="Hyperlink"/>
              </w:rPr>
              <w:t>Equipment and system parameters</w:t>
            </w:r>
            <w:r w:rsidR="00075DB3" w:rsidRPr="008556EB">
              <w:rPr>
                <w:webHidden/>
              </w:rPr>
              <w:tab/>
            </w:r>
            <w:r w:rsidR="00075DB3" w:rsidRPr="008556EB">
              <w:rPr>
                <w:webHidden/>
              </w:rPr>
              <w:fldChar w:fldCharType="begin"/>
            </w:r>
            <w:r w:rsidR="00075DB3" w:rsidRPr="008556EB">
              <w:rPr>
                <w:webHidden/>
              </w:rPr>
              <w:instrText xml:space="preserve"> PAGEREF _Toc98336331 \h </w:instrText>
            </w:r>
            <w:r w:rsidR="00075DB3" w:rsidRPr="008556EB">
              <w:rPr>
                <w:webHidden/>
              </w:rPr>
            </w:r>
            <w:r w:rsidR="00075DB3" w:rsidRPr="008556EB">
              <w:rPr>
                <w:webHidden/>
              </w:rPr>
              <w:fldChar w:fldCharType="separate"/>
            </w:r>
            <w:r w:rsidR="00A21D3E" w:rsidRPr="008556EB">
              <w:rPr>
                <w:webHidden/>
              </w:rPr>
              <w:t>30</w:t>
            </w:r>
            <w:r w:rsidR="00075DB3" w:rsidRPr="008556EB">
              <w:rPr>
                <w:webHidden/>
              </w:rPr>
              <w:fldChar w:fldCharType="end"/>
            </w:r>
          </w:hyperlink>
        </w:p>
        <w:p w14:paraId="27B9EF5E" w14:textId="1713D7B8" w:rsidR="00075DB3" w:rsidRPr="006C68A1" w:rsidRDefault="000225A9">
          <w:pPr>
            <w:pStyle w:val="TOC3"/>
            <w:rPr>
              <w:rFonts w:asciiTheme="minorHAnsi" w:hAnsiTheme="minorHAnsi"/>
              <w:sz w:val="22"/>
            </w:rPr>
          </w:pPr>
          <w:hyperlink w:anchor="_Toc98336332" w:history="1">
            <w:r w:rsidR="00075DB3" w:rsidRPr="008556EB">
              <w:rPr>
                <w:rStyle w:val="Hyperlink"/>
              </w:rPr>
              <w:t>5.3.3</w:t>
            </w:r>
            <w:r w:rsidR="00075DB3" w:rsidRPr="006C68A1">
              <w:rPr>
                <w:rFonts w:asciiTheme="minorHAnsi" w:hAnsiTheme="minorHAnsi"/>
                <w:sz w:val="22"/>
              </w:rPr>
              <w:tab/>
            </w:r>
            <w:r w:rsidR="00075DB3" w:rsidRPr="008556EB">
              <w:rPr>
                <w:rStyle w:val="Hyperlink"/>
              </w:rPr>
              <w:t>Measurement procedures</w:t>
            </w:r>
            <w:r w:rsidR="00075DB3" w:rsidRPr="008556EB">
              <w:rPr>
                <w:webHidden/>
              </w:rPr>
              <w:tab/>
            </w:r>
            <w:r w:rsidR="00075DB3" w:rsidRPr="008556EB">
              <w:rPr>
                <w:webHidden/>
              </w:rPr>
              <w:fldChar w:fldCharType="begin"/>
            </w:r>
            <w:r w:rsidR="00075DB3" w:rsidRPr="008556EB">
              <w:rPr>
                <w:webHidden/>
              </w:rPr>
              <w:instrText xml:space="preserve"> PAGEREF _Toc98336332 \h </w:instrText>
            </w:r>
            <w:r w:rsidR="00075DB3" w:rsidRPr="008556EB">
              <w:rPr>
                <w:webHidden/>
              </w:rPr>
            </w:r>
            <w:r w:rsidR="00075DB3" w:rsidRPr="008556EB">
              <w:rPr>
                <w:webHidden/>
              </w:rPr>
              <w:fldChar w:fldCharType="separate"/>
            </w:r>
            <w:r w:rsidR="00A21D3E" w:rsidRPr="008556EB">
              <w:rPr>
                <w:webHidden/>
              </w:rPr>
              <w:t>31</w:t>
            </w:r>
            <w:r w:rsidR="00075DB3" w:rsidRPr="008556EB">
              <w:rPr>
                <w:webHidden/>
              </w:rPr>
              <w:fldChar w:fldCharType="end"/>
            </w:r>
          </w:hyperlink>
        </w:p>
        <w:p w14:paraId="2320BDD2" w14:textId="008657A1" w:rsidR="00075DB3" w:rsidRPr="006C68A1" w:rsidRDefault="000225A9">
          <w:pPr>
            <w:pStyle w:val="TOC4"/>
            <w:rPr>
              <w:rFonts w:asciiTheme="minorHAnsi" w:hAnsiTheme="minorHAnsi"/>
              <w:sz w:val="22"/>
            </w:rPr>
          </w:pPr>
          <w:hyperlink w:anchor="_Toc98336333" w:history="1">
            <w:r w:rsidR="00075DB3" w:rsidRPr="008556EB">
              <w:rPr>
                <w:rStyle w:val="Hyperlink"/>
              </w:rPr>
              <w:t>5.3.3.1</w:t>
            </w:r>
            <w:r w:rsidR="00075DB3" w:rsidRPr="006C68A1">
              <w:rPr>
                <w:rFonts w:asciiTheme="minorHAnsi" w:hAnsiTheme="minorHAnsi"/>
                <w:sz w:val="22"/>
              </w:rPr>
              <w:tab/>
            </w:r>
            <w:r w:rsidR="00075DB3" w:rsidRPr="008556EB">
              <w:rPr>
                <w:rStyle w:val="Hyperlink"/>
              </w:rPr>
              <w:t>Method 1: Co-located test antenna and UE</w:t>
            </w:r>
            <w:r w:rsidR="00075DB3" w:rsidRPr="008556EB">
              <w:rPr>
                <w:webHidden/>
              </w:rPr>
              <w:tab/>
            </w:r>
            <w:r w:rsidR="00075DB3" w:rsidRPr="008556EB">
              <w:rPr>
                <w:webHidden/>
              </w:rPr>
              <w:fldChar w:fldCharType="begin"/>
            </w:r>
            <w:r w:rsidR="00075DB3" w:rsidRPr="008556EB">
              <w:rPr>
                <w:webHidden/>
              </w:rPr>
              <w:instrText xml:space="preserve"> PAGEREF _Toc98336333 \h </w:instrText>
            </w:r>
            <w:r w:rsidR="00075DB3" w:rsidRPr="008556EB">
              <w:rPr>
                <w:webHidden/>
              </w:rPr>
            </w:r>
            <w:r w:rsidR="00075DB3" w:rsidRPr="008556EB">
              <w:rPr>
                <w:webHidden/>
              </w:rPr>
              <w:fldChar w:fldCharType="separate"/>
            </w:r>
            <w:r w:rsidR="00A21D3E" w:rsidRPr="008556EB">
              <w:rPr>
                <w:webHidden/>
              </w:rPr>
              <w:t>31</w:t>
            </w:r>
            <w:r w:rsidR="00075DB3" w:rsidRPr="008556EB">
              <w:rPr>
                <w:webHidden/>
              </w:rPr>
              <w:fldChar w:fldCharType="end"/>
            </w:r>
          </w:hyperlink>
        </w:p>
        <w:p w14:paraId="3A1EDE82" w14:textId="3EFD6A8A" w:rsidR="00075DB3" w:rsidRPr="006C68A1" w:rsidRDefault="000225A9">
          <w:pPr>
            <w:pStyle w:val="TOC4"/>
            <w:rPr>
              <w:rFonts w:asciiTheme="minorHAnsi" w:hAnsiTheme="minorHAnsi"/>
              <w:sz w:val="22"/>
            </w:rPr>
          </w:pPr>
          <w:hyperlink w:anchor="_Toc98336334" w:history="1">
            <w:r w:rsidR="00075DB3" w:rsidRPr="008556EB">
              <w:rPr>
                <w:rStyle w:val="Hyperlink"/>
              </w:rPr>
              <w:t>5.3.3.2</w:t>
            </w:r>
            <w:r w:rsidR="00075DB3" w:rsidRPr="006C68A1">
              <w:rPr>
                <w:rFonts w:asciiTheme="minorHAnsi" w:hAnsiTheme="minorHAnsi"/>
                <w:sz w:val="22"/>
              </w:rPr>
              <w:tab/>
            </w:r>
            <w:r w:rsidR="00075DB3" w:rsidRPr="008556EB">
              <w:rPr>
                <w:rStyle w:val="Hyperlink"/>
              </w:rPr>
              <w:t>Method 2: Moving Test antenna and fixed UE</w:t>
            </w:r>
            <w:r w:rsidR="00075DB3" w:rsidRPr="008556EB">
              <w:rPr>
                <w:webHidden/>
              </w:rPr>
              <w:tab/>
            </w:r>
            <w:r w:rsidR="00075DB3" w:rsidRPr="008556EB">
              <w:rPr>
                <w:webHidden/>
              </w:rPr>
              <w:fldChar w:fldCharType="begin"/>
            </w:r>
            <w:r w:rsidR="00075DB3" w:rsidRPr="008556EB">
              <w:rPr>
                <w:webHidden/>
              </w:rPr>
              <w:instrText xml:space="preserve"> PAGEREF _Toc98336334 \h </w:instrText>
            </w:r>
            <w:r w:rsidR="00075DB3" w:rsidRPr="008556EB">
              <w:rPr>
                <w:webHidden/>
              </w:rPr>
            </w:r>
            <w:r w:rsidR="00075DB3" w:rsidRPr="008556EB">
              <w:rPr>
                <w:webHidden/>
              </w:rPr>
              <w:fldChar w:fldCharType="separate"/>
            </w:r>
            <w:r w:rsidR="00A21D3E" w:rsidRPr="008556EB">
              <w:rPr>
                <w:webHidden/>
              </w:rPr>
              <w:t>32</w:t>
            </w:r>
            <w:r w:rsidR="00075DB3" w:rsidRPr="008556EB">
              <w:rPr>
                <w:webHidden/>
              </w:rPr>
              <w:fldChar w:fldCharType="end"/>
            </w:r>
          </w:hyperlink>
        </w:p>
        <w:p w14:paraId="4D4AE410" w14:textId="32ACF540" w:rsidR="00075DB3" w:rsidRPr="006C68A1" w:rsidRDefault="000225A9">
          <w:pPr>
            <w:pStyle w:val="TOC4"/>
            <w:rPr>
              <w:rFonts w:asciiTheme="minorHAnsi" w:hAnsiTheme="minorHAnsi"/>
              <w:sz w:val="22"/>
            </w:rPr>
          </w:pPr>
          <w:hyperlink w:anchor="_Toc98336335" w:history="1">
            <w:r w:rsidR="00075DB3" w:rsidRPr="008556EB">
              <w:rPr>
                <w:rStyle w:val="Hyperlink"/>
              </w:rPr>
              <w:t>5.3.3.3</w:t>
            </w:r>
            <w:r w:rsidR="00075DB3" w:rsidRPr="006C68A1">
              <w:rPr>
                <w:rFonts w:asciiTheme="minorHAnsi" w:hAnsiTheme="minorHAnsi"/>
                <w:sz w:val="22"/>
              </w:rPr>
              <w:tab/>
            </w:r>
            <w:r w:rsidR="00075DB3" w:rsidRPr="008556EB">
              <w:rPr>
                <w:rStyle w:val="Hyperlink"/>
              </w:rPr>
              <w:t>Method 3: Fixed TA and moving UE</w:t>
            </w:r>
            <w:r w:rsidR="00075DB3" w:rsidRPr="008556EB">
              <w:rPr>
                <w:webHidden/>
              </w:rPr>
              <w:tab/>
            </w:r>
            <w:r w:rsidR="00075DB3" w:rsidRPr="008556EB">
              <w:rPr>
                <w:webHidden/>
              </w:rPr>
              <w:fldChar w:fldCharType="begin"/>
            </w:r>
            <w:r w:rsidR="00075DB3" w:rsidRPr="008556EB">
              <w:rPr>
                <w:webHidden/>
              </w:rPr>
              <w:instrText xml:space="preserve"> PAGEREF _Toc98336335 \h </w:instrText>
            </w:r>
            <w:r w:rsidR="00075DB3" w:rsidRPr="008556EB">
              <w:rPr>
                <w:webHidden/>
              </w:rPr>
            </w:r>
            <w:r w:rsidR="00075DB3" w:rsidRPr="008556EB">
              <w:rPr>
                <w:webHidden/>
              </w:rPr>
              <w:fldChar w:fldCharType="separate"/>
            </w:r>
            <w:r w:rsidR="00A21D3E" w:rsidRPr="008556EB">
              <w:rPr>
                <w:webHidden/>
              </w:rPr>
              <w:t>34</w:t>
            </w:r>
            <w:r w:rsidR="00075DB3" w:rsidRPr="008556EB">
              <w:rPr>
                <w:webHidden/>
              </w:rPr>
              <w:fldChar w:fldCharType="end"/>
            </w:r>
          </w:hyperlink>
        </w:p>
        <w:p w14:paraId="4D1C148D" w14:textId="680B813F" w:rsidR="00075DB3" w:rsidRPr="006C68A1" w:rsidRDefault="000225A9">
          <w:pPr>
            <w:pStyle w:val="TOC3"/>
            <w:rPr>
              <w:rFonts w:asciiTheme="minorHAnsi" w:hAnsiTheme="minorHAnsi"/>
              <w:sz w:val="22"/>
            </w:rPr>
          </w:pPr>
          <w:hyperlink w:anchor="_Toc98336336" w:history="1">
            <w:r w:rsidR="00075DB3" w:rsidRPr="008556EB">
              <w:rPr>
                <w:rStyle w:val="Hyperlink"/>
              </w:rPr>
              <w:t>5.3.4</w:t>
            </w:r>
            <w:r w:rsidR="00075DB3" w:rsidRPr="006C68A1">
              <w:rPr>
                <w:rFonts w:asciiTheme="minorHAnsi" w:hAnsiTheme="minorHAnsi"/>
                <w:sz w:val="22"/>
              </w:rPr>
              <w:tab/>
            </w:r>
            <w:r w:rsidR="00075DB3" w:rsidRPr="008556EB">
              <w:rPr>
                <w:rStyle w:val="Hyperlink"/>
              </w:rPr>
              <w:t>Validation/example measurement with the details of equipment and settings</w:t>
            </w:r>
            <w:r w:rsidR="00075DB3" w:rsidRPr="008556EB">
              <w:rPr>
                <w:webHidden/>
              </w:rPr>
              <w:tab/>
            </w:r>
            <w:r w:rsidR="00075DB3" w:rsidRPr="008556EB">
              <w:rPr>
                <w:webHidden/>
              </w:rPr>
              <w:fldChar w:fldCharType="begin"/>
            </w:r>
            <w:r w:rsidR="00075DB3" w:rsidRPr="008556EB">
              <w:rPr>
                <w:webHidden/>
              </w:rPr>
              <w:instrText xml:space="preserve"> PAGEREF _Toc98336336 \h </w:instrText>
            </w:r>
            <w:r w:rsidR="00075DB3" w:rsidRPr="008556EB">
              <w:rPr>
                <w:webHidden/>
              </w:rPr>
            </w:r>
            <w:r w:rsidR="00075DB3" w:rsidRPr="008556EB">
              <w:rPr>
                <w:webHidden/>
              </w:rPr>
              <w:fldChar w:fldCharType="separate"/>
            </w:r>
            <w:r w:rsidR="00A21D3E" w:rsidRPr="008556EB">
              <w:rPr>
                <w:webHidden/>
              </w:rPr>
              <w:t>36</w:t>
            </w:r>
            <w:r w:rsidR="00075DB3" w:rsidRPr="008556EB">
              <w:rPr>
                <w:webHidden/>
              </w:rPr>
              <w:fldChar w:fldCharType="end"/>
            </w:r>
          </w:hyperlink>
        </w:p>
        <w:p w14:paraId="494D3DCA" w14:textId="0ABF0D85" w:rsidR="00075DB3" w:rsidRPr="006C68A1" w:rsidRDefault="000225A9">
          <w:pPr>
            <w:pStyle w:val="TOC4"/>
            <w:rPr>
              <w:rFonts w:asciiTheme="minorHAnsi" w:hAnsiTheme="minorHAnsi"/>
              <w:sz w:val="22"/>
            </w:rPr>
          </w:pPr>
          <w:hyperlink w:anchor="_Toc98336337" w:history="1">
            <w:r w:rsidR="00075DB3" w:rsidRPr="008556EB">
              <w:rPr>
                <w:rStyle w:val="Hyperlink"/>
                <w:iCs/>
                <w:caps/>
              </w:rPr>
              <w:t>5.3.4.1</w:t>
            </w:r>
            <w:r w:rsidR="00075DB3" w:rsidRPr="006C68A1">
              <w:rPr>
                <w:rFonts w:asciiTheme="minorHAnsi" w:hAnsiTheme="minorHAnsi"/>
                <w:sz w:val="22"/>
              </w:rPr>
              <w:tab/>
            </w:r>
            <w:r w:rsidR="00075DB3" w:rsidRPr="008556EB">
              <w:rPr>
                <w:rStyle w:val="Hyperlink"/>
              </w:rPr>
              <w:t>Method 1: Co-located UE and test antenna</w:t>
            </w:r>
            <w:r w:rsidR="00075DB3" w:rsidRPr="008556EB">
              <w:rPr>
                <w:webHidden/>
              </w:rPr>
              <w:tab/>
            </w:r>
            <w:r w:rsidR="00075DB3" w:rsidRPr="008556EB">
              <w:rPr>
                <w:webHidden/>
              </w:rPr>
              <w:fldChar w:fldCharType="begin"/>
            </w:r>
            <w:r w:rsidR="00075DB3" w:rsidRPr="008556EB">
              <w:rPr>
                <w:webHidden/>
              </w:rPr>
              <w:instrText xml:space="preserve"> PAGEREF _Toc98336337 \h </w:instrText>
            </w:r>
            <w:r w:rsidR="00075DB3" w:rsidRPr="008556EB">
              <w:rPr>
                <w:webHidden/>
              </w:rPr>
            </w:r>
            <w:r w:rsidR="00075DB3" w:rsidRPr="008556EB">
              <w:rPr>
                <w:webHidden/>
              </w:rPr>
              <w:fldChar w:fldCharType="separate"/>
            </w:r>
            <w:r w:rsidR="00A21D3E" w:rsidRPr="008556EB">
              <w:rPr>
                <w:webHidden/>
              </w:rPr>
              <w:t>36</w:t>
            </w:r>
            <w:r w:rsidR="00075DB3" w:rsidRPr="008556EB">
              <w:rPr>
                <w:webHidden/>
              </w:rPr>
              <w:fldChar w:fldCharType="end"/>
            </w:r>
          </w:hyperlink>
        </w:p>
        <w:p w14:paraId="33483CAF" w14:textId="7A47FC30" w:rsidR="00075DB3" w:rsidRPr="006C68A1" w:rsidRDefault="000225A9">
          <w:pPr>
            <w:pStyle w:val="TOC4"/>
            <w:rPr>
              <w:rFonts w:asciiTheme="minorHAnsi" w:hAnsiTheme="minorHAnsi"/>
              <w:sz w:val="22"/>
            </w:rPr>
          </w:pPr>
          <w:hyperlink w:anchor="_Toc98336338" w:history="1">
            <w:r w:rsidR="00075DB3" w:rsidRPr="008556EB">
              <w:rPr>
                <w:rStyle w:val="Hyperlink"/>
                <w:iCs/>
                <w:caps/>
              </w:rPr>
              <w:t>5.3.4.2</w:t>
            </w:r>
            <w:r w:rsidR="00075DB3" w:rsidRPr="006C68A1">
              <w:rPr>
                <w:rFonts w:asciiTheme="minorHAnsi" w:hAnsiTheme="minorHAnsi"/>
                <w:sz w:val="22"/>
              </w:rPr>
              <w:tab/>
            </w:r>
            <w:r w:rsidR="00075DB3" w:rsidRPr="008556EB">
              <w:rPr>
                <w:rStyle w:val="Hyperlink"/>
              </w:rPr>
              <w:t>Method 2: Fixed UE and moving test point</w:t>
            </w:r>
            <w:r w:rsidR="00075DB3" w:rsidRPr="008556EB">
              <w:rPr>
                <w:webHidden/>
              </w:rPr>
              <w:tab/>
            </w:r>
            <w:r w:rsidR="00075DB3" w:rsidRPr="008556EB">
              <w:rPr>
                <w:webHidden/>
              </w:rPr>
              <w:fldChar w:fldCharType="begin"/>
            </w:r>
            <w:r w:rsidR="00075DB3" w:rsidRPr="008556EB">
              <w:rPr>
                <w:webHidden/>
              </w:rPr>
              <w:instrText xml:space="preserve"> PAGEREF _Toc98336338 \h </w:instrText>
            </w:r>
            <w:r w:rsidR="00075DB3" w:rsidRPr="008556EB">
              <w:rPr>
                <w:webHidden/>
              </w:rPr>
            </w:r>
            <w:r w:rsidR="00075DB3" w:rsidRPr="008556EB">
              <w:rPr>
                <w:webHidden/>
              </w:rPr>
              <w:fldChar w:fldCharType="separate"/>
            </w:r>
            <w:r w:rsidR="00A21D3E" w:rsidRPr="008556EB">
              <w:rPr>
                <w:webHidden/>
              </w:rPr>
              <w:t>39</w:t>
            </w:r>
            <w:r w:rsidR="00075DB3" w:rsidRPr="008556EB">
              <w:rPr>
                <w:webHidden/>
              </w:rPr>
              <w:fldChar w:fldCharType="end"/>
            </w:r>
          </w:hyperlink>
        </w:p>
        <w:p w14:paraId="754CD84B" w14:textId="28E11C12" w:rsidR="00075DB3" w:rsidRPr="006C68A1" w:rsidRDefault="000225A9">
          <w:pPr>
            <w:pStyle w:val="TOC4"/>
            <w:rPr>
              <w:rFonts w:asciiTheme="minorHAnsi" w:hAnsiTheme="minorHAnsi"/>
              <w:sz w:val="22"/>
            </w:rPr>
          </w:pPr>
          <w:hyperlink w:anchor="_Toc98336339" w:history="1">
            <w:r w:rsidR="00075DB3" w:rsidRPr="008556EB">
              <w:rPr>
                <w:rStyle w:val="Hyperlink"/>
                <w:iCs/>
                <w:caps/>
              </w:rPr>
              <w:t>5.3.4.3</w:t>
            </w:r>
            <w:r w:rsidR="00075DB3" w:rsidRPr="006C68A1">
              <w:rPr>
                <w:rFonts w:asciiTheme="minorHAnsi" w:hAnsiTheme="minorHAnsi"/>
                <w:sz w:val="22"/>
              </w:rPr>
              <w:tab/>
            </w:r>
            <w:r w:rsidR="00075DB3" w:rsidRPr="008556EB">
              <w:rPr>
                <w:rStyle w:val="Hyperlink"/>
              </w:rPr>
              <w:t>Method 3: Moving UE and fixed test point, result examples</w:t>
            </w:r>
            <w:r w:rsidR="00075DB3" w:rsidRPr="008556EB">
              <w:rPr>
                <w:webHidden/>
              </w:rPr>
              <w:tab/>
            </w:r>
            <w:r w:rsidR="00075DB3" w:rsidRPr="008556EB">
              <w:rPr>
                <w:webHidden/>
              </w:rPr>
              <w:fldChar w:fldCharType="begin"/>
            </w:r>
            <w:r w:rsidR="00075DB3" w:rsidRPr="008556EB">
              <w:rPr>
                <w:webHidden/>
              </w:rPr>
              <w:instrText xml:space="preserve"> PAGEREF _Toc98336339 \h </w:instrText>
            </w:r>
            <w:r w:rsidR="00075DB3" w:rsidRPr="008556EB">
              <w:rPr>
                <w:webHidden/>
              </w:rPr>
            </w:r>
            <w:r w:rsidR="00075DB3" w:rsidRPr="008556EB">
              <w:rPr>
                <w:webHidden/>
              </w:rPr>
              <w:fldChar w:fldCharType="separate"/>
            </w:r>
            <w:r w:rsidR="00A21D3E" w:rsidRPr="008556EB">
              <w:rPr>
                <w:webHidden/>
              </w:rPr>
              <w:t>43</w:t>
            </w:r>
            <w:r w:rsidR="00075DB3" w:rsidRPr="008556EB">
              <w:rPr>
                <w:webHidden/>
              </w:rPr>
              <w:fldChar w:fldCharType="end"/>
            </w:r>
          </w:hyperlink>
        </w:p>
        <w:p w14:paraId="2012A378" w14:textId="73DA64CD" w:rsidR="00075DB3" w:rsidRPr="006C68A1" w:rsidRDefault="000225A9">
          <w:pPr>
            <w:pStyle w:val="TOC3"/>
            <w:rPr>
              <w:rFonts w:asciiTheme="minorHAnsi" w:hAnsiTheme="minorHAnsi"/>
              <w:sz w:val="22"/>
            </w:rPr>
          </w:pPr>
          <w:hyperlink w:anchor="_Toc98336340" w:history="1">
            <w:r w:rsidR="00075DB3" w:rsidRPr="008556EB">
              <w:rPr>
                <w:rStyle w:val="Hyperlink"/>
              </w:rPr>
              <w:t>5.3.5</w:t>
            </w:r>
            <w:r w:rsidR="00075DB3" w:rsidRPr="006C68A1">
              <w:rPr>
                <w:rFonts w:asciiTheme="minorHAnsi" w:hAnsiTheme="minorHAnsi"/>
                <w:sz w:val="22"/>
              </w:rPr>
              <w:tab/>
            </w:r>
            <w:r w:rsidR="00075DB3" w:rsidRPr="008556EB">
              <w:rPr>
                <w:rStyle w:val="Hyperlink"/>
              </w:rPr>
              <w:t>Simulation-based validation of methodology</w:t>
            </w:r>
            <w:r w:rsidR="00075DB3" w:rsidRPr="008556EB">
              <w:rPr>
                <w:webHidden/>
              </w:rPr>
              <w:tab/>
            </w:r>
            <w:r w:rsidR="00075DB3" w:rsidRPr="008556EB">
              <w:rPr>
                <w:webHidden/>
              </w:rPr>
              <w:fldChar w:fldCharType="begin"/>
            </w:r>
            <w:r w:rsidR="00075DB3" w:rsidRPr="008556EB">
              <w:rPr>
                <w:webHidden/>
              </w:rPr>
              <w:instrText xml:space="preserve"> PAGEREF _Toc98336340 \h </w:instrText>
            </w:r>
            <w:r w:rsidR="00075DB3" w:rsidRPr="008556EB">
              <w:rPr>
                <w:webHidden/>
              </w:rPr>
            </w:r>
            <w:r w:rsidR="00075DB3" w:rsidRPr="008556EB">
              <w:rPr>
                <w:webHidden/>
              </w:rPr>
              <w:fldChar w:fldCharType="separate"/>
            </w:r>
            <w:r w:rsidR="00A21D3E" w:rsidRPr="008556EB">
              <w:rPr>
                <w:webHidden/>
              </w:rPr>
              <w:t>46</w:t>
            </w:r>
            <w:r w:rsidR="00075DB3" w:rsidRPr="008556EB">
              <w:rPr>
                <w:webHidden/>
              </w:rPr>
              <w:fldChar w:fldCharType="end"/>
            </w:r>
          </w:hyperlink>
        </w:p>
        <w:p w14:paraId="0615ED91" w14:textId="6280864C" w:rsidR="00075DB3" w:rsidRPr="006C68A1" w:rsidRDefault="000225A9">
          <w:pPr>
            <w:pStyle w:val="TOC4"/>
            <w:rPr>
              <w:rFonts w:asciiTheme="minorHAnsi" w:hAnsiTheme="minorHAnsi"/>
              <w:sz w:val="22"/>
            </w:rPr>
          </w:pPr>
          <w:hyperlink w:anchor="_Toc98336341" w:history="1">
            <w:r w:rsidR="00075DB3" w:rsidRPr="008556EB">
              <w:rPr>
                <w:rStyle w:val="Hyperlink"/>
              </w:rPr>
              <w:t>5.3.5.1</w:t>
            </w:r>
            <w:r w:rsidR="00075DB3" w:rsidRPr="006C68A1">
              <w:rPr>
                <w:rFonts w:asciiTheme="minorHAnsi" w:hAnsiTheme="minorHAnsi"/>
                <w:sz w:val="22"/>
              </w:rPr>
              <w:tab/>
            </w:r>
            <w:r w:rsidR="00075DB3" w:rsidRPr="008556EB">
              <w:rPr>
                <w:rStyle w:val="Hyperlink"/>
              </w:rPr>
              <w:t>Simulation of placement of the test antenna in the cell</w:t>
            </w:r>
            <w:r w:rsidR="00075DB3" w:rsidRPr="008556EB">
              <w:rPr>
                <w:webHidden/>
              </w:rPr>
              <w:tab/>
            </w:r>
            <w:r w:rsidR="00075DB3" w:rsidRPr="008556EB">
              <w:rPr>
                <w:webHidden/>
              </w:rPr>
              <w:fldChar w:fldCharType="begin"/>
            </w:r>
            <w:r w:rsidR="00075DB3" w:rsidRPr="008556EB">
              <w:rPr>
                <w:webHidden/>
              </w:rPr>
              <w:instrText xml:space="preserve"> PAGEREF _Toc98336341 \h </w:instrText>
            </w:r>
            <w:r w:rsidR="00075DB3" w:rsidRPr="008556EB">
              <w:rPr>
                <w:webHidden/>
              </w:rPr>
            </w:r>
            <w:r w:rsidR="00075DB3" w:rsidRPr="008556EB">
              <w:rPr>
                <w:webHidden/>
              </w:rPr>
              <w:fldChar w:fldCharType="separate"/>
            </w:r>
            <w:r w:rsidR="00A21D3E" w:rsidRPr="008556EB">
              <w:rPr>
                <w:webHidden/>
              </w:rPr>
              <w:t>46</w:t>
            </w:r>
            <w:r w:rsidR="00075DB3" w:rsidRPr="008556EB">
              <w:rPr>
                <w:webHidden/>
              </w:rPr>
              <w:fldChar w:fldCharType="end"/>
            </w:r>
          </w:hyperlink>
        </w:p>
        <w:p w14:paraId="12478548" w14:textId="3A63CC75" w:rsidR="00075DB3" w:rsidRPr="006C68A1" w:rsidRDefault="000225A9">
          <w:pPr>
            <w:pStyle w:val="TOC4"/>
            <w:rPr>
              <w:rFonts w:asciiTheme="minorHAnsi" w:hAnsiTheme="minorHAnsi"/>
              <w:sz w:val="22"/>
            </w:rPr>
          </w:pPr>
          <w:hyperlink w:anchor="_Toc98336342" w:history="1">
            <w:r w:rsidR="00075DB3" w:rsidRPr="008556EB">
              <w:rPr>
                <w:rStyle w:val="Hyperlink"/>
                <w:lang w:bidi="fa-IR"/>
              </w:rPr>
              <w:t>5.3.5.2</w:t>
            </w:r>
            <w:r w:rsidR="00075DB3" w:rsidRPr="006C68A1">
              <w:rPr>
                <w:rFonts w:asciiTheme="minorHAnsi" w:hAnsiTheme="minorHAnsi"/>
                <w:sz w:val="22"/>
              </w:rPr>
              <w:tab/>
            </w:r>
            <w:r w:rsidR="00075DB3" w:rsidRPr="008556EB">
              <w:rPr>
                <w:rStyle w:val="Hyperlink"/>
                <w:lang w:bidi="fa-IR"/>
              </w:rPr>
              <w:t>Simulation of other UEs in the cell</w:t>
            </w:r>
            <w:r w:rsidR="00075DB3" w:rsidRPr="008556EB">
              <w:rPr>
                <w:webHidden/>
              </w:rPr>
              <w:tab/>
            </w:r>
            <w:r w:rsidR="00075DB3" w:rsidRPr="008556EB">
              <w:rPr>
                <w:webHidden/>
              </w:rPr>
              <w:fldChar w:fldCharType="begin"/>
            </w:r>
            <w:r w:rsidR="00075DB3" w:rsidRPr="008556EB">
              <w:rPr>
                <w:webHidden/>
              </w:rPr>
              <w:instrText xml:space="preserve"> PAGEREF _Toc98336342 \h </w:instrText>
            </w:r>
            <w:r w:rsidR="00075DB3" w:rsidRPr="008556EB">
              <w:rPr>
                <w:webHidden/>
              </w:rPr>
            </w:r>
            <w:r w:rsidR="00075DB3" w:rsidRPr="008556EB">
              <w:rPr>
                <w:webHidden/>
              </w:rPr>
              <w:fldChar w:fldCharType="separate"/>
            </w:r>
            <w:r w:rsidR="00A21D3E" w:rsidRPr="008556EB">
              <w:rPr>
                <w:webHidden/>
              </w:rPr>
              <w:t>47</w:t>
            </w:r>
            <w:r w:rsidR="00075DB3" w:rsidRPr="008556EB">
              <w:rPr>
                <w:webHidden/>
              </w:rPr>
              <w:fldChar w:fldCharType="end"/>
            </w:r>
          </w:hyperlink>
        </w:p>
        <w:p w14:paraId="5CD0D812" w14:textId="4ACB7353" w:rsidR="00075DB3" w:rsidRPr="006C68A1" w:rsidRDefault="000225A9">
          <w:pPr>
            <w:pStyle w:val="TOC1"/>
            <w:rPr>
              <w:rFonts w:asciiTheme="minorHAnsi" w:hAnsiTheme="minorHAnsi"/>
              <w:b w:val="0"/>
              <w:sz w:val="22"/>
            </w:rPr>
          </w:pPr>
          <w:hyperlink w:anchor="_Toc98336343" w:history="1">
            <w:r w:rsidR="00075DB3" w:rsidRPr="008556EB">
              <w:rPr>
                <w:rStyle w:val="Hyperlink"/>
                <w:noProof/>
                <w14:scene3d>
                  <w14:camera w14:prst="orthographicFront"/>
                  <w14:lightRig w14:rig="threePt" w14:dir="t">
                    <w14:rot w14:lat="0" w14:lon="0" w14:rev="0"/>
                  </w14:lightRig>
                </w14:scene3d>
              </w:rPr>
              <w:t>6</w:t>
            </w:r>
            <w:r w:rsidR="00075DB3" w:rsidRPr="006C68A1">
              <w:rPr>
                <w:rFonts w:asciiTheme="minorHAnsi" w:hAnsiTheme="minorHAnsi"/>
                <w:b w:val="0"/>
                <w:sz w:val="22"/>
              </w:rPr>
              <w:tab/>
            </w:r>
            <w:r w:rsidR="00075DB3" w:rsidRPr="008556EB">
              <w:rPr>
                <w:rStyle w:val="Hyperlink"/>
                <w:noProof/>
              </w:rPr>
              <w:t>Conclusions</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_Toc98336343 \h </w:instrText>
            </w:r>
            <w:r w:rsidR="00075DB3" w:rsidRPr="008556EB">
              <w:rPr>
                <w:noProof/>
                <w:webHidden/>
              </w:rPr>
            </w:r>
            <w:r w:rsidR="00075DB3" w:rsidRPr="008556EB">
              <w:rPr>
                <w:noProof/>
                <w:webHidden/>
              </w:rPr>
              <w:fldChar w:fldCharType="separate"/>
            </w:r>
            <w:r w:rsidR="00A21D3E" w:rsidRPr="008556EB">
              <w:rPr>
                <w:noProof/>
                <w:webHidden/>
              </w:rPr>
              <w:t>50</w:t>
            </w:r>
            <w:r w:rsidR="00075DB3" w:rsidRPr="008556EB">
              <w:rPr>
                <w:noProof/>
                <w:webHidden/>
              </w:rPr>
              <w:fldChar w:fldCharType="end"/>
            </w:r>
          </w:hyperlink>
        </w:p>
        <w:p w14:paraId="52FE1E3A" w14:textId="6271BE35" w:rsidR="00075DB3" w:rsidRPr="006C68A1" w:rsidRDefault="000225A9">
          <w:pPr>
            <w:pStyle w:val="TOC1"/>
            <w:rPr>
              <w:rFonts w:asciiTheme="minorHAnsi" w:hAnsiTheme="minorHAnsi"/>
              <w:b w:val="0"/>
              <w:sz w:val="22"/>
            </w:rPr>
          </w:pPr>
          <w:hyperlink w:anchor="_Toc98336344" w:history="1">
            <w:r w:rsidR="00075DB3" w:rsidRPr="008556EB">
              <w:rPr>
                <w:rStyle w:val="Hyperlink"/>
                <w:noProof/>
              </w:rPr>
              <w:t>ANNEX 1: SELECTION OF TEST ANTENNA</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_Toc98336344 \h </w:instrText>
            </w:r>
            <w:r w:rsidR="00075DB3" w:rsidRPr="008556EB">
              <w:rPr>
                <w:noProof/>
                <w:webHidden/>
              </w:rPr>
            </w:r>
            <w:r w:rsidR="00075DB3" w:rsidRPr="008556EB">
              <w:rPr>
                <w:noProof/>
                <w:webHidden/>
              </w:rPr>
              <w:fldChar w:fldCharType="separate"/>
            </w:r>
            <w:r w:rsidR="00A21D3E" w:rsidRPr="008556EB">
              <w:rPr>
                <w:noProof/>
                <w:webHidden/>
              </w:rPr>
              <w:t>51</w:t>
            </w:r>
            <w:r w:rsidR="00075DB3" w:rsidRPr="008556EB">
              <w:rPr>
                <w:noProof/>
                <w:webHidden/>
              </w:rPr>
              <w:fldChar w:fldCharType="end"/>
            </w:r>
          </w:hyperlink>
        </w:p>
        <w:p w14:paraId="79DA824A" w14:textId="4AAA87F8" w:rsidR="00075DB3" w:rsidRPr="006C68A1" w:rsidRDefault="000225A9">
          <w:pPr>
            <w:pStyle w:val="TOC1"/>
            <w:rPr>
              <w:rFonts w:asciiTheme="minorHAnsi" w:hAnsiTheme="minorHAnsi"/>
              <w:b w:val="0"/>
              <w:sz w:val="22"/>
            </w:rPr>
          </w:pPr>
          <w:hyperlink w:anchor="_Toc98336345" w:history="1">
            <w:r w:rsidR="00075DB3" w:rsidRPr="008556EB">
              <w:rPr>
                <w:rStyle w:val="Hyperlink"/>
                <w:noProof/>
              </w:rPr>
              <w:t>ANNEX 2: DETECTION OF TRAFFIC POWER LEVELS WITHOUT DEMODULATION</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_Toc98336345 \h </w:instrText>
            </w:r>
            <w:r w:rsidR="00075DB3" w:rsidRPr="008556EB">
              <w:rPr>
                <w:noProof/>
                <w:webHidden/>
              </w:rPr>
            </w:r>
            <w:r w:rsidR="00075DB3" w:rsidRPr="008556EB">
              <w:rPr>
                <w:noProof/>
                <w:webHidden/>
              </w:rPr>
              <w:fldChar w:fldCharType="separate"/>
            </w:r>
            <w:r w:rsidR="00A21D3E" w:rsidRPr="008556EB">
              <w:rPr>
                <w:noProof/>
                <w:webHidden/>
              </w:rPr>
              <w:t>54</w:t>
            </w:r>
            <w:r w:rsidR="00075DB3" w:rsidRPr="008556EB">
              <w:rPr>
                <w:noProof/>
                <w:webHidden/>
              </w:rPr>
              <w:fldChar w:fldCharType="end"/>
            </w:r>
          </w:hyperlink>
        </w:p>
        <w:p w14:paraId="4EC54E50" w14:textId="348210BD" w:rsidR="00075DB3" w:rsidRPr="006C68A1" w:rsidRDefault="000225A9">
          <w:pPr>
            <w:pStyle w:val="TOC1"/>
            <w:rPr>
              <w:rFonts w:asciiTheme="minorHAnsi" w:hAnsiTheme="minorHAnsi"/>
              <w:b w:val="0"/>
              <w:sz w:val="22"/>
            </w:rPr>
          </w:pPr>
          <w:hyperlink w:anchor="_Toc98336346" w:history="1">
            <w:r w:rsidR="00075DB3" w:rsidRPr="008556EB">
              <w:rPr>
                <w:rStyle w:val="Hyperlink"/>
                <w:noProof/>
              </w:rPr>
              <w:t>ANNEX 3: List of References</w:t>
            </w:r>
            <w:r w:rsidR="00075DB3" w:rsidRPr="008556EB">
              <w:rPr>
                <w:noProof/>
                <w:webHidden/>
              </w:rPr>
              <w:tab/>
            </w:r>
            <w:r w:rsidR="00075DB3" w:rsidRPr="008556EB">
              <w:rPr>
                <w:noProof/>
                <w:webHidden/>
              </w:rPr>
              <w:fldChar w:fldCharType="begin"/>
            </w:r>
            <w:r w:rsidR="00075DB3" w:rsidRPr="008556EB">
              <w:rPr>
                <w:noProof/>
                <w:webHidden/>
              </w:rPr>
              <w:instrText xml:space="preserve"> PAGEREF _Toc98336346 \h </w:instrText>
            </w:r>
            <w:r w:rsidR="00075DB3" w:rsidRPr="008556EB">
              <w:rPr>
                <w:noProof/>
                <w:webHidden/>
              </w:rPr>
            </w:r>
            <w:r w:rsidR="00075DB3" w:rsidRPr="008556EB">
              <w:rPr>
                <w:noProof/>
                <w:webHidden/>
              </w:rPr>
              <w:fldChar w:fldCharType="separate"/>
            </w:r>
            <w:r w:rsidR="00A21D3E" w:rsidRPr="008556EB">
              <w:rPr>
                <w:noProof/>
                <w:webHidden/>
              </w:rPr>
              <w:t>57</w:t>
            </w:r>
            <w:r w:rsidR="00075DB3" w:rsidRPr="008556EB">
              <w:rPr>
                <w:noProof/>
                <w:webHidden/>
              </w:rPr>
              <w:fldChar w:fldCharType="end"/>
            </w:r>
          </w:hyperlink>
        </w:p>
        <w:p w14:paraId="7D6C7A46" w14:textId="16BBC597" w:rsidR="00CF7404" w:rsidRPr="008556EB" w:rsidRDefault="001029AC" w:rsidP="001029AC">
          <w:pPr>
            <w:rPr>
              <w:rStyle w:val="ECCParagraph"/>
            </w:rPr>
          </w:pPr>
          <w:r w:rsidRPr="008556EB">
            <w:rPr>
              <w:rStyle w:val="ECCParagraph"/>
              <w:b/>
              <w:szCs w:val="20"/>
            </w:rPr>
            <w:fldChar w:fldCharType="end"/>
          </w:r>
        </w:p>
      </w:sdtContent>
    </w:sdt>
    <w:p w14:paraId="4EA5F8F8" w14:textId="77777777" w:rsidR="001029AC" w:rsidRPr="008556EB" w:rsidRDefault="001029AC" w:rsidP="001029AC">
      <w:pPr>
        <w:pStyle w:val="coverpageTableofContent"/>
        <w:rPr>
          <w:noProof w:val="0"/>
          <w:lang w:val="en-GB"/>
        </w:rPr>
      </w:pPr>
    </w:p>
    <w:p w14:paraId="21A127C9" w14:textId="77777777" w:rsidR="001029AC" w:rsidRPr="008556EB" w:rsidRDefault="001029AC" w:rsidP="001029AC">
      <w:pPr>
        <w:pStyle w:val="coverpageTableofContent"/>
        <w:rPr>
          <w:noProof w:val="0"/>
          <w:lang w:val="en-GB"/>
        </w:rPr>
      </w:pPr>
      <w:r w:rsidRPr="006C68A1">
        <w:rPr>
          <w:lang w:val="en-GB"/>
        </w:rPr>
        <mc:AlternateContent>
          <mc:Choice Requires="wps">
            <w:drawing>
              <wp:anchor distT="0" distB="0" distL="114300" distR="114300" simplePos="0" relativeHeight="251671552" behindDoc="1" locked="1" layoutInCell="1" allowOverlap="1" wp14:anchorId="2163F0A3" wp14:editId="12136D3E">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7B0DB0" id="Rectangle 22" o:spid="_x0000_s1026" style="position:absolute;margin-left:0;margin-top:70.9pt;width:595.3pt;height:56.7pt;z-index:-25164492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Pr="008556EB">
        <w:rPr>
          <w:noProof w:val="0"/>
          <w:lang w:val="en-GB"/>
        </w:rPr>
        <w:t>LIST OF ABBREVIATIONS</w:t>
      </w:r>
    </w:p>
    <w:p w14:paraId="3E80189F" w14:textId="77777777" w:rsidR="001029AC" w:rsidRPr="008556EB" w:rsidRDefault="001029AC" w:rsidP="001029AC">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77"/>
        <w:gridCol w:w="7562"/>
      </w:tblGrid>
      <w:tr w:rsidR="001029AC" w:rsidRPr="008556EB" w14:paraId="1A4ED07C" w14:textId="77777777" w:rsidTr="005C763D">
        <w:trPr>
          <w:cnfStyle w:val="100000000000" w:firstRow="1" w:lastRow="0" w:firstColumn="0" w:lastColumn="0" w:oddVBand="0" w:evenVBand="0" w:oddHBand="0" w:evenHBand="0" w:firstRowFirstColumn="0" w:firstRowLastColumn="0" w:lastRowFirstColumn="0" w:lastRowLastColumn="0"/>
          <w:trHeight w:val="76"/>
          <w:tblHeader w:val="0"/>
        </w:trPr>
        <w:tc>
          <w:tcPr>
            <w:tcW w:w="2077" w:type="dxa"/>
          </w:tcPr>
          <w:p w14:paraId="533D53FE" w14:textId="77777777" w:rsidR="001029AC" w:rsidRPr="006C68A1" w:rsidRDefault="001029AC" w:rsidP="000D1440">
            <w:pPr>
              <w:pStyle w:val="ECCTableHeaderredfont"/>
              <w:rPr>
                <w:lang w:val="en-GB"/>
              </w:rPr>
            </w:pPr>
            <w:r w:rsidRPr="008556EB">
              <w:t>Abbreviation</w:t>
            </w:r>
          </w:p>
        </w:tc>
        <w:tc>
          <w:tcPr>
            <w:tcW w:w="7562" w:type="dxa"/>
          </w:tcPr>
          <w:p w14:paraId="72CC1502" w14:textId="097C9615" w:rsidR="001029AC" w:rsidRPr="008556EB" w:rsidRDefault="001029AC" w:rsidP="000D1440">
            <w:pPr>
              <w:pStyle w:val="ECCTableHeaderredfont"/>
              <w:rPr>
                <w:lang w:val="en-GB"/>
              </w:rPr>
            </w:pPr>
            <w:r w:rsidRPr="008556EB">
              <w:rPr>
                <w:lang w:val="en-GB"/>
              </w:rPr>
              <w:t>Explanation</w:t>
            </w:r>
          </w:p>
        </w:tc>
      </w:tr>
      <w:tr w:rsidR="00E87B80" w:rsidRPr="008556EB" w14:paraId="34CC16D3" w14:textId="77777777" w:rsidTr="005C763D">
        <w:trPr>
          <w:trHeight w:val="317"/>
        </w:trPr>
        <w:tc>
          <w:tcPr>
            <w:tcW w:w="2077" w:type="dxa"/>
          </w:tcPr>
          <w:p w14:paraId="1E4B4266" w14:textId="66B7AC8C" w:rsidR="00E87B80" w:rsidRPr="006C68A1" w:rsidRDefault="00E87B80" w:rsidP="000E3CE2">
            <w:pPr>
              <w:pStyle w:val="ECCTabletext"/>
              <w:rPr>
                <w:b/>
                <w:lang w:val="en-GB"/>
              </w:rPr>
            </w:pPr>
            <w:r w:rsidRPr="008556EB">
              <w:rPr>
                <w:b/>
                <w:bCs/>
              </w:rPr>
              <w:t>3GPP</w:t>
            </w:r>
          </w:p>
        </w:tc>
        <w:tc>
          <w:tcPr>
            <w:tcW w:w="7562" w:type="dxa"/>
          </w:tcPr>
          <w:p w14:paraId="483F05BE" w14:textId="377B9250" w:rsidR="00E87B80" w:rsidRPr="006C68A1" w:rsidRDefault="00E87B80" w:rsidP="000E3CE2">
            <w:pPr>
              <w:pStyle w:val="ECCTabletext"/>
              <w:rPr>
                <w:lang w:val="en-GB"/>
              </w:rPr>
            </w:pPr>
            <w:r w:rsidRPr="008556EB">
              <w:t>3rd Generation Partnership Project</w:t>
            </w:r>
          </w:p>
        </w:tc>
      </w:tr>
      <w:tr w:rsidR="005C763D" w:rsidRPr="008556EB" w14:paraId="4451D846" w14:textId="77777777" w:rsidTr="005C763D">
        <w:trPr>
          <w:trHeight w:val="317"/>
        </w:trPr>
        <w:tc>
          <w:tcPr>
            <w:tcW w:w="2077" w:type="dxa"/>
          </w:tcPr>
          <w:p w14:paraId="2E40E61B" w14:textId="77777777" w:rsidR="005C763D" w:rsidRPr="008556EB" w:rsidRDefault="005C763D" w:rsidP="000E3CE2">
            <w:pPr>
              <w:pStyle w:val="ECCTabletext"/>
              <w:rPr>
                <w:b/>
                <w:bCs/>
                <w:lang w:val="en-GB"/>
              </w:rPr>
            </w:pPr>
            <w:r w:rsidRPr="008556EB">
              <w:rPr>
                <w:b/>
                <w:bCs/>
              </w:rPr>
              <w:t>AAS</w:t>
            </w:r>
          </w:p>
        </w:tc>
        <w:tc>
          <w:tcPr>
            <w:tcW w:w="7562" w:type="dxa"/>
          </w:tcPr>
          <w:p w14:paraId="0AC86185" w14:textId="58AE3103" w:rsidR="005C763D" w:rsidRPr="008556EB" w:rsidRDefault="005C763D" w:rsidP="000E3CE2">
            <w:pPr>
              <w:pStyle w:val="ECCTabletext"/>
              <w:rPr>
                <w:lang w:val="en-GB"/>
              </w:rPr>
            </w:pPr>
            <w:r w:rsidRPr="008556EB">
              <w:rPr>
                <w:lang w:val="en-GB"/>
              </w:rPr>
              <w:t xml:space="preserve">Active </w:t>
            </w:r>
            <w:r w:rsidR="00CD243D" w:rsidRPr="008556EB">
              <w:rPr>
                <w:lang w:val="en-GB"/>
              </w:rPr>
              <w:t>A</w:t>
            </w:r>
            <w:r w:rsidRPr="008556EB">
              <w:rPr>
                <w:lang w:val="en-GB"/>
              </w:rPr>
              <w:t xml:space="preserve">ntenna </w:t>
            </w:r>
            <w:r w:rsidR="00CD243D" w:rsidRPr="008556EB">
              <w:rPr>
                <w:lang w:val="en-GB"/>
              </w:rPr>
              <w:t>S</w:t>
            </w:r>
            <w:r w:rsidRPr="008556EB">
              <w:rPr>
                <w:lang w:val="en-GB"/>
              </w:rPr>
              <w:t>ystem</w:t>
            </w:r>
          </w:p>
        </w:tc>
      </w:tr>
      <w:tr w:rsidR="00F474F0" w:rsidRPr="008556EB" w14:paraId="171B5DB9" w14:textId="77777777" w:rsidTr="005C763D">
        <w:trPr>
          <w:trHeight w:val="317"/>
        </w:trPr>
        <w:tc>
          <w:tcPr>
            <w:tcW w:w="2077" w:type="dxa"/>
          </w:tcPr>
          <w:p w14:paraId="5C27A970" w14:textId="5DAD47F8" w:rsidR="00F474F0" w:rsidRPr="006C68A1" w:rsidRDefault="00F474F0" w:rsidP="000E3CE2">
            <w:pPr>
              <w:pStyle w:val="ECCTabletext"/>
              <w:rPr>
                <w:rStyle w:val="ECCHLbold"/>
              </w:rPr>
            </w:pPr>
            <w:r w:rsidRPr="00147223">
              <w:rPr>
                <w:rStyle w:val="ECCHLbold"/>
              </w:rPr>
              <w:t>AAU</w:t>
            </w:r>
          </w:p>
        </w:tc>
        <w:tc>
          <w:tcPr>
            <w:tcW w:w="7562" w:type="dxa"/>
          </w:tcPr>
          <w:p w14:paraId="789C1695" w14:textId="6C2A001F" w:rsidR="00F474F0" w:rsidRPr="008556EB" w:rsidRDefault="00F474F0" w:rsidP="000E3CE2">
            <w:pPr>
              <w:pStyle w:val="ECCTabletext"/>
            </w:pPr>
            <w:r>
              <w:t>Active Array Unit</w:t>
            </w:r>
          </w:p>
        </w:tc>
      </w:tr>
      <w:tr w:rsidR="005C763D" w:rsidRPr="008556EB" w14:paraId="397738A9" w14:textId="77777777" w:rsidTr="000E3CE2">
        <w:trPr>
          <w:trHeight w:val="317"/>
        </w:trPr>
        <w:tc>
          <w:tcPr>
            <w:tcW w:w="2077" w:type="dxa"/>
          </w:tcPr>
          <w:p w14:paraId="6E8EF858" w14:textId="77777777" w:rsidR="005C763D" w:rsidRPr="006C68A1" w:rsidRDefault="005C763D" w:rsidP="000E3CE2">
            <w:pPr>
              <w:pStyle w:val="ECCTabletext"/>
              <w:rPr>
                <w:b/>
                <w:lang w:val="en-GB"/>
              </w:rPr>
            </w:pPr>
            <w:r w:rsidRPr="008556EB">
              <w:rPr>
                <w:b/>
                <w:bCs/>
              </w:rPr>
              <w:t>BS</w:t>
            </w:r>
          </w:p>
        </w:tc>
        <w:tc>
          <w:tcPr>
            <w:tcW w:w="7562" w:type="dxa"/>
          </w:tcPr>
          <w:p w14:paraId="7DDA4432" w14:textId="2D9B1D9A" w:rsidR="005C763D" w:rsidRPr="006C68A1" w:rsidRDefault="005C763D" w:rsidP="000E3CE2">
            <w:pPr>
              <w:pStyle w:val="ECCTabletext"/>
              <w:rPr>
                <w:lang w:val="en-GB"/>
              </w:rPr>
            </w:pPr>
            <w:r w:rsidRPr="008556EB">
              <w:t xml:space="preserve">Base </w:t>
            </w:r>
            <w:r w:rsidR="00CD243D" w:rsidRPr="008556EB">
              <w:t>S</w:t>
            </w:r>
            <w:r w:rsidRPr="008556EB">
              <w:t>tation</w:t>
            </w:r>
          </w:p>
        </w:tc>
      </w:tr>
      <w:tr w:rsidR="00A271D7" w:rsidRPr="008556EB" w14:paraId="669BF618" w14:textId="77777777" w:rsidTr="005C763D">
        <w:trPr>
          <w:trHeight w:val="317"/>
        </w:trPr>
        <w:tc>
          <w:tcPr>
            <w:tcW w:w="2077" w:type="dxa"/>
          </w:tcPr>
          <w:p w14:paraId="39536011" w14:textId="3C8524A6" w:rsidR="00A271D7" w:rsidRPr="00EB050C" w:rsidRDefault="00A271D7" w:rsidP="000D1440">
            <w:pPr>
              <w:pStyle w:val="ECCTabletext"/>
              <w:rPr>
                <w:rStyle w:val="ECCHLbold"/>
                <w:lang w:val="en-GB"/>
              </w:rPr>
            </w:pPr>
            <w:r w:rsidRPr="008556EB">
              <w:rPr>
                <w:rStyle w:val="ECCHLbold"/>
              </w:rPr>
              <w:t>CATR</w:t>
            </w:r>
          </w:p>
        </w:tc>
        <w:tc>
          <w:tcPr>
            <w:tcW w:w="7562" w:type="dxa"/>
          </w:tcPr>
          <w:p w14:paraId="4E99353B" w14:textId="6410985C" w:rsidR="00A271D7" w:rsidRPr="006C68A1" w:rsidRDefault="00DB4DF1" w:rsidP="000D1440">
            <w:pPr>
              <w:pStyle w:val="ECCTabletext"/>
              <w:rPr>
                <w:lang w:val="en-GB"/>
              </w:rPr>
            </w:pPr>
            <w:r w:rsidRPr="008556EB">
              <w:t>Compact Antenna Test Range</w:t>
            </w:r>
          </w:p>
        </w:tc>
      </w:tr>
      <w:tr w:rsidR="001029AC" w:rsidRPr="008556EB" w14:paraId="13298559" w14:textId="77777777" w:rsidTr="005C763D">
        <w:trPr>
          <w:trHeight w:val="317"/>
        </w:trPr>
        <w:tc>
          <w:tcPr>
            <w:tcW w:w="2077" w:type="dxa"/>
          </w:tcPr>
          <w:p w14:paraId="5CA0E81B" w14:textId="77777777" w:rsidR="001029AC" w:rsidRPr="00EB050C" w:rsidRDefault="001029AC" w:rsidP="000D1440">
            <w:pPr>
              <w:pStyle w:val="ECCTabletext"/>
              <w:rPr>
                <w:rStyle w:val="ECCHLbold"/>
                <w:lang w:val="en-GB"/>
              </w:rPr>
            </w:pPr>
            <w:r w:rsidRPr="008556EB">
              <w:rPr>
                <w:rStyle w:val="ECCHLbold"/>
              </w:rPr>
              <w:t>CEPT</w:t>
            </w:r>
          </w:p>
        </w:tc>
        <w:tc>
          <w:tcPr>
            <w:tcW w:w="7562" w:type="dxa"/>
          </w:tcPr>
          <w:p w14:paraId="23F54374" w14:textId="77777777" w:rsidR="001029AC" w:rsidRPr="008556EB" w:rsidRDefault="001029AC" w:rsidP="000D1440">
            <w:pPr>
              <w:pStyle w:val="ECCTabletext"/>
              <w:rPr>
                <w:lang w:val="en-GB"/>
              </w:rPr>
            </w:pPr>
            <w:r w:rsidRPr="008556EB">
              <w:rPr>
                <w:lang w:val="en-GB"/>
              </w:rPr>
              <w:t>European Conference of Postal and Telecommunications Administrations</w:t>
            </w:r>
          </w:p>
        </w:tc>
      </w:tr>
      <w:tr w:rsidR="0083062E" w:rsidRPr="008556EB" w14:paraId="02BD7290" w14:textId="77777777" w:rsidTr="005C763D">
        <w:trPr>
          <w:trHeight w:val="317"/>
        </w:trPr>
        <w:tc>
          <w:tcPr>
            <w:tcW w:w="2077" w:type="dxa"/>
          </w:tcPr>
          <w:p w14:paraId="20DEA5AD" w14:textId="462E50CB" w:rsidR="0083062E" w:rsidRPr="00885404" w:rsidRDefault="0083062E" w:rsidP="000D1440">
            <w:pPr>
              <w:pStyle w:val="ECCTabletext"/>
              <w:rPr>
                <w:rStyle w:val="ECCHLbold"/>
                <w:lang w:val="en-GB"/>
              </w:rPr>
            </w:pPr>
            <w:r w:rsidRPr="008556EB">
              <w:rPr>
                <w:rStyle w:val="ECCHLbold"/>
              </w:rPr>
              <w:t>EC</w:t>
            </w:r>
          </w:p>
        </w:tc>
        <w:tc>
          <w:tcPr>
            <w:tcW w:w="7562" w:type="dxa"/>
          </w:tcPr>
          <w:p w14:paraId="1886B43E" w14:textId="422FA891" w:rsidR="0083062E" w:rsidRPr="006C68A1" w:rsidRDefault="0083062E" w:rsidP="000D1440">
            <w:pPr>
              <w:pStyle w:val="ECCTabletext"/>
              <w:rPr>
                <w:lang w:val="en-GB"/>
              </w:rPr>
            </w:pPr>
            <w:r w:rsidRPr="008556EB">
              <w:t>European Commission</w:t>
            </w:r>
          </w:p>
        </w:tc>
      </w:tr>
      <w:tr w:rsidR="001029AC" w:rsidRPr="008556EB" w14:paraId="41712D99" w14:textId="77777777" w:rsidTr="005C763D">
        <w:trPr>
          <w:trHeight w:val="317"/>
        </w:trPr>
        <w:tc>
          <w:tcPr>
            <w:tcW w:w="2077" w:type="dxa"/>
          </w:tcPr>
          <w:p w14:paraId="3AED5065" w14:textId="77777777" w:rsidR="001029AC" w:rsidRPr="00EB050C" w:rsidRDefault="001029AC" w:rsidP="000D1440">
            <w:pPr>
              <w:pStyle w:val="ECCTabletext"/>
              <w:rPr>
                <w:rStyle w:val="ECCHLbold"/>
                <w:lang w:val="en-GB"/>
              </w:rPr>
            </w:pPr>
            <w:r w:rsidRPr="008556EB">
              <w:rPr>
                <w:rStyle w:val="ECCHLbold"/>
              </w:rPr>
              <w:t>ECC</w:t>
            </w:r>
          </w:p>
        </w:tc>
        <w:tc>
          <w:tcPr>
            <w:tcW w:w="7562" w:type="dxa"/>
          </w:tcPr>
          <w:p w14:paraId="3D31FAD9" w14:textId="77777777" w:rsidR="001029AC" w:rsidRPr="006C68A1" w:rsidRDefault="001029AC" w:rsidP="000D1440">
            <w:pPr>
              <w:pStyle w:val="ECCTabletext"/>
              <w:rPr>
                <w:lang w:val="en-GB"/>
              </w:rPr>
            </w:pPr>
            <w:r w:rsidRPr="008556EB">
              <w:t>Electronic Communications Committee</w:t>
            </w:r>
          </w:p>
        </w:tc>
      </w:tr>
      <w:tr w:rsidR="005C763D" w:rsidRPr="008556EB" w14:paraId="70BD4A71" w14:textId="77777777" w:rsidTr="000E3CE2">
        <w:trPr>
          <w:trHeight w:val="317"/>
        </w:trPr>
        <w:tc>
          <w:tcPr>
            <w:tcW w:w="2077" w:type="dxa"/>
          </w:tcPr>
          <w:p w14:paraId="4CEE34B4" w14:textId="0CEC7516" w:rsidR="005C763D" w:rsidRPr="006C68A1" w:rsidRDefault="009F1909" w:rsidP="000E3CE2">
            <w:pPr>
              <w:pStyle w:val="ECCTabletext"/>
              <w:rPr>
                <w:b/>
                <w:lang w:val="en-GB"/>
              </w:rPr>
            </w:pPr>
            <w:r w:rsidRPr="008556EB">
              <w:rPr>
                <w:b/>
                <w:bCs/>
              </w:rPr>
              <w:t>e</w:t>
            </w:r>
            <w:r w:rsidR="005C763D" w:rsidRPr="008556EB">
              <w:rPr>
                <w:b/>
                <w:bCs/>
              </w:rPr>
              <w:t>.</w:t>
            </w:r>
            <w:r w:rsidRPr="008556EB">
              <w:rPr>
                <w:b/>
                <w:bCs/>
              </w:rPr>
              <w:t>i</w:t>
            </w:r>
            <w:r w:rsidR="005C763D" w:rsidRPr="008556EB">
              <w:rPr>
                <w:b/>
                <w:bCs/>
              </w:rPr>
              <w:t>.</w:t>
            </w:r>
            <w:r w:rsidRPr="008556EB">
              <w:rPr>
                <w:b/>
                <w:bCs/>
              </w:rPr>
              <w:t>r</w:t>
            </w:r>
            <w:r w:rsidR="005C763D" w:rsidRPr="008556EB">
              <w:rPr>
                <w:b/>
                <w:bCs/>
              </w:rPr>
              <w:t>.</w:t>
            </w:r>
            <w:r w:rsidRPr="008556EB">
              <w:rPr>
                <w:b/>
                <w:bCs/>
              </w:rPr>
              <w:t>p</w:t>
            </w:r>
            <w:r w:rsidR="005C763D" w:rsidRPr="008556EB">
              <w:rPr>
                <w:b/>
                <w:bCs/>
              </w:rPr>
              <w:t>.</w:t>
            </w:r>
          </w:p>
        </w:tc>
        <w:tc>
          <w:tcPr>
            <w:tcW w:w="7562" w:type="dxa"/>
          </w:tcPr>
          <w:p w14:paraId="6968B38E" w14:textId="77777777" w:rsidR="005C763D" w:rsidRPr="006C68A1" w:rsidRDefault="005C763D" w:rsidP="000E3CE2">
            <w:pPr>
              <w:pStyle w:val="ECCTabletext"/>
              <w:rPr>
                <w:lang w:val="en-GB"/>
              </w:rPr>
            </w:pPr>
            <w:r w:rsidRPr="008556EB">
              <w:t>Equivalent Isotropically Radiated Power</w:t>
            </w:r>
          </w:p>
        </w:tc>
      </w:tr>
      <w:tr w:rsidR="000035C4" w:rsidRPr="008556EB" w14:paraId="1670B707" w14:textId="77777777" w:rsidTr="000E3CE2">
        <w:trPr>
          <w:trHeight w:val="317"/>
        </w:trPr>
        <w:tc>
          <w:tcPr>
            <w:tcW w:w="2077" w:type="dxa"/>
          </w:tcPr>
          <w:p w14:paraId="1EDB17A1" w14:textId="0F97D106" w:rsidR="000035C4" w:rsidRPr="006C68A1" w:rsidRDefault="000035C4" w:rsidP="000E3CE2">
            <w:pPr>
              <w:pStyle w:val="ECCTabletext"/>
              <w:rPr>
                <w:b/>
                <w:lang w:val="en-GB"/>
              </w:rPr>
            </w:pPr>
            <w:r w:rsidRPr="008556EB">
              <w:rPr>
                <w:b/>
                <w:bCs/>
              </w:rPr>
              <w:t>ETSI</w:t>
            </w:r>
          </w:p>
        </w:tc>
        <w:tc>
          <w:tcPr>
            <w:tcW w:w="7562" w:type="dxa"/>
          </w:tcPr>
          <w:p w14:paraId="56264D4F" w14:textId="416EC355" w:rsidR="000035C4" w:rsidRPr="006C68A1" w:rsidRDefault="000035C4" w:rsidP="000E3CE2">
            <w:pPr>
              <w:pStyle w:val="ECCTabletext"/>
              <w:rPr>
                <w:lang w:val="en-GB"/>
              </w:rPr>
            </w:pPr>
            <w:r w:rsidRPr="008556EB">
              <w:t xml:space="preserve">European </w:t>
            </w:r>
            <w:r w:rsidR="00692577" w:rsidRPr="008556EB">
              <w:t>Telecommunications Standards Institute</w:t>
            </w:r>
          </w:p>
        </w:tc>
      </w:tr>
      <w:tr w:rsidR="008556EB" w:rsidRPr="008556EB" w14:paraId="3DDC43D0" w14:textId="77777777" w:rsidTr="000E3CE2">
        <w:trPr>
          <w:trHeight w:val="317"/>
        </w:trPr>
        <w:tc>
          <w:tcPr>
            <w:tcW w:w="2077" w:type="dxa"/>
          </w:tcPr>
          <w:p w14:paraId="10008364" w14:textId="2F2679B8" w:rsidR="008556EB" w:rsidRPr="006C68A1" w:rsidRDefault="008556EB" w:rsidP="000E3CE2">
            <w:pPr>
              <w:pStyle w:val="ECCTabletext"/>
              <w:rPr>
                <w:rStyle w:val="ECCHLbold"/>
              </w:rPr>
            </w:pPr>
            <w:r w:rsidRPr="006C68A1">
              <w:rPr>
                <w:rStyle w:val="ECCHLbold"/>
              </w:rPr>
              <w:t>EU</w:t>
            </w:r>
          </w:p>
        </w:tc>
        <w:tc>
          <w:tcPr>
            <w:tcW w:w="7562" w:type="dxa"/>
          </w:tcPr>
          <w:p w14:paraId="7EBD43BA" w14:textId="0839207E" w:rsidR="008556EB" w:rsidRPr="006C68A1" w:rsidRDefault="008556EB" w:rsidP="000E3CE2">
            <w:pPr>
              <w:pStyle w:val="ECCTabletext"/>
              <w:rPr>
                <w:lang w:val="en-GB"/>
              </w:rPr>
            </w:pPr>
            <w:r w:rsidRPr="008556EB">
              <w:t>European Union</w:t>
            </w:r>
          </w:p>
        </w:tc>
      </w:tr>
      <w:tr w:rsidR="00BB1CD1" w:rsidRPr="008556EB" w14:paraId="18D54B34" w14:textId="77777777" w:rsidTr="000E3CE2">
        <w:trPr>
          <w:trHeight w:val="317"/>
        </w:trPr>
        <w:tc>
          <w:tcPr>
            <w:tcW w:w="2077" w:type="dxa"/>
          </w:tcPr>
          <w:p w14:paraId="44023DFE" w14:textId="3F05D19D" w:rsidR="00BB1CD1" w:rsidRPr="006C68A1" w:rsidRDefault="00BB1CD1" w:rsidP="000E3CE2">
            <w:pPr>
              <w:pStyle w:val="ECCTabletext"/>
              <w:rPr>
                <w:rStyle w:val="ECCHLbold"/>
                <w:lang w:val="en-GB"/>
              </w:rPr>
            </w:pPr>
            <w:r w:rsidRPr="006C68A1">
              <w:rPr>
                <w:rStyle w:val="ECCHLbold"/>
              </w:rPr>
              <w:t>FSL</w:t>
            </w:r>
          </w:p>
        </w:tc>
        <w:tc>
          <w:tcPr>
            <w:tcW w:w="7562" w:type="dxa"/>
          </w:tcPr>
          <w:p w14:paraId="2511040E" w14:textId="3AE68AE1" w:rsidR="00BB1CD1" w:rsidRPr="006C68A1" w:rsidRDefault="00BB1CD1" w:rsidP="00B2059A">
            <w:pPr>
              <w:pStyle w:val="ECCTabletext"/>
              <w:rPr>
                <w:lang w:val="en-GB"/>
              </w:rPr>
            </w:pPr>
            <w:r w:rsidRPr="008556EB">
              <w:t>Free Space Loss</w:t>
            </w:r>
          </w:p>
        </w:tc>
      </w:tr>
      <w:tr w:rsidR="008F43DA" w:rsidRPr="008556EB" w14:paraId="1B8A38CF" w14:textId="77777777" w:rsidTr="000E3CE2">
        <w:trPr>
          <w:trHeight w:val="317"/>
        </w:trPr>
        <w:tc>
          <w:tcPr>
            <w:tcW w:w="2077" w:type="dxa"/>
          </w:tcPr>
          <w:p w14:paraId="14410A81" w14:textId="1EDB3889" w:rsidR="008F43DA" w:rsidRPr="006C68A1" w:rsidRDefault="008F43DA" w:rsidP="000E3CE2">
            <w:pPr>
              <w:pStyle w:val="ECCTabletext"/>
              <w:rPr>
                <w:b/>
                <w:lang w:val="en-GB"/>
              </w:rPr>
            </w:pPr>
            <w:r w:rsidRPr="008556EB">
              <w:rPr>
                <w:b/>
                <w:bCs/>
              </w:rPr>
              <w:t>G</w:t>
            </w:r>
            <w:r w:rsidR="00B2059A" w:rsidRPr="008556EB">
              <w:rPr>
                <w:b/>
                <w:bCs/>
              </w:rPr>
              <w:t>NSS</w:t>
            </w:r>
          </w:p>
        </w:tc>
        <w:tc>
          <w:tcPr>
            <w:tcW w:w="7562" w:type="dxa"/>
          </w:tcPr>
          <w:p w14:paraId="1E3CBF79" w14:textId="013AA429" w:rsidR="008F43DA" w:rsidRPr="006C68A1" w:rsidRDefault="008F43DA" w:rsidP="00B2059A">
            <w:pPr>
              <w:pStyle w:val="ECCTabletext"/>
              <w:rPr>
                <w:lang w:val="en-GB"/>
              </w:rPr>
            </w:pPr>
            <w:r w:rsidRPr="008556EB">
              <w:t xml:space="preserve">Global </w:t>
            </w:r>
            <w:r w:rsidR="00B2059A" w:rsidRPr="008556EB">
              <w:t xml:space="preserve">Navigation Satellite </w:t>
            </w:r>
            <w:r w:rsidRPr="008556EB">
              <w:t>System</w:t>
            </w:r>
            <w:r w:rsidR="00B2059A" w:rsidRPr="008556EB">
              <w:t xml:space="preserve"> (GPS/BeiDou/</w:t>
            </w:r>
            <w:r w:rsidR="00E504FE">
              <w:t>Galileo</w:t>
            </w:r>
            <w:r w:rsidR="00B2059A" w:rsidRPr="008556EB">
              <w:t>/GLONASS)</w:t>
            </w:r>
          </w:p>
        </w:tc>
      </w:tr>
      <w:tr w:rsidR="00CD243D" w:rsidRPr="008556EB" w14:paraId="1B380B1B" w14:textId="77777777" w:rsidTr="000E3CE2">
        <w:trPr>
          <w:trHeight w:val="317"/>
        </w:trPr>
        <w:tc>
          <w:tcPr>
            <w:tcW w:w="2077" w:type="dxa"/>
          </w:tcPr>
          <w:p w14:paraId="6E733CD1" w14:textId="577DB6B2" w:rsidR="00CD243D" w:rsidRPr="006C68A1" w:rsidRDefault="00CD243D" w:rsidP="000E3CE2">
            <w:pPr>
              <w:pStyle w:val="ECCTabletext"/>
              <w:rPr>
                <w:b/>
                <w:lang w:val="en-GB"/>
              </w:rPr>
            </w:pPr>
            <w:r w:rsidRPr="008556EB">
              <w:rPr>
                <w:b/>
                <w:bCs/>
              </w:rPr>
              <w:t>HPBW</w:t>
            </w:r>
          </w:p>
        </w:tc>
        <w:tc>
          <w:tcPr>
            <w:tcW w:w="7562" w:type="dxa"/>
          </w:tcPr>
          <w:p w14:paraId="55F10ACC" w14:textId="10C6E392" w:rsidR="00CD243D" w:rsidRPr="006C68A1" w:rsidRDefault="00CD243D" w:rsidP="000E3CE2">
            <w:pPr>
              <w:pStyle w:val="ECCTabletext"/>
              <w:rPr>
                <w:lang w:val="en-GB"/>
              </w:rPr>
            </w:pPr>
            <w:r w:rsidRPr="008556EB">
              <w:t>Half Power Beamwidth</w:t>
            </w:r>
          </w:p>
        </w:tc>
      </w:tr>
      <w:tr w:rsidR="00CD243D" w:rsidRPr="008556EB" w14:paraId="2BA1D017" w14:textId="77777777" w:rsidTr="000E3CE2">
        <w:trPr>
          <w:trHeight w:val="317"/>
        </w:trPr>
        <w:tc>
          <w:tcPr>
            <w:tcW w:w="2077" w:type="dxa"/>
          </w:tcPr>
          <w:p w14:paraId="1F58AF4B" w14:textId="17F1E6B6" w:rsidR="00CD243D" w:rsidRPr="006C68A1" w:rsidRDefault="00CD243D" w:rsidP="000E3CE2">
            <w:pPr>
              <w:pStyle w:val="ECCTabletext"/>
              <w:rPr>
                <w:b/>
                <w:lang w:val="en-GB"/>
              </w:rPr>
            </w:pPr>
            <w:r w:rsidRPr="008556EB">
              <w:rPr>
                <w:b/>
                <w:bCs/>
              </w:rPr>
              <w:t>LoS</w:t>
            </w:r>
          </w:p>
        </w:tc>
        <w:tc>
          <w:tcPr>
            <w:tcW w:w="7562" w:type="dxa"/>
          </w:tcPr>
          <w:p w14:paraId="2849A092" w14:textId="4E41C519" w:rsidR="00CD243D" w:rsidRPr="006C68A1" w:rsidRDefault="00CD243D" w:rsidP="000E3CE2">
            <w:pPr>
              <w:pStyle w:val="ECCTabletext"/>
              <w:rPr>
                <w:lang w:val="en-GB"/>
              </w:rPr>
            </w:pPr>
            <w:r w:rsidRPr="008556EB">
              <w:t>Line of Sight</w:t>
            </w:r>
          </w:p>
        </w:tc>
      </w:tr>
      <w:tr w:rsidR="005C763D" w:rsidRPr="008556EB" w14:paraId="65B1892E" w14:textId="77777777" w:rsidTr="000E3CE2">
        <w:trPr>
          <w:trHeight w:val="317"/>
        </w:trPr>
        <w:tc>
          <w:tcPr>
            <w:tcW w:w="2077" w:type="dxa"/>
          </w:tcPr>
          <w:p w14:paraId="2E678F2C" w14:textId="77777777" w:rsidR="005C763D" w:rsidRPr="006C68A1" w:rsidRDefault="005C763D" w:rsidP="000E3CE2">
            <w:pPr>
              <w:pStyle w:val="ECCTabletext"/>
              <w:rPr>
                <w:b/>
                <w:lang w:val="en-GB"/>
              </w:rPr>
            </w:pPr>
            <w:r w:rsidRPr="008556EB">
              <w:rPr>
                <w:b/>
                <w:bCs/>
              </w:rPr>
              <w:t>NR</w:t>
            </w:r>
          </w:p>
        </w:tc>
        <w:tc>
          <w:tcPr>
            <w:tcW w:w="7562" w:type="dxa"/>
          </w:tcPr>
          <w:p w14:paraId="55EC4F78" w14:textId="77777777" w:rsidR="005C763D" w:rsidRPr="006C68A1" w:rsidRDefault="005C763D" w:rsidP="000E3CE2">
            <w:pPr>
              <w:pStyle w:val="ECCTabletext"/>
              <w:rPr>
                <w:lang w:val="en-GB"/>
              </w:rPr>
            </w:pPr>
            <w:r w:rsidRPr="008556EB">
              <w:t>New Radio</w:t>
            </w:r>
          </w:p>
        </w:tc>
      </w:tr>
      <w:tr w:rsidR="006D2F4C" w:rsidRPr="008556EB" w14:paraId="6588EF2D" w14:textId="77777777" w:rsidTr="000E3CE2">
        <w:trPr>
          <w:trHeight w:val="317"/>
        </w:trPr>
        <w:tc>
          <w:tcPr>
            <w:tcW w:w="2077" w:type="dxa"/>
          </w:tcPr>
          <w:p w14:paraId="7923CB02" w14:textId="01E03311" w:rsidR="006D2F4C" w:rsidRPr="006C68A1" w:rsidRDefault="006D2F4C" w:rsidP="000E3CE2">
            <w:pPr>
              <w:pStyle w:val="ECCTabletext"/>
              <w:rPr>
                <w:b/>
                <w:lang w:val="en-GB"/>
              </w:rPr>
            </w:pPr>
            <w:r w:rsidRPr="008556EB">
              <w:rPr>
                <w:b/>
                <w:bCs/>
              </w:rPr>
              <w:t>OFDM</w:t>
            </w:r>
          </w:p>
        </w:tc>
        <w:tc>
          <w:tcPr>
            <w:tcW w:w="7562" w:type="dxa"/>
          </w:tcPr>
          <w:p w14:paraId="6D300050" w14:textId="33C9E621" w:rsidR="006D2F4C" w:rsidRPr="006C68A1" w:rsidRDefault="006D2F4C" w:rsidP="000E3CE2">
            <w:pPr>
              <w:pStyle w:val="ECCTabletext"/>
              <w:rPr>
                <w:lang w:val="en-GB"/>
              </w:rPr>
            </w:pPr>
            <w:r w:rsidRPr="008556EB">
              <w:t>Orthogonal Frequency Division Multiplexing</w:t>
            </w:r>
          </w:p>
        </w:tc>
      </w:tr>
      <w:tr w:rsidR="00564B75" w:rsidRPr="008556EB" w14:paraId="5697AE81" w14:textId="77777777" w:rsidTr="000E3CE2">
        <w:trPr>
          <w:trHeight w:val="317"/>
        </w:trPr>
        <w:tc>
          <w:tcPr>
            <w:tcW w:w="2077" w:type="dxa"/>
          </w:tcPr>
          <w:p w14:paraId="5D319A93" w14:textId="0652E8A6" w:rsidR="00564B75" w:rsidRPr="006C68A1" w:rsidRDefault="00564B75" w:rsidP="000E3CE2">
            <w:pPr>
              <w:pStyle w:val="ECCTabletext"/>
              <w:rPr>
                <w:b/>
                <w:lang w:val="en-GB"/>
              </w:rPr>
            </w:pPr>
            <w:r w:rsidRPr="008556EB">
              <w:rPr>
                <w:b/>
                <w:bCs/>
              </w:rPr>
              <w:t>OTA</w:t>
            </w:r>
          </w:p>
        </w:tc>
        <w:tc>
          <w:tcPr>
            <w:tcW w:w="7562" w:type="dxa"/>
          </w:tcPr>
          <w:p w14:paraId="5303DF3B" w14:textId="744E770C" w:rsidR="00564B75" w:rsidRPr="006C68A1" w:rsidRDefault="00564B75" w:rsidP="000E3CE2">
            <w:pPr>
              <w:pStyle w:val="ECCTabletext"/>
              <w:rPr>
                <w:lang w:val="en-GB"/>
              </w:rPr>
            </w:pPr>
            <w:r w:rsidRPr="008556EB">
              <w:t>Over-the</w:t>
            </w:r>
            <w:r w:rsidR="006D2F4C" w:rsidRPr="008556EB">
              <w:t>-Air</w:t>
            </w:r>
          </w:p>
        </w:tc>
      </w:tr>
      <w:tr w:rsidR="00774FBF" w:rsidRPr="008556EB" w14:paraId="580AC159" w14:textId="77777777" w:rsidTr="000E3CE2">
        <w:trPr>
          <w:trHeight w:val="317"/>
        </w:trPr>
        <w:tc>
          <w:tcPr>
            <w:tcW w:w="2077" w:type="dxa"/>
          </w:tcPr>
          <w:p w14:paraId="715656F9" w14:textId="6F300CA4" w:rsidR="00774FBF" w:rsidRPr="006C68A1" w:rsidRDefault="00774FBF" w:rsidP="000E3CE2">
            <w:pPr>
              <w:pStyle w:val="ECCTabletext"/>
              <w:rPr>
                <w:rStyle w:val="ECCHLbold"/>
              </w:rPr>
            </w:pPr>
            <w:r w:rsidRPr="006C68A1">
              <w:rPr>
                <w:rStyle w:val="ECCHLbold"/>
              </w:rPr>
              <w:t>RB</w:t>
            </w:r>
          </w:p>
        </w:tc>
        <w:tc>
          <w:tcPr>
            <w:tcW w:w="7562" w:type="dxa"/>
          </w:tcPr>
          <w:p w14:paraId="18538B11" w14:textId="7EDA6A50" w:rsidR="00774FBF" w:rsidRPr="006C68A1" w:rsidRDefault="00774FBF" w:rsidP="000E3CE2">
            <w:pPr>
              <w:pStyle w:val="ECCTabletext"/>
              <w:rPr>
                <w:lang w:val="en-GB"/>
              </w:rPr>
            </w:pPr>
            <w:r w:rsidRPr="008E4106">
              <w:t>Resource Block</w:t>
            </w:r>
          </w:p>
        </w:tc>
      </w:tr>
      <w:tr w:rsidR="00BA665E" w:rsidRPr="008556EB" w14:paraId="758A762E" w14:textId="77777777" w:rsidTr="000E3CE2">
        <w:trPr>
          <w:trHeight w:val="317"/>
        </w:trPr>
        <w:tc>
          <w:tcPr>
            <w:tcW w:w="2077" w:type="dxa"/>
          </w:tcPr>
          <w:p w14:paraId="07F9AEA6" w14:textId="64980E6D" w:rsidR="00BA665E" w:rsidRPr="00BA665E" w:rsidRDefault="00BA665E" w:rsidP="000E3CE2">
            <w:pPr>
              <w:pStyle w:val="ECCTabletext"/>
              <w:rPr>
                <w:rStyle w:val="ECCHLbold"/>
              </w:rPr>
            </w:pPr>
            <w:r>
              <w:rPr>
                <w:rStyle w:val="ECCHLbold"/>
              </w:rPr>
              <w:t>RBW</w:t>
            </w:r>
          </w:p>
        </w:tc>
        <w:tc>
          <w:tcPr>
            <w:tcW w:w="7562" w:type="dxa"/>
          </w:tcPr>
          <w:p w14:paraId="10ADC5D0" w14:textId="462D23F5" w:rsidR="00BA665E" w:rsidRPr="00BA665E" w:rsidRDefault="00BA665E" w:rsidP="000E3CE2">
            <w:pPr>
              <w:pStyle w:val="ECCTabletext"/>
            </w:pPr>
            <w:r>
              <w:t>Resolution Bandwidth</w:t>
            </w:r>
          </w:p>
        </w:tc>
      </w:tr>
      <w:tr w:rsidR="003D325E" w:rsidRPr="008556EB" w14:paraId="58538EE6" w14:textId="77777777" w:rsidTr="000E3CE2">
        <w:trPr>
          <w:trHeight w:val="317"/>
        </w:trPr>
        <w:tc>
          <w:tcPr>
            <w:tcW w:w="2077" w:type="dxa"/>
          </w:tcPr>
          <w:p w14:paraId="32C711B2" w14:textId="4E0D25A7" w:rsidR="003D325E" w:rsidRPr="006C68A1" w:rsidRDefault="003D325E" w:rsidP="000E3CE2">
            <w:pPr>
              <w:pStyle w:val="ECCTabletext"/>
              <w:rPr>
                <w:b/>
                <w:lang w:val="en-GB"/>
              </w:rPr>
            </w:pPr>
            <w:r w:rsidRPr="008556EB">
              <w:rPr>
                <w:b/>
                <w:bCs/>
              </w:rPr>
              <w:t>RE</w:t>
            </w:r>
          </w:p>
        </w:tc>
        <w:tc>
          <w:tcPr>
            <w:tcW w:w="7562" w:type="dxa"/>
          </w:tcPr>
          <w:p w14:paraId="19FEA02D" w14:textId="4C26E12D" w:rsidR="003D325E" w:rsidRPr="006C68A1" w:rsidRDefault="003D325E" w:rsidP="000E3CE2">
            <w:pPr>
              <w:pStyle w:val="ECCTabletext"/>
              <w:rPr>
                <w:lang w:val="en-GB"/>
              </w:rPr>
            </w:pPr>
            <w:r w:rsidRPr="008556EB">
              <w:t>Resource Element</w:t>
            </w:r>
          </w:p>
        </w:tc>
      </w:tr>
      <w:tr w:rsidR="006D2F4C" w:rsidRPr="008556EB" w14:paraId="67FC2717" w14:textId="77777777" w:rsidTr="000E3CE2">
        <w:trPr>
          <w:trHeight w:val="317"/>
        </w:trPr>
        <w:tc>
          <w:tcPr>
            <w:tcW w:w="2077" w:type="dxa"/>
          </w:tcPr>
          <w:p w14:paraId="493DEF44" w14:textId="29F262FC" w:rsidR="006D2F4C" w:rsidRPr="006C68A1" w:rsidRDefault="006D2F4C" w:rsidP="000E3CE2">
            <w:pPr>
              <w:pStyle w:val="ECCTabletext"/>
              <w:rPr>
                <w:b/>
                <w:lang w:val="en-GB"/>
              </w:rPr>
            </w:pPr>
            <w:r w:rsidRPr="008556EB">
              <w:rPr>
                <w:b/>
                <w:bCs/>
              </w:rPr>
              <w:t>RF</w:t>
            </w:r>
          </w:p>
        </w:tc>
        <w:tc>
          <w:tcPr>
            <w:tcW w:w="7562" w:type="dxa"/>
          </w:tcPr>
          <w:p w14:paraId="6810CFAE" w14:textId="193997F0" w:rsidR="006D2F4C" w:rsidRPr="006C68A1" w:rsidRDefault="006D2F4C" w:rsidP="000E3CE2">
            <w:pPr>
              <w:pStyle w:val="ECCTabletext"/>
              <w:rPr>
                <w:lang w:val="en-GB"/>
              </w:rPr>
            </w:pPr>
            <w:r w:rsidRPr="008556EB">
              <w:t>Radio Frequency</w:t>
            </w:r>
          </w:p>
        </w:tc>
      </w:tr>
      <w:tr w:rsidR="003E18E6" w:rsidRPr="008556EB" w14:paraId="31727326" w14:textId="77777777" w:rsidTr="000E3CE2">
        <w:trPr>
          <w:trHeight w:val="317"/>
        </w:trPr>
        <w:tc>
          <w:tcPr>
            <w:tcW w:w="2077" w:type="dxa"/>
          </w:tcPr>
          <w:p w14:paraId="0E14053A" w14:textId="38C43B6C" w:rsidR="003E18E6" w:rsidRPr="006C68A1" w:rsidRDefault="003E18E6" w:rsidP="000E3CE2">
            <w:pPr>
              <w:pStyle w:val="ECCTabletext"/>
              <w:rPr>
                <w:b/>
                <w:lang w:val="en-GB"/>
              </w:rPr>
            </w:pPr>
            <w:r w:rsidRPr="008556EB">
              <w:rPr>
                <w:b/>
                <w:bCs/>
              </w:rPr>
              <w:t>RPE</w:t>
            </w:r>
          </w:p>
        </w:tc>
        <w:tc>
          <w:tcPr>
            <w:tcW w:w="7562" w:type="dxa"/>
          </w:tcPr>
          <w:p w14:paraId="311944D5" w14:textId="5C028019" w:rsidR="003E18E6" w:rsidRPr="006C68A1" w:rsidRDefault="003E18E6" w:rsidP="000E3CE2">
            <w:pPr>
              <w:pStyle w:val="ECCTabletext"/>
              <w:rPr>
                <w:lang w:val="en-GB"/>
              </w:rPr>
            </w:pPr>
            <w:r w:rsidRPr="008556EB">
              <w:t>Radi</w:t>
            </w:r>
            <w:r w:rsidR="003867FA">
              <w:t>ated</w:t>
            </w:r>
            <w:r w:rsidRPr="008556EB">
              <w:t xml:space="preserve"> Pattern Envelope</w:t>
            </w:r>
          </w:p>
        </w:tc>
      </w:tr>
      <w:tr w:rsidR="005C763D" w:rsidRPr="008556EB" w14:paraId="3149CAA5" w14:textId="77777777" w:rsidTr="000E3CE2">
        <w:trPr>
          <w:trHeight w:val="317"/>
        </w:trPr>
        <w:tc>
          <w:tcPr>
            <w:tcW w:w="2077" w:type="dxa"/>
          </w:tcPr>
          <w:p w14:paraId="334F319E" w14:textId="77777777" w:rsidR="005C763D" w:rsidRPr="006C68A1" w:rsidRDefault="005C763D" w:rsidP="000E3CE2">
            <w:pPr>
              <w:pStyle w:val="ECCTabletext"/>
              <w:rPr>
                <w:b/>
                <w:lang w:val="en-GB"/>
              </w:rPr>
            </w:pPr>
            <w:r w:rsidRPr="008556EB">
              <w:rPr>
                <w:b/>
                <w:bCs/>
              </w:rPr>
              <w:t>RSRP</w:t>
            </w:r>
          </w:p>
        </w:tc>
        <w:tc>
          <w:tcPr>
            <w:tcW w:w="7562" w:type="dxa"/>
          </w:tcPr>
          <w:p w14:paraId="002F4A80" w14:textId="77777777" w:rsidR="005C763D" w:rsidRPr="006C68A1" w:rsidRDefault="005C763D" w:rsidP="000E3CE2">
            <w:pPr>
              <w:pStyle w:val="ECCTabletext"/>
              <w:rPr>
                <w:lang w:val="en-GB"/>
              </w:rPr>
            </w:pPr>
            <w:r w:rsidRPr="008556EB">
              <w:t>Reference Signal Received Power</w:t>
            </w:r>
          </w:p>
        </w:tc>
      </w:tr>
      <w:tr w:rsidR="005C763D" w:rsidRPr="008556EB" w14:paraId="1C8F7BD1" w14:textId="77777777" w:rsidTr="000E3CE2">
        <w:trPr>
          <w:trHeight w:val="317"/>
        </w:trPr>
        <w:tc>
          <w:tcPr>
            <w:tcW w:w="2077" w:type="dxa"/>
          </w:tcPr>
          <w:p w14:paraId="24F14E83" w14:textId="77777777" w:rsidR="005C763D" w:rsidRPr="006C68A1" w:rsidRDefault="005C763D" w:rsidP="000E3CE2">
            <w:pPr>
              <w:pStyle w:val="ECCTabletext"/>
              <w:rPr>
                <w:b/>
                <w:lang w:val="en-GB"/>
              </w:rPr>
            </w:pPr>
            <w:r w:rsidRPr="008556EB">
              <w:rPr>
                <w:b/>
                <w:bCs/>
              </w:rPr>
              <w:t>SSB</w:t>
            </w:r>
          </w:p>
        </w:tc>
        <w:tc>
          <w:tcPr>
            <w:tcW w:w="7562" w:type="dxa"/>
          </w:tcPr>
          <w:p w14:paraId="585DABAA" w14:textId="77777777" w:rsidR="005C763D" w:rsidRPr="006C68A1" w:rsidRDefault="005C763D" w:rsidP="000E3CE2">
            <w:pPr>
              <w:pStyle w:val="ECCTabletext"/>
              <w:rPr>
                <w:lang w:val="en-GB"/>
              </w:rPr>
            </w:pPr>
            <w:r w:rsidRPr="008556EB">
              <w:t>Synchronisation Signal Block</w:t>
            </w:r>
          </w:p>
        </w:tc>
      </w:tr>
      <w:tr w:rsidR="00CD243D" w:rsidRPr="008556EB" w14:paraId="6215EF93" w14:textId="77777777" w:rsidTr="005C763D">
        <w:trPr>
          <w:trHeight w:val="317"/>
        </w:trPr>
        <w:tc>
          <w:tcPr>
            <w:tcW w:w="2077" w:type="dxa"/>
          </w:tcPr>
          <w:p w14:paraId="214A8BA4" w14:textId="4890F6AC" w:rsidR="00CD243D" w:rsidRPr="00EB050C" w:rsidRDefault="00CD243D" w:rsidP="000D1440">
            <w:pPr>
              <w:pStyle w:val="ECCTabletext"/>
              <w:rPr>
                <w:rStyle w:val="ECCHLbold"/>
                <w:lang w:val="en-GB"/>
              </w:rPr>
            </w:pPr>
            <w:r w:rsidRPr="008556EB">
              <w:rPr>
                <w:rStyle w:val="ECCHLbold"/>
                <w:bCs/>
              </w:rPr>
              <w:t>TA</w:t>
            </w:r>
          </w:p>
        </w:tc>
        <w:tc>
          <w:tcPr>
            <w:tcW w:w="7562" w:type="dxa"/>
          </w:tcPr>
          <w:p w14:paraId="43DBCB60" w14:textId="0A458AB8" w:rsidR="00CD243D" w:rsidRPr="006C68A1" w:rsidRDefault="00CD243D" w:rsidP="000D1440">
            <w:pPr>
              <w:pStyle w:val="ECCTabletext"/>
              <w:rPr>
                <w:lang w:val="en-GB"/>
              </w:rPr>
            </w:pPr>
            <w:r w:rsidRPr="008556EB">
              <w:t>Test Antenna</w:t>
            </w:r>
          </w:p>
        </w:tc>
      </w:tr>
      <w:tr w:rsidR="001029AC" w:rsidRPr="008556EB" w14:paraId="31F4B6A6" w14:textId="77777777" w:rsidTr="005C763D">
        <w:trPr>
          <w:trHeight w:val="317"/>
        </w:trPr>
        <w:tc>
          <w:tcPr>
            <w:tcW w:w="2077" w:type="dxa"/>
          </w:tcPr>
          <w:p w14:paraId="2DEF2D76" w14:textId="790542EF" w:rsidR="001029AC" w:rsidRPr="00EB050C" w:rsidRDefault="00D6401F" w:rsidP="000D1440">
            <w:pPr>
              <w:pStyle w:val="ECCTabletext"/>
              <w:rPr>
                <w:rStyle w:val="ECCHLbold"/>
                <w:lang w:val="en-GB"/>
              </w:rPr>
            </w:pPr>
            <w:r w:rsidRPr="008556EB">
              <w:rPr>
                <w:rStyle w:val="ECCHLbold"/>
                <w:bCs/>
              </w:rPr>
              <w:t>TRP</w:t>
            </w:r>
          </w:p>
        </w:tc>
        <w:tc>
          <w:tcPr>
            <w:tcW w:w="7562" w:type="dxa"/>
          </w:tcPr>
          <w:p w14:paraId="4BAFCA67" w14:textId="538EC4DD" w:rsidR="001029AC" w:rsidRPr="008556EB" w:rsidRDefault="00D6401F" w:rsidP="000D1440">
            <w:pPr>
              <w:pStyle w:val="ECCTabletext"/>
              <w:rPr>
                <w:lang w:val="en-GB"/>
              </w:rPr>
            </w:pPr>
            <w:r w:rsidRPr="008556EB">
              <w:t>Total Radiated Power</w:t>
            </w:r>
          </w:p>
        </w:tc>
      </w:tr>
      <w:tr w:rsidR="00C105C9" w:rsidRPr="008556EB" w14:paraId="12B5DE07" w14:textId="77777777" w:rsidTr="005C763D">
        <w:trPr>
          <w:trHeight w:val="317"/>
        </w:trPr>
        <w:tc>
          <w:tcPr>
            <w:tcW w:w="2077" w:type="dxa"/>
          </w:tcPr>
          <w:p w14:paraId="7FFF7BAA" w14:textId="5F55D3CE" w:rsidR="00C105C9" w:rsidRPr="006C68A1" w:rsidRDefault="00C105C9" w:rsidP="000D1440">
            <w:pPr>
              <w:pStyle w:val="ECCTabletext"/>
              <w:rPr>
                <w:b/>
                <w:lang w:val="en-GB"/>
              </w:rPr>
            </w:pPr>
            <w:r w:rsidRPr="008556EB">
              <w:rPr>
                <w:b/>
                <w:bCs/>
              </w:rPr>
              <w:t>UE</w:t>
            </w:r>
          </w:p>
        </w:tc>
        <w:tc>
          <w:tcPr>
            <w:tcW w:w="7562" w:type="dxa"/>
          </w:tcPr>
          <w:p w14:paraId="07383780" w14:textId="607858E3" w:rsidR="00C105C9" w:rsidRPr="006C68A1" w:rsidRDefault="00C105C9" w:rsidP="000D1440">
            <w:pPr>
              <w:pStyle w:val="ECCTabletext"/>
              <w:rPr>
                <w:lang w:val="en-GB"/>
              </w:rPr>
            </w:pPr>
            <w:r w:rsidRPr="008556EB">
              <w:t>User Equipment</w:t>
            </w:r>
          </w:p>
        </w:tc>
      </w:tr>
    </w:tbl>
    <w:p w14:paraId="02BB8DAC" w14:textId="77777777" w:rsidR="001029AC" w:rsidRPr="006C68A1" w:rsidRDefault="001029AC" w:rsidP="001029AC">
      <w:pPr>
        <w:pStyle w:val="Heading1"/>
        <w:rPr>
          <w:lang w:val="en-GB"/>
        </w:rPr>
      </w:pPr>
      <w:bookmarkStart w:id="17" w:name="_Toc380056497"/>
      <w:bookmarkStart w:id="18" w:name="_Toc380059748"/>
      <w:bookmarkStart w:id="19" w:name="_Toc380059785"/>
      <w:bookmarkStart w:id="20" w:name="_Toc396153636"/>
      <w:bookmarkStart w:id="21" w:name="_Toc396383863"/>
      <w:bookmarkStart w:id="22" w:name="_Toc396917296"/>
      <w:bookmarkStart w:id="23" w:name="_Toc396917345"/>
      <w:bookmarkStart w:id="24" w:name="_Toc396917407"/>
      <w:bookmarkStart w:id="25" w:name="_Toc396917460"/>
      <w:bookmarkStart w:id="26" w:name="_Toc396917627"/>
      <w:bookmarkStart w:id="27" w:name="_Toc396917642"/>
      <w:bookmarkStart w:id="28" w:name="_Toc396917747"/>
      <w:bookmarkStart w:id="29" w:name="_Toc98336305"/>
      <w:r w:rsidRPr="008556EB">
        <w:rPr>
          <w:rStyle w:val="ECCParagraph"/>
        </w:rPr>
        <w:lastRenderedPageBreak/>
        <w:t>Introduction</w:t>
      </w:r>
      <w:bookmarkEnd w:id="17"/>
      <w:bookmarkEnd w:id="18"/>
      <w:bookmarkEnd w:id="19"/>
      <w:bookmarkEnd w:id="20"/>
      <w:bookmarkEnd w:id="21"/>
      <w:bookmarkEnd w:id="22"/>
      <w:bookmarkEnd w:id="23"/>
      <w:bookmarkEnd w:id="24"/>
      <w:bookmarkEnd w:id="25"/>
      <w:bookmarkEnd w:id="26"/>
      <w:bookmarkEnd w:id="27"/>
      <w:bookmarkEnd w:id="28"/>
      <w:bookmarkEnd w:id="29"/>
    </w:p>
    <w:p w14:paraId="7D79792B" w14:textId="60ACF525" w:rsidR="001029AC" w:rsidRPr="008556EB" w:rsidRDefault="00315A73" w:rsidP="007D4BDC">
      <w:r w:rsidRPr="008556EB">
        <w:t xml:space="preserve">There are occasions </w:t>
      </w:r>
      <w:r w:rsidR="008538CF" w:rsidRPr="008556EB">
        <w:t>where a</w:t>
      </w:r>
      <w:r w:rsidR="001029AC" w:rsidRPr="008556EB">
        <w:t xml:space="preserve">dministrations need to </w:t>
      </w:r>
      <w:r w:rsidR="00CE6F9D" w:rsidRPr="008556EB">
        <w:t>perform over-the-</w:t>
      </w:r>
      <w:r w:rsidR="001029AC" w:rsidRPr="008556EB">
        <w:t>air measurements of radio devices such as mobile base stations deployed in the field. This can be for a variety of reasons including</w:t>
      </w:r>
      <w:r w:rsidR="00740F8F" w:rsidRPr="008556EB">
        <w:t xml:space="preserve"> for example</w:t>
      </w:r>
      <w:r w:rsidR="008E4385" w:rsidRPr="008556EB">
        <w:t xml:space="preserve"> as detailed in section </w:t>
      </w:r>
      <w:r w:rsidR="00DF0D10" w:rsidRPr="008556EB">
        <w:fldChar w:fldCharType="begin"/>
      </w:r>
      <w:r w:rsidR="00DF0D10" w:rsidRPr="008556EB">
        <w:instrText xml:space="preserve"> REF _Ref95309470 \r \h </w:instrText>
      </w:r>
      <w:r w:rsidR="00DF0D10" w:rsidRPr="008556EB">
        <w:fldChar w:fldCharType="separate"/>
      </w:r>
      <w:r w:rsidR="00DF0D10" w:rsidRPr="008556EB">
        <w:t>3.2</w:t>
      </w:r>
      <w:r w:rsidR="00DF0D10" w:rsidRPr="008556EB">
        <w:fldChar w:fldCharType="end"/>
      </w:r>
      <w:r w:rsidR="001029AC" w:rsidRPr="008556EB">
        <w:t>:</w:t>
      </w:r>
    </w:p>
    <w:p w14:paraId="382A5B23" w14:textId="5259276D" w:rsidR="001029AC" w:rsidRPr="008556EB" w:rsidRDefault="001029AC" w:rsidP="007D4BDC">
      <w:pPr>
        <w:pStyle w:val="ECCBulletsLv1"/>
      </w:pPr>
      <w:r w:rsidRPr="008556EB">
        <w:t>Checking that the radio device meets its licence conditions</w:t>
      </w:r>
      <w:r w:rsidR="00C937BA" w:rsidRPr="008556EB">
        <w:t>;</w:t>
      </w:r>
    </w:p>
    <w:p w14:paraId="0C324802" w14:textId="658A8E72" w:rsidR="00740F8F" w:rsidRPr="008556EB" w:rsidRDefault="001029AC" w:rsidP="007D4BDC">
      <w:pPr>
        <w:pStyle w:val="ECCBulletsLv1"/>
      </w:pPr>
      <w:r w:rsidRPr="008556EB">
        <w:t>Part of interference investigations</w:t>
      </w:r>
      <w:r w:rsidR="00C937BA" w:rsidRPr="008556EB">
        <w:t>;</w:t>
      </w:r>
    </w:p>
    <w:p w14:paraId="4BF71293" w14:textId="7FE7AE47" w:rsidR="001029AC" w:rsidRPr="008556EB" w:rsidRDefault="00037A96" w:rsidP="007D4BDC">
      <w:pPr>
        <w:pStyle w:val="ECCBulletsLv1"/>
      </w:pPr>
      <w:r w:rsidRPr="008556EB">
        <w:t>Cross-border coordination</w:t>
      </w:r>
      <w:r w:rsidR="00C937BA" w:rsidRPr="008556EB">
        <w:t>.</w:t>
      </w:r>
    </w:p>
    <w:p w14:paraId="1F049FFC" w14:textId="19B77F4F" w:rsidR="001029AC" w:rsidRPr="008556EB" w:rsidRDefault="001029AC" w:rsidP="007D4BDC">
      <w:pPr>
        <w:pStyle w:val="ECCBulletsLv1"/>
        <w:numPr>
          <w:ilvl w:val="0"/>
          <w:numId w:val="0"/>
        </w:numPr>
      </w:pPr>
      <w:r w:rsidRPr="008556EB">
        <w:t xml:space="preserve">New 5G Active Antenna Systems (AAS) can </w:t>
      </w:r>
      <w:r w:rsidR="00CE6F9D" w:rsidRPr="008556EB">
        <w:t xml:space="preserve">employ </w:t>
      </w:r>
      <w:r w:rsidRPr="008556EB">
        <w:t xml:space="preserve">dynamic beamforming </w:t>
      </w:r>
      <w:r w:rsidR="00CE6F9D" w:rsidRPr="008556EB">
        <w:t>with</w:t>
      </w:r>
      <w:r w:rsidRPr="008556EB">
        <w:t xml:space="preserve"> limits prescribed in Total Radiated Power (TRP). This makes it more challenging to perform </w:t>
      </w:r>
      <w:r w:rsidR="00CE6F9D" w:rsidRPr="008556EB">
        <w:t>off-</w:t>
      </w:r>
      <w:r w:rsidRPr="008556EB">
        <w:t xml:space="preserve">air measurements than for older technologies, where the beam was static, and the limits were prescribed in </w:t>
      </w:r>
      <w:r w:rsidR="00AE4617" w:rsidRPr="008556EB">
        <w:t>e.i.r.p</w:t>
      </w:r>
      <w:r w:rsidRPr="008556EB">
        <w:t>.</w:t>
      </w:r>
    </w:p>
    <w:p w14:paraId="0F7A389A" w14:textId="1CF1DBAD" w:rsidR="001029AC" w:rsidRPr="008556EB" w:rsidRDefault="002A4B89" w:rsidP="007D4BDC">
      <w:r w:rsidRPr="008556EB">
        <w:t>Over-the-</w:t>
      </w:r>
      <w:r w:rsidR="00E64EAE" w:rsidRPr="008556EB">
        <w:t xml:space="preserve">air </w:t>
      </w:r>
      <w:r w:rsidRPr="008556EB">
        <w:t>(OTA)</w:t>
      </w:r>
      <w:r w:rsidR="004E44B4" w:rsidRPr="008556EB">
        <w:t xml:space="preserve"> field</w:t>
      </w:r>
      <w:r w:rsidRPr="008556EB">
        <w:t xml:space="preserve"> </w:t>
      </w:r>
      <w:r w:rsidR="00E64EAE" w:rsidRPr="008556EB">
        <w:t>measurements</w:t>
      </w:r>
      <w:r w:rsidR="001029AC" w:rsidRPr="008556EB">
        <w:t xml:space="preserve"> </w:t>
      </w:r>
      <w:r w:rsidR="00E64EAE" w:rsidRPr="008556EB">
        <w:t>are</w:t>
      </w:r>
      <w:r w:rsidR="001029AC" w:rsidRPr="008556EB">
        <w:t xml:space="preserve"> separate from the issue of conformance testing which is normally </w:t>
      </w:r>
      <w:r w:rsidR="00CE6F9D" w:rsidRPr="008556EB">
        <w:t xml:space="preserve">carried out </w:t>
      </w:r>
      <w:r w:rsidR="001029AC" w:rsidRPr="008556EB">
        <w:t xml:space="preserve">in a laboratory in accordance with relevant ETSI Harmonised Standards. </w:t>
      </w:r>
    </w:p>
    <w:p w14:paraId="5EDA2C4F" w14:textId="71D5791B" w:rsidR="001029AC" w:rsidRPr="008556EB" w:rsidRDefault="001029AC" w:rsidP="007D4BDC">
      <w:pPr>
        <w:rPr>
          <w:rStyle w:val="ECCParagraph"/>
        </w:rPr>
      </w:pPr>
      <w:r w:rsidRPr="008556EB">
        <w:rPr>
          <w:rStyle w:val="ECCParagraph"/>
        </w:rPr>
        <w:t xml:space="preserve">This ECC Report outlines </w:t>
      </w:r>
      <w:r w:rsidRPr="008556EB">
        <w:t>techniques and methodologies to determine or estimate TRP (with equivalent measurement metrics) by field measurements for in-band emissions of 5G AAS</w:t>
      </w:r>
      <w:r w:rsidR="00E64EAE" w:rsidRPr="008556EB">
        <w:t>,</w:t>
      </w:r>
      <w:r w:rsidRPr="008556EB">
        <w:t xml:space="preserve"> </w:t>
      </w:r>
      <w:r w:rsidR="00E64EAE" w:rsidRPr="008556EB">
        <w:t>i</w:t>
      </w:r>
      <w:r w:rsidRPr="008556EB">
        <w:t>n order to facilitate administrations checking compliance with national regulations and performing interference investigations.</w:t>
      </w:r>
    </w:p>
    <w:p w14:paraId="7D2D19DD" w14:textId="3C0A598E" w:rsidR="001029AC" w:rsidRPr="008556EB" w:rsidRDefault="001029AC" w:rsidP="007D4BDC">
      <w:r w:rsidRPr="008556EB">
        <w:t xml:space="preserve">The power limits for base stations equipped with AAS are </w:t>
      </w:r>
      <w:r w:rsidR="00430180" w:rsidRPr="008556EB">
        <w:t xml:space="preserve">often </w:t>
      </w:r>
      <w:r w:rsidRPr="008556EB">
        <w:t>prescribed in TRP that is defined as the integral of the power transmitted in different directions over the entire radiation sphere</w:t>
      </w:r>
      <w:r w:rsidR="005912DE" w:rsidRPr="008556EB">
        <w:t>.</w:t>
      </w:r>
    </w:p>
    <w:p w14:paraId="0D7526F9" w14:textId="1F2D1A54" w:rsidR="00445A50" w:rsidRPr="008556EB" w:rsidRDefault="001029AC" w:rsidP="007D4BDC">
      <w:pPr>
        <w:rPr>
          <w:rStyle w:val="ECCParagraph"/>
        </w:rPr>
      </w:pPr>
      <w:bookmarkStart w:id="30" w:name="_Hlk96510717"/>
      <w:r w:rsidRPr="008556EB" w:rsidDel="00453A56">
        <w:rPr>
          <w:rStyle w:val="ECCParagraph"/>
        </w:rPr>
        <w:t xml:space="preserve">OTA measurements in the field are generally complex due to uncertainties caused by real life variables. </w:t>
      </w:r>
      <w:bookmarkEnd w:id="30"/>
      <w:r w:rsidRPr="008556EB">
        <w:rPr>
          <w:rStyle w:val="ECCParagraph"/>
        </w:rPr>
        <w:t xml:space="preserve">Dynamic performance of AAS </w:t>
      </w:r>
      <w:r w:rsidR="00CE6F9D" w:rsidRPr="008556EB">
        <w:rPr>
          <w:rStyle w:val="ECCParagraph"/>
        </w:rPr>
        <w:t>depends on factors such as:</w:t>
      </w:r>
    </w:p>
    <w:p w14:paraId="75E6900B" w14:textId="7392E837" w:rsidR="00D63B3E" w:rsidRPr="008556EB" w:rsidRDefault="008D7725" w:rsidP="00445A50">
      <w:pPr>
        <w:pStyle w:val="ECCBulletsLv1"/>
      </w:pPr>
      <w:r w:rsidRPr="008556EB">
        <w:t>Real traffic condition</w:t>
      </w:r>
      <w:r w:rsidR="00D63B3E" w:rsidRPr="008556EB">
        <w:t xml:space="preserve"> (</w:t>
      </w:r>
      <w:r w:rsidR="00445A50" w:rsidRPr="008556EB">
        <w:t xml:space="preserve">Number of active </w:t>
      </w:r>
      <w:r w:rsidR="00D63B3E" w:rsidRPr="008556EB">
        <w:t>UE</w:t>
      </w:r>
      <w:r w:rsidR="00445A50" w:rsidRPr="008556EB">
        <w:t>s</w:t>
      </w:r>
      <w:r w:rsidR="00D63B3E" w:rsidRPr="008556EB">
        <w:t xml:space="preserve">, </w:t>
      </w:r>
      <w:r w:rsidR="00445A50" w:rsidRPr="008556EB">
        <w:t xml:space="preserve">traffic </w:t>
      </w:r>
      <w:r w:rsidR="00D63B3E" w:rsidRPr="008556EB">
        <w:t>load, etc)</w:t>
      </w:r>
      <w:r w:rsidR="00D0546A" w:rsidRPr="008556EB">
        <w:t>;</w:t>
      </w:r>
    </w:p>
    <w:p w14:paraId="46461BA9" w14:textId="74159C62" w:rsidR="001029AC" w:rsidRPr="008556EB" w:rsidRDefault="00D63B3E" w:rsidP="00445A50">
      <w:pPr>
        <w:pStyle w:val="ECCBulletsLv1"/>
      </w:pPr>
      <w:r w:rsidRPr="008556EB">
        <w:t>Propagation environment (multipath, weather, etc)</w:t>
      </w:r>
      <w:r w:rsidR="007621A8" w:rsidRPr="008556EB">
        <w:t>;</w:t>
      </w:r>
    </w:p>
    <w:p w14:paraId="4A863C8A" w14:textId="42091B28" w:rsidR="005C763D" w:rsidRPr="008556EB" w:rsidRDefault="005C763D" w:rsidP="00445A50">
      <w:pPr>
        <w:pStyle w:val="ECCBulletsLv1"/>
      </w:pPr>
      <w:r w:rsidRPr="008556EB">
        <w:t>Dynamic adjustment of traffic beam characteristics and direction</w:t>
      </w:r>
      <w:r w:rsidR="007621A8" w:rsidRPr="008556EB">
        <w:t>:</w:t>
      </w:r>
    </w:p>
    <w:p w14:paraId="2904270F" w14:textId="622EEC24" w:rsidR="00D9344C" w:rsidRPr="008556EB" w:rsidRDefault="0011446F" w:rsidP="00445A50">
      <w:pPr>
        <w:pStyle w:val="ECCBulletsLv1"/>
      </w:pPr>
      <w:r>
        <w:t>R</w:t>
      </w:r>
      <w:r w:rsidR="00B012D0">
        <w:t>elevant</w:t>
      </w:r>
      <w:r w:rsidR="00B012D0" w:rsidRPr="008556EB">
        <w:t xml:space="preserve"> </w:t>
      </w:r>
      <w:r w:rsidR="000B7708" w:rsidRPr="008556EB">
        <w:t>5G BS characteristi</w:t>
      </w:r>
      <w:r w:rsidR="00F01F3F" w:rsidRPr="008556EB">
        <w:t>c</w:t>
      </w:r>
      <w:r w:rsidR="000B7708" w:rsidRPr="008556EB">
        <w:t>s</w:t>
      </w:r>
      <w:r w:rsidR="007621A8" w:rsidRPr="008556EB">
        <w:t>.</w:t>
      </w:r>
    </w:p>
    <w:p w14:paraId="56C2AD95" w14:textId="7881B3BA" w:rsidR="00430180" w:rsidRPr="008556EB" w:rsidRDefault="00430180" w:rsidP="001029AC">
      <w:pPr>
        <w:rPr>
          <w:rStyle w:val="ECCParagraph"/>
        </w:rPr>
      </w:pPr>
      <w:r w:rsidRPr="008556EB">
        <w:rPr>
          <w:rStyle w:val="ECCParagraph"/>
        </w:rPr>
        <w:t>The possibilities to measure unwanted emissions are further limited</w:t>
      </w:r>
      <w:r w:rsidR="00431578" w:rsidRPr="008556EB">
        <w:rPr>
          <w:rStyle w:val="ECCParagraph"/>
        </w:rPr>
        <w:t xml:space="preserve"> by</w:t>
      </w:r>
      <w:r w:rsidRPr="008556EB">
        <w:rPr>
          <w:rStyle w:val="ECCParagraph"/>
        </w:rPr>
        <w:t xml:space="preserve">, among others, the fact that for enforcement of limits the base station needs to transmit at full power and bandwidth, which cannot be guaranteed during normal operation. However, a suitable test mode or test signal is currently not defined in the 3GPP </w:t>
      </w:r>
      <w:r w:rsidR="00471F72" w:rsidRPr="008556EB">
        <w:rPr>
          <w:rStyle w:val="ECCParagraph"/>
        </w:rPr>
        <w:t>specifications</w:t>
      </w:r>
      <w:r w:rsidRPr="008556EB">
        <w:rPr>
          <w:rStyle w:val="ECCParagraph"/>
        </w:rPr>
        <w:t>. Furthermore, the antenna gain and patterns in the unwanted frequency domains are not known, but this knowledge is one of the prerequisites of most measurement methods described in this Report.</w:t>
      </w:r>
    </w:p>
    <w:p w14:paraId="10CA89D0" w14:textId="286716F4" w:rsidR="00754136" w:rsidRPr="008556EB" w:rsidRDefault="00430180" w:rsidP="00F60CAA">
      <w:r w:rsidRPr="008556EB">
        <w:rPr>
          <w:rStyle w:val="ECCParagraph"/>
        </w:rPr>
        <w:t>Therefore, this Report is limited to in-band measurements only.</w:t>
      </w:r>
    </w:p>
    <w:p w14:paraId="53143151" w14:textId="3705BEC4" w:rsidR="001029AC" w:rsidRPr="006C68A1" w:rsidRDefault="001029AC" w:rsidP="001029AC">
      <w:pPr>
        <w:pStyle w:val="Heading1"/>
        <w:rPr>
          <w:lang w:val="en-GB"/>
        </w:rPr>
      </w:pPr>
      <w:bookmarkStart w:id="31" w:name="_Toc380056498"/>
      <w:bookmarkStart w:id="32" w:name="_Toc380059749"/>
      <w:bookmarkStart w:id="33" w:name="_Toc380059786"/>
      <w:bookmarkStart w:id="34" w:name="_Toc396153637"/>
      <w:bookmarkStart w:id="35" w:name="_Toc396155266"/>
      <w:bookmarkStart w:id="36" w:name="_Toc396383864"/>
      <w:bookmarkStart w:id="37" w:name="_Toc396917297"/>
      <w:bookmarkStart w:id="38" w:name="_Toc396917346"/>
      <w:bookmarkStart w:id="39" w:name="_Toc396917408"/>
      <w:bookmarkStart w:id="40" w:name="_Toc396917461"/>
      <w:bookmarkStart w:id="41" w:name="_Toc396917628"/>
      <w:bookmarkStart w:id="42" w:name="_Toc396917643"/>
      <w:bookmarkStart w:id="43" w:name="_Toc396917748"/>
      <w:bookmarkStart w:id="44" w:name="_Toc98336306"/>
      <w:r w:rsidRPr="006C68A1">
        <w:rPr>
          <w:lang w:val="en-GB"/>
        </w:rPr>
        <w:lastRenderedPageBreak/>
        <w:t>Definitions</w:t>
      </w:r>
      <w:bookmarkEnd w:id="31"/>
      <w:bookmarkEnd w:id="32"/>
      <w:bookmarkEnd w:id="33"/>
      <w:bookmarkEnd w:id="34"/>
      <w:bookmarkEnd w:id="35"/>
      <w:bookmarkEnd w:id="36"/>
      <w:bookmarkEnd w:id="37"/>
      <w:bookmarkEnd w:id="38"/>
      <w:bookmarkEnd w:id="39"/>
      <w:bookmarkEnd w:id="40"/>
      <w:bookmarkEnd w:id="41"/>
      <w:bookmarkEnd w:id="42"/>
      <w:bookmarkEnd w:id="43"/>
      <w:bookmarkEnd w:id="44"/>
    </w:p>
    <w:p w14:paraId="42A93B77" w14:textId="77777777" w:rsidR="005F6DAC" w:rsidRPr="008556EB" w:rsidRDefault="005F6DAC" w:rsidP="005F6DAC">
      <w:pPr>
        <w:pStyle w:val="ECCTablenote"/>
        <w:rPr>
          <w:rStyle w:val="ECCParagraph"/>
        </w:rPr>
      </w:pPr>
    </w:p>
    <w:tbl>
      <w:tblPr>
        <w:tblStyle w:val="ECCTable-clean"/>
        <w:tblW w:w="0" w:type="auto"/>
        <w:tblInd w:w="0" w:type="dxa"/>
        <w:tblLook w:val="01E0" w:firstRow="1" w:lastRow="1" w:firstColumn="1" w:lastColumn="1" w:noHBand="0" w:noVBand="0"/>
      </w:tblPr>
      <w:tblGrid>
        <w:gridCol w:w="2075"/>
        <w:gridCol w:w="7564"/>
      </w:tblGrid>
      <w:tr w:rsidR="005F6DAC" w:rsidRPr="008556EB" w14:paraId="57B036B5" w14:textId="77777777" w:rsidTr="005F6DAC">
        <w:trPr>
          <w:cnfStyle w:val="100000000000" w:firstRow="1" w:lastRow="0" w:firstColumn="0" w:lastColumn="0" w:oddVBand="0" w:evenVBand="0" w:oddHBand="0" w:evenHBand="0" w:firstRowFirstColumn="0" w:firstRowLastColumn="0" w:lastRowFirstColumn="0" w:lastRowLastColumn="0"/>
          <w:tblHeader w:val="0"/>
        </w:trPr>
        <w:tc>
          <w:tcPr>
            <w:tcW w:w="2075" w:type="dxa"/>
          </w:tcPr>
          <w:p w14:paraId="715B0B2F" w14:textId="77777777" w:rsidR="005F6DAC" w:rsidRPr="006C68A1" w:rsidRDefault="005F6DAC" w:rsidP="005F6DAC">
            <w:pPr>
              <w:pStyle w:val="ECCTableHeaderredfont"/>
              <w:rPr>
                <w:lang w:val="en-GB"/>
              </w:rPr>
            </w:pPr>
            <w:r w:rsidRPr="008556EB">
              <w:t>Term</w:t>
            </w:r>
          </w:p>
        </w:tc>
        <w:tc>
          <w:tcPr>
            <w:tcW w:w="7564" w:type="dxa"/>
          </w:tcPr>
          <w:p w14:paraId="4CC90ACD" w14:textId="77777777" w:rsidR="005F6DAC" w:rsidRPr="006C68A1" w:rsidRDefault="005F6DAC" w:rsidP="005F6DAC">
            <w:pPr>
              <w:pStyle w:val="ECCTableHeaderredfont"/>
              <w:rPr>
                <w:lang w:val="en-GB"/>
              </w:rPr>
            </w:pPr>
            <w:r w:rsidRPr="008556EB">
              <w:t>Definition</w:t>
            </w:r>
          </w:p>
        </w:tc>
      </w:tr>
      <w:tr w:rsidR="005F6DAC" w:rsidRPr="008556EB" w14:paraId="5D0F8026" w14:textId="77777777" w:rsidTr="00CC4CB2">
        <w:trPr>
          <w:trHeight w:val="310"/>
        </w:trPr>
        <w:tc>
          <w:tcPr>
            <w:tcW w:w="2075" w:type="dxa"/>
            <w:vAlign w:val="top"/>
          </w:tcPr>
          <w:p w14:paraId="1E2FAE99" w14:textId="77777777" w:rsidR="005F6DAC" w:rsidRPr="008556EB" w:rsidRDefault="005F6DAC" w:rsidP="00CC4CB2">
            <w:pPr>
              <w:pStyle w:val="ECCTabletext"/>
              <w:jc w:val="left"/>
              <w:rPr>
                <w:lang w:val="en-GB"/>
              </w:rPr>
            </w:pPr>
            <w:r w:rsidRPr="008556EB">
              <w:rPr>
                <w:lang w:val="en-GB"/>
              </w:rPr>
              <w:t>Beamwidth</w:t>
            </w:r>
          </w:p>
        </w:tc>
        <w:tc>
          <w:tcPr>
            <w:tcW w:w="7564" w:type="dxa"/>
            <w:vAlign w:val="top"/>
          </w:tcPr>
          <w:p w14:paraId="22561FD2" w14:textId="71D23188" w:rsidR="005F6DAC" w:rsidRPr="008556EB" w:rsidRDefault="005F6DAC" w:rsidP="00CC4CB2">
            <w:pPr>
              <w:pStyle w:val="ECCTabletext"/>
              <w:jc w:val="left"/>
              <w:rPr>
                <w:lang w:val="en-GB"/>
              </w:rPr>
            </w:pPr>
            <w:r w:rsidRPr="008556EB">
              <w:rPr>
                <w:lang w:val="en-GB"/>
              </w:rPr>
              <w:t>The beamwidth, or “half-power beamwidth” HPBW is defined as the angular region where the radiated power density is 3 dB below the power density in the direction of maximum gain.</w:t>
            </w:r>
            <w:r w:rsidRPr="008556EB">
              <w:rPr>
                <w:noProof/>
                <w:lang w:val="en-GB" w:eastAsia="de-DE"/>
              </w:rPr>
              <w:t xml:space="preserve"> </w:t>
            </w:r>
          </w:p>
        </w:tc>
      </w:tr>
      <w:tr w:rsidR="005F6DAC" w:rsidRPr="008556EB" w14:paraId="2EB83479" w14:textId="77777777" w:rsidTr="00CC4CB2">
        <w:trPr>
          <w:trHeight w:val="310"/>
        </w:trPr>
        <w:tc>
          <w:tcPr>
            <w:tcW w:w="2075" w:type="dxa"/>
            <w:vAlign w:val="top"/>
          </w:tcPr>
          <w:p w14:paraId="36B408DF" w14:textId="77777777" w:rsidR="005F6DAC" w:rsidRPr="006C68A1" w:rsidRDefault="005F6DAC" w:rsidP="00CC4CB2">
            <w:pPr>
              <w:pStyle w:val="ECCTabletext"/>
              <w:jc w:val="left"/>
              <w:rPr>
                <w:lang w:val="en-GB"/>
              </w:rPr>
            </w:pPr>
            <w:r w:rsidRPr="008556EB">
              <w:t>Directivity</w:t>
            </w:r>
          </w:p>
        </w:tc>
        <w:tc>
          <w:tcPr>
            <w:tcW w:w="7564" w:type="dxa"/>
          </w:tcPr>
          <w:p w14:paraId="33C52F66" w14:textId="1BC7F614" w:rsidR="005F6DAC" w:rsidRPr="008556EB" w:rsidRDefault="005F6DAC" w:rsidP="005F6DAC">
            <w:pPr>
              <w:pStyle w:val="ECCTabletext"/>
              <w:rPr>
                <w:lang w:val="en-GB"/>
              </w:rPr>
            </w:pPr>
            <w:r w:rsidRPr="008556EB">
              <w:rPr>
                <w:lang w:val="en-GB"/>
              </w:rPr>
              <w:t xml:space="preserve">The directivity of an antenna </w:t>
            </w:r>
            <w:r w:rsidR="00D92EB4" w:rsidRPr="008556EB">
              <w:rPr>
                <w:lang w:val="en-GB"/>
              </w:rPr>
              <w:t xml:space="preserve">in a certain direction </w:t>
            </w:r>
            <w:r w:rsidRPr="008556EB">
              <w:rPr>
                <w:lang w:val="en-GB"/>
              </w:rPr>
              <w:t xml:space="preserve">is the power density of the antenna in </w:t>
            </w:r>
            <w:r w:rsidR="00564B9D" w:rsidRPr="008556EB">
              <w:rPr>
                <w:lang w:val="en-GB"/>
              </w:rPr>
              <w:t xml:space="preserve">this </w:t>
            </w:r>
            <w:r w:rsidRPr="008556EB">
              <w:rPr>
                <w:lang w:val="en-GB"/>
              </w:rPr>
              <w:t>direction of radiation in three-dimensional space divided by its average power density</w:t>
            </w:r>
            <w:r w:rsidR="00564B9D" w:rsidRPr="008556EB">
              <w:rPr>
                <w:lang w:val="en-GB"/>
              </w:rPr>
              <w:t>.</w:t>
            </w:r>
            <w:r w:rsidR="00373B39" w:rsidRPr="008556EB">
              <w:rPr>
                <w:lang w:val="en-GB"/>
              </w:rPr>
              <w:t xml:space="preserve"> If the direction is not given, then the direction of maximum radiation is imp</w:t>
            </w:r>
            <w:r w:rsidR="00EC06DD" w:rsidRPr="008556EB">
              <w:rPr>
                <w:lang w:val="en-GB"/>
              </w:rPr>
              <w:t>lied</w:t>
            </w:r>
            <w:r w:rsidR="00373B39" w:rsidRPr="008556EB">
              <w:rPr>
                <w:lang w:val="en-GB"/>
              </w:rPr>
              <w:t>.</w:t>
            </w:r>
          </w:p>
        </w:tc>
      </w:tr>
      <w:tr w:rsidR="005F6DAC" w:rsidRPr="008556EB" w14:paraId="0B9D3564" w14:textId="77777777" w:rsidTr="00CC4CB2">
        <w:trPr>
          <w:trHeight w:val="310"/>
        </w:trPr>
        <w:tc>
          <w:tcPr>
            <w:tcW w:w="2075" w:type="dxa"/>
            <w:vAlign w:val="top"/>
          </w:tcPr>
          <w:p w14:paraId="6BC1C651" w14:textId="77777777" w:rsidR="005F6DAC" w:rsidRPr="008556EB" w:rsidRDefault="005F6DAC" w:rsidP="00CC4CB2">
            <w:pPr>
              <w:pStyle w:val="ECCTabletext"/>
              <w:jc w:val="left"/>
              <w:rPr>
                <w:lang w:val="en-GB"/>
              </w:rPr>
            </w:pPr>
            <w:r w:rsidRPr="008556EB">
              <w:rPr>
                <w:lang w:val="en-GB"/>
              </w:rPr>
              <w:t>Gain</w:t>
            </w:r>
          </w:p>
        </w:tc>
        <w:tc>
          <w:tcPr>
            <w:tcW w:w="7564" w:type="dxa"/>
          </w:tcPr>
          <w:p w14:paraId="03E212C2" w14:textId="77777777" w:rsidR="005F6DAC" w:rsidRPr="008556EB" w:rsidRDefault="005F6DAC" w:rsidP="005F6DAC">
            <w:pPr>
              <w:pStyle w:val="ECCTabletext"/>
              <w:rPr>
                <w:lang w:val="en-GB"/>
              </w:rPr>
            </w:pPr>
            <w:r w:rsidRPr="008556EB">
              <w:rPr>
                <w:lang w:val="en-GB"/>
              </w:rPr>
              <w:t>The gain of an antenna is the ability to convert the input power into radio waves in a particular direction. Gain is the combination of the directivity and the electrical efficiency of the antenna. Electrical efficiency of an antenna takes into account the matching between the feed line and antenna as well as internal losses in the antenna. Hence, gain is always less than the directivity because most of the antennas have some internal losses.</w:t>
            </w:r>
          </w:p>
          <w:p w14:paraId="12F63D60" w14:textId="53FCE6EF" w:rsidR="005F6DAC" w:rsidRPr="008556EB" w:rsidRDefault="005F6DAC" w:rsidP="00CC3CCA">
            <w:pPr>
              <w:pStyle w:val="ECCTabletext"/>
              <w:rPr>
                <w:lang w:val="en-GB"/>
              </w:rPr>
            </w:pPr>
            <w:r w:rsidRPr="008556EB">
              <w:rPr>
                <w:lang w:val="en-GB"/>
              </w:rPr>
              <w:t>The antenna gain is often given as dB relative to an isotropic antenna, and abbreviated dBi.</w:t>
            </w:r>
            <w:r w:rsidR="005C0B9C" w:rsidRPr="008556EB">
              <w:rPr>
                <w:lang w:val="en-GB"/>
              </w:rPr>
              <w:t xml:space="preserve"> </w:t>
            </w:r>
          </w:p>
        </w:tc>
      </w:tr>
      <w:tr w:rsidR="005F6DAC" w:rsidRPr="008556EB" w:rsidDel="00AA740A" w14:paraId="22461D64" w14:textId="77777777" w:rsidTr="00CC4CB2">
        <w:trPr>
          <w:trHeight w:val="310"/>
        </w:trPr>
        <w:tc>
          <w:tcPr>
            <w:tcW w:w="2075" w:type="dxa"/>
            <w:vAlign w:val="top"/>
          </w:tcPr>
          <w:p w14:paraId="2915E292" w14:textId="77777777" w:rsidR="005F6DAC" w:rsidRPr="008556EB" w:rsidDel="00AA740A" w:rsidRDefault="005F6DAC" w:rsidP="00CC4CB2">
            <w:pPr>
              <w:pStyle w:val="ECCTabletext"/>
              <w:jc w:val="left"/>
              <w:rPr>
                <w:lang w:val="en-GB"/>
              </w:rPr>
            </w:pPr>
            <w:r w:rsidRPr="008556EB">
              <w:rPr>
                <w:lang w:val="en-GB"/>
              </w:rPr>
              <w:t>e.i.r.p.</w:t>
            </w:r>
          </w:p>
        </w:tc>
        <w:tc>
          <w:tcPr>
            <w:tcW w:w="7564" w:type="dxa"/>
          </w:tcPr>
          <w:p w14:paraId="47A1B914" w14:textId="486FD238" w:rsidR="005F6DAC" w:rsidRPr="008556EB" w:rsidDel="00AA740A" w:rsidRDefault="005F6DAC" w:rsidP="00CC3CCA">
            <w:pPr>
              <w:pStyle w:val="ECCTabletext"/>
              <w:rPr>
                <w:lang w:val="en-GB"/>
              </w:rPr>
            </w:pPr>
            <w:r w:rsidRPr="008556EB">
              <w:rPr>
                <w:lang w:val="en-GB"/>
              </w:rPr>
              <w:t xml:space="preserve">e.i.r.p. is the total power that would have to be radiated by an isotropic antenna to give the same radiation intensity (signal strength or power flux density) as the actual source antenna at a distant receiver located in </w:t>
            </w:r>
            <w:r w:rsidR="005112C8" w:rsidRPr="005112C8">
              <w:rPr>
                <w:lang w:val="en-GB"/>
              </w:rPr>
              <w:t>any given direction</w:t>
            </w:r>
            <w:r w:rsidRPr="008556EB">
              <w:rPr>
                <w:lang w:val="en-GB"/>
              </w:rPr>
              <w:t>. Its value is the transmitter power (in logarithmic units) plus the antenna gain in dBi.</w:t>
            </w:r>
            <w:r w:rsidR="005C0B9C" w:rsidRPr="008556EB">
              <w:rPr>
                <w:lang w:val="en-GB"/>
              </w:rPr>
              <w:t xml:space="preserve"> </w:t>
            </w:r>
          </w:p>
        </w:tc>
      </w:tr>
      <w:tr w:rsidR="005F6DAC" w:rsidRPr="008556EB" w14:paraId="41A18391" w14:textId="77777777" w:rsidTr="00CC4CB2">
        <w:trPr>
          <w:trHeight w:val="310"/>
        </w:trPr>
        <w:tc>
          <w:tcPr>
            <w:tcW w:w="2075" w:type="dxa"/>
            <w:vAlign w:val="top"/>
          </w:tcPr>
          <w:p w14:paraId="76E25918" w14:textId="77777777" w:rsidR="005F6DAC" w:rsidRPr="008556EB" w:rsidRDefault="005F6DAC" w:rsidP="00CC4CB2">
            <w:pPr>
              <w:pStyle w:val="ECCTabletext"/>
              <w:jc w:val="left"/>
              <w:rPr>
                <w:lang w:val="en-GB"/>
              </w:rPr>
            </w:pPr>
            <w:r w:rsidRPr="008556EB">
              <w:rPr>
                <w:lang w:val="en-GB"/>
              </w:rPr>
              <w:t>TRP</w:t>
            </w:r>
          </w:p>
        </w:tc>
        <w:tc>
          <w:tcPr>
            <w:tcW w:w="7564" w:type="dxa"/>
          </w:tcPr>
          <w:p w14:paraId="6480F0C4" w14:textId="48E2A173" w:rsidR="005F6DAC" w:rsidRPr="008556EB" w:rsidRDefault="005F6DAC" w:rsidP="00CC3CCA">
            <w:pPr>
              <w:pStyle w:val="ECCTabletext"/>
              <w:rPr>
                <w:lang w:val="en-GB"/>
              </w:rPr>
            </w:pPr>
            <w:r w:rsidRPr="008556EB">
              <w:rPr>
                <w:lang w:val="en-GB"/>
              </w:rPr>
              <w:t>TRP is defined as the integral of the power radiated by an antenna array system in different directions over the entire radiation sphere. TRP is equal to the total conducted power input into the antenna array system less any losses in the antenna array system.</w:t>
            </w:r>
          </w:p>
        </w:tc>
      </w:tr>
    </w:tbl>
    <w:p w14:paraId="171C9464" w14:textId="77777777" w:rsidR="005F6DAC" w:rsidRPr="008556EB" w:rsidRDefault="005F6DAC" w:rsidP="005F6DAC">
      <w:pPr>
        <w:keepNext/>
        <w:jc w:val="center"/>
      </w:pPr>
      <w:r w:rsidRPr="006C68A1">
        <w:rPr>
          <w:noProof/>
        </w:rPr>
        <mc:AlternateContent>
          <mc:Choice Requires="wpc">
            <w:drawing>
              <wp:inline distT="0" distB="0" distL="0" distR="0" wp14:anchorId="48BAB5E9" wp14:editId="229C3174">
                <wp:extent cx="3538312" cy="1678328"/>
                <wp:effectExtent l="0" t="0" r="0" b="0"/>
                <wp:docPr id="102" name="Zeichenbereich 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6" name="Gerader Verbinder 66"/>
                        <wps:cNvCnPr/>
                        <wps:spPr>
                          <a:xfrm>
                            <a:off x="0" y="880618"/>
                            <a:ext cx="3122184" cy="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wpg:wgp>
                        <wpg:cNvPr id="87" name="Gruppieren 74"/>
                        <wpg:cNvGrpSpPr/>
                        <wpg:grpSpPr>
                          <a:xfrm>
                            <a:off x="36055" y="414335"/>
                            <a:ext cx="2543203" cy="914400"/>
                            <a:chOff x="1066800" y="885825"/>
                            <a:chExt cx="2028825" cy="914400"/>
                          </a:xfrm>
                        </wpg:grpSpPr>
                        <wps:wsp>
                          <wps:cNvPr id="88" name="Freihandform 69"/>
                          <wps:cNvSpPr/>
                          <wps:spPr>
                            <a:xfrm>
                              <a:off x="1066800" y="885825"/>
                              <a:ext cx="2028825" cy="466725"/>
                            </a:xfrm>
                            <a:custGeom>
                              <a:avLst/>
                              <a:gdLst>
                                <a:gd name="connsiteX0" fmla="*/ 0 w 2028825"/>
                                <a:gd name="connsiteY0" fmla="*/ 466725 h 466725"/>
                                <a:gd name="connsiteX1" fmla="*/ 1676400 w 2028825"/>
                                <a:gd name="connsiteY1" fmla="*/ 0 h 466725"/>
                                <a:gd name="connsiteX2" fmla="*/ 2028825 w 2028825"/>
                                <a:gd name="connsiteY2" fmla="*/ 466725 h 466725"/>
                              </a:gdLst>
                              <a:ahLst/>
                              <a:cxnLst>
                                <a:cxn ang="0">
                                  <a:pos x="connsiteX0" y="connsiteY0"/>
                                </a:cxn>
                                <a:cxn ang="0">
                                  <a:pos x="connsiteX1" y="connsiteY1"/>
                                </a:cxn>
                                <a:cxn ang="0">
                                  <a:pos x="connsiteX2" y="connsiteY2"/>
                                </a:cxn>
                              </a:cxnLst>
                              <a:rect l="l" t="t" r="r" b="b"/>
                              <a:pathLst>
                                <a:path w="2028825" h="466725">
                                  <a:moveTo>
                                    <a:pt x="0" y="466725"/>
                                  </a:moveTo>
                                  <a:cubicBezTo>
                                    <a:pt x="669131" y="233362"/>
                                    <a:pt x="1338263" y="0"/>
                                    <a:pt x="1676400" y="0"/>
                                  </a:cubicBezTo>
                                  <a:cubicBezTo>
                                    <a:pt x="2014537" y="0"/>
                                    <a:pt x="2021681" y="233362"/>
                                    <a:pt x="2028825" y="46672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Freihandform 72"/>
                          <wps:cNvSpPr/>
                          <wps:spPr>
                            <a:xfrm>
                              <a:off x="1095345" y="1352550"/>
                              <a:ext cx="2000279" cy="447675"/>
                            </a:xfrm>
                            <a:custGeom>
                              <a:avLst/>
                              <a:gdLst>
                                <a:gd name="connsiteX0" fmla="*/ 0 w 1952625"/>
                                <a:gd name="connsiteY0" fmla="*/ 0 h 447675"/>
                                <a:gd name="connsiteX1" fmla="*/ 1543050 w 1952625"/>
                                <a:gd name="connsiteY1" fmla="*/ 447675 h 447675"/>
                                <a:gd name="connsiteX2" fmla="*/ 1952625 w 1952625"/>
                                <a:gd name="connsiteY2" fmla="*/ 0 h 447675"/>
                              </a:gdLst>
                              <a:ahLst/>
                              <a:cxnLst>
                                <a:cxn ang="0">
                                  <a:pos x="connsiteX0" y="connsiteY0"/>
                                </a:cxn>
                                <a:cxn ang="0">
                                  <a:pos x="connsiteX1" y="connsiteY1"/>
                                </a:cxn>
                                <a:cxn ang="0">
                                  <a:pos x="connsiteX2" y="connsiteY2"/>
                                </a:cxn>
                              </a:cxnLst>
                              <a:rect l="l" t="t" r="r" b="b"/>
                              <a:pathLst>
                                <a:path w="1952625" h="447675">
                                  <a:moveTo>
                                    <a:pt x="0" y="0"/>
                                  </a:moveTo>
                                  <a:cubicBezTo>
                                    <a:pt x="608806" y="223837"/>
                                    <a:pt x="1217613" y="447675"/>
                                    <a:pt x="1543050" y="447675"/>
                                  </a:cubicBezTo>
                                  <a:cubicBezTo>
                                    <a:pt x="1868487" y="447675"/>
                                    <a:pt x="1910556" y="223837"/>
                                    <a:pt x="1952625"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90" name="Gerader Verbinder 73"/>
                        <wps:cNvCnPr/>
                        <wps:spPr>
                          <a:xfrm>
                            <a:off x="2137232" y="185735"/>
                            <a:ext cx="1" cy="13430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1" name="Gerader Verbinder 75"/>
                        <wps:cNvCnPr/>
                        <wps:spPr>
                          <a:xfrm flipV="1">
                            <a:off x="2598309" y="185735"/>
                            <a:ext cx="0" cy="7239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92" name="Gerade Verbindung mit Pfeil 76"/>
                        <wps:cNvCnPr/>
                        <wps:spPr>
                          <a:xfrm>
                            <a:off x="2131584" y="195260"/>
                            <a:ext cx="447581"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3" name="Gerader Verbinder 77"/>
                        <wps:cNvCnPr>
                          <a:stCxn id="88" idx="0"/>
                        </wps:cNvCnPr>
                        <wps:spPr>
                          <a:xfrm flipV="1">
                            <a:off x="36054" y="254256"/>
                            <a:ext cx="2785683" cy="626804"/>
                          </a:xfrm>
                          <a:prstGeom prst="line">
                            <a:avLst/>
                          </a:prstGeom>
                          <a:ln>
                            <a:solidFill>
                              <a:srgbClr val="00B050"/>
                            </a:solidFill>
                            <a:prstDash val="solid"/>
                          </a:ln>
                        </wps:spPr>
                        <wps:style>
                          <a:lnRef idx="1">
                            <a:schemeClr val="accent1"/>
                          </a:lnRef>
                          <a:fillRef idx="0">
                            <a:schemeClr val="accent1"/>
                          </a:fillRef>
                          <a:effectRef idx="0">
                            <a:schemeClr val="accent1"/>
                          </a:effectRef>
                          <a:fontRef idx="minor">
                            <a:schemeClr val="tx1"/>
                          </a:fontRef>
                        </wps:style>
                        <wps:bodyPr/>
                      </wps:wsp>
                      <wps:wsp>
                        <wps:cNvPr id="94" name="Gerader Verbinder 78"/>
                        <wps:cNvCnPr>
                          <a:stCxn id="88" idx="0"/>
                        </wps:cNvCnPr>
                        <wps:spPr>
                          <a:xfrm>
                            <a:off x="36027" y="881060"/>
                            <a:ext cx="2790781" cy="581025"/>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95" name="Freihandform 79"/>
                        <wps:cNvSpPr/>
                        <wps:spPr>
                          <a:xfrm>
                            <a:off x="1550559" y="566735"/>
                            <a:ext cx="95291" cy="619125"/>
                          </a:xfrm>
                          <a:custGeom>
                            <a:avLst/>
                            <a:gdLst>
                              <a:gd name="connsiteX0" fmla="*/ 9525 w 95291"/>
                              <a:gd name="connsiteY0" fmla="*/ 0 h 619125"/>
                              <a:gd name="connsiteX1" fmla="*/ 95250 w 95291"/>
                              <a:gd name="connsiteY1" fmla="*/ 314325 h 619125"/>
                              <a:gd name="connsiteX2" fmla="*/ 0 w 95291"/>
                              <a:gd name="connsiteY2" fmla="*/ 619125 h 619125"/>
                            </a:gdLst>
                            <a:ahLst/>
                            <a:cxnLst>
                              <a:cxn ang="0">
                                <a:pos x="connsiteX0" y="connsiteY0"/>
                              </a:cxn>
                              <a:cxn ang="0">
                                <a:pos x="connsiteX1" y="connsiteY1"/>
                              </a:cxn>
                              <a:cxn ang="0">
                                <a:pos x="connsiteX2" y="connsiteY2"/>
                              </a:cxn>
                            </a:cxnLst>
                            <a:rect l="l" t="t" r="r" b="b"/>
                            <a:pathLst>
                              <a:path w="95291" h="619125">
                                <a:moveTo>
                                  <a:pt x="9525" y="0"/>
                                </a:moveTo>
                                <a:cubicBezTo>
                                  <a:pt x="53181" y="105569"/>
                                  <a:pt x="96837" y="211138"/>
                                  <a:pt x="95250" y="314325"/>
                                </a:cubicBezTo>
                                <a:cubicBezTo>
                                  <a:pt x="93663" y="417512"/>
                                  <a:pt x="46831" y="518318"/>
                                  <a:pt x="0" y="619125"/>
                                </a:cubicBezTo>
                              </a:path>
                            </a:pathLst>
                          </a:custGeom>
                          <a:noFill/>
                          <a:ln>
                            <a:solidFill>
                              <a:srgbClr val="00B050"/>
                            </a:solidFill>
                            <a:headEnd type="triangle"/>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Textfeld 80"/>
                        <wps:cNvSpPr txBox="1"/>
                        <wps:spPr>
                          <a:xfrm>
                            <a:off x="2232926" y="26985"/>
                            <a:ext cx="298707" cy="161925"/>
                          </a:xfrm>
                          <a:prstGeom prst="rect">
                            <a:avLst/>
                          </a:prstGeom>
                          <a:noFill/>
                          <a:ln w="6350">
                            <a:noFill/>
                          </a:ln>
                        </wps:spPr>
                        <wps:txbx>
                          <w:txbxContent>
                            <w:p w14:paraId="7258169B" w14:textId="77777777" w:rsidR="005F6DAC" w:rsidRPr="00A163BD" w:rsidRDefault="005F6DAC" w:rsidP="005F6DAC">
                              <w:pPr>
                                <w:spacing w:before="0"/>
                                <w:jc w:val="center"/>
                                <w:rPr>
                                  <w:sz w:val="18"/>
                                  <w:szCs w:val="18"/>
                                </w:rPr>
                              </w:pPr>
                              <w:r w:rsidRPr="00A163BD">
                                <w:rPr>
                                  <w:sz w:val="18"/>
                                  <w:szCs w:val="18"/>
                                </w:rPr>
                                <w:t>3 dB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7" name="Textfeld 99"/>
                        <wps:cNvSpPr txBox="1"/>
                        <wps:spPr>
                          <a:xfrm>
                            <a:off x="2655317" y="747710"/>
                            <a:ext cx="590692" cy="333375"/>
                          </a:xfrm>
                          <a:prstGeom prst="rect">
                            <a:avLst/>
                          </a:prstGeom>
                          <a:noFill/>
                          <a:ln w="6350">
                            <a:noFill/>
                          </a:ln>
                        </wps:spPr>
                        <wps:txbx>
                          <w:txbxContent>
                            <w:p w14:paraId="0D1F7B73" w14:textId="77777777" w:rsidR="005F6DAC" w:rsidRPr="00A163BD" w:rsidRDefault="005F6DAC" w:rsidP="005F6DAC">
                              <w:pPr>
                                <w:spacing w:before="0"/>
                                <w:rPr>
                                  <w:sz w:val="18"/>
                                  <w:szCs w:val="18"/>
                                </w:rPr>
                              </w:pPr>
                              <w:r w:rsidRPr="00A163BD">
                                <w:rPr>
                                  <w:sz w:val="18"/>
                                  <w:szCs w:val="18"/>
                                </w:rPr>
                                <w:t>Power density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 name="Textfeld 100"/>
                        <wps:cNvSpPr txBox="1"/>
                        <wps:spPr>
                          <a:xfrm>
                            <a:off x="1245697" y="747711"/>
                            <a:ext cx="390588" cy="171449"/>
                          </a:xfrm>
                          <a:prstGeom prst="rect">
                            <a:avLst/>
                          </a:prstGeom>
                          <a:noFill/>
                          <a:ln w="6350">
                            <a:noFill/>
                          </a:ln>
                        </wps:spPr>
                        <wps:txbx>
                          <w:txbxContent>
                            <w:p w14:paraId="37B78C9F" w14:textId="77777777" w:rsidR="005F6DAC" w:rsidRPr="009E2B32" w:rsidRDefault="005F6DAC" w:rsidP="005F6DAC">
                              <w:pPr>
                                <w:spacing w:before="0"/>
                                <w:rPr>
                                  <w:color w:val="00B050"/>
                                  <w:sz w:val="18"/>
                                  <w:szCs w:val="18"/>
                                </w:rPr>
                              </w:pPr>
                              <w:r w:rsidRPr="009E2B32">
                                <w:rPr>
                                  <w:color w:val="00B050"/>
                                  <w:sz w:val="18"/>
                                  <w:szCs w:val="18"/>
                                </w:rPr>
                                <w:t>HPBW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inline>
            </w:drawing>
          </mc:Choice>
          <mc:Fallback>
            <w:pict>
              <v:group w14:anchorId="48BAB5E9" id="Zeichenbereich 65" o:spid="_x0000_s1035" editas="canvas" style="width:278.6pt;height:132.15pt;mso-position-horizontal-relative:char;mso-position-vertical-relative:line" coordsize="35382,16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">
                <v:shape id="_x0000_s1036" type="#_x0000_t75" style="position:absolute;width:35382;height:16783;visibility:visible;mso-wrap-style:square">
                  <v:fill o:detectmouseclick="t"/>
                  <v:path o:connecttype="none"/>
                </v:shape>
                <v:line id="Gerader Verbinder 66" o:spid="_x0000_s1037" style="position:absolute;visibility:visible;mso-wrap-style:square" from="0,8806" to="31221,8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" strokecolor="black [3200]" strokeweight=".5pt">
                  <v:stroke endarrow="block" joinstyle="miter"/>
                </v:line>
                <v:group id="Gruppieren 74" o:spid="_x0000_s1038" style="position:absolute;left:360;top:4143;width:25432;height:9144" coordorigin="10668,8858" coordsize="20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Freihandform 69" o:spid="_x0000_s1039" style="position:absolute;left:10668;top:8858;width:20288;height:4667;visibility:visible;mso-wrap-style:square;v-text-anchor:middle" coordsize="202882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" path="m,466725c669131,233362,1338263,,1676400,v338137,,345281,233362,352425,466725e" filled="f" strokecolor="#1f3763 [1604]" strokeweight="1pt">
                    <v:stroke joinstyle="miter"/>
                    <v:path arrowok="t" o:connecttype="custom" o:connectlocs="0,466725;1676400,0;2028825,466725" o:connectangles="0,0,0"/>
                  </v:shape>
                  <v:shape id="Freihandform 72" o:spid="_x0000_s1040" style="position:absolute;left:10953;top:13525;width:20003;height:4477;visibility:visible;mso-wrap-style:square;v-text-anchor:middle" coordsize="195262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" path="m,c608806,223837,1217613,447675,1543050,447675v325437,,367506,-223838,409575,-447675e" filled="f" strokecolor="#1f3763 [1604]" strokeweight="1pt">
                    <v:stroke joinstyle="miter"/>
                    <v:path arrowok="t" o:connecttype="custom" o:connectlocs="0,0;1580708,447675;2000279,0" o:connectangles="0,0,0"/>
                  </v:shape>
                </v:group>
                <v:line id="Gerader Verbinder 73" o:spid="_x0000_s1041" style="position:absolute;visibility:visible;mso-wrap-style:square" from="21372,1857" to="21372,15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" strokecolor="black [3213]" strokeweight=".5pt">
                  <v:stroke dashstyle="dash" joinstyle="miter"/>
                </v:line>
                <v:line id="Gerader Verbinder 75" o:spid="_x0000_s1042" style="position:absolute;flip:y;visibility:visible;mso-wrap-style:square" from="25983,1857" to="25983,9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" strokecolor="black [3213]" strokeweight=".5pt">
                  <v:stroke dashstyle="dash" joinstyle="miter"/>
                </v:line>
                <v:shapetype id="_x0000_t32" coordsize="21600,21600" o:spt="32" o:oned="t" path="m,l21600,21600e" filled="f">
                  <v:path arrowok="t" fillok="f" o:connecttype="none"/>
                  <o:lock v:ext="edit" shapetype="t"/>
                </v:shapetype>
                <v:shape id="Gerade Verbindung mit Pfeil 76" o:spid="_x0000_s1043" type="#_x0000_t32" style="position:absolute;left:21315;top:1952;width:44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" strokecolor="black [3213]" strokeweight=".5pt">
                  <v:stroke startarrow="block" endarrow="block" joinstyle="miter"/>
                </v:shape>
                <v:line id="Gerader Verbinder 77" o:spid="_x0000_s1044" style="position:absolute;flip:y;visibility:visible;mso-wrap-style:square" from="360,2542" to="28217,8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" strokecolor="#00b050" strokeweight=".5pt">
                  <v:stroke joinstyle="miter"/>
                </v:line>
                <v:line id="Gerader Verbinder 78" o:spid="_x0000_s1045" style="position:absolute;visibility:visible;mso-wrap-style:square" from="360,8810" to="28268,14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" strokecolor="#00b050" strokeweight=".5pt">
                  <v:stroke joinstyle="miter"/>
                </v:line>
                <v:shape id="Freihandform 79" o:spid="_x0000_s1046" style="position:absolute;left:15505;top:5667;width:953;height:6191;visibility:visible;mso-wrap-style:square;v-text-anchor:middle" coordsize="95291,6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" path="m9525,c53181,105569,96837,211138,95250,314325,93663,417512,46831,518318,,619125e" filled="f" strokecolor="#00b050" strokeweight="1pt">
                  <v:stroke startarrow="block" endarrow="block" joinstyle="miter"/>
                  <v:path arrowok="t" o:connecttype="custom" o:connectlocs="9525,0;95250,314325;0,619125" o:connectangles="0,0,0"/>
                </v:shape>
                <v:shape id="Textfeld 80" o:spid="_x0000_s1047" type="#_x0000_t202" style="position:absolute;left:22329;top:269;width:298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" filled="f" stroked="f" strokeweight=".5pt">
                  <v:textbox inset="0,0,0,0">
                    <w:txbxContent>
                      <w:p w14:paraId="7258169B" w14:textId="77777777" w:rsidR="005F6DAC" w:rsidRPr="00A163BD" w:rsidRDefault="005F6DAC" w:rsidP="005F6DAC">
                        <w:pPr>
                          <w:spacing w:before="0"/>
                          <w:jc w:val="center"/>
                          <w:rPr>
                            <w:sz w:val="18"/>
                            <w:szCs w:val="18"/>
                          </w:rPr>
                        </w:pPr>
                        <w:r w:rsidRPr="00A163BD">
                          <w:rPr>
                            <w:sz w:val="18"/>
                            <w:szCs w:val="18"/>
                          </w:rPr>
                          <w:t>3 dB</w:t>
                        </w:r>
                      </w:p>
                    </w:txbxContent>
                  </v:textbox>
                </v:shape>
                <v:shape id="Textfeld 99" o:spid="_x0000_s1048" type="#_x0000_t202" style="position:absolute;left:26553;top:7477;width:5907;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" filled="f" stroked="f" strokeweight=".5pt">
                  <v:textbox inset="0,0,0,0">
                    <w:txbxContent>
                      <w:p w14:paraId="0D1F7B73" w14:textId="77777777" w:rsidR="005F6DAC" w:rsidRPr="00A163BD" w:rsidRDefault="005F6DAC" w:rsidP="005F6DAC">
                        <w:pPr>
                          <w:spacing w:before="0"/>
                          <w:rPr>
                            <w:sz w:val="18"/>
                            <w:szCs w:val="18"/>
                          </w:rPr>
                        </w:pPr>
                        <w:r w:rsidRPr="00A163BD">
                          <w:rPr>
                            <w:sz w:val="18"/>
                            <w:szCs w:val="18"/>
                          </w:rPr>
                          <w:t>Power density</w:t>
                        </w:r>
                      </w:p>
                    </w:txbxContent>
                  </v:textbox>
                </v:shape>
                <v:shape id="Textfeld 100" o:spid="_x0000_s1049" type="#_x0000_t202" style="position:absolute;left:12456;top:7477;width:390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" filled="f" stroked="f" strokeweight=".5pt">
                  <v:textbox inset="0,0,0,0">
                    <w:txbxContent>
                      <w:p w14:paraId="37B78C9F" w14:textId="77777777" w:rsidR="005F6DAC" w:rsidRPr="009E2B32" w:rsidRDefault="005F6DAC" w:rsidP="005F6DAC">
                        <w:pPr>
                          <w:spacing w:before="0"/>
                          <w:rPr>
                            <w:color w:val="00B050"/>
                            <w:sz w:val="18"/>
                            <w:szCs w:val="18"/>
                          </w:rPr>
                        </w:pPr>
                        <w:r w:rsidRPr="009E2B32">
                          <w:rPr>
                            <w:color w:val="00B050"/>
                            <w:sz w:val="18"/>
                            <w:szCs w:val="18"/>
                          </w:rPr>
                          <w:t>HPBW</w:t>
                        </w:r>
                      </w:p>
                    </w:txbxContent>
                  </v:textbox>
                </v:shape>
                <w10:anchorlock/>
              </v:group>
            </w:pict>
          </mc:Fallback>
        </mc:AlternateContent>
      </w:r>
    </w:p>
    <w:p w14:paraId="4A8AA513" w14:textId="748BCF2D" w:rsidR="005F6DAC" w:rsidRPr="008556EB" w:rsidRDefault="002E5A97" w:rsidP="009F74B3">
      <w:pPr>
        <w:pStyle w:val="Caption"/>
        <w:rPr>
          <w:lang w:val="en-GB"/>
        </w:rPr>
      </w:pPr>
      <w:bookmarkStart w:id="45" w:name="_Ref98335983"/>
      <w:r w:rsidRPr="008556EB">
        <w:rPr>
          <w:lang w:val="en-GB"/>
        </w:rPr>
        <w:t xml:space="preserve">Figure </w:t>
      </w:r>
      <w:r w:rsidRPr="006C68A1">
        <w:rPr>
          <w:lang w:val="en-GB"/>
        </w:rPr>
        <w:fldChar w:fldCharType="begin"/>
      </w:r>
      <w:r w:rsidRPr="008556EB">
        <w:rPr>
          <w:lang w:val="en-GB"/>
        </w:rPr>
        <w:instrText xml:space="preserve"> SEQ Figure \* ARABIC \* MERGEFORMAT </w:instrText>
      </w:r>
      <w:r w:rsidRPr="006C68A1">
        <w:rPr>
          <w:lang w:val="en-GB"/>
        </w:rPr>
        <w:fldChar w:fldCharType="separate"/>
      </w:r>
      <w:r w:rsidR="000D3AC4" w:rsidRPr="008556EB">
        <w:rPr>
          <w:noProof/>
          <w:lang w:val="en-GB"/>
        </w:rPr>
        <w:t>1</w:t>
      </w:r>
      <w:r w:rsidRPr="006C68A1">
        <w:rPr>
          <w:lang w:val="en-GB"/>
        </w:rPr>
        <w:fldChar w:fldCharType="end"/>
      </w:r>
      <w:bookmarkEnd w:id="45"/>
      <w:r w:rsidRPr="008556EB">
        <w:rPr>
          <w:lang w:val="en-GB"/>
        </w:rPr>
        <w:t>: Visual representation of half-power beamwidth (HPBW)</w:t>
      </w:r>
    </w:p>
    <w:p w14:paraId="0A8F4280" w14:textId="77777777" w:rsidR="005C0B9C" w:rsidRPr="008556EB" w:rsidRDefault="005C0B9C" w:rsidP="006C162F"/>
    <w:p w14:paraId="2403B00F" w14:textId="77777777" w:rsidR="005C0B9C" w:rsidRPr="008556EB" w:rsidRDefault="005C0B9C" w:rsidP="006C162F">
      <w:r w:rsidRPr="008556EB">
        <w:rPr>
          <w:noProof/>
        </w:rPr>
        <w:lastRenderedPageBreak/>
        <w:drawing>
          <wp:inline distT="0" distB="0" distL="0" distR="0" wp14:anchorId="0D014817" wp14:editId="4FABE5CF">
            <wp:extent cx="6120765" cy="32692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765" cy="3269299"/>
                    </a:xfrm>
                    <a:prstGeom prst="rect">
                      <a:avLst/>
                    </a:prstGeom>
                  </pic:spPr>
                </pic:pic>
              </a:graphicData>
            </a:graphic>
          </wp:inline>
        </w:drawing>
      </w:r>
    </w:p>
    <w:p w14:paraId="5423C1AB" w14:textId="2F23696D" w:rsidR="00A01C1F" w:rsidRPr="008556EB" w:rsidRDefault="00A01C1F" w:rsidP="006C162F">
      <w:pPr>
        <w:pStyle w:val="ECCTablenote"/>
      </w:pPr>
      <w:bookmarkStart w:id="46" w:name="_Ref98923642"/>
      <w:bookmarkStart w:id="47" w:name="_Ref98923633"/>
      <w:r w:rsidRPr="008556EB">
        <w:t xml:space="preserve">* </w:t>
      </w:r>
      <w:proofErr w:type="spellStart"/>
      <w:r w:rsidRPr="008556EB">
        <w:t>Ptx_tot</w:t>
      </w:r>
      <w:proofErr w:type="spellEnd"/>
      <w:r w:rsidRPr="008556EB">
        <w:t xml:space="preserve"> – Total transmitted power, </w:t>
      </w:r>
      <w:proofErr w:type="spellStart"/>
      <w:r w:rsidRPr="008556EB">
        <w:t>Prx_tot</w:t>
      </w:r>
      <w:proofErr w:type="spellEnd"/>
      <w:r w:rsidRPr="008556EB">
        <w:t xml:space="preserve"> – Total received power, </w:t>
      </w:r>
      <w:proofErr w:type="spellStart"/>
      <w:r w:rsidRPr="008556EB">
        <w:t>Ltx</w:t>
      </w:r>
      <w:proofErr w:type="spellEnd"/>
      <w:r w:rsidRPr="008556EB">
        <w:t xml:space="preserve"> – Transmitting antenna losses, </w:t>
      </w:r>
      <w:proofErr w:type="spellStart"/>
      <w:r w:rsidRPr="008556EB">
        <w:t>Lrx</w:t>
      </w:r>
      <w:proofErr w:type="spellEnd"/>
      <w:r w:rsidRPr="008556EB">
        <w:t xml:space="preserve"> – Receiving antenna losses, D – Directivity, </w:t>
      </w:r>
      <w:proofErr w:type="spellStart"/>
      <w:r w:rsidRPr="008556EB">
        <w:t>Dtx</w:t>
      </w:r>
      <w:proofErr w:type="spellEnd"/>
      <w:r w:rsidRPr="008556EB">
        <w:t xml:space="preserve"> – Transmitting antenna directivity, </w:t>
      </w:r>
      <w:proofErr w:type="spellStart"/>
      <w:r w:rsidRPr="008556EB">
        <w:t>Drx</w:t>
      </w:r>
      <w:proofErr w:type="spellEnd"/>
      <w:r w:rsidRPr="008556EB">
        <w:t xml:space="preserve"> – Receiving antenna directivity, FSL – Free Space Loss</w:t>
      </w:r>
    </w:p>
    <w:p w14:paraId="7E4AAD03" w14:textId="5E460A39" w:rsidR="005C0B9C" w:rsidRPr="008556EB" w:rsidRDefault="005C0B9C" w:rsidP="005B2B88">
      <w:pPr>
        <w:pStyle w:val="Caption"/>
        <w:rPr>
          <w:noProof/>
          <w:lang w:val="en-GB"/>
        </w:rPr>
      </w:pPr>
      <w:r w:rsidRPr="008556EB">
        <w:rPr>
          <w:lang w:val="en-GB"/>
        </w:rPr>
        <w:t>Figur</w:t>
      </w:r>
      <w:r w:rsidRPr="006C68A1">
        <w:rPr>
          <w:lang w:val="en-GB"/>
        </w:rPr>
        <w:t xml:space="preserve">e </w:t>
      </w:r>
      <w:r w:rsidRPr="006C68A1">
        <w:rPr>
          <w:lang w:val="en-GB"/>
        </w:rPr>
        <w:fldChar w:fldCharType="begin"/>
      </w:r>
      <w:r w:rsidRPr="006C68A1">
        <w:rPr>
          <w:lang w:val="en-GB"/>
        </w:rPr>
        <w:instrText xml:space="preserve"> SEQ Figure \* ARABIC </w:instrText>
      </w:r>
      <w:r w:rsidRPr="006C68A1">
        <w:rPr>
          <w:lang w:val="en-GB"/>
        </w:rPr>
        <w:fldChar w:fldCharType="separate"/>
      </w:r>
      <w:r w:rsidR="00005CA9" w:rsidRPr="006C68A1">
        <w:rPr>
          <w:noProof/>
          <w:lang w:val="en-GB"/>
        </w:rPr>
        <w:t>2</w:t>
      </w:r>
      <w:r w:rsidRPr="006C68A1">
        <w:rPr>
          <w:lang w:val="en-GB"/>
        </w:rPr>
        <w:fldChar w:fldCharType="end"/>
      </w:r>
      <w:bookmarkEnd w:id="46"/>
      <w:r w:rsidRPr="006C68A1">
        <w:rPr>
          <w:lang w:val="en-GB"/>
        </w:rPr>
        <w:t>: I</w:t>
      </w:r>
      <w:r w:rsidRPr="008556EB">
        <w:rPr>
          <w:lang w:val="en-GB"/>
        </w:rPr>
        <w:t xml:space="preserve">llustration of </w:t>
      </w:r>
      <w:r w:rsidR="00B24AB1" w:rsidRPr="008556EB">
        <w:rPr>
          <w:lang w:val="en-GB"/>
        </w:rPr>
        <w:t>directivity</w:t>
      </w:r>
      <w:r w:rsidRPr="008556EB">
        <w:rPr>
          <w:lang w:val="en-GB"/>
        </w:rPr>
        <w:t>, e.i.r.p. and TRP</w:t>
      </w:r>
      <w:bookmarkEnd w:id="47"/>
    </w:p>
    <w:p w14:paraId="39E8E1BD" w14:textId="63B51093" w:rsidR="005C0B9C" w:rsidRPr="008556EB" w:rsidRDefault="005C0B9C" w:rsidP="001029AC">
      <w:pPr>
        <w:pStyle w:val="ECCTablenote"/>
        <w:rPr>
          <w:rStyle w:val="ECCParagraph"/>
        </w:rPr>
      </w:pPr>
    </w:p>
    <w:p w14:paraId="143573C5" w14:textId="77777777" w:rsidR="001029AC" w:rsidRPr="008556EB" w:rsidRDefault="001029AC" w:rsidP="001029AC">
      <w:pPr>
        <w:pStyle w:val="Heading1"/>
        <w:rPr>
          <w:lang w:val="en-GB"/>
        </w:rPr>
      </w:pPr>
      <w:bookmarkStart w:id="48" w:name="_Toc98336307"/>
      <w:r w:rsidRPr="008556EB">
        <w:rPr>
          <w:lang w:val="en-GB"/>
        </w:rPr>
        <w:lastRenderedPageBreak/>
        <w:t>Outline of framework and requirements of measuring 5G AAS in the field</w:t>
      </w:r>
      <w:bookmarkEnd w:id="48"/>
    </w:p>
    <w:p w14:paraId="61A712FF" w14:textId="50387013" w:rsidR="001029AC" w:rsidRPr="008556EB" w:rsidRDefault="001029AC" w:rsidP="001029AC">
      <w:pPr>
        <w:pStyle w:val="Heading2"/>
        <w:rPr>
          <w:lang w:val="en-GB"/>
        </w:rPr>
      </w:pPr>
      <w:bookmarkStart w:id="49" w:name="_Toc98336308"/>
      <w:r w:rsidRPr="008556EB">
        <w:rPr>
          <w:lang w:val="en-GB"/>
        </w:rPr>
        <w:t>5G AAS in european regulation</w:t>
      </w:r>
      <w:bookmarkEnd w:id="49"/>
    </w:p>
    <w:p w14:paraId="07C75ADA" w14:textId="63C41747" w:rsidR="001029AC" w:rsidRPr="008556EB" w:rsidRDefault="001029AC" w:rsidP="0077779C">
      <w:pPr>
        <w:rPr>
          <w:rStyle w:val="ECCParagraph"/>
          <w:lang w:eastAsia="de-DE"/>
        </w:rPr>
      </w:pPr>
      <w:r w:rsidRPr="008556EB">
        <w:rPr>
          <w:rStyle w:val="ECCParagraph"/>
          <w:lang w:eastAsia="de-DE"/>
        </w:rPr>
        <w:t xml:space="preserve">Some examples of ECC </w:t>
      </w:r>
      <w:r w:rsidR="00163BB4" w:rsidRPr="008556EB">
        <w:rPr>
          <w:rStyle w:val="ECCParagraph"/>
          <w:lang w:eastAsia="de-DE"/>
        </w:rPr>
        <w:t>and</w:t>
      </w:r>
      <w:r w:rsidRPr="008556EB">
        <w:rPr>
          <w:rStyle w:val="ECCParagraph"/>
          <w:lang w:eastAsia="de-DE"/>
        </w:rPr>
        <w:t xml:space="preserve"> EC </w:t>
      </w:r>
      <w:r w:rsidR="00EB2CBE" w:rsidRPr="008556EB">
        <w:rPr>
          <w:rStyle w:val="ECCParagraph"/>
          <w:lang w:eastAsia="de-DE"/>
        </w:rPr>
        <w:t xml:space="preserve">Decisions </w:t>
      </w:r>
      <w:r w:rsidRPr="008556EB">
        <w:rPr>
          <w:rStyle w:val="ECCParagraph"/>
          <w:lang w:eastAsia="de-DE"/>
        </w:rPr>
        <w:t xml:space="preserve">where AAS requirements have been added in terms of TRP are </w:t>
      </w:r>
      <w:r w:rsidR="004E008C" w:rsidRPr="008556EB">
        <w:rPr>
          <w:rStyle w:val="ECCParagraph"/>
          <w:lang w:eastAsia="de-DE"/>
        </w:rPr>
        <w:t>as follows</w:t>
      </w:r>
      <w:r w:rsidRPr="008556EB">
        <w:rPr>
          <w:rStyle w:val="ECCParagraph"/>
          <w:lang w:eastAsia="de-DE"/>
        </w:rPr>
        <w:t>:</w:t>
      </w:r>
    </w:p>
    <w:p w14:paraId="4B521A12" w14:textId="59C236CD" w:rsidR="00C85414" w:rsidRPr="008556EB" w:rsidRDefault="00C85414" w:rsidP="000079D9">
      <w:pPr>
        <w:pStyle w:val="Caption"/>
        <w:keepNext/>
        <w:rPr>
          <w:b w:val="0"/>
          <w:bCs w:val="0"/>
          <w:lang w:val="en-GB"/>
        </w:rPr>
      </w:pPr>
      <w:r w:rsidRPr="008556EB">
        <w:rPr>
          <w:lang w:val="en-GB"/>
        </w:rPr>
        <w:t xml:space="preserve">Table </w:t>
      </w:r>
      <w:r w:rsidRPr="006C68A1">
        <w:rPr>
          <w:lang w:val="en-GB"/>
        </w:rPr>
        <w:fldChar w:fldCharType="begin"/>
      </w:r>
      <w:r w:rsidRPr="008556EB">
        <w:rPr>
          <w:lang w:val="en-GB"/>
        </w:rPr>
        <w:instrText xml:space="preserve"> SEQ Table \* ARABIC </w:instrText>
      </w:r>
      <w:r w:rsidRPr="006C68A1">
        <w:rPr>
          <w:lang w:val="en-GB"/>
        </w:rPr>
        <w:fldChar w:fldCharType="separate"/>
      </w:r>
      <w:r w:rsidR="00005CA9" w:rsidRPr="008556EB">
        <w:rPr>
          <w:noProof/>
          <w:lang w:val="en-GB"/>
        </w:rPr>
        <w:t>1</w:t>
      </w:r>
      <w:r w:rsidRPr="006C68A1">
        <w:rPr>
          <w:lang w:val="en-GB"/>
        </w:rPr>
        <w:fldChar w:fldCharType="end"/>
      </w:r>
      <w:r w:rsidRPr="008556EB">
        <w:rPr>
          <w:lang w:val="en-GB"/>
        </w:rPr>
        <w:t xml:space="preserve">: </w:t>
      </w:r>
      <w:r w:rsidR="00ED121D" w:rsidRPr="008556EB">
        <w:rPr>
          <w:lang w:val="en-GB"/>
        </w:rPr>
        <w:t xml:space="preserve">Examples of ECC and EC </w:t>
      </w:r>
      <w:r w:rsidR="00EB2CBE" w:rsidRPr="008556EB">
        <w:rPr>
          <w:lang w:val="en-GB"/>
        </w:rPr>
        <w:t>Decisions</w:t>
      </w:r>
      <w:r w:rsidR="00C70651" w:rsidRPr="008556EB">
        <w:rPr>
          <w:lang w:val="en-GB"/>
        </w:rPr>
        <w:t xml:space="preserve"> which include TRP requirements for AAS</w:t>
      </w:r>
    </w:p>
    <w:tbl>
      <w:tblPr>
        <w:tblStyle w:val="ECCTable-redheader"/>
        <w:tblW w:w="9634" w:type="dxa"/>
        <w:tblInd w:w="0" w:type="dxa"/>
        <w:tblLook w:val="04A0" w:firstRow="1" w:lastRow="0" w:firstColumn="1" w:lastColumn="0" w:noHBand="0" w:noVBand="1"/>
      </w:tblPr>
      <w:tblGrid>
        <w:gridCol w:w="2405"/>
        <w:gridCol w:w="2693"/>
        <w:gridCol w:w="2694"/>
        <w:gridCol w:w="1842"/>
      </w:tblGrid>
      <w:tr w:rsidR="00346759" w:rsidRPr="008556EB" w14:paraId="5BBDBF75" w14:textId="77777777" w:rsidTr="00912D1E">
        <w:trPr>
          <w:cnfStyle w:val="100000000000" w:firstRow="1" w:lastRow="0" w:firstColumn="0" w:lastColumn="0" w:oddVBand="0" w:evenVBand="0" w:oddHBand="0" w:evenHBand="0" w:firstRowFirstColumn="0" w:firstRowLastColumn="0" w:lastRowFirstColumn="0" w:lastRowLastColumn="0"/>
        </w:trPr>
        <w:tc>
          <w:tcPr>
            <w:tcW w:w="2405" w:type="dxa"/>
          </w:tcPr>
          <w:p w14:paraId="3A703EE4" w14:textId="51C6A546" w:rsidR="00974689" w:rsidRPr="006C68A1" w:rsidRDefault="00974689" w:rsidP="000079D9">
            <w:pPr>
              <w:pStyle w:val="ECCTableHeaderwhitefont"/>
              <w:keepNext/>
              <w:spacing w:before="120" w:after="120"/>
              <w:rPr>
                <w:lang w:val="en-GB"/>
              </w:rPr>
            </w:pPr>
            <w:r w:rsidRPr="008556EB">
              <w:t xml:space="preserve">ECC </w:t>
            </w:r>
            <w:r w:rsidR="00256013" w:rsidRPr="008556EB">
              <w:t>Deliverable</w:t>
            </w:r>
          </w:p>
        </w:tc>
        <w:tc>
          <w:tcPr>
            <w:tcW w:w="2693" w:type="dxa"/>
          </w:tcPr>
          <w:p w14:paraId="7F29923B" w14:textId="2D053BA0" w:rsidR="00974689" w:rsidRPr="006C68A1" w:rsidRDefault="00256013" w:rsidP="000079D9">
            <w:pPr>
              <w:pStyle w:val="ECCTableHeaderwhitefont"/>
              <w:keepNext/>
              <w:spacing w:before="120" w:after="120"/>
              <w:rPr>
                <w:lang w:val="en-GB"/>
              </w:rPr>
            </w:pPr>
            <w:r w:rsidRPr="008556EB">
              <w:t>Corresponding EC deliverable</w:t>
            </w:r>
          </w:p>
        </w:tc>
        <w:tc>
          <w:tcPr>
            <w:tcW w:w="2694" w:type="dxa"/>
          </w:tcPr>
          <w:p w14:paraId="78DBE6BA" w14:textId="59E0F70B" w:rsidR="00974689" w:rsidRPr="006C68A1" w:rsidRDefault="00FF0373" w:rsidP="000079D9">
            <w:pPr>
              <w:pStyle w:val="ECCTableHeaderwhitefont"/>
              <w:keepNext/>
              <w:spacing w:before="120" w:after="120"/>
              <w:rPr>
                <w:lang w:val="en-GB"/>
              </w:rPr>
            </w:pPr>
            <w:r w:rsidRPr="008556EB">
              <w:t>Frequency band</w:t>
            </w:r>
          </w:p>
        </w:tc>
        <w:tc>
          <w:tcPr>
            <w:tcW w:w="0" w:type="dxa"/>
          </w:tcPr>
          <w:p w14:paraId="272F732B" w14:textId="24427F9B" w:rsidR="00974689" w:rsidRPr="006C68A1" w:rsidRDefault="00C2460A" w:rsidP="000079D9">
            <w:pPr>
              <w:pStyle w:val="ECCTableHeaderwhitefont"/>
              <w:keepNext/>
              <w:spacing w:before="120" w:after="120"/>
              <w:rPr>
                <w:lang w:val="en-GB"/>
              </w:rPr>
            </w:pPr>
            <w:r w:rsidRPr="008556EB">
              <w:t xml:space="preserve">Date TRP </w:t>
            </w:r>
            <w:r w:rsidR="00EB6790" w:rsidRPr="008556EB">
              <w:t>requirements included</w:t>
            </w:r>
            <w:r w:rsidR="005A608A" w:rsidRPr="008556EB">
              <w:t xml:space="preserve"> for AAS</w:t>
            </w:r>
          </w:p>
        </w:tc>
      </w:tr>
      <w:tr w:rsidR="00346759" w:rsidRPr="008556EB" w14:paraId="04DEF911" w14:textId="77777777" w:rsidTr="00BE1FFD">
        <w:tc>
          <w:tcPr>
            <w:tcW w:w="2405" w:type="dxa"/>
          </w:tcPr>
          <w:p w14:paraId="66A79355" w14:textId="74763779" w:rsidR="00974689" w:rsidRPr="006C68A1" w:rsidRDefault="00EB6790" w:rsidP="000079D9">
            <w:pPr>
              <w:pStyle w:val="ECCTabletext"/>
              <w:keepNext/>
              <w:jc w:val="left"/>
              <w:rPr>
                <w:sz w:val="19"/>
                <w:lang w:val="en-GB"/>
              </w:rPr>
            </w:pPr>
            <w:r w:rsidRPr="008556EB">
              <w:rPr>
                <w:sz w:val="19"/>
                <w:szCs w:val="19"/>
              </w:rPr>
              <w:t>ECC Decision (05)05</w:t>
            </w:r>
            <w:r w:rsidR="00A936E8" w:rsidRPr="008556EB">
              <w:rPr>
                <w:sz w:val="19"/>
                <w:szCs w:val="19"/>
                <w:lang w:val="en-GB"/>
              </w:rPr>
              <w:t xml:space="preserve"> </w:t>
            </w:r>
            <w:r w:rsidR="00A936E8" w:rsidRPr="006C68A1">
              <w:rPr>
                <w:sz w:val="19"/>
              </w:rPr>
              <w:fldChar w:fldCharType="begin"/>
            </w:r>
            <w:r w:rsidR="00A936E8" w:rsidRPr="008556EB">
              <w:rPr>
                <w:sz w:val="19"/>
                <w:szCs w:val="19"/>
                <w:lang w:val="en-GB"/>
              </w:rPr>
              <w:instrText xml:space="preserve"> REF _Ref97035719 \r \h </w:instrText>
            </w:r>
            <w:r w:rsidR="00544BBA" w:rsidRPr="008556EB">
              <w:rPr>
                <w:sz w:val="19"/>
                <w:szCs w:val="19"/>
              </w:rPr>
              <w:instrText xml:space="preserve"> \* MERGEFORMAT </w:instrText>
            </w:r>
            <w:r w:rsidR="00A936E8" w:rsidRPr="006C68A1">
              <w:rPr>
                <w:sz w:val="19"/>
              </w:rPr>
            </w:r>
            <w:r w:rsidR="00A936E8" w:rsidRPr="006C68A1">
              <w:rPr>
                <w:sz w:val="19"/>
              </w:rPr>
              <w:fldChar w:fldCharType="separate"/>
            </w:r>
            <w:r w:rsidR="00005CA9" w:rsidRPr="008556EB">
              <w:rPr>
                <w:sz w:val="19"/>
                <w:szCs w:val="19"/>
                <w:lang w:val="en-GB"/>
              </w:rPr>
              <w:t>[1]</w:t>
            </w:r>
            <w:r w:rsidR="00A936E8" w:rsidRPr="006C68A1">
              <w:rPr>
                <w:sz w:val="19"/>
              </w:rPr>
              <w:fldChar w:fldCharType="end"/>
            </w:r>
          </w:p>
        </w:tc>
        <w:tc>
          <w:tcPr>
            <w:tcW w:w="2693" w:type="dxa"/>
          </w:tcPr>
          <w:p w14:paraId="45CC08F5" w14:textId="763B057B" w:rsidR="00974689" w:rsidRPr="006C68A1" w:rsidRDefault="002E52F1" w:rsidP="000079D9">
            <w:pPr>
              <w:pStyle w:val="ECCTabletext"/>
              <w:keepNext/>
              <w:jc w:val="left"/>
              <w:rPr>
                <w:sz w:val="19"/>
                <w:lang w:val="en-GB"/>
              </w:rPr>
            </w:pPr>
            <w:r w:rsidRPr="008556EB">
              <w:rPr>
                <w:sz w:val="19"/>
                <w:szCs w:val="19"/>
                <w:lang w:eastAsia="de-DE"/>
              </w:rPr>
              <w:t>Decision (EU) 2020/636</w:t>
            </w:r>
            <w:r w:rsidR="00A936E8" w:rsidRPr="008556EB">
              <w:rPr>
                <w:sz w:val="19"/>
                <w:szCs w:val="19"/>
                <w:lang w:val="en-GB" w:eastAsia="de-DE"/>
              </w:rPr>
              <w:t xml:space="preserve"> </w:t>
            </w:r>
            <w:r w:rsidR="00A936E8" w:rsidRPr="006C68A1">
              <w:rPr>
                <w:sz w:val="19"/>
              </w:rPr>
              <w:fldChar w:fldCharType="begin"/>
            </w:r>
            <w:r w:rsidR="00A936E8" w:rsidRPr="008556EB">
              <w:rPr>
                <w:sz w:val="19"/>
                <w:szCs w:val="19"/>
                <w:lang w:val="en-GB" w:eastAsia="de-DE"/>
              </w:rPr>
              <w:instrText xml:space="preserve"> REF _Ref97035730 \r \h </w:instrText>
            </w:r>
            <w:r w:rsidR="00544BBA" w:rsidRPr="008556EB">
              <w:rPr>
                <w:sz w:val="19"/>
                <w:szCs w:val="19"/>
                <w:lang w:eastAsia="de-DE"/>
              </w:rPr>
              <w:instrText xml:space="preserve"> \* MERGEFORMAT </w:instrText>
            </w:r>
            <w:r w:rsidR="00A936E8" w:rsidRPr="006C68A1">
              <w:rPr>
                <w:sz w:val="19"/>
              </w:rPr>
            </w:r>
            <w:r w:rsidR="00A936E8" w:rsidRPr="006C68A1">
              <w:rPr>
                <w:sz w:val="19"/>
              </w:rPr>
              <w:fldChar w:fldCharType="separate"/>
            </w:r>
            <w:r w:rsidR="00005CA9" w:rsidRPr="008556EB">
              <w:rPr>
                <w:sz w:val="19"/>
                <w:szCs w:val="19"/>
                <w:lang w:val="en-GB" w:eastAsia="de-DE"/>
              </w:rPr>
              <w:t>[2]</w:t>
            </w:r>
            <w:r w:rsidR="00A936E8" w:rsidRPr="006C68A1">
              <w:rPr>
                <w:sz w:val="19"/>
              </w:rPr>
              <w:fldChar w:fldCharType="end"/>
            </w:r>
          </w:p>
        </w:tc>
        <w:tc>
          <w:tcPr>
            <w:tcW w:w="2694" w:type="dxa"/>
          </w:tcPr>
          <w:p w14:paraId="3F807A1E" w14:textId="3B3D96FD" w:rsidR="00974689" w:rsidRPr="006C68A1" w:rsidRDefault="002E52F1" w:rsidP="000079D9">
            <w:pPr>
              <w:pStyle w:val="ECCTabletext"/>
              <w:keepNext/>
              <w:jc w:val="left"/>
              <w:rPr>
                <w:sz w:val="19"/>
                <w:lang w:val="en-GB"/>
              </w:rPr>
            </w:pPr>
            <w:r w:rsidRPr="008556EB">
              <w:rPr>
                <w:sz w:val="19"/>
                <w:szCs w:val="19"/>
              </w:rPr>
              <w:t>2500-2690 MHz</w:t>
            </w:r>
          </w:p>
        </w:tc>
        <w:tc>
          <w:tcPr>
            <w:tcW w:w="1842" w:type="dxa"/>
          </w:tcPr>
          <w:p w14:paraId="3ED9A5F1" w14:textId="0A95D9D1" w:rsidR="00974689" w:rsidRPr="006C68A1" w:rsidRDefault="002E52F1" w:rsidP="000079D9">
            <w:pPr>
              <w:pStyle w:val="ECCTabletext"/>
              <w:keepNext/>
              <w:jc w:val="left"/>
              <w:rPr>
                <w:sz w:val="19"/>
                <w:lang w:val="en-GB"/>
              </w:rPr>
            </w:pPr>
            <w:r w:rsidRPr="008556EB">
              <w:rPr>
                <w:sz w:val="19"/>
                <w:szCs w:val="19"/>
              </w:rPr>
              <w:t>July 2019</w:t>
            </w:r>
          </w:p>
        </w:tc>
      </w:tr>
      <w:tr w:rsidR="00346759" w:rsidRPr="008556EB" w14:paraId="78F08E2B" w14:textId="77777777" w:rsidTr="00BE1FFD">
        <w:tc>
          <w:tcPr>
            <w:tcW w:w="2405" w:type="dxa"/>
          </w:tcPr>
          <w:p w14:paraId="6431AB44" w14:textId="514E2882" w:rsidR="00974689" w:rsidRPr="006C68A1" w:rsidRDefault="00EB6790" w:rsidP="000079D9">
            <w:pPr>
              <w:pStyle w:val="ECCTabletext"/>
              <w:keepNext/>
              <w:jc w:val="left"/>
              <w:rPr>
                <w:sz w:val="19"/>
                <w:lang w:val="en-GB"/>
              </w:rPr>
            </w:pPr>
            <w:r w:rsidRPr="008556EB">
              <w:rPr>
                <w:sz w:val="19"/>
                <w:szCs w:val="19"/>
              </w:rPr>
              <w:t>ECC Decision (06)01</w:t>
            </w:r>
            <w:r w:rsidR="00A936E8" w:rsidRPr="008556EB">
              <w:rPr>
                <w:sz w:val="19"/>
                <w:szCs w:val="19"/>
                <w:lang w:val="en-GB"/>
              </w:rPr>
              <w:t xml:space="preserve"> </w:t>
            </w:r>
            <w:r w:rsidR="00A936E8" w:rsidRPr="006C68A1">
              <w:rPr>
                <w:sz w:val="19"/>
              </w:rPr>
              <w:fldChar w:fldCharType="begin"/>
            </w:r>
            <w:r w:rsidR="00A936E8" w:rsidRPr="008556EB">
              <w:rPr>
                <w:sz w:val="19"/>
                <w:szCs w:val="19"/>
                <w:lang w:val="en-GB"/>
              </w:rPr>
              <w:instrText xml:space="preserve"> REF _Ref97035735 \r \h </w:instrText>
            </w:r>
            <w:r w:rsidR="00544BBA" w:rsidRPr="008556EB">
              <w:rPr>
                <w:sz w:val="19"/>
                <w:szCs w:val="19"/>
              </w:rPr>
              <w:instrText xml:space="preserve"> \* MERGEFORMAT </w:instrText>
            </w:r>
            <w:r w:rsidR="00A936E8" w:rsidRPr="006C68A1">
              <w:rPr>
                <w:sz w:val="19"/>
              </w:rPr>
            </w:r>
            <w:r w:rsidR="00A936E8" w:rsidRPr="006C68A1">
              <w:rPr>
                <w:sz w:val="19"/>
              </w:rPr>
              <w:fldChar w:fldCharType="separate"/>
            </w:r>
            <w:r w:rsidR="00005CA9" w:rsidRPr="008556EB">
              <w:rPr>
                <w:sz w:val="19"/>
                <w:szCs w:val="19"/>
                <w:lang w:val="en-GB"/>
              </w:rPr>
              <w:t>[3]</w:t>
            </w:r>
            <w:r w:rsidR="00A936E8" w:rsidRPr="006C68A1">
              <w:rPr>
                <w:sz w:val="19"/>
              </w:rPr>
              <w:fldChar w:fldCharType="end"/>
            </w:r>
          </w:p>
        </w:tc>
        <w:tc>
          <w:tcPr>
            <w:tcW w:w="2693" w:type="dxa"/>
          </w:tcPr>
          <w:p w14:paraId="60842C50" w14:textId="3E74E190" w:rsidR="00974689" w:rsidRPr="006C68A1" w:rsidRDefault="00462207" w:rsidP="000079D9">
            <w:pPr>
              <w:pStyle w:val="ECCTabletext"/>
              <w:keepNext/>
              <w:jc w:val="left"/>
              <w:rPr>
                <w:sz w:val="19"/>
                <w:lang w:val="en-GB"/>
              </w:rPr>
            </w:pPr>
            <w:r w:rsidRPr="008556EB">
              <w:rPr>
                <w:sz w:val="19"/>
                <w:szCs w:val="19"/>
                <w:lang w:eastAsia="de-DE"/>
              </w:rPr>
              <w:t>Decision (EU) 2020/667</w:t>
            </w:r>
            <w:r w:rsidR="00A936E8" w:rsidRPr="008556EB">
              <w:rPr>
                <w:sz w:val="19"/>
                <w:szCs w:val="19"/>
                <w:lang w:val="en-GB" w:eastAsia="de-DE"/>
              </w:rPr>
              <w:t xml:space="preserve"> </w:t>
            </w:r>
            <w:r w:rsidR="00A936E8" w:rsidRPr="006C68A1">
              <w:rPr>
                <w:sz w:val="19"/>
              </w:rPr>
              <w:fldChar w:fldCharType="begin"/>
            </w:r>
            <w:r w:rsidR="00A936E8" w:rsidRPr="008556EB">
              <w:rPr>
                <w:sz w:val="19"/>
                <w:szCs w:val="19"/>
                <w:lang w:val="en-GB" w:eastAsia="de-DE"/>
              </w:rPr>
              <w:instrText xml:space="preserve"> REF _Ref97035742 \r \h </w:instrText>
            </w:r>
            <w:r w:rsidR="00544BBA" w:rsidRPr="008556EB">
              <w:rPr>
                <w:sz w:val="19"/>
                <w:szCs w:val="19"/>
                <w:lang w:eastAsia="de-DE"/>
              </w:rPr>
              <w:instrText xml:space="preserve"> \* MERGEFORMAT </w:instrText>
            </w:r>
            <w:r w:rsidR="00A936E8" w:rsidRPr="006C68A1">
              <w:rPr>
                <w:sz w:val="19"/>
              </w:rPr>
            </w:r>
            <w:r w:rsidR="00A936E8" w:rsidRPr="006C68A1">
              <w:rPr>
                <w:sz w:val="19"/>
              </w:rPr>
              <w:fldChar w:fldCharType="separate"/>
            </w:r>
            <w:r w:rsidR="00005CA9" w:rsidRPr="008556EB">
              <w:rPr>
                <w:sz w:val="19"/>
                <w:szCs w:val="19"/>
                <w:lang w:val="en-GB" w:eastAsia="de-DE"/>
              </w:rPr>
              <w:t>[4]</w:t>
            </w:r>
            <w:r w:rsidR="00A936E8" w:rsidRPr="006C68A1">
              <w:rPr>
                <w:sz w:val="19"/>
              </w:rPr>
              <w:fldChar w:fldCharType="end"/>
            </w:r>
          </w:p>
        </w:tc>
        <w:tc>
          <w:tcPr>
            <w:tcW w:w="2694" w:type="dxa"/>
          </w:tcPr>
          <w:p w14:paraId="49A4E662" w14:textId="3ED075E1" w:rsidR="00974689" w:rsidRPr="006C68A1" w:rsidRDefault="0013764C" w:rsidP="000079D9">
            <w:pPr>
              <w:pStyle w:val="ECCTabletext"/>
              <w:keepNext/>
              <w:jc w:val="left"/>
              <w:rPr>
                <w:sz w:val="19"/>
                <w:lang w:val="en-GB"/>
              </w:rPr>
            </w:pPr>
            <w:r w:rsidRPr="008556EB">
              <w:rPr>
                <w:sz w:val="19"/>
                <w:szCs w:val="19"/>
              </w:rPr>
              <w:t>1920-1980 MHz and 2110-2170 MHz</w:t>
            </w:r>
          </w:p>
        </w:tc>
        <w:tc>
          <w:tcPr>
            <w:tcW w:w="1842" w:type="dxa"/>
          </w:tcPr>
          <w:p w14:paraId="562717F7" w14:textId="034B1A79" w:rsidR="00974689" w:rsidRPr="006C68A1" w:rsidRDefault="00E251F8" w:rsidP="000079D9">
            <w:pPr>
              <w:pStyle w:val="ECCTabletext"/>
              <w:keepNext/>
              <w:jc w:val="left"/>
              <w:rPr>
                <w:sz w:val="19"/>
                <w:lang w:val="en-GB"/>
              </w:rPr>
            </w:pPr>
            <w:r w:rsidRPr="008556EB">
              <w:rPr>
                <w:sz w:val="19"/>
                <w:szCs w:val="19"/>
              </w:rPr>
              <w:t>March 2019</w:t>
            </w:r>
          </w:p>
        </w:tc>
      </w:tr>
      <w:tr w:rsidR="00346759" w:rsidRPr="008556EB" w14:paraId="3E5A0D68" w14:textId="77777777" w:rsidTr="00BE1FFD">
        <w:tc>
          <w:tcPr>
            <w:tcW w:w="2405" w:type="dxa"/>
          </w:tcPr>
          <w:p w14:paraId="58BF618C" w14:textId="24FE1F17" w:rsidR="00EB6790" w:rsidRPr="006C68A1" w:rsidRDefault="00EB6790" w:rsidP="000079D9">
            <w:pPr>
              <w:pStyle w:val="ECCTabletext"/>
              <w:keepNext/>
              <w:jc w:val="left"/>
              <w:rPr>
                <w:sz w:val="19"/>
                <w:lang w:val="en-GB"/>
              </w:rPr>
            </w:pPr>
            <w:r w:rsidRPr="008556EB">
              <w:rPr>
                <w:sz w:val="19"/>
                <w:szCs w:val="19"/>
              </w:rPr>
              <w:t>ECC Decision (11)06</w:t>
            </w:r>
            <w:r w:rsidR="00A936E8" w:rsidRPr="008556EB">
              <w:rPr>
                <w:sz w:val="19"/>
                <w:szCs w:val="19"/>
                <w:lang w:val="en-GB"/>
              </w:rPr>
              <w:t xml:space="preserve"> </w:t>
            </w:r>
            <w:r w:rsidR="00A936E8" w:rsidRPr="006C68A1">
              <w:rPr>
                <w:sz w:val="19"/>
              </w:rPr>
              <w:fldChar w:fldCharType="begin"/>
            </w:r>
            <w:r w:rsidR="00A936E8" w:rsidRPr="008556EB">
              <w:rPr>
                <w:sz w:val="19"/>
                <w:szCs w:val="19"/>
                <w:lang w:val="en-GB"/>
              </w:rPr>
              <w:instrText xml:space="preserve"> REF _Ref97035748 \r \h </w:instrText>
            </w:r>
            <w:r w:rsidR="00544BBA" w:rsidRPr="008556EB">
              <w:rPr>
                <w:sz w:val="19"/>
                <w:szCs w:val="19"/>
              </w:rPr>
              <w:instrText xml:space="preserve"> \* MERGEFORMAT </w:instrText>
            </w:r>
            <w:r w:rsidR="00A936E8" w:rsidRPr="006C68A1">
              <w:rPr>
                <w:sz w:val="19"/>
              </w:rPr>
            </w:r>
            <w:r w:rsidR="00A936E8" w:rsidRPr="006C68A1">
              <w:rPr>
                <w:sz w:val="19"/>
              </w:rPr>
              <w:fldChar w:fldCharType="separate"/>
            </w:r>
            <w:r w:rsidR="00005CA9" w:rsidRPr="008556EB">
              <w:rPr>
                <w:sz w:val="19"/>
                <w:szCs w:val="19"/>
                <w:lang w:val="en-GB"/>
              </w:rPr>
              <w:t>[5]</w:t>
            </w:r>
            <w:r w:rsidR="00A936E8" w:rsidRPr="006C68A1">
              <w:rPr>
                <w:sz w:val="19"/>
              </w:rPr>
              <w:fldChar w:fldCharType="end"/>
            </w:r>
          </w:p>
        </w:tc>
        <w:tc>
          <w:tcPr>
            <w:tcW w:w="2693" w:type="dxa"/>
          </w:tcPr>
          <w:p w14:paraId="410E2FBF" w14:textId="43FB7DA9" w:rsidR="00EB6790" w:rsidRPr="006C68A1" w:rsidRDefault="00100D94" w:rsidP="000079D9">
            <w:pPr>
              <w:pStyle w:val="ECCTabletext"/>
              <w:keepNext/>
              <w:jc w:val="left"/>
              <w:rPr>
                <w:sz w:val="19"/>
                <w:lang w:val="en-GB"/>
              </w:rPr>
            </w:pPr>
            <w:r w:rsidRPr="008556EB">
              <w:rPr>
                <w:sz w:val="19"/>
                <w:szCs w:val="19"/>
                <w:lang w:val="en-GB"/>
              </w:rPr>
              <w:t>Decision (EU) 2019/235</w:t>
            </w:r>
            <w:r w:rsidR="00A936E8" w:rsidRPr="008556EB">
              <w:rPr>
                <w:sz w:val="19"/>
                <w:szCs w:val="19"/>
                <w:lang w:val="en-GB"/>
              </w:rPr>
              <w:t xml:space="preserve"> </w:t>
            </w:r>
            <w:r w:rsidR="00A936E8" w:rsidRPr="006C68A1">
              <w:rPr>
                <w:sz w:val="19"/>
              </w:rPr>
              <w:fldChar w:fldCharType="begin"/>
            </w:r>
            <w:r w:rsidR="00A936E8" w:rsidRPr="008556EB">
              <w:rPr>
                <w:sz w:val="19"/>
                <w:szCs w:val="19"/>
                <w:lang w:val="en-GB"/>
              </w:rPr>
              <w:instrText xml:space="preserve"> REF _Ref97035756 \r \h </w:instrText>
            </w:r>
            <w:r w:rsidR="00544BBA" w:rsidRPr="008556EB">
              <w:rPr>
                <w:sz w:val="19"/>
                <w:szCs w:val="19"/>
              </w:rPr>
              <w:instrText xml:space="preserve"> \* MERGEFORMAT </w:instrText>
            </w:r>
            <w:r w:rsidR="00A936E8" w:rsidRPr="006C68A1">
              <w:rPr>
                <w:sz w:val="19"/>
              </w:rPr>
            </w:r>
            <w:r w:rsidR="00A936E8" w:rsidRPr="006C68A1">
              <w:rPr>
                <w:sz w:val="19"/>
              </w:rPr>
              <w:fldChar w:fldCharType="separate"/>
            </w:r>
            <w:r w:rsidR="00005CA9" w:rsidRPr="008556EB">
              <w:rPr>
                <w:sz w:val="19"/>
                <w:szCs w:val="19"/>
                <w:lang w:val="en-GB"/>
              </w:rPr>
              <w:t>[6]</w:t>
            </w:r>
            <w:r w:rsidR="00A936E8" w:rsidRPr="006C68A1">
              <w:rPr>
                <w:sz w:val="19"/>
              </w:rPr>
              <w:fldChar w:fldCharType="end"/>
            </w:r>
          </w:p>
        </w:tc>
        <w:tc>
          <w:tcPr>
            <w:tcW w:w="2694" w:type="dxa"/>
          </w:tcPr>
          <w:p w14:paraId="584A7DD7" w14:textId="0C0E38E1" w:rsidR="00EB6790" w:rsidRPr="006C68A1" w:rsidRDefault="00100D94" w:rsidP="000079D9">
            <w:pPr>
              <w:pStyle w:val="ECCTabletext"/>
              <w:keepNext/>
              <w:jc w:val="left"/>
              <w:rPr>
                <w:sz w:val="19"/>
                <w:lang w:val="en-GB"/>
              </w:rPr>
            </w:pPr>
            <w:r w:rsidRPr="008556EB">
              <w:rPr>
                <w:sz w:val="19"/>
                <w:szCs w:val="19"/>
              </w:rPr>
              <w:t>3400-3800 MHz</w:t>
            </w:r>
          </w:p>
        </w:tc>
        <w:tc>
          <w:tcPr>
            <w:tcW w:w="1842" w:type="dxa"/>
          </w:tcPr>
          <w:p w14:paraId="3CCA7793" w14:textId="7B88AC33" w:rsidR="00EB6790" w:rsidRPr="006C68A1" w:rsidRDefault="005D2E06" w:rsidP="000079D9">
            <w:pPr>
              <w:pStyle w:val="ECCTabletext"/>
              <w:keepNext/>
              <w:jc w:val="left"/>
              <w:rPr>
                <w:sz w:val="19"/>
                <w:lang w:val="en-GB"/>
              </w:rPr>
            </w:pPr>
            <w:r w:rsidRPr="008556EB">
              <w:rPr>
                <w:sz w:val="19"/>
                <w:szCs w:val="19"/>
              </w:rPr>
              <w:t>October 2018</w:t>
            </w:r>
          </w:p>
        </w:tc>
      </w:tr>
      <w:tr w:rsidR="00346759" w:rsidRPr="008556EB" w14:paraId="3BC46F7B" w14:textId="77777777" w:rsidTr="00BE1FFD">
        <w:tc>
          <w:tcPr>
            <w:tcW w:w="2405" w:type="dxa"/>
          </w:tcPr>
          <w:p w14:paraId="273FC9FE" w14:textId="573CA888" w:rsidR="00680CF6" w:rsidRPr="006C68A1" w:rsidRDefault="00680CF6" w:rsidP="000079D9">
            <w:pPr>
              <w:pStyle w:val="ECCTabletext"/>
              <w:keepNext/>
              <w:jc w:val="left"/>
              <w:rPr>
                <w:sz w:val="19"/>
                <w:lang w:val="en-GB"/>
              </w:rPr>
            </w:pPr>
            <w:r w:rsidRPr="008556EB">
              <w:rPr>
                <w:sz w:val="19"/>
                <w:szCs w:val="19"/>
              </w:rPr>
              <w:t>ECC Decision (18)06</w:t>
            </w:r>
            <w:r w:rsidR="00A936E8" w:rsidRPr="008556EB">
              <w:rPr>
                <w:sz w:val="19"/>
                <w:szCs w:val="19"/>
                <w:lang w:val="en-GB"/>
              </w:rPr>
              <w:t xml:space="preserve"> </w:t>
            </w:r>
            <w:r w:rsidR="00A936E8" w:rsidRPr="006C68A1">
              <w:rPr>
                <w:sz w:val="19"/>
              </w:rPr>
              <w:fldChar w:fldCharType="begin"/>
            </w:r>
            <w:r w:rsidR="00A936E8" w:rsidRPr="008556EB">
              <w:rPr>
                <w:sz w:val="19"/>
                <w:szCs w:val="19"/>
                <w:lang w:val="en-GB"/>
              </w:rPr>
              <w:instrText xml:space="preserve"> REF _Ref97035763 \r \h </w:instrText>
            </w:r>
            <w:r w:rsidR="00346759" w:rsidRPr="008556EB">
              <w:rPr>
                <w:sz w:val="19"/>
                <w:szCs w:val="19"/>
              </w:rPr>
              <w:instrText xml:space="preserve"> \* MERGEFORMAT </w:instrText>
            </w:r>
            <w:r w:rsidR="00A936E8" w:rsidRPr="006C68A1">
              <w:rPr>
                <w:sz w:val="19"/>
              </w:rPr>
            </w:r>
            <w:r w:rsidR="00A936E8" w:rsidRPr="006C68A1">
              <w:rPr>
                <w:sz w:val="19"/>
              </w:rPr>
              <w:fldChar w:fldCharType="separate"/>
            </w:r>
            <w:r w:rsidR="00005CA9" w:rsidRPr="008556EB">
              <w:rPr>
                <w:sz w:val="19"/>
                <w:szCs w:val="19"/>
                <w:lang w:val="en-GB"/>
              </w:rPr>
              <w:t>[7]</w:t>
            </w:r>
            <w:r w:rsidR="00A936E8" w:rsidRPr="006C68A1">
              <w:rPr>
                <w:sz w:val="19"/>
              </w:rPr>
              <w:fldChar w:fldCharType="end"/>
            </w:r>
          </w:p>
        </w:tc>
        <w:tc>
          <w:tcPr>
            <w:tcW w:w="2693" w:type="dxa"/>
          </w:tcPr>
          <w:p w14:paraId="5534D1AA" w14:textId="04E8AA2C" w:rsidR="00680CF6" w:rsidRPr="006C68A1" w:rsidRDefault="00EB5567" w:rsidP="000079D9">
            <w:pPr>
              <w:pStyle w:val="ECCTabletext"/>
              <w:keepNext/>
              <w:jc w:val="left"/>
              <w:rPr>
                <w:sz w:val="19"/>
                <w:lang w:val="en-GB"/>
              </w:rPr>
            </w:pPr>
            <w:r w:rsidRPr="008556EB">
              <w:rPr>
                <w:sz w:val="19"/>
                <w:szCs w:val="19"/>
                <w:lang w:eastAsia="de-DE"/>
              </w:rPr>
              <w:t>Decision (EU) 2020/590</w:t>
            </w:r>
            <w:r w:rsidR="00A936E8" w:rsidRPr="008556EB">
              <w:rPr>
                <w:sz w:val="19"/>
                <w:szCs w:val="19"/>
                <w:lang w:val="en-GB" w:eastAsia="de-DE"/>
              </w:rPr>
              <w:t xml:space="preserve"> </w:t>
            </w:r>
            <w:r w:rsidR="00A936E8" w:rsidRPr="006C68A1">
              <w:rPr>
                <w:sz w:val="19"/>
              </w:rPr>
              <w:fldChar w:fldCharType="begin"/>
            </w:r>
            <w:r w:rsidR="00A936E8" w:rsidRPr="008556EB">
              <w:rPr>
                <w:sz w:val="19"/>
                <w:szCs w:val="19"/>
                <w:lang w:val="en-GB" w:eastAsia="de-DE"/>
              </w:rPr>
              <w:instrText xml:space="preserve"> REF _Ref97035772 \r \h </w:instrText>
            </w:r>
            <w:r w:rsidR="00346759" w:rsidRPr="008556EB">
              <w:rPr>
                <w:sz w:val="19"/>
                <w:szCs w:val="19"/>
                <w:lang w:eastAsia="de-DE"/>
              </w:rPr>
              <w:instrText xml:space="preserve"> \* MERGEFORMAT </w:instrText>
            </w:r>
            <w:r w:rsidR="00A936E8" w:rsidRPr="006C68A1">
              <w:rPr>
                <w:sz w:val="19"/>
              </w:rPr>
            </w:r>
            <w:r w:rsidR="00A936E8" w:rsidRPr="006C68A1">
              <w:rPr>
                <w:sz w:val="19"/>
              </w:rPr>
              <w:fldChar w:fldCharType="separate"/>
            </w:r>
            <w:r w:rsidR="00005CA9" w:rsidRPr="008556EB">
              <w:rPr>
                <w:sz w:val="19"/>
                <w:szCs w:val="19"/>
                <w:lang w:val="en-GB" w:eastAsia="de-DE"/>
              </w:rPr>
              <w:t>[8]</w:t>
            </w:r>
            <w:r w:rsidR="00A936E8" w:rsidRPr="006C68A1">
              <w:rPr>
                <w:sz w:val="19"/>
              </w:rPr>
              <w:fldChar w:fldCharType="end"/>
            </w:r>
          </w:p>
        </w:tc>
        <w:tc>
          <w:tcPr>
            <w:tcW w:w="2694" w:type="dxa"/>
          </w:tcPr>
          <w:p w14:paraId="665C5008" w14:textId="018CD2EA" w:rsidR="00680CF6" w:rsidRPr="006C68A1" w:rsidRDefault="00EB5567" w:rsidP="000079D9">
            <w:pPr>
              <w:pStyle w:val="ECCTabletext"/>
              <w:keepNext/>
              <w:jc w:val="left"/>
              <w:rPr>
                <w:sz w:val="19"/>
                <w:lang w:val="en-GB"/>
              </w:rPr>
            </w:pPr>
            <w:r w:rsidRPr="008556EB">
              <w:rPr>
                <w:sz w:val="19"/>
                <w:szCs w:val="19"/>
              </w:rPr>
              <w:t>24.25-27.5 GHz</w:t>
            </w:r>
          </w:p>
        </w:tc>
        <w:tc>
          <w:tcPr>
            <w:tcW w:w="1842" w:type="dxa"/>
          </w:tcPr>
          <w:p w14:paraId="7E77249C" w14:textId="6AB1D566" w:rsidR="00680CF6" w:rsidRPr="006C68A1" w:rsidRDefault="00EB5567" w:rsidP="000079D9">
            <w:pPr>
              <w:pStyle w:val="ECCTabletext"/>
              <w:keepNext/>
              <w:jc w:val="left"/>
              <w:rPr>
                <w:sz w:val="19"/>
                <w:lang w:val="en-GB"/>
              </w:rPr>
            </w:pPr>
            <w:r w:rsidRPr="008556EB">
              <w:rPr>
                <w:sz w:val="19"/>
                <w:szCs w:val="19"/>
              </w:rPr>
              <w:t>October 2018</w:t>
            </w:r>
          </w:p>
        </w:tc>
      </w:tr>
      <w:tr w:rsidR="00346759" w:rsidRPr="008556EB" w14:paraId="5481285E" w14:textId="77777777" w:rsidTr="00574844">
        <w:tc>
          <w:tcPr>
            <w:tcW w:w="2405" w:type="dxa"/>
          </w:tcPr>
          <w:p w14:paraId="6B049872" w14:textId="45A00BF6" w:rsidR="00E95BE6" w:rsidRPr="006C68A1" w:rsidRDefault="00E95BE6" w:rsidP="000079D9">
            <w:pPr>
              <w:pStyle w:val="ECCTabletext"/>
              <w:keepNext/>
              <w:jc w:val="left"/>
              <w:rPr>
                <w:sz w:val="19"/>
                <w:lang w:val="en-GB"/>
              </w:rPr>
            </w:pPr>
            <w:r w:rsidRPr="008556EB">
              <w:rPr>
                <w:sz w:val="19"/>
                <w:szCs w:val="19"/>
              </w:rPr>
              <w:t>ECC Decision (06)13</w:t>
            </w:r>
            <w:r w:rsidR="00346759" w:rsidRPr="008556EB">
              <w:rPr>
                <w:sz w:val="19"/>
                <w:szCs w:val="19"/>
              </w:rPr>
              <w:t xml:space="preserve"> </w:t>
            </w:r>
            <w:r w:rsidR="002B698A" w:rsidRPr="006C68A1">
              <w:rPr>
                <w:sz w:val="19"/>
              </w:rPr>
              <w:fldChar w:fldCharType="begin"/>
            </w:r>
            <w:r w:rsidR="002B698A" w:rsidRPr="008556EB">
              <w:rPr>
                <w:sz w:val="19"/>
                <w:szCs w:val="19"/>
              </w:rPr>
              <w:instrText xml:space="preserve"> REF _Ref98403642 \r \h  \* MERGEFORMAT </w:instrText>
            </w:r>
            <w:r w:rsidR="002B698A" w:rsidRPr="006C68A1">
              <w:rPr>
                <w:sz w:val="19"/>
              </w:rPr>
            </w:r>
            <w:r w:rsidR="002B698A" w:rsidRPr="006C68A1">
              <w:rPr>
                <w:sz w:val="19"/>
              </w:rPr>
              <w:fldChar w:fldCharType="separate"/>
            </w:r>
            <w:r w:rsidR="00005CA9" w:rsidRPr="008556EB">
              <w:rPr>
                <w:sz w:val="19"/>
                <w:szCs w:val="19"/>
              </w:rPr>
              <w:t>[18]</w:t>
            </w:r>
            <w:r w:rsidR="002B698A" w:rsidRPr="006C68A1">
              <w:rPr>
                <w:sz w:val="19"/>
              </w:rPr>
              <w:fldChar w:fldCharType="end"/>
            </w:r>
          </w:p>
        </w:tc>
        <w:tc>
          <w:tcPr>
            <w:tcW w:w="2693" w:type="dxa"/>
          </w:tcPr>
          <w:p w14:paraId="2A594500" w14:textId="2210A11A" w:rsidR="00E95BE6" w:rsidRPr="006C68A1" w:rsidRDefault="006510FF" w:rsidP="000079D9">
            <w:pPr>
              <w:pStyle w:val="ECCTabletext"/>
              <w:keepNext/>
              <w:jc w:val="left"/>
              <w:rPr>
                <w:sz w:val="19"/>
                <w:lang w:val="en-GB"/>
              </w:rPr>
            </w:pPr>
            <w:r w:rsidRPr="008556EB">
              <w:rPr>
                <w:sz w:val="19"/>
                <w:szCs w:val="19"/>
                <w:lang w:eastAsia="de-DE"/>
              </w:rPr>
              <w:t>Decision (EU) 2022/173</w:t>
            </w:r>
            <w:r w:rsidR="00346759" w:rsidRPr="008556EB">
              <w:rPr>
                <w:b/>
                <w:sz w:val="19"/>
                <w:szCs w:val="19"/>
                <w:lang w:eastAsia="de-DE"/>
              </w:rPr>
              <w:t xml:space="preserve"> </w:t>
            </w:r>
            <w:r w:rsidR="008953FF" w:rsidRPr="006C68A1">
              <w:rPr>
                <w:sz w:val="19"/>
              </w:rPr>
              <w:fldChar w:fldCharType="begin"/>
            </w:r>
            <w:r w:rsidR="008953FF" w:rsidRPr="008556EB">
              <w:rPr>
                <w:sz w:val="19"/>
                <w:szCs w:val="19"/>
                <w:lang w:eastAsia="de-DE"/>
              </w:rPr>
              <w:instrText xml:space="preserve"> REF _Ref98403918 \r \h </w:instrText>
            </w:r>
            <w:r w:rsidR="00544BBA" w:rsidRPr="008556EB">
              <w:rPr>
                <w:sz w:val="19"/>
                <w:szCs w:val="19"/>
                <w:lang w:eastAsia="de-DE"/>
              </w:rPr>
              <w:instrText xml:space="preserve"> \* MERGEFORMAT </w:instrText>
            </w:r>
            <w:r w:rsidR="008953FF" w:rsidRPr="006C68A1">
              <w:rPr>
                <w:sz w:val="19"/>
              </w:rPr>
            </w:r>
            <w:r w:rsidR="008953FF" w:rsidRPr="006C68A1">
              <w:rPr>
                <w:sz w:val="19"/>
              </w:rPr>
              <w:fldChar w:fldCharType="separate"/>
            </w:r>
            <w:r w:rsidR="00005CA9" w:rsidRPr="008556EB">
              <w:rPr>
                <w:sz w:val="19"/>
                <w:szCs w:val="19"/>
                <w:lang w:eastAsia="de-DE"/>
              </w:rPr>
              <w:t>[19]</w:t>
            </w:r>
            <w:r w:rsidR="008953FF" w:rsidRPr="006C68A1">
              <w:rPr>
                <w:sz w:val="19"/>
              </w:rPr>
              <w:fldChar w:fldCharType="end"/>
            </w:r>
          </w:p>
        </w:tc>
        <w:tc>
          <w:tcPr>
            <w:tcW w:w="2694" w:type="dxa"/>
          </w:tcPr>
          <w:p w14:paraId="3DB8E6F1" w14:textId="74913984" w:rsidR="006510FF" w:rsidRPr="006C68A1" w:rsidRDefault="006510FF" w:rsidP="000079D9">
            <w:pPr>
              <w:pStyle w:val="ECCTabletext"/>
              <w:keepNext/>
              <w:jc w:val="left"/>
              <w:rPr>
                <w:sz w:val="19"/>
                <w:lang w:val="en-GB"/>
              </w:rPr>
            </w:pPr>
            <w:r w:rsidRPr="008556EB">
              <w:rPr>
                <w:sz w:val="19"/>
                <w:szCs w:val="19"/>
              </w:rPr>
              <w:t>1710</w:t>
            </w:r>
            <w:r w:rsidR="00346759" w:rsidRPr="008556EB">
              <w:rPr>
                <w:sz w:val="19"/>
                <w:szCs w:val="19"/>
              </w:rPr>
              <w:t>­</w:t>
            </w:r>
            <w:r w:rsidRPr="008556EB">
              <w:rPr>
                <w:sz w:val="19"/>
                <w:szCs w:val="19"/>
              </w:rPr>
              <w:t>1785/1805</w:t>
            </w:r>
            <w:r w:rsidR="00346759" w:rsidRPr="008556EB">
              <w:rPr>
                <w:sz w:val="19"/>
                <w:szCs w:val="19"/>
              </w:rPr>
              <w:t>­</w:t>
            </w:r>
            <w:r w:rsidRPr="008556EB">
              <w:rPr>
                <w:sz w:val="19"/>
                <w:szCs w:val="19"/>
              </w:rPr>
              <w:t>1880</w:t>
            </w:r>
            <w:r w:rsidR="00346759" w:rsidRPr="008556EB">
              <w:rPr>
                <w:sz w:val="19"/>
                <w:szCs w:val="19"/>
              </w:rPr>
              <w:t> </w:t>
            </w:r>
            <w:r w:rsidRPr="008556EB">
              <w:rPr>
                <w:sz w:val="19"/>
                <w:szCs w:val="19"/>
              </w:rPr>
              <w:t>MHz</w:t>
            </w:r>
            <w:r w:rsidR="00BE2B08" w:rsidRPr="008556EB">
              <w:rPr>
                <w:sz w:val="19"/>
                <w:szCs w:val="19"/>
              </w:rPr>
              <w:t xml:space="preserve"> </w:t>
            </w:r>
          </w:p>
        </w:tc>
        <w:tc>
          <w:tcPr>
            <w:tcW w:w="1842" w:type="dxa"/>
          </w:tcPr>
          <w:p w14:paraId="79809280" w14:textId="0E78C276" w:rsidR="00E95BE6" w:rsidRPr="006C68A1" w:rsidRDefault="00BE2B08" w:rsidP="000079D9">
            <w:pPr>
              <w:pStyle w:val="ECCTabletext"/>
              <w:keepNext/>
              <w:jc w:val="left"/>
              <w:rPr>
                <w:sz w:val="19"/>
                <w:lang w:val="en-GB"/>
              </w:rPr>
            </w:pPr>
            <w:r w:rsidRPr="008556EB">
              <w:rPr>
                <w:sz w:val="19"/>
                <w:szCs w:val="19"/>
              </w:rPr>
              <w:t>March 2022</w:t>
            </w:r>
          </w:p>
        </w:tc>
      </w:tr>
    </w:tbl>
    <w:p w14:paraId="334827EC" w14:textId="19DFF880" w:rsidR="00F05147" w:rsidRPr="008556EB" w:rsidRDefault="00EB2CBE" w:rsidP="008E2C98">
      <w:pPr>
        <w:rPr>
          <w:rStyle w:val="ECCParagraph"/>
          <w:lang w:eastAsia="de-DE"/>
        </w:rPr>
      </w:pPr>
      <w:bookmarkStart w:id="50" w:name="_Toc97120961"/>
      <w:bookmarkStart w:id="51" w:name="_Toc97120962"/>
      <w:bookmarkStart w:id="52" w:name="_Toc97120963"/>
      <w:bookmarkStart w:id="53" w:name="_Toc97120964"/>
      <w:bookmarkStart w:id="54" w:name="_Toc97120965"/>
      <w:bookmarkStart w:id="55" w:name="_Toc97120966"/>
      <w:bookmarkStart w:id="56" w:name="_Toc97120967"/>
      <w:bookmarkStart w:id="57" w:name="_Toc97120968"/>
      <w:bookmarkStart w:id="58" w:name="_Toc97120969"/>
      <w:bookmarkStart w:id="59" w:name="_Toc97120970"/>
      <w:bookmarkStart w:id="60" w:name="_Toc97120971"/>
      <w:bookmarkEnd w:id="50"/>
      <w:bookmarkEnd w:id="51"/>
      <w:bookmarkEnd w:id="52"/>
      <w:bookmarkEnd w:id="53"/>
      <w:bookmarkEnd w:id="54"/>
      <w:bookmarkEnd w:id="55"/>
      <w:bookmarkEnd w:id="56"/>
      <w:bookmarkEnd w:id="57"/>
      <w:bookmarkEnd w:id="58"/>
      <w:bookmarkEnd w:id="59"/>
      <w:bookmarkEnd w:id="60"/>
      <w:r w:rsidRPr="008556EB">
        <w:rPr>
          <w:rStyle w:val="ECCParagraph"/>
          <w:lang w:eastAsia="de-DE"/>
        </w:rPr>
        <w:t xml:space="preserve">In addition, </w:t>
      </w:r>
      <w:r w:rsidR="00A936E8" w:rsidRPr="008556EB">
        <w:rPr>
          <w:rStyle w:val="ECCParagraph"/>
          <w:lang w:eastAsia="de-DE"/>
        </w:rPr>
        <w:t xml:space="preserve">in </w:t>
      </w:r>
      <w:r w:rsidR="001029AC" w:rsidRPr="008556EB">
        <w:rPr>
          <w:rStyle w:val="ECCParagraph"/>
          <w:lang w:eastAsia="de-DE"/>
        </w:rPr>
        <w:t xml:space="preserve">ERC </w:t>
      </w:r>
      <w:r w:rsidRPr="008556EB">
        <w:rPr>
          <w:rStyle w:val="ECCParagraph"/>
          <w:lang w:eastAsia="de-DE"/>
        </w:rPr>
        <w:t>R</w:t>
      </w:r>
      <w:r w:rsidR="001029AC" w:rsidRPr="008556EB">
        <w:rPr>
          <w:rStyle w:val="ECCParagraph"/>
          <w:lang w:eastAsia="de-DE"/>
        </w:rPr>
        <w:t>ecommendation 74-01, “Unwanted emissions in the spurious domain” (amended May 2019)</w:t>
      </w:r>
      <w:r w:rsidR="00480E2D" w:rsidRPr="008556EB">
        <w:rPr>
          <w:rStyle w:val="ECCParagraph"/>
          <w:lang w:eastAsia="de-DE"/>
        </w:rPr>
        <w:t>,</w:t>
      </w:r>
      <w:r w:rsidR="00A936E8" w:rsidRPr="008556EB">
        <w:rPr>
          <w:rStyle w:val="ECCParagraph"/>
          <w:lang w:eastAsia="de-DE"/>
        </w:rPr>
        <w:t xml:space="preserve"> </w:t>
      </w:r>
      <w:r w:rsidR="00A936E8" w:rsidRPr="008556EB">
        <w:rPr>
          <w:rStyle w:val="ECCParagraph"/>
          <w:lang w:eastAsia="de-DE"/>
        </w:rPr>
        <w:fldChar w:fldCharType="begin"/>
      </w:r>
      <w:r w:rsidR="00A936E8" w:rsidRPr="008556EB">
        <w:rPr>
          <w:rStyle w:val="ECCParagraph"/>
          <w:lang w:eastAsia="de-DE"/>
        </w:rPr>
        <w:instrText xml:space="preserve"> REF _Ref97035708 \r \h </w:instrText>
      </w:r>
      <w:r w:rsidR="00F05147" w:rsidRPr="008556EB">
        <w:rPr>
          <w:rStyle w:val="ECCParagraph"/>
          <w:lang w:eastAsia="de-DE"/>
        </w:rPr>
        <w:instrText xml:space="preserve"> \* MERGEFORMAT </w:instrText>
      </w:r>
      <w:r w:rsidR="00A936E8" w:rsidRPr="008556EB">
        <w:rPr>
          <w:rStyle w:val="ECCParagraph"/>
          <w:lang w:eastAsia="de-DE"/>
        </w:rPr>
      </w:r>
      <w:r w:rsidR="00A936E8" w:rsidRPr="008556EB">
        <w:rPr>
          <w:rStyle w:val="ECCParagraph"/>
          <w:lang w:eastAsia="de-DE"/>
        </w:rPr>
        <w:fldChar w:fldCharType="separate"/>
      </w:r>
      <w:r w:rsidR="00005CA9" w:rsidRPr="008556EB">
        <w:rPr>
          <w:rStyle w:val="ECCParagraph"/>
          <w:lang w:eastAsia="de-DE"/>
        </w:rPr>
        <w:t>[9]</w:t>
      </w:r>
      <w:r w:rsidR="00A936E8" w:rsidRPr="008556EB">
        <w:rPr>
          <w:rStyle w:val="ECCParagraph"/>
          <w:lang w:eastAsia="de-DE"/>
        </w:rPr>
        <w:fldChar w:fldCharType="end"/>
      </w:r>
      <w:r w:rsidR="00A936E8" w:rsidRPr="008556EB">
        <w:rPr>
          <w:rStyle w:val="ECCParagraph"/>
          <w:lang w:eastAsia="de-DE"/>
        </w:rPr>
        <w:t xml:space="preserve"> </w:t>
      </w:r>
      <w:r w:rsidR="001029AC" w:rsidRPr="008556EB">
        <w:rPr>
          <w:rStyle w:val="ECCParagraph"/>
          <w:lang w:eastAsia="de-DE"/>
        </w:rPr>
        <w:t>TRP is defined as the metric for unwanted emission for terminals and base stations using AAS and beamforming with integrated antennas (see Annex 2, Table 6, Note 6)</w:t>
      </w:r>
      <w:bookmarkStart w:id="61" w:name="_Toc97120973"/>
      <w:bookmarkEnd w:id="61"/>
      <w:r w:rsidR="008E2C98" w:rsidRPr="008556EB">
        <w:rPr>
          <w:rStyle w:val="ECCParagraph"/>
          <w:lang w:eastAsia="de-DE"/>
        </w:rPr>
        <w:t>.</w:t>
      </w:r>
      <w:r w:rsidR="001334BC" w:rsidRPr="008556EB">
        <w:rPr>
          <w:rStyle w:val="ECCParagraph"/>
          <w:lang w:eastAsia="de-DE"/>
        </w:rPr>
        <w:t xml:space="preserve"> It should be noted that some of </w:t>
      </w:r>
      <w:r w:rsidR="0018519F" w:rsidRPr="008556EB">
        <w:rPr>
          <w:rStyle w:val="ECCParagraph"/>
          <w:lang w:eastAsia="de-DE"/>
        </w:rPr>
        <w:t xml:space="preserve">the </w:t>
      </w:r>
      <w:r w:rsidR="001334BC" w:rsidRPr="008556EB">
        <w:rPr>
          <w:rStyle w:val="ECCParagraph"/>
          <w:lang w:eastAsia="de-DE"/>
        </w:rPr>
        <w:t>above</w:t>
      </w:r>
      <w:r w:rsidR="0018519F" w:rsidRPr="008556EB">
        <w:rPr>
          <w:rStyle w:val="ECCParagraph"/>
          <w:lang w:eastAsia="de-DE"/>
        </w:rPr>
        <w:t>-</w:t>
      </w:r>
      <w:r w:rsidR="001334BC" w:rsidRPr="008556EB">
        <w:rPr>
          <w:rStyle w:val="ECCParagraph"/>
          <w:lang w:eastAsia="de-DE"/>
        </w:rPr>
        <w:t>mentioned deliverables refer to unwanted emissions while this Report focuses on in-band.</w:t>
      </w:r>
    </w:p>
    <w:p w14:paraId="0C29B6C9" w14:textId="57EE5D68" w:rsidR="001029AC" w:rsidRPr="008556EB" w:rsidRDefault="001029AC" w:rsidP="001029AC">
      <w:pPr>
        <w:pStyle w:val="Heading2"/>
        <w:rPr>
          <w:lang w:val="en-GB"/>
        </w:rPr>
      </w:pPr>
      <w:bookmarkStart w:id="62" w:name="_Ref95309470"/>
      <w:bookmarkStart w:id="63" w:name="_Ref95309679"/>
      <w:bookmarkStart w:id="64" w:name="_Toc98336309"/>
      <w:r w:rsidRPr="008556EB">
        <w:rPr>
          <w:lang w:val="en-GB"/>
        </w:rPr>
        <w:t xml:space="preserve">Scope </w:t>
      </w:r>
      <w:r w:rsidR="005F7A96" w:rsidRPr="008556EB">
        <w:rPr>
          <w:lang w:val="en-GB"/>
        </w:rPr>
        <w:t xml:space="preserve">and limitations </w:t>
      </w:r>
      <w:r w:rsidRPr="008556EB">
        <w:rPr>
          <w:lang w:val="en-GB"/>
        </w:rPr>
        <w:t>of measurements in the field</w:t>
      </w:r>
      <w:bookmarkEnd w:id="62"/>
      <w:bookmarkEnd w:id="63"/>
      <w:bookmarkEnd w:id="64"/>
    </w:p>
    <w:p w14:paraId="515996C8" w14:textId="0F2A911F" w:rsidR="002F03B5" w:rsidRPr="008556EB" w:rsidRDefault="00F61D27" w:rsidP="00DA4554">
      <w:pPr>
        <w:rPr>
          <w:lang w:eastAsia="de-DE"/>
        </w:rPr>
      </w:pPr>
      <w:r w:rsidRPr="008556EB">
        <w:rPr>
          <w:lang w:eastAsia="de-DE"/>
        </w:rPr>
        <w:t xml:space="preserve">Administrations </w:t>
      </w:r>
      <w:r w:rsidR="002038DD" w:rsidRPr="008556EB">
        <w:rPr>
          <w:lang w:eastAsia="de-DE"/>
        </w:rPr>
        <w:t>need</w:t>
      </w:r>
      <w:r w:rsidRPr="008556EB">
        <w:rPr>
          <w:lang w:eastAsia="de-DE"/>
        </w:rPr>
        <w:t xml:space="preserve"> to measure emissions from transmitters</w:t>
      </w:r>
      <w:r w:rsidR="003151C6" w:rsidRPr="008556EB">
        <w:rPr>
          <w:lang w:eastAsia="de-DE"/>
        </w:rPr>
        <w:t xml:space="preserve"> for various reasons.</w:t>
      </w:r>
      <w:r w:rsidR="00954DB9" w:rsidRPr="008556EB">
        <w:rPr>
          <w:lang w:eastAsia="de-DE"/>
        </w:rPr>
        <w:t xml:space="preserve"> T</w:t>
      </w:r>
      <w:r w:rsidR="003151C6" w:rsidRPr="008556EB">
        <w:rPr>
          <w:lang w:eastAsia="de-DE"/>
        </w:rPr>
        <w:t>his</w:t>
      </w:r>
      <w:r w:rsidRPr="008556EB">
        <w:rPr>
          <w:lang w:eastAsia="de-DE"/>
        </w:rPr>
        <w:t xml:space="preserve"> includ</w:t>
      </w:r>
      <w:r w:rsidR="003151C6" w:rsidRPr="008556EB">
        <w:rPr>
          <w:lang w:eastAsia="de-DE"/>
        </w:rPr>
        <w:t>es</w:t>
      </w:r>
      <w:r w:rsidRPr="008556EB">
        <w:rPr>
          <w:lang w:eastAsia="de-DE"/>
        </w:rPr>
        <w:t xml:space="preserve"> </w:t>
      </w:r>
      <w:r w:rsidR="00954DB9" w:rsidRPr="008556EB">
        <w:rPr>
          <w:lang w:eastAsia="de-DE"/>
        </w:rPr>
        <w:t>t</w:t>
      </w:r>
      <w:r w:rsidR="003151C6" w:rsidRPr="008556EB">
        <w:rPr>
          <w:lang w:eastAsia="de-DE"/>
        </w:rPr>
        <w:t xml:space="preserve">he need to measure </w:t>
      </w:r>
      <w:r w:rsidR="00525ACE" w:rsidRPr="008556EB">
        <w:rPr>
          <w:lang w:eastAsia="de-DE"/>
        </w:rPr>
        <w:t xml:space="preserve">emissions from </w:t>
      </w:r>
      <w:r w:rsidRPr="008556EB">
        <w:rPr>
          <w:lang w:eastAsia="de-DE"/>
        </w:rPr>
        <w:t xml:space="preserve">5G base stations using </w:t>
      </w:r>
      <w:r w:rsidR="002F03B5" w:rsidRPr="008556EB">
        <w:rPr>
          <w:lang w:eastAsia="de-DE"/>
        </w:rPr>
        <w:t>active antenna systems (AAS)</w:t>
      </w:r>
      <w:r w:rsidR="00704CBC" w:rsidRPr="008556EB">
        <w:rPr>
          <w:lang w:eastAsia="de-DE"/>
        </w:rPr>
        <w:t xml:space="preserve">. </w:t>
      </w:r>
      <w:r w:rsidR="002F03B5" w:rsidRPr="008556EB">
        <w:rPr>
          <w:lang w:eastAsia="de-DE"/>
        </w:rPr>
        <w:t xml:space="preserve">For obvious reasons, </w:t>
      </w:r>
      <w:r w:rsidR="000151F1" w:rsidRPr="008556EB">
        <w:rPr>
          <w:lang w:eastAsia="de-DE"/>
        </w:rPr>
        <w:t>it is not possible to</w:t>
      </w:r>
      <w:r w:rsidR="002F03B5" w:rsidRPr="008556EB">
        <w:rPr>
          <w:lang w:eastAsia="de-DE"/>
        </w:rPr>
        <w:t xml:space="preserve"> measure a transmitter </w:t>
      </w:r>
      <w:r w:rsidR="00954DB9" w:rsidRPr="008556EB">
        <w:t>deployed in the field</w:t>
      </w:r>
      <w:r w:rsidR="00954DB9" w:rsidRPr="008556EB">
        <w:rPr>
          <w:lang w:eastAsia="de-DE"/>
        </w:rPr>
        <w:t xml:space="preserve"> </w:t>
      </w:r>
      <w:r w:rsidR="002F03B5" w:rsidRPr="008556EB">
        <w:rPr>
          <w:lang w:eastAsia="de-DE"/>
        </w:rPr>
        <w:t xml:space="preserve">in a controlled environment. Furthermore, 5G base stations using AAS </w:t>
      </w:r>
      <w:r w:rsidR="00512CAA" w:rsidRPr="008556EB">
        <w:rPr>
          <w:lang w:eastAsia="de-DE"/>
        </w:rPr>
        <w:t xml:space="preserve">usually </w:t>
      </w:r>
      <w:r w:rsidR="002F03B5" w:rsidRPr="008556EB">
        <w:rPr>
          <w:lang w:eastAsia="de-DE"/>
        </w:rPr>
        <w:t xml:space="preserve">do not provide a test point allowing conducted measurements. Therefore, all measurements have to be </w:t>
      </w:r>
      <w:r w:rsidR="00DD3491">
        <w:t>performed as</w:t>
      </w:r>
      <w:r w:rsidR="00DD3491" w:rsidRPr="008556EB">
        <w:rPr>
          <w:lang w:eastAsia="de-DE"/>
        </w:rPr>
        <w:t xml:space="preserve"> </w:t>
      </w:r>
      <w:r w:rsidR="002F03B5" w:rsidRPr="008556EB">
        <w:rPr>
          <w:lang w:eastAsia="de-DE"/>
        </w:rPr>
        <w:t xml:space="preserve">radiated </w:t>
      </w:r>
      <w:r w:rsidR="00DD3491">
        <w:t xml:space="preserve">measurements </w:t>
      </w:r>
      <w:r w:rsidR="002F03B5" w:rsidRPr="008556EB">
        <w:rPr>
          <w:lang w:eastAsia="de-DE"/>
        </w:rPr>
        <w:t xml:space="preserve">in the field. </w:t>
      </w:r>
    </w:p>
    <w:p w14:paraId="020E9BD6" w14:textId="50DE0E03" w:rsidR="005F7A96" w:rsidRPr="008556EB" w:rsidRDefault="005F7A96" w:rsidP="005F7A96">
      <w:r w:rsidRPr="008556EB">
        <w:t xml:space="preserve">In the field, radiated measurements can only measure the field strength at the measurement location. All methods described in Section 4 are based on this principle. This process is already subject to influences from propagation and reflections. Additional uncertainties are introduced for those methods aiming to determine the </w:t>
      </w:r>
      <w:r w:rsidR="008B3741" w:rsidRPr="008556EB">
        <w:t xml:space="preserve">e.i.r.p. </w:t>
      </w:r>
      <w:r w:rsidRPr="008556EB">
        <w:t xml:space="preserve">and TRP, because they include additional calculation processes that often depend on certain assumptions and may even be dependent on the availability of certain information from external sources (e.g. antenna characteristics, beam directions). </w:t>
      </w:r>
    </w:p>
    <w:p w14:paraId="057D0862" w14:textId="44F241E0" w:rsidR="005F7A96" w:rsidRPr="008556EB" w:rsidRDefault="005F7A96" w:rsidP="005F7A96">
      <w:pPr>
        <w:pStyle w:val="ECCBulletsLv1"/>
        <w:numPr>
          <w:ilvl w:val="0"/>
          <w:numId w:val="0"/>
        </w:numPr>
      </w:pPr>
      <w:r w:rsidRPr="008556EB">
        <w:t xml:space="preserve">For the above reasons, field measurements cannot be expected to provide the same accuracy and </w:t>
      </w:r>
      <w:r w:rsidR="002038DD" w:rsidRPr="008556EB">
        <w:t>reproducibility</w:t>
      </w:r>
      <w:r w:rsidRPr="008556EB">
        <w:t xml:space="preserve"> than measurements in a controlled </w:t>
      </w:r>
      <w:r w:rsidR="002038DD" w:rsidRPr="008556EB">
        <w:t>environment</w:t>
      </w:r>
      <w:r w:rsidRPr="008556EB">
        <w:t xml:space="preserve"> as assumed by the 3GPP </w:t>
      </w:r>
      <w:r w:rsidR="003D325E" w:rsidRPr="008556EB">
        <w:t xml:space="preserve">specifications </w:t>
      </w:r>
      <w:r w:rsidRPr="008556EB">
        <w:t xml:space="preserve">and ETSI standards. The measurement methods described in Section </w:t>
      </w:r>
      <w:r w:rsidR="006674B0" w:rsidRPr="008556EB">
        <w:fldChar w:fldCharType="begin"/>
      </w:r>
      <w:r w:rsidR="006674B0" w:rsidRPr="008556EB">
        <w:instrText xml:space="preserve"> REF _Ref97116486 \r \h </w:instrText>
      </w:r>
      <w:r w:rsidR="006674B0" w:rsidRPr="008556EB">
        <w:fldChar w:fldCharType="separate"/>
      </w:r>
      <w:r w:rsidR="00005CA9" w:rsidRPr="008556EB">
        <w:t>4</w:t>
      </w:r>
      <w:r w:rsidR="006674B0" w:rsidRPr="008556EB">
        <w:fldChar w:fldCharType="end"/>
      </w:r>
      <w:r w:rsidR="00B41602" w:rsidRPr="008556EB">
        <w:t xml:space="preserve"> </w:t>
      </w:r>
      <w:r w:rsidRPr="008556EB">
        <w:t>for the different purposes are associated with uncertainties that have to be considered carefully before making conclusions about the compliance or non-compliance with the applicable limits</w:t>
      </w:r>
      <w:r w:rsidR="00512CAA" w:rsidRPr="008556EB">
        <w:t xml:space="preserve"> especially for airborne measurements</w:t>
      </w:r>
      <w:r w:rsidR="001334BC" w:rsidRPr="008556EB">
        <w:t xml:space="preserve"> (further information could be found in ITU-R Report SM.2056</w:t>
      </w:r>
      <w:r w:rsidR="003D63A3" w:rsidRPr="008556EB">
        <w:t xml:space="preserve"> </w:t>
      </w:r>
      <w:r w:rsidR="003D63A3" w:rsidRPr="008556EB">
        <w:fldChar w:fldCharType="begin"/>
      </w:r>
      <w:r w:rsidR="003D63A3" w:rsidRPr="008556EB">
        <w:instrText xml:space="preserve"> REF _Ref98332602 \r \h </w:instrText>
      </w:r>
      <w:r w:rsidR="003D63A3" w:rsidRPr="008556EB">
        <w:fldChar w:fldCharType="separate"/>
      </w:r>
      <w:r w:rsidR="00005CA9" w:rsidRPr="008556EB">
        <w:t>[15]</w:t>
      </w:r>
      <w:r w:rsidR="003D63A3" w:rsidRPr="008556EB">
        <w:fldChar w:fldCharType="end"/>
      </w:r>
      <w:r w:rsidR="001334BC" w:rsidRPr="008556EB">
        <w:t>)</w:t>
      </w:r>
      <w:r w:rsidRPr="008556EB">
        <w:t xml:space="preserve">. Often the more complex methods result in more accurate results whereas in some cases the accuracy of the </w:t>
      </w:r>
      <w:r w:rsidR="00AF6EC9" w:rsidRPr="008556EB">
        <w:t>simpler</w:t>
      </w:r>
      <w:r w:rsidRPr="008556EB">
        <w:t xml:space="preserve"> method may be sufficient. </w:t>
      </w:r>
      <w:r w:rsidR="00BD40B2" w:rsidRPr="008556EB">
        <w:t xml:space="preserve">The desired </w:t>
      </w:r>
      <w:r w:rsidRPr="008556EB">
        <w:t>accuracy of the result should be an important criterion when selecting a method</w:t>
      </w:r>
      <w:r w:rsidR="00BD40B2" w:rsidRPr="008556EB">
        <w:t xml:space="preserve"> for </w:t>
      </w:r>
      <w:r w:rsidR="007F55AD" w:rsidRPr="008556EB">
        <w:t>a specific measurement task</w:t>
      </w:r>
      <w:r w:rsidRPr="008556EB">
        <w:t>.</w:t>
      </w:r>
    </w:p>
    <w:p w14:paraId="60E69960" w14:textId="1ECF3519" w:rsidR="001778CF" w:rsidRPr="008556EB" w:rsidRDefault="001778CF" w:rsidP="00DA4554">
      <w:pPr>
        <w:rPr>
          <w:lang w:eastAsia="de-DE"/>
        </w:rPr>
      </w:pPr>
      <w:r w:rsidRPr="008556EB">
        <w:rPr>
          <w:lang w:eastAsia="de-DE"/>
        </w:rPr>
        <w:t xml:space="preserve">The following </w:t>
      </w:r>
      <w:r w:rsidR="00430180" w:rsidRPr="008556EB">
        <w:rPr>
          <w:lang w:eastAsia="de-DE"/>
        </w:rPr>
        <w:t>sub-sections</w:t>
      </w:r>
      <w:r w:rsidRPr="008556EB">
        <w:rPr>
          <w:lang w:eastAsia="de-DE"/>
        </w:rPr>
        <w:t xml:space="preserve"> describe the main situations in which measurements of 5G AAS base stations are necessary.</w:t>
      </w:r>
    </w:p>
    <w:p w14:paraId="40C3F742" w14:textId="3540C7DF" w:rsidR="001029AC" w:rsidRPr="008556EB" w:rsidRDefault="00704CBC" w:rsidP="001029AC">
      <w:pPr>
        <w:pStyle w:val="Heading3"/>
        <w:rPr>
          <w:lang w:val="en-GB"/>
        </w:rPr>
      </w:pPr>
      <w:bookmarkStart w:id="65" w:name="_Ref64454751"/>
      <w:bookmarkStart w:id="66" w:name="_Toc98336310"/>
      <w:r w:rsidRPr="008556EB">
        <w:rPr>
          <w:lang w:val="en-GB"/>
        </w:rPr>
        <w:lastRenderedPageBreak/>
        <w:t>Verification of licence conditions</w:t>
      </w:r>
      <w:bookmarkEnd w:id="65"/>
      <w:r w:rsidR="001029AC" w:rsidRPr="008556EB">
        <w:rPr>
          <w:lang w:val="en-GB"/>
        </w:rPr>
        <w:t xml:space="preserve"> </w:t>
      </w:r>
      <w:r w:rsidR="00740F8F" w:rsidRPr="008556EB">
        <w:rPr>
          <w:lang w:val="en-GB"/>
        </w:rPr>
        <w:t xml:space="preserve">for </w:t>
      </w:r>
      <w:r w:rsidR="00740F8F" w:rsidRPr="008556EB">
        <w:rPr>
          <w:lang w:val="en-GB" w:eastAsia="de-DE"/>
        </w:rPr>
        <w:t>5G AAS base stations</w:t>
      </w:r>
      <w:bookmarkEnd w:id="66"/>
    </w:p>
    <w:p w14:paraId="38F17F1C" w14:textId="7FB0A10E" w:rsidR="00704CBC" w:rsidRPr="008556EB" w:rsidRDefault="007F55AD" w:rsidP="001A0355">
      <w:r w:rsidRPr="008556EB">
        <w:t>T</w:t>
      </w:r>
      <w:r w:rsidR="00704CBC" w:rsidRPr="008556EB">
        <w:t>he conditions of a licence to operate a base station</w:t>
      </w:r>
      <w:r w:rsidRPr="008556EB">
        <w:t xml:space="preserve"> generally</w:t>
      </w:r>
      <w:r w:rsidR="00704CBC" w:rsidRPr="008556EB">
        <w:t xml:space="preserve"> </w:t>
      </w:r>
      <w:r w:rsidR="00B9703D" w:rsidRPr="008556EB">
        <w:t xml:space="preserve">include </w:t>
      </w:r>
      <w:r w:rsidR="00704CBC" w:rsidRPr="008556EB">
        <w:t xml:space="preserve">limits </w:t>
      </w:r>
      <w:r w:rsidR="00526883" w:rsidRPr="008556EB">
        <w:t xml:space="preserve">on </w:t>
      </w:r>
      <w:r w:rsidR="00704CBC" w:rsidRPr="008556EB">
        <w:t>the transmitter power</w:t>
      </w:r>
      <w:r w:rsidR="00AF61B5" w:rsidRPr="008556EB">
        <w:t xml:space="preserve"> and </w:t>
      </w:r>
      <w:r w:rsidR="00704CBC" w:rsidRPr="008556EB">
        <w:t xml:space="preserve">also require </w:t>
      </w:r>
      <w:r w:rsidR="00AF61B5" w:rsidRPr="008556EB">
        <w:t xml:space="preserve">compliance with </w:t>
      </w:r>
      <w:r w:rsidR="00704CBC" w:rsidRPr="008556EB">
        <w:t xml:space="preserve">the relevant </w:t>
      </w:r>
      <w:r w:rsidR="00AF61B5" w:rsidRPr="008556EB">
        <w:t xml:space="preserve">harmonised </w:t>
      </w:r>
      <w:r w:rsidR="00704CBC" w:rsidRPr="008556EB">
        <w:t>standard</w:t>
      </w:r>
      <w:r w:rsidR="00A0680E" w:rsidRPr="008556EB">
        <w:t xml:space="preserve"> based on 3GPP specifications</w:t>
      </w:r>
      <w:r w:rsidR="00704CBC" w:rsidRPr="008556EB">
        <w:t xml:space="preserve">. </w:t>
      </w:r>
      <w:r w:rsidR="00A0680E" w:rsidRPr="008556EB">
        <w:t xml:space="preserve">3GPP specifications contain </w:t>
      </w:r>
      <w:r w:rsidR="00704CBC" w:rsidRPr="008556EB">
        <w:t>limits for the unwanted emissions in both OoB and spurious domain.</w:t>
      </w:r>
      <w:r w:rsidR="002F03B5" w:rsidRPr="008556EB">
        <w:t xml:space="preserve"> Limits for the transmitter power are either defined as </w:t>
      </w:r>
      <w:r w:rsidR="00817F5F" w:rsidRPr="008556EB">
        <w:t xml:space="preserve">e.i.r.p. </w:t>
      </w:r>
      <w:r w:rsidR="002F03B5" w:rsidRPr="008556EB">
        <w:t>or as TRP</w:t>
      </w:r>
      <w:r w:rsidR="00740F8F" w:rsidRPr="008556EB">
        <w:t xml:space="preserve"> for AAS</w:t>
      </w:r>
      <w:r w:rsidR="002F03B5" w:rsidRPr="008556EB">
        <w:t xml:space="preserve">, </w:t>
      </w:r>
      <w:r w:rsidR="00817F5F" w:rsidRPr="008556EB">
        <w:t xml:space="preserve">while </w:t>
      </w:r>
      <w:r w:rsidR="002F03B5" w:rsidRPr="008556EB">
        <w:t>limits for the unwanted emissions are generally defined as TRP</w:t>
      </w:r>
      <w:r w:rsidR="00740F8F" w:rsidRPr="008556EB">
        <w:t xml:space="preserve"> for AAS</w:t>
      </w:r>
      <w:r w:rsidR="002F03B5" w:rsidRPr="008556EB">
        <w:t>.</w:t>
      </w:r>
    </w:p>
    <w:p w14:paraId="23A630BC" w14:textId="149A268C" w:rsidR="002F03B5" w:rsidRPr="008556EB" w:rsidRDefault="00546DC6" w:rsidP="001A0355">
      <w:r w:rsidRPr="008556EB">
        <w:rPr>
          <w:rStyle w:val="ECCParagraph"/>
        </w:rPr>
        <w:t>As mentioned earlier, this Report is limited to in-band measurements.</w:t>
      </w:r>
    </w:p>
    <w:p w14:paraId="7C1BEDDD" w14:textId="77777777" w:rsidR="00704CBC" w:rsidRPr="006C68A1" w:rsidRDefault="00704CBC" w:rsidP="001029AC">
      <w:pPr>
        <w:pStyle w:val="Heading3"/>
        <w:rPr>
          <w:lang w:val="en-GB"/>
        </w:rPr>
      </w:pPr>
      <w:bookmarkStart w:id="67" w:name="_Toc98336311"/>
      <w:r w:rsidRPr="006C68A1">
        <w:rPr>
          <w:lang w:val="en-GB"/>
        </w:rPr>
        <w:t>Interference investigation</w:t>
      </w:r>
      <w:bookmarkEnd w:id="67"/>
    </w:p>
    <w:p w14:paraId="295E530D" w14:textId="38C8B2DE" w:rsidR="00B20594" w:rsidRPr="008556EB" w:rsidRDefault="001A0355" w:rsidP="00FD194D">
      <w:r w:rsidRPr="008556EB">
        <w:t>A</w:t>
      </w:r>
      <w:r w:rsidR="002F03B5" w:rsidRPr="008556EB">
        <w:t xml:space="preserve"> 5G </w:t>
      </w:r>
      <w:r w:rsidR="00A228B4" w:rsidRPr="008556EB">
        <w:t xml:space="preserve">AAS </w:t>
      </w:r>
      <w:r w:rsidR="002F03B5" w:rsidRPr="008556EB">
        <w:t xml:space="preserve">base station </w:t>
      </w:r>
      <w:r w:rsidRPr="008556EB">
        <w:t>can cause harmful interference in two ways</w:t>
      </w:r>
      <w:r w:rsidR="00B20594" w:rsidRPr="008556EB">
        <w:t>:</w:t>
      </w:r>
    </w:p>
    <w:p w14:paraId="2E6C337D" w14:textId="6EB25403" w:rsidR="00B20594" w:rsidRPr="008556EB" w:rsidRDefault="001E62B8" w:rsidP="001A0355">
      <w:pPr>
        <w:pStyle w:val="ECCBulletsLv1"/>
      </w:pPr>
      <w:r w:rsidRPr="008556EB">
        <w:t>due to on-channel RF level</w:t>
      </w:r>
      <w:r w:rsidR="00B20594" w:rsidRPr="008556EB">
        <w:t>;</w:t>
      </w:r>
      <w:r w:rsidR="000E3CE2" w:rsidRPr="008556EB">
        <w:t xml:space="preserve"> or</w:t>
      </w:r>
    </w:p>
    <w:p w14:paraId="6976813D" w14:textId="7FAFCF9B" w:rsidR="00B20594" w:rsidRPr="008556EB" w:rsidRDefault="001E62B8" w:rsidP="001A0355">
      <w:pPr>
        <w:pStyle w:val="ECCBulletsLv1"/>
      </w:pPr>
      <w:r w:rsidRPr="008556EB">
        <w:t xml:space="preserve">due to unwanted emissions that fall inside the receive channel of the victim receiver. </w:t>
      </w:r>
    </w:p>
    <w:p w14:paraId="6A3233BF" w14:textId="78881A07" w:rsidR="001A0355" w:rsidRPr="008556EB" w:rsidRDefault="001A0355" w:rsidP="001A0355">
      <w:pPr>
        <w:rPr>
          <w:rStyle w:val="ECCParagraph"/>
        </w:rPr>
      </w:pPr>
      <w:r w:rsidRPr="008556EB">
        <w:rPr>
          <w:rStyle w:val="ECCParagraph"/>
        </w:rPr>
        <w:t xml:space="preserve">As mentioned earlier, this Report is limited to in-band measurements, which would apply to the first case. The general procedure is to measure the field strength of the 5G AAS </w:t>
      </w:r>
      <w:r w:rsidR="00E620BE" w:rsidRPr="008556EB">
        <w:rPr>
          <w:rStyle w:val="ECCParagraph"/>
        </w:rPr>
        <w:t>base station at the location of the interfered receiver. This value may then be compared with the requirements of the receiver regarding resilience/</w:t>
      </w:r>
      <w:proofErr w:type="gramStart"/>
      <w:r w:rsidR="00E620BE" w:rsidRPr="008556EB">
        <w:rPr>
          <w:rStyle w:val="ECCParagraph"/>
        </w:rPr>
        <w:t>selectivity, or</w:t>
      </w:r>
      <w:proofErr w:type="gramEnd"/>
      <w:r w:rsidR="00E620BE" w:rsidRPr="008556EB">
        <w:rPr>
          <w:rStyle w:val="ECCParagraph"/>
        </w:rPr>
        <w:t xml:space="preserve"> calculated back to e.i.r.p. or TRP for comparison with the assigned power of the 5G AAS station.</w:t>
      </w:r>
    </w:p>
    <w:p w14:paraId="7165171D" w14:textId="6B9C22F9" w:rsidR="00704CBC" w:rsidRPr="006C68A1" w:rsidRDefault="00EF2CB3" w:rsidP="001029AC">
      <w:pPr>
        <w:pStyle w:val="Heading3"/>
        <w:rPr>
          <w:lang w:val="en-GB"/>
        </w:rPr>
      </w:pPr>
      <w:bookmarkStart w:id="68" w:name="_Toc98336312"/>
      <w:r w:rsidRPr="006C68A1">
        <w:rPr>
          <w:lang w:val="en-GB"/>
        </w:rPr>
        <w:t>Other measurement scenarios</w:t>
      </w:r>
      <w:bookmarkEnd w:id="68"/>
      <w:r w:rsidRPr="006C68A1">
        <w:rPr>
          <w:lang w:val="en-GB"/>
        </w:rPr>
        <w:t xml:space="preserve"> </w:t>
      </w:r>
    </w:p>
    <w:p w14:paraId="0C9F02AD" w14:textId="73A20840" w:rsidR="00037A96" w:rsidRPr="008556EB" w:rsidRDefault="00037A96" w:rsidP="00FD194D">
      <w:r w:rsidRPr="008556EB">
        <w:t xml:space="preserve">Since base stations for public mobile networks are also placed near borders, coordination with </w:t>
      </w:r>
      <w:r w:rsidR="00F87750" w:rsidRPr="008556EB">
        <w:t xml:space="preserve">networks in </w:t>
      </w:r>
      <w:r w:rsidRPr="008556EB">
        <w:t>neighbo</w:t>
      </w:r>
      <w:r w:rsidR="00257252" w:rsidRPr="008556EB">
        <w:t>u</w:t>
      </w:r>
      <w:r w:rsidRPr="008556EB">
        <w:t>ring countries is required. In this process, the maximum field strength either directly at the border or a certain distance away from the border is negotiated. Measurements may have to be performed to check compliance with bilateral or multilateral agreements.</w:t>
      </w:r>
    </w:p>
    <w:p w14:paraId="24D2F802" w14:textId="5658EF3A" w:rsidR="009F2EBE" w:rsidRPr="008556EB" w:rsidRDefault="00EF2CB3" w:rsidP="00FD194D">
      <w:r w:rsidRPr="008556EB">
        <w:t xml:space="preserve">There are </w:t>
      </w:r>
      <w:r w:rsidR="00037A96" w:rsidRPr="008556EB">
        <w:t xml:space="preserve">also </w:t>
      </w:r>
      <w:r w:rsidRPr="008556EB">
        <w:t xml:space="preserve">other scenarios in relation to measuring </w:t>
      </w:r>
      <w:r w:rsidR="0085240A" w:rsidRPr="008556EB">
        <w:t>emissions</w:t>
      </w:r>
      <w:r w:rsidR="007A0A18" w:rsidRPr="008556EB">
        <w:t xml:space="preserve"> from </w:t>
      </w:r>
      <w:r w:rsidRPr="008556EB">
        <w:t xml:space="preserve">5G AAS in the field, </w:t>
      </w:r>
      <w:r w:rsidR="00F87750" w:rsidRPr="008556EB">
        <w:t>including</w:t>
      </w:r>
      <w:r w:rsidR="00037A96" w:rsidRPr="008556EB">
        <w:t xml:space="preserve"> coverage and</w:t>
      </w:r>
      <w:r w:rsidRPr="008556EB">
        <w:t xml:space="preserve"> EMF measurement</w:t>
      </w:r>
      <w:r w:rsidR="009F2EBE" w:rsidRPr="008556EB">
        <w:t xml:space="preserve">s. </w:t>
      </w:r>
      <w:r w:rsidR="0085240A" w:rsidRPr="008556EB">
        <w:t xml:space="preserve">However these </w:t>
      </w:r>
      <w:r w:rsidR="009F2EBE" w:rsidRPr="008556EB">
        <w:t>measurements are outside the scope of this Report.</w:t>
      </w:r>
    </w:p>
    <w:p w14:paraId="62929992" w14:textId="3C6DE14A" w:rsidR="001029AC" w:rsidRPr="006C68A1" w:rsidRDefault="009F2EBE" w:rsidP="001029AC">
      <w:pPr>
        <w:pStyle w:val="Heading1"/>
        <w:rPr>
          <w:lang w:val="en-GB"/>
        </w:rPr>
      </w:pPr>
      <w:bookmarkStart w:id="69" w:name="_Ref97116486"/>
      <w:bookmarkStart w:id="70" w:name="_Toc98336313"/>
      <w:r w:rsidRPr="006C68A1">
        <w:rPr>
          <w:lang w:val="en-GB"/>
        </w:rPr>
        <w:lastRenderedPageBreak/>
        <w:t>Measurements, Requirements and Methods</w:t>
      </w:r>
      <w:bookmarkEnd w:id="69"/>
      <w:bookmarkEnd w:id="70"/>
    </w:p>
    <w:p w14:paraId="66998F59" w14:textId="35961344" w:rsidR="001029AC" w:rsidRPr="008556EB" w:rsidRDefault="009F2EBE" w:rsidP="001029AC">
      <w:pPr>
        <w:pStyle w:val="Heading2"/>
        <w:rPr>
          <w:rStyle w:val="ECCParagraph"/>
        </w:rPr>
      </w:pPr>
      <w:bookmarkStart w:id="71" w:name="_Toc98336314"/>
      <w:bookmarkStart w:id="72" w:name="_Toc169147730"/>
      <w:bookmarkStart w:id="73" w:name="_Toc380059616"/>
      <w:bookmarkStart w:id="74" w:name="_Toc380059758"/>
      <w:r w:rsidRPr="008556EB">
        <w:rPr>
          <w:rStyle w:val="ECCParagraph"/>
        </w:rPr>
        <w:t>Determination of TRP</w:t>
      </w:r>
      <w:bookmarkEnd w:id="71"/>
    </w:p>
    <w:p w14:paraId="2364CCE5" w14:textId="5ACF2E99" w:rsidR="009F2EBE" w:rsidRPr="008556EB" w:rsidRDefault="002258B0" w:rsidP="009F2EBE">
      <w:r w:rsidRPr="008556EB">
        <w:t>In</w:t>
      </w:r>
      <w:r w:rsidR="009F2EBE" w:rsidRPr="008556EB">
        <w:t xml:space="preserve"> CEPT </w:t>
      </w:r>
      <w:r w:rsidRPr="008556EB">
        <w:t>R</w:t>
      </w:r>
      <w:r w:rsidR="009F2EBE" w:rsidRPr="008556EB">
        <w:t>eport 67</w:t>
      </w:r>
      <w:r w:rsidR="003678FC" w:rsidRPr="008556EB">
        <w:t xml:space="preserve"> </w:t>
      </w:r>
      <w:r w:rsidR="003678FC" w:rsidRPr="008556EB">
        <w:fldChar w:fldCharType="begin"/>
      </w:r>
      <w:r w:rsidR="003678FC" w:rsidRPr="008556EB">
        <w:instrText xml:space="preserve"> REF _Ref97035836 \r \h </w:instrText>
      </w:r>
      <w:r w:rsidR="003678FC" w:rsidRPr="008556EB">
        <w:fldChar w:fldCharType="separate"/>
      </w:r>
      <w:r w:rsidR="00005CA9" w:rsidRPr="008556EB">
        <w:t>[10]</w:t>
      </w:r>
      <w:r w:rsidR="003678FC" w:rsidRPr="008556EB">
        <w:fldChar w:fldCharType="end"/>
      </w:r>
      <w:r w:rsidR="009F2EBE" w:rsidRPr="008556EB">
        <w:t>, TRP is defined as the integral of the power radiated by an antenna array system in different directions over the entire radiation sphere:</w:t>
      </w:r>
    </w:p>
    <w:tbl>
      <w:tblPr>
        <w:tblW w:w="4995" w:type="pct"/>
        <w:tblInd w:w="5" w:type="dxa"/>
        <w:tblLook w:val="04A0" w:firstRow="1" w:lastRow="0" w:firstColumn="1" w:lastColumn="0" w:noHBand="0" w:noVBand="1"/>
      </w:tblPr>
      <w:tblGrid>
        <w:gridCol w:w="9168"/>
        <w:gridCol w:w="461"/>
      </w:tblGrid>
      <w:tr w:rsidR="001F6701" w:rsidRPr="008556EB" w14:paraId="5061F1B4" w14:textId="77777777" w:rsidTr="005F6DAC">
        <w:tc>
          <w:tcPr>
            <w:tcW w:w="4761" w:type="pct"/>
          </w:tcPr>
          <w:p w14:paraId="1AA49BAE" w14:textId="3AB26DF4" w:rsidR="001F6701" w:rsidRPr="008556EB" w:rsidRDefault="001F6701" w:rsidP="005F6DAC">
            <w:pPr>
              <w:tabs>
                <w:tab w:val="left" w:pos="340"/>
              </w:tabs>
              <w:rPr>
                <w:rStyle w:val="ECCParagraph"/>
              </w:rPr>
            </w:pPr>
            <m:oMathPara>
              <m:oMathParaPr>
                <m:jc m:val="center"/>
              </m:oMathParaPr>
              <m:oMath>
                <m:r>
                  <w:rPr>
                    <w:rFonts w:ascii="Cambria Math" w:eastAsia="Cambria Math" w:hAnsi="Cambria Math"/>
                  </w:rPr>
                  <m:t>TRP</m:t>
                </m:r>
                <m:r>
                  <m:rPr>
                    <m:sty m:val="p"/>
                  </m:rP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1</m:t>
                    </m:r>
                  </m:num>
                  <m:den>
                    <m:r>
                      <w:rPr>
                        <w:rFonts w:ascii="Cambria Math" w:eastAsia="Cambria Math" w:hAnsi="Cambria Math"/>
                      </w:rPr>
                      <m:t>4π</m:t>
                    </m:r>
                  </m:den>
                </m:f>
                <m:nary>
                  <m:naryPr>
                    <m:limLoc m:val="undOvr"/>
                    <m:ctrlPr>
                      <w:rPr>
                        <w:rFonts w:ascii="Cambria Math" w:eastAsia="Cambria Math" w:hAnsi="Cambria Math"/>
                      </w:rPr>
                    </m:ctrlPr>
                  </m:naryPr>
                  <m:sub>
                    <m:r>
                      <m:rPr>
                        <m:sty m:val="p"/>
                      </m:rPr>
                      <w:rPr>
                        <w:rFonts w:ascii="Cambria Math" w:eastAsia="Cambria Math" w:hAnsi="Cambria Math"/>
                      </w:rPr>
                      <m:t>0</m:t>
                    </m:r>
                  </m:sub>
                  <m:sup>
                    <m:r>
                      <m:rPr>
                        <m:sty m:val="p"/>
                      </m:rPr>
                      <w:rPr>
                        <w:rFonts w:ascii="Cambria Math" w:eastAsia="Cambria Math" w:hAnsi="Cambria Math"/>
                      </w:rPr>
                      <m:t>2</m:t>
                    </m:r>
                    <m:r>
                      <w:rPr>
                        <w:rFonts w:ascii="Cambria Math" w:eastAsia="Cambria Math" w:hAnsi="Cambria Math"/>
                      </w:rPr>
                      <m:t>π</m:t>
                    </m:r>
                  </m:sup>
                  <m:e>
                    <m:nary>
                      <m:naryPr>
                        <m:limLoc m:val="undOvr"/>
                        <m:ctrlPr>
                          <w:rPr>
                            <w:rFonts w:ascii="Cambria Math" w:eastAsia="Cambria Math" w:hAnsi="Cambria Math"/>
                          </w:rPr>
                        </m:ctrlPr>
                      </m:naryPr>
                      <m:sub>
                        <m:r>
                          <m:rPr>
                            <m:sty m:val="p"/>
                          </m:rPr>
                          <w:rPr>
                            <w:rFonts w:ascii="Cambria Math" w:eastAsia="Cambria Math" w:hAnsi="Cambria Math"/>
                          </w:rPr>
                          <m:t>0</m:t>
                        </m:r>
                      </m:sub>
                      <m:sup>
                        <m:r>
                          <w:rPr>
                            <w:rFonts w:ascii="Cambria Math" w:eastAsia="Cambria Math" w:hAnsi="Cambria Math"/>
                          </w:rPr>
                          <m:t>π</m:t>
                        </m:r>
                      </m:sup>
                      <m:e>
                        <m:r>
                          <w:rPr>
                            <w:rFonts w:ascii="Cambria Math" w:hAnsi="Cambria Math"/>
                          </w:rPr>
                          <m:t>P</m:t>
                        </m:r>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φ</m:t>
                            </m:r>
                          </m:e>
                        </m:d>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ctrlPr>
                              <w:rPr>
                                <w:rFonts w:ascii="Cambria Math" w:eastAsia="Cambria Math" w:hAnsi="Cambria Math"/>
                              </w:rPr>
                            </m:ctrlPr>
                          </m:e>
                        </m:func>
                        <m:r>
                          <w:rPr>
                            <w:rFonts w:ascii="Cambria Math" w:hAnsi="Cambria Math"/>
                          </w:rPr>
                          <m:t xml:space="preserve">dθdφ </m:t>
                        </m:r>
                      </m:e>
                    </m:nary>
                  </m:e>
                </m:nary>
              </m:oMath>
            </m:oMathPara>
          </w:p>
        </w:tc>
        <w:tc>
          <w:tcPr>
            <w:tcW w:w="239" w:type="pct"/>
          </w:tcPr>
          <w:p w14:paraId="37F51636" w14:textId="15E23F60" w:rsidR="001F6701" w:rsidRPr="008556EB" w:rsidRDefault="001F6701" w:rsidP="005F6DAC">
            <w:pPr>
              <w:tabs>
                <w:tab w:val="left" w:pos="340"/>
              </w:tabs>
              <w:rPr>
                <w:rStyle w:val="ECCParagraph"/>
              </w:rPr>
            </w:pPr>
            <w:bookmarkStart w:id="75" w:name="_Ref97049108"/>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1</w:t>
            </w:r>
            <w:r w:rsidR="000225A9">
              <w:rPr>
                <w:noProof/>
              </w:rPr>
              <w:fldChar w:fldCharType="end"/>
            </w:r>
            <w:r w:rsidRPr="008556EB">
              <w:t>)</w:t>
            </w:r>
            <w:bookmarkEnd w:id="75"/>
          </w:p>
        </w:tc>
      </w:tr>
    </w:tbl>
    <w:p w14:paraId="61677133" w14:textId="439DCE31" w:rsidR="009F2EBE" w:rsidRPr="008556EB" w:rsidRDefault="00DE48AE" w:rsidP="009F2EBE">
      <w:r w:rsidRPr="008556EB">
        <w:t>W</w:t>
      </w:r>
      <w:r w:rsidR="00880EA2" w:rsidRPr="008556EB">
        <w:t>here</w:t>
      </w:r>
      <w:r w:rsidR="001F6701" w:rsidRPr="008556EB">
        <w:t>:</w:t>
      </w:r>
    </w:p>
    <w:p w14:paraId="586EAEBB" w14:textId="05985A86" w:rsidR="009F2EBE" w:rsidRPr="008556EB" w:rsidRDefault="009F2EBE" w:rsidP="00DE48AE">
      <w:pPr>
        <w:pStyle w:val="ECCBulletsLv1"/>
      </w:pPr>
      <w:r w:rsidRPr="006C68A1">
        <w:t>θ</w:t>
      </w:r>
      <w:r w:rsidRPr="008556EB">
        <w:t>:</w:t>
      </w:r>
      <w:r w:rsidRPr="008556EB">
        <w:tab/>
        <w:t>elevation angle in radians</w:t>
      </w:r>
    </w:p>
    <w:p w14:paraId="293229C8" w14:textId="67C20C5F" w:rsidR="009F2EBE" w:rsidRPr="008556EB" w:rsidRDefault="006272E1" w:rsidP="00DE48AE">
      <w:pPr>
        <w:pStyle w:val="ECCBulletsLv1"/>
      </w:pPr>
      <w:r w:rsidRPr="006C68A1">
        <w:t>φ</w:t>
      </w:r>
      <w:r w:rsidR="009F2EBE" w:rsidRPr="008556EB">
        <w:t>:</w:t>
      </w:r>
      <w:r w:rsidR="009F2EBE" w:rsidRPr="008556EB">
        <w:tab/>
        <w:t>azimuth angle in radians</w:t>
      </w:r>
    </w:p>
    <w:p w14:paraId="6EDC0401" w14:textId="77777777" w:rsidR="00512CAA" w:rsidRPr="008556EB" w:rsidRDefault="009F2EBE" w:rsidP="00DE48AE">
      <w:pPr>
        <w:pStyle w:val="ECCBulletsLv1"/>
      </w:pPr>
      <w:r w:rsidRPr="008556EB">
        <w:t>P(</w:t>
      </w:r>
      <w:proofErr w:type="spellStart"/>
      <w:r w:rsidRPr="006C68A1">
        <w:t>θ</w:t>
      </w:r>
      <w:r w:rsidRPr="008556EB">
        <w:t>,</w:t>
      </w:r>
      <w:r w:rsidRPr="006C68A1">
        <w:t>φ</w:t>
      </w:r>
      <w:proofErr w:type="spellEnd"/>
      <w:r w:rsidRPr="008556EB">
        <w:t>):</w:t>
      </w:r>
      <w:r w:rsidRPr="008556EB">
        <w:tab/>
        <w:t xml:space="preserve">Power radiated by an antenna array system in </w:t>
      </w:r>
      <w:r w:rsidR="002258B0" w:rsidRPr="008556EB">
        <w:t xml:space="preserve">the </w:t>
      </w:r>
      <w:r w:rsidRPr="008556EB">
        <w:t>direction (</w:t>
      </w:r>
      <w:proofErr w:type="spellStart"/>
      <w:r w:rsidRPr="006C68A1">
        <w:t>θ</w:t>
      </w:r>
      <w:r w:rsidRPr="008556EB">
        <w:t>,</w:t>
      </w:r>
      <w:r w:rsidRPr="006C68A1">
        <w:t>φ</w:t>
      </w:r>
      <w:proofErr w:type="spellEnd"/>
      <w:r w:rsidRPr="008556EB">
        <w:t>).</w:t>
      </w:r>
      <w:r w:rsidR="00B86A1F" w:rsidRPr="008556EB">
        <w:t xml:space="preserve"> </w:t>
      </w:r>
    </w:p>
    <w:p w14:paraId="04799C13" w14:textId="4BA7ABD9" w:rsidR="009F2EBE" w:rsidRPr="008556EB" w:rsidRDefault="0044522D" w:rsidP="00162038">
      <w:r w:rsidRPr="008556EB">
        <w:t>An e</w:t>
      </w:r>
      <w:r w:rsidR="00B86A1F" w:rsidRPr="008556EB">
        <w:t>xample</w:t>
      </w:r>
      <w:r w:rsidR="005E5AFC" w:rsidRPr="008556EB">
        <w:t xml:space="preserve"> of P(</w:t>
      </w:r>
      <w:proofErr w:type="spellStart"/>
      <w:r w:rsidR="005E5AFC" w:rsidRPr="006C68A1">
        <w:t>θ</w:t>
      </w:r>
      <w:r w:rsidR="005E5AFC" w:rsidRPr="008556EB">
        <w:t>,</w:t>
      </w:r>
      <w:r w:rsidR="005E5AFC" w:rsidRPr="006C68A1">
        <w:t>φ</w:t>
      </w:r>
      <w:proofErr w:type="spellEnd"/>
      <w:r w:rsidR="005E5AFC" w:rsidRPr="008556EB">
        <w:t>)</w:t>
      </w:r>
      <w:r w:rsidR="00B86A1F" w:rsidRPr="008556EB">
        <w:t xml:space="preserve"> is shown in </w:t>
      </w:r>
      <w:r w:rsidR="00B2059A" w:rsidRPr="008556EB">
        <w:fldChar w:fldCharType="begin"/>
      </w:r>
      <w:r w:rsidR="00B2059A" w:rsidRPr="008556EB">
        <w:instrText xml:space="preserve"> REF _Ref97111439 \h </w:instrText>
      </w:r>
      <w:r w:rsidR="00B2059A" w:rsidRPr="008556EB">
        <w:fldChar w:fldCharType="separate"/>
      </w:r>
      <w:r w:rsidR="00005CA9" w:rsidRPr="008556EB">
        <w:t xml:space="preserve">Figure </w:t>
      </w:r>
      <w:r w:rsidR="00005CA9" w:rsidRPr="008556EB">
        <w:rPr>
          <w:bCs/>
          <w:noProof/>
        </w:rPr>
        <w:t>3</w:t>
      </w:r>
      <w:r w:rsidR="00B2059A" w:rsidRPr="008556EB">
        <w:fldChar w:fldCharType="end"/>
      </w:r>
      <w:r w:rsidRPr="008556EB">
        <w:t>.</w:t>
      </w:r>
    </w:p>
    <w:p w14:paraId="158653F7" w14:textId="77777777" w:rsidR="0068280D" w:rsidRPr="008556EB" w:rsidRDefault="009F2EBE" w:rsidP="001142E4">
      <w:pPr>
        <w:keepNext/>
        <w:jc w:val="center"/>
      </w:pPr>
      <w:r w:rsidRPr="006C68A1">
        <w:rPr>
          <w:noProof/>
        </w:rPr>
        <w:drawing>
          <wp:inline distT="0" distB="0" distL="0" distR="0" wp14:anchorId="19921ECA" wp14:editId="7A33864D">
            <wp:extent cx="3700392" cy="300822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9">
                      <a:extLst>
                        <a:ext uri="{28A0092B-C50C-407E-A947-70E740481C1C}">
                          <a14:useLocalDpi xmlns:a14="http://schemas.microsoft.com/office/drawing/2010/main" val="0"/>
                        </a:ext>
                      </a:extLst>
                    </a:blip>
                    <a:stretch>
                      <a:fillRect/>
                    </a:stretch>
                  </pic:blipFill>
                  <pic:spPr>
                    <a:xfrm>
                      <a:off x="0" y="0"/>
                      <a:ext cx="3704449" cy="3011523"/>
                    </a:xfrm>
                    <a:prstGeom prst="rect">
                      <a:avLst/>
                    </a:prstGeom>
                  </pic:spPr>
                </pic:pic>
              </a:graphicData>
            </a:graphic>
          </wp:inline>
        </w:drawing>
      </w:r>
    </w:p>
    <w:p w14:paraId="7E7B5EDD" w14:textId="2657998F" w:rsidR="009F2EBE" w:rsidRPr="008556EB" w:rsidRDefault="0068280D" w:rsidP="0068280D">
      <w:pPr>
        <w:pStyle w:val="Caption"/>
        <w:rPr>
          <w:lang w:val="en-GB"/>
        </w:rPr>
      </w:pPr>
      <w:bookmarkStart w:id="76" w:name="_Ref97111439"/>
      <w:r w:rsidRPr="008556EB">
        <w:rPr>
          <w:bCs w:val="0"/>
          <w:lang w:val="en-GB"/>
        </w:rPr>
        <w:t xml:space="preserve">Figure </w:t>
      </w:r>
      <w:r w:rsidRPr="006C68A1">
        <w:rPr>
          <w:lang w:val="en-GB"/>
        </w:rPr>
        <w:fldChar w:fldCharType="begin"/>
      </w:r>
      <w:r w:rsidRPr="008556EB">
        <w:rPr>
          <w:bCs w:val="0"/>
          <w:lang w:val="en-GB"/>
        </w:rPr>
        <w:instrText xml:space="preserve"> SEQ Figure \* ARABIC </w:instrText>
      </w:r>
      <w:r w:rsidRPr="006C68A1">
        <w:rPr>
          <w:lang w:val="en-GB"/>
        </w:rPr>
        <w:fldChar w:fldCharType="separate"/>
      </w:r>
      <w:r w:rsidR="005F6AC8" w:rsidRPr="008556EB">
        <w:rPr>
          <w:bCs w:val="0"/>
          <w:noProof/>
          <w:lang w:val="en-GB"/>
        </w:rPr>
        <w:t>3</w:t>
      </w:r>
      <w:r w:rsidRPr="006C68A1">
        <w:rPr>
          <w:lang w:val="en-GB"/>
        </w:rPr>
        <w:fldChar w:fldCharType="end"/>
      </w:r>
      <w:bookmarkEnd w:id="76"/>
      <w:r w:rsidR="009F2EBE" w:rsidRPr="008556EB">
        <w:rPr>
          <w:lang w:val="en-GB"/>
        </w:rPr>
        <w:t>: 3D polar plot of an 8x8 antenna array radiation pattern</w:t>
      </w:r>
    </w:p>
    <w:p w14:paraId="13995633" w14:textId="12FDA68C" w:rsidR="00D7767B" w:rsidRPr="008556EB" w:rsidRDefault="002258B0" w:rsidP="009F2EBE">
      <w:r w:rsidRPr="008556EB">
        <w:t xml:space="preserve">The TRP is </w:t>
      </w:r>
      <w:r w:rsidR="00B612FD" w:rsidRPr="008556EB">
        <w:t xml:space="preserve">also </w:t>
      </w:r>
      <w:r w:rsidRPr="008556EB">
        <w:t>equal to the transmitter power supplied to the antenna</w:t>
      </w:r>
      <w:r w:rsidR="005112C8">
        <w:t xml:space="preserve"> minus any losses</w:t>
      </w:r>
      <w:r w:rsidRPr="004330EC">
        <w:t>.</w:t>
      </w:r>
      <w:r w:rsidR="00B612FD" w:rsidRPr="008556EB">
        <w:t xml:space="preserve"> Its value cannot be measured directly. In practice, the field strength </w:t>
      </w:r>
      <w:r w:rsidR="00B612FD" w:rsidRPr="008556EB">
        <w:rPr>
          <w:i/>
        </w:rPr>
        <w:t>E</w:t>
      </w:r>
      <w:r w:rsidR="00B612FD" w:rsidRPr="008556EB">
        <w:t xml:space="preserve"> at a certain location (or multiple locations) is measured</w:t>
      </w:r>
      <w:r w:rsidR="00D7767B" w:rsidRPr="008556EB">
        <w:t>, from which the TRP may be calculated under certain conditions</w:t>
      </w:r>
      <w:r w:rsidR="009976D5" w:rsidRPr="008556EB">
        <w:t xml:space="preserve"> (s</w:t>
      </w:r>
      <w:r w:rsidR="00D7767B" w:rsidRPr="008556EB">
        <w:t xml:space="preserve">ee section </w:t>
      </w:r>
      <w:r w:rsidR="00AD778A" w:rsidRPr="006C68A1">
        <w:fldChar w:fldCharType="begin"/>
      </w:r>
      <w:r w:rsidR="00AD778A" w:rsidRPr="008556EB">
        <w:instrText xml:space="preserve"> REF _Ref97035892 \r \h </w:instrText>
      </w:r>
      <w:r w:rsidR="00AD778A" w:rsidRPr="006C68A1">
        <w:fldChar w:fldCharType="separate"/>
      </w:r>
      <w:r w:rsidR="00005CA9" w:rsidRPr="008556EB">
        <w:t>4.4.3</w:t>
      </w:r>
      <w:r w:rsidR="00AD778A" w:rsidRPr="006C68A1">
        <w:fldChar w:fldCharType="end"/>
      </w:r>
      <w:r w:rsidR="00D7767B" w:rsidRPr="008556EB">
        <w:t xml:space="preserve"> for details</w:t>
      </w:r>
      <w:r w:rsidR="009976D5" w:rsidRPr="008556EB">
        <w:t>)</w:t>
      </w:r>
      <w:r w:rsidR="00D7767B" w:rsidRPr="008556EB">
        <w:t>.</w:t>
      </w:r>
      <w:r w:rsidR="00B612FD" w:rsidRPr="008556EB">
        <w:t xml:space="preserve"> </w:t>
      </w:r>
    </w:p>
    <w:p w14:paraId="596DE5C7" w14:textId="56B7B2BB" w:rsidR="009F2EBE" w:rsidRPr="008556EB" w:rsidRDefault="00776D76" w:rsidP="00776D76">
      <w:pPr>
        <w:pStyle w:val="Heading2"/>
        <w:rPr>
          <w:lang w:val="en-GB"/>
        </w:rPr>
      </w:pPr>
      <w:bookmarkStart w:id="77" w:name="_Toc98336315"/>
      <w:r w:rsidRPr="008556EB">
        <w:rPr>
          <w:lang w:val="en-GB"/>
        </w:rPr>
        <w:t>Key functionality of 5G</w:t>
      </w:r>
      <w:r w:rsidR="00EA3BAC" w:rsidRPr="008556EB">
        <w:rPr>
          <w:lang w:val="en-GB"/>
        </w:rPr>
        <w:t xml:space="preserve"> nR</w:t>
      </w:r>
      <w:r w:rsidRPr="008556EB">
        <w:rPr>
          <w:lang w:val="en-GB"/>
        </w:rPr>
        <w:t xml:space="preserve"> AAS base stations</w:t>
      </w:r>
      <w:bookmarkEnd w:id="77"/>
    </w:p>
    <w:p w14:paraId="0F83D637" w14:textId="2223BDAE" w:rsidR="003279C2" w:rsidRPr="008556EB" w:rsidRDefault="003279C2" w:rsidP="00776D76">
      <w:r w:rsidRPr="008556EB">
        <w:t>5G NR</w:t>
      </w:r>
      <w:r w:rsidR="00342E0C" w:rsidRPr="008556EB">
        <w:t xml:space="preserve"> (</w:t>
      </w:r>
      <w:r w:rsidR="0020358D" w:rsidRPr="008556EB">
        <w:t xml:space="preserve">a specific </w:t>
      </w:r>
      <w:r w:rsidR="004C6377" w:rsidRPr="008556EB">
        <w:t>radio access technology</w:t>
      </w:r>
      <w:r w:rsidR="0020358D" w:rsidRPr="008556EB">
        <w:t xml:space="preserve"> of 5G</w:t>
      </w:r>
      <w:r w:rsidR="00595438" w:rsidRPr="008556EB">
        <w:t xml:space="preserve"> as defined </w:t>
      </w:r>
      <w:r w:rsidR="0054695F" w:rsidRPr="008556EB">
        <w:t>in relevant 3GPP specifications</w:t>
      </w:r>
      <w:r w:rsidR="0020358D" w:rsidRPr="008556EB">
        <w:t>)</w:t>
      </w:r>
      <w:r w:rsidRPr="008556EB">
        <w:t xml:space="preserve"> uses OFDM modulation with flexible </w:t>
      </w:r>
      <w:r w:rsidR="003859C4" w:rsidRPr="008556EB">
        <w:t xml:space="preserve">RF </w:t>
      </w:r>
      <w:r w:rsidRPr="008556EB">
        <w:t>parameters such as number of subcarriers, symbol duration and bandwidth. Information transmitted from the base station is separated into broadcast, synchronisation and traffic channels.</w:t>
      </w:r>
    </w:p>
    <w:p w14:paraId="5E6CAACE" w14:textId="3A9DFF55" w:rsidR="00205FE0" w:rsidRPr="008556EB" w:rsidRDefault="00205FE0" w:rsidP="00776D76">
      <w:r w:rsidRPr="008556EB">
        <w:t>All data transmission is organi</w:t>
      </w:r>
      <w:r w:rsidR="00506CB5" w:rsidRPr="008556EB">
        <w:t>s</w:t>
      </w:r>
      <w:r w:rsidRPr="008556EB">
        <w:t>ed in resource blocks (RB) which are organised by a scheduler.</w:t>
      </w:r>
    </w:p>
    <w:p w14:paraId="3657E218" w14:textId="5A9E79A2" w:rsidR="00776D76" w:rsidRPr="008556EB" w:rsidRDefault="00205FE0" w:rsidP="00776D76">
      <w:r w:rsidRPr="008556EB">
        <w:t>Synchronisation and broadcast blocks are</w:t>
      </w:r>
      <w:r w:rsidR="003279C2" w:rsidRPr="008556EB">
        <w:t xml:space="preserve"> always transmitted once per frame and </w:t>
      </w:r>
      <w:r w:rsidRPr="008556EB">
        <w:t>occupy</w:t>
      </w:r>
      <w:r w:rsidR="003279C2" w:rsidRPr="008556EB">
        <w:t xml:space="preserve"> only part of the total channel bandwidth. </w:t>
      </w:r>
      <w:r w:rsidRPr="008556EB">
        <w:t xml:space="preserve">This block </w:t>
      </w:r>
      <w:r w:rsidR="003279C2" w:rsidRPr="008556EB">
        <w:t xml:space="preserve">consists of </w:t>
      </w:r>
      <w:r w:rsidRPr="008556EB">
        <w:t xml:space="preserve">up to </w:t>
      </w:r>
      <w:r w:rsidR="003279C2" w:rsidRPr="008556EB">
        <w:t xml:space="preserve">240 consecutive subcarriers and is three </w:t>
      </w:r>
      <w:r w:rsidRPr="008556EB">
        <w:t xml:space="preserve">to four </w:t>
      </w:r>
      <w:r w:rsidR="003279C2" w:rsidRPr="008556EB">
        <w:t>OFDM symbols long.</w:t>
      </w:r>
    </w:p>
    <w:p w14:paraId="07A5F4EE" w14:textId="12DDB28C" w:rsidR="00205FE0" w:rsidRPr="008556EB" w:rsidRDefault="00205FE0" w:rsidP="00776D76">
      <w:r w:rsidRPr="008556EB">
        <w:lastRenderedPageBreak/>
        <w:t>Resource blocks for user traffic are only switched on when required. The scheduler decides how many RBs are assigned to a user and for how long. They may occupy</w:t>
      </w:r>
      <w:r w:rsidR="00F0236F" w:rsidRPr="008556EB">
        <w:t xml:space="preserve"> a smaller portion of the available RBs for a longer time, or the full bandwidth for a shorter time. This results in a highly dynamic spectrum in both time and frequency domain, which heavily depends on user traffic and configuration of the base station.</w:t>
      </w:r>
    </w:p>
    <w:p w14:paraId="1181BA1E" w14:textId="376993D8" w:rsidR="00F0236F" w:rsidRPr="008556EB" w:rsidRDefault="00F0236F" w:rsidP="00776D76">
      <w:r w:rsidRPr="008556EB">
        <w:t xml:space="preserve">In addition, a specific issue of AAS is beamforming. This feature allows </w:t>
      </w:r>
      <w:r w:rsidR="008D074A" w:rsidRPr="008556EB">
        <w:t>the</w:t>
      </w:r>
      <w:r w:rsidRPr="008556EB">
        <w:t xml:space="preserve"> creat</w:t>
      </w:r>
      <w:r w:rsidR="008D074A" w:rsidRPr="008556EB">
        <w:t>ion of</w:t>
      </w:r>
      <w:r w:rsidRPr="008556EB">
        <w:t xml:space="preserve"> dynamic radiation patterns with different beamwidths and beam directions. In 5G NR, broadcast and synchronisation blocks are transmitted via so-called SSB</w:t>
      </w:r>
      <w:r w:rsidR="0097712D" w:rsidRPr="008556EB">
        <w:t xml:space="preserve"> (synchronisation signal block)</w:t>
      </w:r>
      <w:r w:rsidRPr="008556EB">
        <w:t xml:space="preserve"> beams, whereas traffic blocks are transmitted via traffic beams.</w:t>
      </w:r>
      <w:r w:rsidR="00A21EAE" w:rsidRPr="008556EB">
        <w:t xml:space="preserve"> SSB and traffic beams usually have different beamwidths and spatial coverage ranges.</w:t>
      </w:r>
    </w:p>
    <w:p w14:paraId="35E5337D" w14:textId="77777777" w:rsidR="001E17D4" w:rsidRPr="008556EB" w:rsidRDefault="00A21EAE" w:rsidP="001E17D4">
      <w:pPr>
        <w:keepNext/>
      </w:pPr>
      <w:r w:rsidRPr="006C68A1">
        <w:rPr>
          <w:noProof/>
        </w:rPr>
        <w:drawing>
          <wp:inline distT="0" distB="0" distL="0" distR="0" wp14:anchorId="405B9F45" wp14:editId="2DBCE38A">
            <wp:extent cx="6120765" cy="2311400"/>
            <wp:effectExtent l="0" t="0" r="0" b="0"/>
            <wp:docPr id="10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765" cy="2311400"/>
                    </a:xfrm>
                    <a:prstGeom prst="rect">
                      <a:avLst/>
                    </a:prstGeom>
                  </pic:spPr>
                </pic:pic>
              </a:graphicData>
            </a:graphic>
          </wp:inline>
        </w:drawing>
      </w:r>
    </w:p>
    <w:p w14:paraId="41899832" w14:textId="2FC7C81E" w:rsidR="00A21EAE" w:rsidRPr="008556EB" w:rsidRDefault="001E17D4" w:rsidP="001E17D4">
      <w:pPr>
        <w:pStyle w:val="Caption"/>
        <w:rPr>
          <w:lang w:val="en-GB"/>
        </w:rPr>
      </w:pPr>
      <w:r w:rsidRPr="008556EB">
        <w:rPr>
          <w:lang w:val="en-GB"/>
        </w:rPr>
        <w:t xml:space="preserve">Figure </w:t>
      </w:r>
      <w:r w:rsidR="00B2059A" w:rsidRPr="006C68A1">
        <w:rPr>
          <w:lang w:val="en-GB"/>
        </w:rPr>
        <w:fldChar w:fldCharType="begin"/>
      </w:r>
      <w:r w:rsidR="00B2059A" w:rsidRPr="008556EB">
        <w:rPr>
          <w:lang w:val="en-GB"/>
        </w:rPr>
        <w:instrText xml:space="preserve"> SEQ Figure \* ARABIC </w:instrText>
      </w:r>
      <w:r w:rsidR="00B2059A" w:rsidRPr="006C68A1">
        <w:rPr>
          <w:lang w:val="en-GB"/>
        </w:rPr>
        <w:fldChar w:fldCharType="separate"/>
      </w:r>
      <w:r w:rsidR="005F6AC8" w:rsidRPr="008556EB">
        <w:rPr>
          <w:noProof/>
          <w:lang w:val="en-GB"/>
        </w:rPr>
        <w:t>4</w:t>
      </w:r>
      <w:r w:rsidR="00B2059A" w:rsidRPr="006C68A1">
        <w:rPr>
          <w:lang w:val="en-GB"/>
        </w:rPr>
        <w:fldChar w:fldCharType="end"/>
      </w:r>
      <w:r w:rsidRPr="008556EB">
        <w:rPr>
          <w:lang w:val="en-GB"/>
        </w:rPr>
        <w:t>: Example of different beam characteristics of a 5G AAS base station</w:t>
      </w:r>
    </w:p>
    <w:p w14:paraId="009BAA7D" w14:textId="0BEB0558" w:rsidR="001E17D4" w:rsidRPr="008556EB" w:rsidRDefault="00A21EAE" w:rsidP="00776D76">
      <w:r w:rsidRPr="008556EB">
        <w:t xml:space="preserve">Configuration of the SSB </w:t>
      </w:r>
      <w:r w:rsidR="007A2AA3" w:rsidRPr="008556EB">
        <w:t xml:space="preserve">beams </w:t>
      </w:r>
      <w:r w:rsidRPr="008556EB">
        <w:t>is variable. A station may be configured to transmit only one broadcast block per frame over a beam with 120° opening angle, or up to 8 SSB</w:t>
      </w:r>
      <w:r w:rsidR="007A2AA3" w:rsidRPr="008556EB">
        <w:t xml:space="preserve"> beams</w:t>
      </w:r>
      <w:r w:rsidRPr="008556EB">
        <w:t xml:space="preserve"> transmitted in sequence </w:t>
      </w:r>
      <w:r w:rsidR="003859C4" w:rsidRPr="008556EB">
        <w:t xml:space="preserve">over narrow beams </w:t>
      </w:r>
      <w:r w:rsidRPr="008556EB">
        <w:t>in different</w:t>
      </w:r>
      <w:r w:rsidR="00220274" w:rsidRPr="008556EB">
        <w:t xml:space="preserve"> </w:t>
      </w:r>
      <w:r w:rsidR="001242DC" w:rsidRPr="008556EB">
        <w:t xml:space="preserve">pre-defined and </w:t>
      </w:r>
      <w:r w:rsidR="00220274" w:rsidRPr="008556EB">
        <w:t>fixed</w:t>
      </w:r>
      <w:r w:rsidRPr="008556EB">
        <w:t xml:space="preserve"> directions. The following figure is an example of a station configured for </w:t>
      </w:r>
      <w:r w:rsidR="009C3048" w:rsidRPr="008556EB">
        <w:t>7</w:t>
      </w:r>
      <w:r w:rsidRPr="008556EB">
        <w:t xml:space="preserve"> SSBs</w:t>
      </w:r>
      <w:r w:rsidR="009C3048" w:rsidRPr="008556EB">
        <w:t>, numbered Beam0 to Beam</w:t>
      </w:r>
      <w:r w:rsidR="00B01F12" w:rsidRPr="008556EB">
        <w:t>6</w:t>
      </w:r>
      <w:r w:rsidRPr="008556EB">
        <w:t>.</w:t>
      </w:r>
    </w:p>
    <w:p w14:paraId="2C6D1A3A" w14:textId="20B6212F" w:rsidR="00292AF8" w:rsidRPr="008556EB" w:rsidRDefault="00154D9F" w:rsidP="00292AF8">
      <w:pPr>
        <w:keepNext/>
        <w:jc w:val="center"/>
      </w:pPr>
      <w:r w:rsidRPr="006C68A1">
        <w:rPr>
          <w:noProof/>
        </w:rPr>
        <w:drawing>
          <wp:inline distT="0" distB="0" distL="0" distR="0" wp14:anchorId="0623CCF0" wp14:editId="2679C3E5">
            <wp:extent cx="6047105" cy="35540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7105" cy="3554095"/>
                    </a:xfrm>
                    <a:prstGeom prst="rect">
                      <a:avLst/>
                    </a:prstGeom>
                    <a:noFill/>
                    <a:ln>
                      <a:noFill/>
                    </a:ln>
                  </pic:spPr>
                </pic:pic>
              </a:graphicData>
            </a:graphic>
          </wp:inline>
        </w:drawing>
      </w:r>
    </w:p>
    <w:p w14:paraId="0846F805" w14:textId="06A2E769" w:rsidR="00292AF8" w:rsidRPr="008556EB" w:rsidRDefault="00292AF8" w:rsidP="00292AF8">
      <w:pPr>
        <w:pStyle w:val="Caption"/>
        <w:rPr>
          <w:sz w:val="24"/>
          <w:lang w:val="en-GB"/>
        </w:rPr>
      </w:pPr>
      <w:bookmarkStart w:id="78" w:name="_Ref97042469"/>
      <w:r w:rsidRPr="008556EB">
        <w:rPr>
          <w:lang w:val="en-GB"/>
        </w:rPr>
        <w:t xml:space="preserve">Figure </w:t>
      </w:r>
      <w:r w:rsidR="00B2059A" w:rsidRPr="006C68A1">
        <w:rPr>
          <w:lang w:val="en-GB"/>
        </w:rPr>
        <w:fldChar w:fldCharType="begin"/>
      </w:r>
      <w:r w:rsidR="00B2059A" w:rsidRPr="008556EB">
        <w:rPr>
          <w:lang w:val="en-GB"/>
        </w:rPr>
        <w:instrText xml:space="preserve"> SEQ Figure \* ARABIC </w:instrText>
      </w:r>
      <w:r w:rsidR="00B2059A" w:rsidRPr="006C68A1">
        <w:rPr>
          <w:lang w:val="en-GB"/>
        </w:rPr>
        <w:fldChar w:fldCharType="separate"/>
      </w:r>
      <w:r w:rsidR="005F6AC8" w:rsidRPr="008556EB">
        <w:rPr>
          <w:noProof/>
          <w:lang w:val="en-GB"/>
        </w:rPr>
        <w:t>5</w:t>
      </w:r>
      <w:r w:rsidR="00B2059A" w:rsidRPr="006C68A1">
        <w:rPr>
          <w:lang w:val="en-GB"/>
        </w:rPr>
        <w:fldChar w:fldCharType="end"/>
      </w:r>
      <w:bookmarkEnd w:id="78"/>
      <w:r w:rsidRPr="008556EB">
        <w:rPr>
          <w:lang w:val="en-GB"/>
        </w:rPr>
        <w:t xml:space="preserve">: </w:t>
      </w:r>
      <w:r w:rsidR="00AA389D" w:rsidRPr="00E91B53">
        <w:rPr>
          <w:lang w:val="en-GB"/>
        </w:rPr>
        <w:t>S</w:t>
      </w:r>
      <w:r w:rsidR="00AA389D" w:rsidRPr="008556EB">
        <w:rPr>
          <w:lang w:val="en-GB"/>
        </w:rPr>
        <w:t xml:space="preserve">patial </w:t>
      </w:r>
      <w:r w:rsidRPr="008556EB">
        <w:rPr>
          <w:lang w:val="en-GB"/>
        </w:rPr>
        <w:t xml:space="preserve">distribution and patterns of a 5G NR BS with </w:t>
      </w:r>
      <w:r w:rsidR="00263CE7" w:rsidRPr="008556EB">
        <w:rPr>
          <w:lang w:val="en-GB"/>
        </w:rPr>
        <w:t>7</w:t>
      </w:r>
      <w:r w:rsidRPr="008556EB">
        <w:rPr>
          <w:lang w:val="en-GB"/>
        </w:rPr>
        <w:t xml:space="preserve"> SSB beams</w:t>
      </w:r>
    </w:p>
    <w:p w14:paraId="4BCD9777" w14:textId="6373B52A" w:rsidR="003279C2" w:rsidRPr="008556EB" w:rsidRDefault="00292AF8" w:rsidP="00292AF8">
      <w:r w:rsidRPr="008556EB">
        <w:lastRenderedPageBreak/>
        <w:t xml:space="preserve">Although all SSBs are transmitted with equal power, a time domain measurement </w:t>
      </w:r>
      <w:r w:rsidR="009C3048" w:rsidRPr="008556EB">
        <w:t xml:space="preserve">(zero span) of such a BS, taken </w:t>
      </w:r>
      <w:r w:rsidRPr="008556EB">
        <w:t>at a fixed location</w:t>
      </w:r>
      <w:r w:rsidR="001E17D4" w:rsidRPr="008556EB">
        <w:t xml:space="preserve"> </w:t>
      </w:r>
      <w:r w:rsidR="009C3048" w:rsidRPr="008556EB">
        <w:t xml:space="preserve">in the direction of Beam4, </w:t>
      </w:r>
      <w:r w:rsidR="001E17D4" w:rsidRPr="008556EB">
        <w:t xml:space="preserve">may </w:t>
      </w:r>
      <w:r w:rsidR="00AA389D">
        <w:t>appear</w:t>
      </w:r>
      <w:r w:rsidR="00AA389D" w:rsidRPr="008556EB">
        <w:t xml:space="preserve"> </w:t>
      </w:r>
      <w:r w:rsidR="001E17D4" w:rsidRPr="008556EB">
        <w:t>as follows:</w:t>
      </w:r>
    </w:p>
    <w:p w14:paraId="1C5C9BE8" w14:textId="77777777" w:rsidR="001E17D4" w:rsidRPr="008556EB" w:rsidRDefault="001E17D4" w:rsidP="00B56295">
      <w:pPr>
        <w:keepNext/>
        <w:jc w:val="center"/>
      </w:pPr>
      <w:r w:rsidRPr="006C68A1">
        <w:rPr>
          <w:noProof/>
        </w:rPr>
        <w:drawing>
          <wp:inline distT="0" distB="0" distL="0" distR="0" wp14:anchorId="57703094" wp14:editId="32CCD516">
            <wp:extent cx="4116413" cy="3102015"/>
            <wp:effectExtent l="0" t="0" r="0" b="3175"/>
            <wp:docPr id="22522" name="Grafik 2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24455" cy="3108075"/>
                    </a:xfrm>
                    <a:prstGeom prst="rect">
                      <a:avLst/>
                    </a:prstGeom>
                    <a:noFill/>
                  </pic:spPr>
                </pic:pic>
              </a:graphicData>
            </a:graphic>
          </wp:inline>
        </w:drawing>
      </w:r>
    </w:p>
    <w:p w14:paraId="382D6062" w14:textId="192ED9A8" w:rsidR="001E17D4" w:rsidRPr="008556EB" w:rsidRDefault="001E17D4" w:rsidP="001E17D4">
      <w:pPr>
        <w:pStyle w:val="Caption"/>
        <w:rPr>
          <w:lang w:val="en-GB"/>
        </w:rPr>
      </w:pPr>
      <w:bookmarkStart w:id="79" w:name="_Ref95232275"/>
      <w:r w:rsidRPr="008556EB">
        <w:rPr>
          <w:lang w:val="en-GB"/>
        </w:rPr>
        <w:t xml:space="preserve">Figure </w:t>
      </w:r>
      <w:r w:rsidR="00B2059A" w:rsidRPr="006C68A1">
        <w:rPr>
          <w:lang w:val="en-GB"/>
        </w:rPr>
        <w:fldChar w:fldCharType="begin"/>
      </w:r>
      <w:r w:rsidR="00B2059A" w:rsidRPr="008556EB">
        <w:rPr>
          <w:lang w:val="en-GB"/>
        </w:rPr>
        <w:instrText xml:space="preserve"> SEQ Figure \* ARABIC </w:instrText>
      </w:r>
      <w:r w:rsidR="00B2059A" w:rsidRPr="006C68A1">
        <w:rPr>
          <w:lang w:val="en-GB"/>
        </w:rPr>
        <w:fldChar w:fldCharType="separate"/>
      </w:r>
      <w:r w:rsidR="005F6AC8" w:rsidRPr="008556EB">
        <w:rPr>
          <w:noProof/>
          <w:lang w:val="en-GB"/>
        </w:rPr>
        <w:t>6</w:t>
      </w:r>
      <w:r w:rsidR="00B2059A" w:rsidRPr="006C68A1">
        <w:rPr>
          <w:lang w:val="en-GB"/>
        </w:rPr>
        <w:fldChar w:fldCharType="end"/>
      </w:r>
      <w:bookmarkEnd w:id="79"/>
      <w:r w:rsidRPr="008556EB">
        <w:rPr>
          <w:lang w:val="en-GB"/>
        </w:rPr>
        <w:t xml:space="preserve">: Example of the power vs. </w:t>
      </w:r>
      <w:r w:rsidR="00091DD1" w:rsidRPr="008556EB">
        <w:rPr>
          <w:lang w:val="en-GB"/>
        </w:rPr>
        <w:t>t</w:t>
      </w:r>
      <w:r w:rsidRPr="008556EB">
        <w:rPr>
          <w:lang w:val="en-GB"/>
        </w:rPr>
        <w:t>ime received from the SSBs at a fixed location</w:t>
      </w:r>
    </w:p>
    <w:p w14:paraId="73D21E02" w14:textId="72C2FD0C" w:rsidR="001E17D4" w:rsidRPr="008556EB" w:rsidRDefault="009C3048" w:rsidP="009F2EBE">
      <w:r w:rsidRPr="008556EB">
        <w:t xml:space="preserve">Traffic beams of a </w:t>
      </w:r>
      <w:r w:rsidR="001E17D4" w:rsidRPr="008556EB">
        <w:t xml:space="preserve">5G AAS base stations can </w:t>
      </w:r>
      <w:r w:rsidRPr="008556EB">
        <w:t xml:space="preserve">be </w:t>
      </w:r>
      <w:r w:rsidR="001E17D4" w:rsidRPr="008556EB">
        <w:t>focus</w:t>
      </w:r>
      <w:r w:rsidRPr="008556EB">
        <w:t>sed</w:t>
      </w:r>
      <w:r w:rsidR="001E17D4" w:rsidRPr="008556EB">
        <w:t xml:space="preserve"> </w:t>
      </w:r>
      <w:proofErr w:type="gramStart"/>
      <w:r w:rsidR="001E17D4" w:rsidRPr="008556EB">
        <w:t>in</w:t>
      </w:r>
      <w:proofErr w:type="gramEnd"/>
      <w:r w:rsidR="001E17D4" w:rsidRPr="008556EB">
        <w:t xml:space="preserve"> different directions which makes it possible to “follow”</w:t>
      </w:r>
      <w:r w:rsidR="005B5A18" w:rsidRPr="008556EB">
        <w:t xml:space="preserve"> </w:t>
      </w:r>
      <w:r w:rsidR="005B5A18">
        <w:t>(</w:t>
      </w:r>
      <w:r w:rsidR="005B3CEA">
        <w:t xml:space="preserve">i.e. </w:t>
      </w:r>
      <w:r w:rsidR="005B5A18" w:rsidRPr="008556EB">
        <w:t>select most suitable of pre-defined beams to provide best experience to)</w:t>
      </w:r>
      <w:r w:rsidR="001E17D4" w:rsidRPr="008556EB">
        <w:t xml:space="preserve"> a moving user</w:t>
      </w:r>
      <w:r w:rsidR="003F399B" w:rsidRPr="008556EB">
        <w:t xml:space="preserve"> (beam steering)</w:t>
      </w:r>
      <w:r w:rsidR="001E17D4" w:rsidRPr="008556EB">
        <w:t>. This allows concentrat</w:t>
      </w:r>
      <w:r w:rsidR="00533396" w:rsidRPr="008556EB">
        <w:t>ion of</w:t>
      </w:r>
      <w:r w:rsidR="001E17D4" w:rsidRPr="008556EB">
        <w:t xml:space="preserve"> the available transmit power in a certain direction as necessary. </w:t>
      </w:r>
      <w:r w:rsidR="003F399B" w:rsidRPr="008556EB">
        <w:t>It is even possible to create multiple beams in different directions simultaneously</w:t>
      </w:r>
      <w:r w:rsidR="005D6EE9" w:rsidRPr="008556EB">
        <w:t xml:space="preserve"> as shown in </w:t>
      </w:r>
      <w:r w:rsidR="006A67DF" w:rsidRPr="008556EB">
        <w:t xml:space="preserve">the </w:t>
      </w:r>
      <w:r w:rsidR="005D6EE9" w:rsidRPr="008556EB">
        <w:t>following figure</w:t>
      </w:r>
      <w:r w:rsidR="003F399B" w:rsidRPr="008556EB">
        <w:t>.</w:t>
      </w:r>
    </w:p>
    <w:p w14:paraId="70EBDB09" w14:textId="77777777" w:rsidR="003F399B" w:rsidRPr="008556EB" w:rsidRDefault="003F399B" w:rsidP="00B56295">
      <w:pPr>
        <w:keepNext/>
        <w:jc w:val="center"/>
      </w:pPr>
      <w:r w:rsidRPr="006C68A1">
        <w:rPr>
          <w:noProof/>
        </w:rPr>
        <w:drawing>
          <wp:inline distT="0" distB="0" distL="0" distR="0" wp14:anchorId="251D0150" wp14:editId="64C811E2">
            <wp:extent cx="3253740" cy="2378944"/>
            <wp:effectExtent l="38100" t="38100" r="41910" b="40640"/>
            <wp:docPr id="22496" name="Picture 6"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6"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61410" cy="2384552"/>
                    </a:xfrm>
                    <a:prstGeom prst="rect">
                      <a:avLst/>
                    </a:prstGeom>
                    <a:ln w="31750">
                      <a:solidFill>
                        <a:schemeClr val="accent1"/>
                      </a:solidFill>
                    </a:ln>
                  </pic:spPr>
                </pic:pic>
              </a:graphicData>
            </a:graphic>
          </wp:inline>
        </w:drawing>
      </w:r>
    </w:p>
    <w:p w14:paraId="440F538A" w14:textId="137CA501" w:rsidR="003F399B" w:rsidRPr="008556EB" w:rsidRDefault="003F399B" w:rsidP="00B56295">
      <w:pPr>
        <w:pStyle w:val="Caption"/>
        <w:rPr>
          <w:lang w:val="en-GB"/>
        </w:rPr>
      </w:pPr>
      <w:r w:rsidRPr="008556EB">
        <w:rPr>
          <w:lang w:val="en-GB"/>
        </w:rPr>
        <w:t xml:space="preserve">Figure </w:t>
      </w:r>
      <w:r w:rsidR="00B2059A" w:rsidRPr="006C68A1">
        <w:rPr>
          <w:lang w:val="en-GB"/>
        </w:rPr>
        <w:fldChar w:fldCharType="begin"/>
      </w:r>
      <w:r w:rsidR="00B2059A" w:rsidRPr="008556EB">
        <w:rPr>
          <w:lang w:val="en-GB"/>
        </w:rPr>
        <w:instrText xml:space="preserve"> SEQ Figure \* ARABIC </w:instrText>
      </w:r>
      <w:r w:rsidR="00B2059A" w:rsidRPr="006C68A1">
        <w:rPr>
          <w:lang w:val="en-GB"/>
        </w:rPr>
        <w:fldChar w:fldCharType="separate"/>
      </w:r>
      <w:r w:rsidR="005F6AC8" w:rsidRPr="008556EB">
        <w:rPr>
          <w:noProof/>
          <w:lang w:val="en-GB"/>
        </w:rPr>
        <w:t>7</w:t>
      </w:r>
      <w:r w:rsidR="00B2059A" w:rsidRPr="006C68A1">
        <w:rPr>
          <w:lang w:val="en-GB"/>
        </w:rPr>
        <w:fldChar w:fldCharType="end"/>
      </w:r>
      <w:r w:rsidRPr="008556EB">
        <w:rPr>
          <w:lang w:val="en-GB"/>
        </w:rPr>
        <w:t>: Beam steering</w:t>
      </w:r>
    </w:p>
    <w:p w14:paraId="0DCA2CE0" w14:textId="358CCA13" w:rsidR="007A2AA3" w:rsidRPr="008556EB" w:rsidRDefault="007A2AA3" w:rsidP="007A2AA3">
      <w:r w:rsidRPr="008556EB">
        <w:t>The dynamic spectral and time behaviour of a 5G NR base station and the variable beam</w:t>
      </w:r>
      <w:r w:rsidR="0044304A" w:rsidRPr="008556EB">
        <w:t>width</w:t>
      </w:r>
      <w:r w:rsidR="00512CAA" w:rsidRPr="008556EB">
        <w:t xml:space="preserve"> </w:t>
      </w:r>
      <w:r w:rsidRPr="008556EB">
        <w:t xml:space="preserve">and directions of AAS make measurements of maximum field strengths very complex and challenging. </w:t>
      </w:r>
    </w:p>
    <w:p w14:paraId="3C5D36F3" w14:textId="67FBB635" w:rsidR="003F399B" w:rsidRPr="008556EB" w:rsidRDefault="008210FA" w:rsidP="008210FA">
      <w:pPr>
        <w:pStyle w:val="Heading2"/>
        <w:rPr>
          <w:lang w:val="en-GB"/>
        </w:rPr>
      </w:pPr>
      <w:bookmarkStart w:id="80" w:name="_Ref95309693"/>
      <w:bookmarkStart w:id="81" w:name="_Toc98336316"/>
      <w:r w:rsidRPr="008556EB">
        <w:rPr>
          <w:lang w:val="en-GB"/>
        </w:rPr>
        <w:t>Measurement signal and base station requirements</w:t>
      </w:r>
      <w:bookmarkEnd w:id="80"/>
      <w:bookmarkEnd w:id="81"/>
    </w:p>
    <w:p w14:paraId="3E89FC46" w14:textId="1618139A" w:rsidR="008210FA" w:rsidRPr="008556EB" w:rsidRDefault="00B85BB0" w:rsidP="003F399B">
      <w:r w:rsidRPr="008556EB">
        <w:t>Over-the</w:t>
      </w:r>
      <w:r w:rsidR="008210FA" w:rsidRPr="008556EB">
        <w:t xml:space="preserve">-air measurements of 5G AAS base stations can principally be based on measurements of the SSB beam and/or traffic beam. Depending on the purpose of the measurement, the available equipment, operation </w:t>
      </w:r>
      <w:r w:rsidR="008210FA" w:rsidRPr="008556EB">
        <w:lastRenderedPageBreak/>
        <w:t>mode of the base station, and local constraints regarding possible measurement locations, the decision for a specific signal/beam to</w:t>
      </w:r>
      <w:r w:rsidR="004D534A" w:rsidRPr="008556EB">
        <w:t xml:space="preserve"> be</w:t>
      </w:r>
      <w:r w:rsidR="008210FA" w:rsidRPr="008556EB">
        <w:t xml:space="preserve"> measured may have different advantages and disadvantages.</w:t>
      </w:r>
    </w:p>
    <w:p w14:paraId="3FFCB52B" w14:textId="4E612269" w:rsidR="0068280D" w:rsidRPr="006C68A1" w:rsidRDefault="0068280D" w:rsidP="00B413CA">
      <w:pPr>
        <w:pStyle w:val="Caption"/>
        <w:keepNext/>
        <w:rPr>
          <w:b w:val="0"/>
          <w:lang w:val="en-GB"/>
        </w:rPr>
      </w:pPr>
      <w:r w:rsidRPr="008556EB">
        <w:rPr>
          <w:lang w:val="en-GB"/>
        </w:rPr>
        <w:t xml:space="preserve">Table </w:t>
      </w:r>
      <w:r w:rsidRPr="006C68A1">
        <w:rPr>
          <w:lang w:val="en-GB"/>
        </w:rPr>
        <w:fldChar w:fldCharType="begin"/>
      </w:r>
      <w:r w:rsidRPr="008556EB">
        <w:rPr>
          <w:lang w:val="en-GB"/>
        </w:rPr>
        <w:instrText xml:space="preserve"> SEQ Table \* ARABIC </w:instrText>
      </w:r>
      <w:r w:rsidRPr="006C68A1">
        <w:rPr>
          <w:lang w:val="en-GB"/>
        </w:rPr>
        <w:fldChar w:fldCharType="separate"/>
      </w:r>
      <w:r w:rsidR="00005CA9" w:rsidRPr="008556EB">
        <w:rPr>
          <w:noProof/>
          <w:lang w:val="en-GB"/>
        </w:rPr>
        <w:t>2</w:t>
      </w:r>
      <w:r w:rsidRPr="006C68A1">
        <w:rPr>
          <w:lang w:val="en-GB"/>
        </w:rPr>
        <w:fldChar w:fldCharType="end"/>
      </w:r>
      <w:r w:rsidRPr="008556EB">
        <w:rPr>
          <w:lang w:val="en-GB"/>
        </w:rPr>
        <w:t>: Measured signals and conditions</w:t>
      </w:r>
    </w:p>
    <w:tbl>
      <w:tblPr>
        <w:tblStyle w:val="ECCTable-redheader"/>
        <w:tblW w:w="0" w:type="auto"/>
        <w:tblInd w:w="0" w:type="dxa"/>
        <w:tblLook w:val="04A0" w:firstRow="1" w:lastRow="0" w:firstColumn="1" w:lastColumn="0" w:noHBand="0" w:noVBand="1"/>
      </w:tblPr>
      <w:tblGrid>
        <w:gridCol w:w="2684"/>
        <w:gridCol w:w="4709"/>
      </w:tblGrid>
      <w:tr w:rsidR="008210FA" w:rsidRPr="008556EB" w14:paraId="0F1EB3C7" w14:textId="77777777" w:rsidTr="00162038">
        <w:trPr>
          <w:cnfStyle w:val="100000000000" w:firstRow="1" w:lastRow="0" w:firstColumn="0" w:lastColumn="0" w:oddVBand="0" w:evenVBand="0" w:oddHBand="0" w:evenHBand="0" w:firstRowFirstColumn="0" w:firstRowLastColumn="0" w:lastRowFirstColumn="0" w:lastRowLastColumn="0"/>
        </w:trPr>
        <w:tc>
          <w:tcPr>
            <w:tcW w:w="0" w:type="auto"/>
          </w:tcPr>
          <w:p w14:paraId="58A7B3BD" w14:textId="3D2ED99C" w:rsidR="008210FA" w:rsidRPr="008556EB" w:rsidRDefault="008210FA" w:rsidP="007B72FD">
            <w:pPr>
              <w:spacing w:before="120" w:after="120"/>
              <w:jc w:val="center"/>
              <w:rPr>
                <w:rStyle w:val="ECCParagraph"/>
                <w:bCs/>
                <w:i/>
                <w:color w:val="D2232A"/>
              </w:rPr>
            </w:pPr>
            <w:r w:rsidRPr="008556EB">
              <w:rPr>
                <w:rStyle w:val="ECCParagraph"/>
              </w:rPr>
              <w:t>Measured signal/beam</w:t>
            </w:r>
          </w:p>
        </w:tc>
        <w:tc>
          <w:tcPr>
            <w:tcW w:w="0" w:type="auto"/>
          </w:tcPr>
          <w:p w14:paraId="34A73EBD" w14:textId="77777777" w:rsidR="008210FA" w:rsidRPr="008556EB" w:rsidRDefault="008210FA" w:rsidP="007B72FD">
            <w:pPr>
              <w:spacing w:before="120" w:after="120"/>
              <w:jc w:val="center"/>
              <w:rPr>
                <w:rStyle w:val="ECCParagraph"/>
                <w:b w:val="0"/>
                <w:i/>
                <w:color w:val="auto"/>
                <w:szCs w:val="22"/>
              </w:rPr>
            </w:pPr>
            <w:r w:rsidRPr="008556EB">
              <w:rPr>
                <w:rStyle w:val="ECCParagraph"/>
              </w:rPr>
              <w:t>Measurement condition</w:t>
            </w:r>
          </w:p>
        </w:tc>
      </w:tr>
      <w:tr w:rsidR="008210FA" w:rsidRPr="008556EB" w14:paraId="74CC0B8B" w14:textId="77777777" w:rsidTr="00162038">
        <w:tc>
          <w:tcPr>
            <w:tcW w:w="0" w:type="auto"/>
          </w:tcPr>
          <w:p w14:paraId="27E387FA" w14:textId="5D44F8E2" w:rsidR="008210FA" w:rsidRPr="008556EB" w:rsidRDefault="008210FA" w:rsidP="00664F42">
            <w:pPr>
              <w:rPr>
                <w:rStyle w:val="ECCParagraph"/>
              </w:rPr>
            </w:pPr>
            <w:r w:rsidRPr="008556EB">
              <w:rPr>
                <w:rStyle w:val="ECCParagraph"/>
              </w:rPr>
              <w:t>Broadcast signal/SSB</w:t>
            </w:r>
          </w:p>
        </w:tc>
        <w:tc>
          <w:tcPr>
            <w:tcW w:w="0" w:type="auto"/>
          </w:tcPr>
          <w:p w14:paraId="5EE43B83" w14:textId="77777777" w:rsidR="008210FA" w:rsidRPr="008556EB" w:rsidRDefault="008210FA" w:rsidP="00664F42">
            <w:pPr>
              <w:rPr>
                <w:rStyle w:val="ECCParagraph"/>
              </w:rPr>
            </w:pPr>
            <w:r w:rsidRPr="008556EB">
              <w:rPr>
                <w:rStyle w:val="ECCParagraph"/>
              </w:rPr>
              <w:t>Normal operation</w:t>
            </w:r>
          </w:p>
        </w:tc>
      </w:tr>
      <w:tr w:rsidR="008210FA" w:rsidRPr="008556EB" w14:paraId="4C94CD99" w14:textId="77777777" w:rsidTr="00162038">
        <w:tc>
          <w:tcPr>
            <w:tcW w:w="0" w:type="auto"/>
          </w:tcPr>
          <w:p w14:paraId="52E3D678" w14:textId="1B32C3F7" w:rsidR="008210FA" w:rsidRPr="008556EB" w:rsidRDefault="008210FA" w:rsidP="00664F42">
            <w:pPr>
              <w:rPr>
                <w:rStyle w:val="ECCParagraph"/>
              </w:rPr>
            </w:pPr>
            <w:r w:rsidRPr="008556EB">
              <w:rPr>
                <w:rStyle w:val="ECCParagraph"/>
              </w:rPr>
              <w:t>Traffic signal/traffic beam(s)</w:t>
            </w:r>
          </w:p>
        </w:tc>
        <w:tc>
          <w:tcPr>
            <w:tcW w:w="0" w:type="auto"/>
          </w:tcPr>
          <w:p w14:paraId="09A7A6EB" w14:textId="77777777" w:rsidR="008210FA" w:rsidRPr="008556EB" w:rsidRDefault="008210FA" w:rsidP="00162038">
            <w:pPr>
              <w:pStyle w:val="ListParagraph"/>
              <w:numPr>
                <w:ilvl w:val="0"/>
                <w:numId w:val="35"/>
              </w:numPr>
              <w:spacing w:before="60"/>
              <w:ind w:left="357" w:hanging="357"/>
              <w:rPr>
                <w:rStyle w:val="ECCParagraph"/>
                <w:szCs w:val="22"/>
              </w:rPr>
            </w:pPr>
            <w:r w:rsidRPr="008556EB">
              <w:rPr>
                <w:rStyle w:val="ECCParagraph"/>
              </w:rPr>
              <w:t>Provoking traffic and attracting a traffic beam</w:t>
            </w:r>
            <w:r w:rsidRPr="008556EB">
              <w:rPr>
                <w:rStyle w:val="ECCParagraph"/>
              </w:rPr>
              <w:br/>
            </w:r>
          </w:p>
          <w:p w14:paraId="7FBB395E" w14:textId="77777777" w:rsidR="008210FA" w:rsidRPr="008556EB" w:rsidRDefault="008210FA" w:rsidP="00162038">
            <w:pPr>
              <w:pStyle w:val="ListParagraph"/>
              <w:keepNext/>
              <w:numPr>
                <w:ilvl w:val="0"/>
                <w:numId w:val="35"/>
              </w:numPr>
              <w:spacing w:before="0" w:after="0"/>
              <w:ind w:left="357" w:hanging="357"/>
              <w:rPr>
                <w:rStyle w:val="ECCParagraph"/>
                <w:szCs w:val="22"/>
              </w:rPr>
            </w:pPr>
            <w:r w:rsidRPr="008556EB">
              <w:rPr>
                <w:rStyle w:val="ECCParagraph"/>
              </w:rPr>
              <w:t>Test mode of the base station simulating traffic</w:t>
            </w:r>
          </w:p>
        </w:tc>
      </w:tr>
    </w:tbl>
    <w:p w14:paraId="2DABB5D5" w14:textId="44B5B02B" w:rsidR="008210FA" w:rsidRPr="008556EB" w:rsidRDefault="00371485" w:rsidP="003F399B">
      <w:r w:rsidRPr="008556EB">
        <w:t xml:space="preserve">Since the SSB is always transmitted, it can be measured during normal operation of the base station. </w:t>
      </w:r>
      <w:r w:rsidR="004D534A" w:rsidRPr="008556EB">
        <w:t xml:space="preserve">In case it is only required to determine the actual </w:t>
      </w:r>
      <w:r w:rsidR="006D27D5" w:rsidRPr="008556EB">
        <w:t>signal level (no estimation of maximum possible level), i</w:t>
      </w:r>
      <w:r w:rsidR="004D534A" w:rsidRPr="008556EB">
        <w:t>t may even be sufficient to measure the traffic signals during normal operation</w:t>
      </w:r>
      <w:r w:rsidR="006D27D5" w:rsidRPr="008556EB">
        <w:t>, possibly over longer averaging times</w:t>
      </w:r>
      <w:r w:rsidR="004D534A" w:rsidRPr="008556EB">
        <w:t>.</w:t>
      </w:r>
    </w:p>
    <w:p w14:paraId="12FD10E3" w14:textId="66F745C9" w:rsidR="00371485" w:rsidRPr="008556EB" w:rsidRDefault="00371485" w:rsidP="003F399B">
      <w:r w:rsidRPr="008556EB">
        <w:t>If measurement of the traffic signal by attracting</w:t>
      </w:r>
      <w:r w:rsidR="006D27D5" w:rsidRPr="008556EB">
        <w:t xml:space="preserve"> a traffic beam</w:t>
      </w:r>
      <w:r w:rsidRPr="008556EB">
        <w:t xml:space="preserve"> </w:t>
      </w:r>
      <w:r w:rsidR="006D27D5" w:rsidRPr="008556EB">
        <w:t>(</w:t>
      </w:r>
      <w:r w:rsidRPr="008556EB">
        <w:t>for example with a UE in the direction of the measurement location and downloading data</w:t>
      </w:r>
      <w:r w:rsidR="006D27D5" w:rsidRPr="008556EB">
        <w:t>)</w:t>
      </w:r>
      <w:r w:rsidRPr="008556EB">
        <w:t xml:space="preserve"> aims to determine maximum </w:t>
      </w:r>
      <w:r w:rsidR="009F1909" w:rsidRPr="008556EB">
        <w:t>e</w:t>
      </w:r>
      <w:r w:rsidRPr="008556EB">
        <w:t>.</w:t>
      </w:r>
      <w:r w:rsidR="009F1909" w:rsidRPr="008556EB">
        <w:t>i</w:t>
      </w:r>
      <w:r w:rsidRPr="008556EB">
        <w:t>.</w:t>
      </w:r>
      <w:r w:rsidR="009F1909" w:rsidRPr="008556EB">
        <w:t>r</w:t>
      </w:r>
      <w:r w:rsidRPr="008556EB">
        <w:t>.</w:t>
      </w:r>
      <w:r w:rsidR="009F1909" w:rsidRPr="008556EB">
        <w:t>p</w:t>
      </w:r>
      <w:r w:rsidRPr="008556EB">
        <w:t xml:space="preserve">. or TRP, it may be required that no other users are active during the measurement. If this can be guaranteed, the measurement may </w:t>
      </w:r>
      <w:r w:rsidR="006D27D5" w:rsidRPr="008556EB">
        <w:t xml:space="preserve">also </w:t>
      </w:r>
      <w:r w:rsidRPr="008556EB">
        <w:t xml:space="preserve">be </w:t>
      </w:r>
      <w:r w:rsidR="006D27D5" w:rsidRPr="008556EB">
        <w:t>possible</w:t>
      </w:r>
      <w:r w:rsidRPr="008556EB">
        <w:t xml:space="preserve"> under normal operating conditions of the base station.</w:t>
      </w:r>
    </w:p>
    <w:p w14:paraId="34EC9FE6" w14:textId="338445BA" w:rsidR="00371485" w:rsidRPr="008556EB" w:rsidRDefault="00371485" w:rsidP="003F399B">
      <w:r w:rsidRPr="008556EB">
        <w:t xml:space="preserve">The most </w:t>
      </w:r>
      <w:r w:rsidR="00445696" w:rsidRPr="008556EB">
        <w:t xml:space="preserve">reliable and reproducible method to determine maximum </w:t>
      </w:r>
      <w:r w:rsidR="009F1909" w:rsidRPr="008556EB">
        <w:t>e</w:t>
      </w:r>
      <w:r w:rsidR="00445696" w:rsidRPr="008556EB">
        <w:t>.</w:t>
      </w:r>
      <w:r w:rsidR="009F1909" w:rsidRPr="008556EB">
        <w:t>i</w:t>
      </w:r>
      <w:r w:rsidR="00445696" w:rsidRPr="008556EB">
        <w:t>.</w:t>
      </w:r>
      <w:r w:rsidR="009F1909" w:rsidRPr="008556EB">
        <w:t>r</w:t>
      </w:r>
      <w:r w:rsidR="00445696" w:rsidRPr="008556EB">
        <w:t>.</w:t>
      </w:r>
      <w:r w:rsidR="009F1909" w:rsidRPr="008556EB">
        <w:t>p</w:t>
      </w:r>
      <w:r w:rsidR="00445696" w:rsidRPr="008556EB">
        <w:t>. or TRP may be to set the base station into a test mode where maximum power is transmitted in a defined direction. It should be noted that currently there is no requirement for a specific test mode defined in 3GPP. Some vendors of 5G AAS base stations may provide the possibility of test modes, but knowledge of the spectral, time domain and spatial properties of these test signals is required to obtain the required result.</w:t>
      </w:r>
    </w:p>
    <w:p w14:paraId="1688B02E" w14:textId="6EB0CD94" w:rsidR="00371485" w:rsidRPr="006C68A1" w:rsidRDefault="00445696" w:rsidP="00445696">
      <w:pPr>
        <w:pStyle w:val="Heading2"/>
        <w:rPr>
          <w:lang w:val="en-GB"/>
        </w:rPr>
      </w:pPr>
      <w:bookmarkStart w:id="82" w:name="_Ref95309705"/>
      <w:bookmarkStart w:id="83" w:name="_Toc98336317"/>
      <w:r w:rsidRPr="006C68A1">
        <w:rPr>
          <w:lang w:val="en-GB"/>
        </w:rPr>
        <w:t xml:space="preserve">measurement </w:t>
      </w:r>
      <w:r w:rsidR="00004C1D" w:rsidRPr="006C68A1">
        <w:rPr>
          <w:lang w:val="en-GB"/>
        </w:rPr>
        <w:t>approaches</w:t>
      </w:r>
      <w:bookmarkEnd w:id="82"/>
      <w:r w:rsidR="007512A5" w:rsidRPr="006C68A1">
        <w:rPr>
          <w:lang w:val="en-GB"/>
        </w:rPr>
        <w:t xml:space="preserve"> and parameters</w:t>
      </w:r>
      <w:bookmarkEnd w:id="83"/>
    </w:p>
    <w:p w14:paraId="65632E3A" w14:textId="6060B547" w:rsidR="00445696" w:rsidRPr="008556EB" w:rsidRDefault="00EB4923" w:rsidP="003F399B">
      <w:r w:rsidRPr="008556EB">
        <w:t xml:space="preserve">Depending on the purpose of the measurement, and relevant regulations, the final parameter to be determined may be either field strength, </w:t>
      </w:r>
      <w:r w:rsidR="009F1909" w:rsidRPr="008556EB">
        <w:t>e</w:t>
      </w:r>
      <w:r w:rsidRPr="008556EB">
        <w:t>.</w:t>
      </w:r>
      <w:r w:rsidR="009F1909" w:rsidRPr="008556EB">
        <w:t>i</w:t>
      </w:r>
      <w:r w:rsidRPr="008556EB">
        <w:t>.</w:t>
      </w:r>
      <w:r w:rsidR="009F1909" w:rsidRPr="008556EB">
        <w:t>r</w:t>
      </w:r>
      <w:r w:rsidRPr="008556EB">
        <w:t>.</w:t>
      </w:r>
      <w:r w:rsidR="009F1909" w:rsidRPr="008556EB">
        <w:t>p</w:t>
      </w:r>
      <w:r w:rsidRPr="008556EB">
        <w:t xml:space="preserve">. or TRP. While the primary </w:t>
      </w:r>
      <w:r w:rsidR="009C3048" w:rsidRPr="008556EB">
        <w:t xml:space="preserve">value </w:t>
      </w:r>
      <w:r w:rsidR="00613E1E" w:rsidRPr="008556EB">
        <w:t xml:space="preserve">measured directly is the received power or power density, </w:t>
      </w:r>
      <w:r w:rsidRPr="008556EB">
        <w:t>the other values may be calculated under certain conditions. The following table lists required measurement locations, approaches and a-priori information.</w:t>
      </w:r>
    </w:p>
    <w:p w14:paraId="4A089301" w14:textId="529CA97E" w:rsidR="0068280D" w:rsidRPr="008556EB" w:rsidRDefault="0068280D" w:rsidP="00160BAD">
      <w:pPr>
        <w:pStyle w:val="Caption"/>
        <w:keepNext/>
        <w:rPr>
          <w:b w:val="0"/>
          <w:bCs w:val="0"/>
          <w:lang w:val="en-GB"/>
        </w:rPr>
      </w:pPr>
      <w:r w:rsidRPr="008556EB">
        <w:rPr>
          <w:lang w:val="en-GB"/>
        </w:rPr>
        <w:t xml:space="preserve">Table </w:t>
      </w:r>
      <w:r w:rsidRPr="006C68A1">
        <w:rPr>
          <w:lang w:val="en-GB"/>
        </w:rPr>
        <w:fldChar w:fldCharType="begin"/>
      </w:r>
      <w:r w:rsidRPr="008556EB">
        <w:rPr>
          <w:lang w:val="en-GB"/>
        </w:rPr>
        <w:instrText xml:space="preserve"> SEQ Table \* ARABIC </w:instrText>
      </w:r>
      <w:r w:rsidRPr="006C68A1">
        <w:rPr>
          <w:lang w:val="en-GB"/>
        </w:rPr>
        <w:fldChar w:fldCharType="separate"/>
      </w:r>
      <w:r w:rsidR="00005CA9" w:rsidRPr="008556EB">
        <w:rPr>
          <w:noProof/>
          <w:lang w:val="en-GB"/>
        </w:rPr>
        <w:t>3</w:t>
      </w:r>
      <w:r w:rsidRPr="006C68A1">
        <w:rPr>
          <w:lang w:val="en-GB"/>
        </w:rPr>
        <w:fldChar w:fldCharType="end"/>
      </w:r>
      <w:r w:rsidRPr="008556EB">
        <w:rPr>
          <w:lang w:val="en-GB"/>
        </w:rPr>
        <w:t>: Measurement modes and required information</w:t>
      </w:r>
    </w:p>
    <w:tbl>
      <w:tblPr>
        <w:tblStyle w:val="ECCTable-redheader"/>
        <w:tblW w:w="0" w:type="auto"/>
        <w:tblInd w:w="0" w:type="dxa"/>
        <w:tblLook w:val="04A0" w:firstRow="1" w:lastRow="0" w:firstColumn="1" w:lastColumn="0" w:noHBand="0" w:noVBand="1"/>
      </w:tblPr>
      <w:tblGrid>
        <w:gridCol w:w="1184"/>
        <w:gridCol w:w="2551"/>
        <w:gridCol w:w="5523"/>
      </w:tblGrid>
      <w:tr w:rsidR="00EB4923" w:rsidRPr="008556EB" w14:paraId="3A2CCC80" w14:textId="77777777" w:rsidTr="00162038">
        <w:trPr>
          <w:cnfStyle w:val="100000000000" w:firstRow="1" w:lastRow="0" w:firstColumn="0" w:lastColumn="0" w:oddVBand="0" w:evenVBand="0" w:oddHBand="0" w:evenHBand="0" w:firstRowFirstColumn="0" w:firstRowLastColumn="0" w:lastRowFirstColumn="0" w:lastRowLastColumn="0"/>
        </w:trPr>
        <w:tc>
          <w:tcPr>
            <w:tcW w:w="0" w:type="dxa"/>
          </w:tcPr>
          <w:p w14:paraId="37DACFDD" w14:textId="4930AC6A" w:rsidR="00EB4923" w:rsidRPr="008556EB" w:rsidRDefault="00EB4923" w:rsidP="009D3FAF">
            <w:pPr>
              <w:keepNext/>
              <w:keepLines/>
              <w:spacing w:before="120" w:after="120"/>
              <w:jc w:val="center"/>
              <w:rPr>
                <w:rStyle w:val="ECCParagraph"/>
                <w:bCs/>
                <w:i/>
                <w:color w:val="D2232A"/>
              </w:rPr>
            </w:pPr>
            <w:r w:rsidRPr="008556EB">
              <w:rPr>
                <w:rStyle w:val="ECCParagraph"/>
              </w:rPr>
              <w:t>Required parameter</w:t>
            </w:r>
          </w:p>
        </w:tc>
        <w:tc>
          <w:tcPr>
            <w:tcW w:w="2551" w:type="dxa"/>
          </w:tcPr>
          <w:p w14:paraId="606528BA" w14:textId="77777777" w:rsidR="00EB4923" w:rsidRPr="008556EB" w:rsidRDefault="00EB4923" w:rsidP="009D3FAF">
            <w:pPr>
              <w:keepNext/>
              <w:keepLines/>
              <w:spacing w:before="120" w:after="120"/>
              <w:jc w:val="center"/>
              <w:rPr>
                <w:rStyle w:val="ECCParagraph"/>
                <w:b w:val="0"/>
                <w:i/>
                <w:color w:val="auto"/>
                <w:szCs w:val="22"/>
              </w:rPr>
            </w:pPr>
            <w:r w:rsidRPr="008556EB">
              <w:rPr>
                <w:rStyle w:val="ECCParagraph"/>
              </w:rPr>
              <w:t>Measurement location(s)</w:t>
            </w:r>
          </w:p>
        </w:tc>
        <w:tc>
          <w:tcPr>
            <w:tcW w:w="5523" w:type="dxa"/>
          </w:tcPr>
          <w:p w14:paraId="23D84070" w14:textId="77777777" w:rsidR="00EB4923" w:rsidRPr="008556EB" w:rsidRDefault="00EB4923" w:rsidP="009D3FAF">
            <w:pPr>
              <w:keepNext/>
              <w:keepLines/>
              <w:spacing w:before="120" w:after="120"/>
              <w:jc w:val="center"/>
              <w:rPr>
                <w:rStyle w:val="ECCParagraph"/>
                <w:b w:val="0"/>
                <w:i/>
                <w:color w:val="auto"/>
                <w:szCs w:val="22"/>
              </w:rPr>
            </w:pPr>
            <w:r w:rsidRPr="008556EB">
              <w:rPr>
                <w:rStyle w:val="ECCParagraph"/>
              </w:rPr>
              <w:t>Required a-priori information</w:t>
            </w:r>
          </w:p>
        </w:tc>
      </w:tr>
      <w:tr w:rsidR="00EB4923" w:rsidRPr="008556EB" w14:paraId="3B9050DC" w14:textId="77777777" w:rsidTr="00162038">
        <w:tc>
          <w:tcPr>
            <w:tcW w:w="0" w:type="dxa"/>
          </w:tcPr>
          <w:p w14:paraId="5D774567" w14:textId="0B6DB416" w:rsidR="00EB4923" w:rsidRPr="008556EB" w:rsidRDefault="00EB4923" w:rsidP="00162038">
            <w:pPr>
              <w:pStyle w:val="ECCTabletext"/>
              <w:jc w:val="left"/>
              <w:rPr>
                <w:rStyle w:val="ECCParagraph"/>
                <w:szCs w:val="22"/>
              </w:rPr>
            </w:pPr>
            <w:r w:rsidRPr="008556EB">
              <w:rPr>
                <w:rStyle w:val="ECCParagraph"/>
              </w:rPr>
              <w:t>Field strength</w:t>
            </w:r>
          </w:p>
        </w:tc>
        <w:tc>
          <w:tcPr>
            <w:tcW w:w="2551" w:type="dxa"/>
          </w:tcPr>
          <w:p w14:paraId="43AE6A97" w14:textId="2A717BCA" w:rsidR="00EB4923" w:rsidRPr="008556EB" w:rsidRDefault="00EB4923" w:rsidP="00162038">
            <w:pPr>
              <w:pStyle w:val="ECCTabletext"/>
              <w:jc w:val="left"/>
              <w:rPr>
                <w:rStyle w:val="ECCParagraph"/>
                <w:szCs w:val="22"/>
              </w:rPr>
            </w:pPr>
            <w:r w:rsidRPr="008556EB">
              <w:rPr>
                <w:rStyle w:val="ECCParagraph"/>
              </w:rPr>
              <w:t>Fixed</w:t>
            </w:r>
          </w:p>
        </w:tc>
        <w:tc>
          <w:tcPr>
            <w:tcW w:w="5523" w:type="dxa"/>
          </w:tcPr>
          <w:p w14:paraId="153C0B75" w14:textId="2870312A" w:rsidR="00A64C8C" w:rsidRPr="008556EB" w:rsidRDefault="00995C03" w:rsidP="00162038">
            <w:pPr>
              <w:pStyle w:val="ECCTabletext"/>
              <w:rPr>
                <w:rStyle w:val="ECCParagraph"/>
                <w:szCs w:val="22"/>
              </w:rPr>
            </w:pPr>
            <w:r w:rsidRPr="008556EB">
              <w:rPr>
                <w:rStyle w:val="ECCParagraph"/>
                <w:szCs w:val="22"/>
              </w:rPr>
              <w:t>N</w:t>
            </w:r>
            <w:r w:rsidR="00154D9F" w:rsidRPr="008556EB">
              <w:rPr>
                <w:rStyle w:val="ECCParagraph"/>
                <w:szCs w:val="22"/>
              </w:rPr>
              <w:t>one</w:t>
            </w:r>
          </w:p>
        </w:tc>
      </w:tr>
      <w:tr w:rsidR="00EB4923" w:rsidRPr="008556EB" w14:paraId="4895F97E" w14:textId="77777777" w:rsidTr="00162038">
        <w:tc>
          <w:tcPr>
            <w:tcW w:w="0" w:type="dxa"/>
          </w:tcPr>
          <w:p w14:paraId="63AE0CBC" w14:textId="35592465" w:rsidR="00EB4923" w:rsidRPr="008556EB" w:rsidRDefault="009F1909" w:rsidP="00162038">
            <w:pPr>
              <w:pStyle w:val="ECCTabletext"/>
              <w:jc w:val="left"/>
              <w:rPr>
                <w:rStyle w:val="ECCParagraph"/>
                <w:szCs w:val="22"/>
              </w:rPr>
            </w:pPr>
            <w:r w:rsidRPr="008556EB">
              <w:rPr>
                <w:rStyle w:val="ECCParagraph"/>
              </w:rPr>
              <w:t>e</w:t>
            </w:r>
            <w:r w:rsidR="00EB4923" w:rsidRPr="008556EB">
              <w:rPr>
                <w:rStyle w:val="ECCParagraph"/>
              </w:rPr>
              <w:t>.</w:t>
            </w:r>
            <w:r w:rsidRPr="008556EB">
              <w:rPr>
                <w:rStyle w:val="ECCParagraph"/>
              </w:rPr>
              <w:t>i</w:t>
            </w:r>
            <w:r w:rsidR="00EB4923" w:rsidRPr="008556EB">
              <w:rPr>
                <w:rStyle w:val="ECCParagraph"/>
              </w:rPr>
              <w:t>.</w:t>
            </w:r>
            <w:r w:rsidRPr="008556EB">
              <w:rPr>
                <w:rStyle w:val="ECCParagraph"/>
              </w:rPr>
              <w:t>r</w:t>
            </w:r>
            <w:r w:rsidR="00EB4923" w:rsidRPr="008556EB">
              <w:rPr>
                <w:rStyle w:val="ECCParagraph"/>
              </w:rPr>
              <w:t>.</w:t>
            </w:r>
            <w:r w:rsidRPr="008556EB">
              <w:rPr>
                <w:rStyle w:val="ECCParagraph"/>
              </w:rPr>
              <w:t>p</w:t>
            </w:r>
            <w:r w:rsidR="00EB4923" w:rsidRPr="008556EB">
              <w:rPr>
                <w:rStyle w:val="ECCParagraph"/>
              </w:rPr>
              <w:t>.</w:t>
            </w:r>
          </w:p>
        </w:tc>
        <w:tc>
          <w:tcPr>
            <w:tcW w:w="2551" w:type="dxa"/>
          </w:tcPr>
          <w:p w14:paraId="272B7804" w14:textId="0CAD0F7A" w:rsidR="00EB4923" w:rsidRPr="008556EB" w:rsidRDefault="00EB4923" w:rsidP="00162038">
            <w:pPr>
              <w:pStyle w:val="ECCTabletext"/>
              <w:jc w:val="left"/>
              <w:rPr>
                <w:rStyle w:val="ECCParagraph"/>
                <w:szCs w:val="22"/>
              </w:rPr>
            </w:pPr>
            <w:r w:rsidRPr="008556EB">
              <w:rPr>
                <w:rStyle w:val="ECCParagraph"/>
              </w:rPr>
              <w:t>Fixed (ground-based) or variable (</w:t>
            </w:r>
            <w:r w:rsidR="007512A5" w:rsidRPr="008556EB">
              <w:rPr>
                <w:rStyle w:val="ECCParagraph"/>
              </w:rPr>
              <w:t>possibly airborne/</w:t>
            </w:r>
            <w:r w:rsidRPr="008556EB">
              <w:rPr>
                <w:rStyle w:val="ECCParagraph"/>
              </w:rPr>
              <w:t>drone)</w:t>
            </w:r>
          </w:p>
        </w:tc>
        <w:tc>
          <w:tcPr>
            <w:tcW w:w="5523" w:type="dxa"/>
          </w:tcPr>
          <w:p w14:paraId="49A804A0" w14:textId="77777777" w:rsidR="00EB4923" w:rsidRPr="008556EB" w:rsidRDefault="00EB4923" w:rsidP="00162038">
            <w:pPr>
              <w:pStyle w:val="ListParagraph"/>
              <w:keepNext/>
              <w:keepLines/>
              <w:numPr>
                <w:ilvl w:val="0"/>
                <w:numId w:val="36"/>
              </w:numPr>
              <w:spacing w:before="60"/>
              <w:ind w:left="357" w:hanging="357"/>
              <w:jc w:val="left"/>
              <w:rPr>
                <w:rStyle w:val="ECCParagraph"/>
                <w:szCs w:val="22"/>
              </w:rPr>
            </w:pPr>
            <w:r w:rsidRPr="008556EB">
              <w:rPr>
                <w:rStyle w:val="ECCParagraph"/>
              </w:rPr>
              <w:t xml:space="preserve">Antenna gain </w:t>
            </w:r>
            <w:r w:rsidRPr="008556EB">
              <w:rPr>
                <w:rStyle w:val="ECCParagraph"/>
              </w:rPr>
              <w:br/>
              <w:t xml:space="preserve">(if measurement location can be assured to be in the main beam direction) </w:t>
            </w:r>
            <w:r w:rsidRPr="008556EB">
              <w:rPr>
                <w:rStyle w:val="ECCParagraph"/>
              </w:rPr>
              <w:br/>
            </w:r>
          </w:p>
          <w:p w14:paraId="4DC6396D" w14:textId="77777777" w:rsidR="00EB4923" w:rsidRPr="008556EB" w:rsidRDefault="00EB4923" w:rsidP="00162038">
            <w:pPr>
              <w:pStyle w:val="ListParagraph"/>
              <w:keepNext/>
              <w:keepLines/>
              <w:numPr>
                <w:ilvl w:val="0"/>
                <w:numId w:val="36"/>
              </w:numPr>
              <w:spacing w:before="60"/>
              <w:ind w:left="357" w:hanging="357"/>
              <w:jc w:val="left"/>
              <w:rPr>
                <w:rStyle w:val="ECCParagraph"/>
                <w:szCs w:val="22"/>
              </w:rPr>
            </w:pPr>
            <w:r w:rsidRPr="008556EB">
              <w:rPr>
                <w:rStyle w:val="ECCParagraph"/>
              </w:rPr>
              <w:t xml:space="preserve">Antenna pattern </w:t>
            </w:r>
            <w:r w:rsidRPr="008556EB">
              <w:rPr>
                <w:rStyle w:val="ECCParagraph"/>
              </w:rPr>
              <w:br/>
              <w:t>(if measurement location may be outside the main beam direction)</w:t>
            </w:r>
          </w:p>
        </w:tc>
      </w:tr>
      <w:tr w:rsidR="00EB4923" w:rsidRPr="008556EB" w14:paraId="3E2944D3" w14:textId="77777777" w:rsidTr="00162038">
        <w:tc>
          <w:tcPr>
            <w:tcW w:w="0" w:type="dxa"/>
          </w:tcPr>
          <w:p w14:paraId="3C912A05" w14:textId="3CDBAC36" w:rsidR="00EB4923" w:rsidRPr="008556EB" w:rsidRDefault="00EB4923" w:rsidP="00162038">
            <w:pPr>
              <w:pStyle w:val="ECCTabletext"/>
              <w:jc w:val="left"/>
              <w:rPr>
                <w:rStyle w:val="ECCParagraph"/>
                <w:szCs w:val="22"/>
              </w:rPr>
            </w:pPr>
            <w:r w:rsidRPr="008556EB">
              <w:rPr>
                <w:rStyle w:val="ECCParagraph"/>
              </w:rPr>
              <w:t>TRP</w:t>
            </w:r>
          </w:p>
        </w:tc>
        <w:tc>
          <w:tcPr>
            <w:tcW w:w="2551" w:type="dxa"/>
          </w:tcPr>
          <w:p w14:paraId="2805D417" w14:textId="6207EDD9" w:rsidR="00EB4923" w:rsidRPr="008556EB" w:rsidRDefault="00EB4923" w:rsidP="00162038">
            <w:pPr>
              <w:pStyle w:val="ECCTabletext"/>
              <w:jc w:val="left"/>
              <w:rPr>
                <w:rStyle w:val="ECCParagraph"/>
                <w:szCs w:val="22"/>
              </w:rPr>
            </w:pPr>
            <w:r w:rsidRPr="008556EB">
              <w:rPr>
                <w:rStyle w:val="ECCParagraph"/>
              </w:rPr>
              <w:t>Variable at</w:t>
            </w:r>
            <w:r w:rsidR="007512A5" w:rsidRPr="008556EB">
              <w:rPr>
                <w:rStyle w:val="ECCParagraph"/>
              </w:rPr>
              <w:t xml:space="preserve"> least over part of the sphere (possibly airborne/drone</w:t>
            </w:r>
            <w:r w:rsidRPr="008556EB">
              <w:rPr>
                <w:rStyle w:val="ECCParagraph"/>
              </w:rPr>
              <w:t>)</w:t>
            </w:r>
          </w:p>
        </w:tc>
        <w:tc>
          <w:tcPr>
            <w:tcW w:w="5523" w:type="dxa"/>
          </w:tcPr>
          <w:p w14:paraId="02A63AC5" w14:textId="37D5F75B" w:rsidR="00EB4923" w:rsidRPr="008556EB" w:rsidRDefault="00995C03" w:rsidP="00162038">
            <w:pPr>
              <w:pStyle w:val="ECCTabletext"/>
              <w:rPr>
                <w:rStyle w:val="ECCParagraph"/>
                <w:szCs w:val="22"/>
              </w:rPr>
            </w:pPr>
            <w:r w:rsidRPr="008556EB">
              <w:rPr>
                <w:rStyle w:val="ECCParagraph"/>
              </w:rPr>
              <w:t>None</w:t>
            </w:r>
          </w:p>
        </w:tc>
      </w:tr>
    </w:tbl>
    <w:p w14:paraId="79F4268E" w14:textId="4A791EB8" w:rsidR="00445696" w:rsidRPr="006C68A1" w:rsidRDefault="00613E1E" w:rsidP="005334CA">
      <w:pPr>
        <w:pStyle w:val="Heading3"/>
        <w:rPr>
          <w:lang w:val="en-GB"/>
        </w:rPr>
      </w:pPr>
      <w:bookmarkStart w:id="84" w:name="_Toc97120983"/>
      <w:bookmarkStart w:id="85" w:name="_Toc98336318"/>
      <w:bookmarkEnd w:id="84"/>
      <w:r w:rsidRPr="006C68A1">
        <w:rPr>
          <w:lang w:val="en-GB"/>
        </w:rPr>
        <w:lastRenderedPageBreak/>
        <w:t>Field strength determination</w:t>
      </w:r>
      <w:bookmarkEnd w:id="85"/>
    </w:p>
    <w:p w14:paraId="239C566E" w14:textId="1BB7CF6B" w:rsidR="00613E1E" w:rsidRPr="008556EB" w:rsidRDefault="00613E1E" w:rsidP="003F399B">
      <w:r w:rsidRPr="008556EB">
        <w:t xml:space="preserve">Primarily, the parameter measured directly is the power at the input of the measurement receiver. </w:t>
      </w:r>
      <w:r w:rsidR="00C2767D" w:rsidRPr="008556EB">
        <w:t>Because the normal 5G NR signals are pulsed, the average burst power has to be measured. This is the RMS power only during a burst, excluding pauses.</w:t>
      </w:r>
      <w:r w:rsidRPr="008556EB">
        <w:t xml:space="preserve"> </w:t>
      </w:r>
    </w:p>
    <w:p w14:paraId="759CF843" w14:textId="7B65E20F" w:rsidR="00C2767D" w:rsidRPr="008556EB" w:rsidRDefault="00C2767D" w:rsidP="003F399B">
      <w:r w:rsidRPr="008556EB">
        <w:t>If the SSB signal is measured with a spectrum analyser or standard measurement receiver, the measurement has to be in the time domain</w:t>
      </w:r>
      <w:r w:rsidR="001B77A9" w:rsidRPr="008556EB">
        <w:t xml:space="preserve"> (zero span) and limited in time to the (strongest) burst only. The result is a display as in </w:t>
      </w:r>
      <w:r w:rsidR="001B77A9" w:rsidRPr="008556EB">
        <w:fldChar w:fldCharType="begin"/>
      </w:r>
      <w:r w:rsidR="001B77A9" w:rsidRPr="008556EB">
        <w:instrText xml:space="preserve"> REF _Ref95232275 \h </w:instrText>
      </w:r>
      <w:r w:rsidR="001B77A9" w:rsidRPr="008556EB">
        <w:fldChar w:fldCharType="separate"/>
      </w:r>
      <w:r w:rsidR="00005CA9" w:rsidRPr="008556EB">
        <w:t xml:space="preserve">Figure </w:t>
      </w:r>
      <w:r w:rsidR="00005CA9" w:rsidRPr="008556EB">
        <w:rPr>
          <w:noProof/>
        </w:rPr>
        <w:t>6</w:t>
      </w:r>
      <w:r w:rsidR="001B77A9" w:rsidRPr="008556EB">
        <w:fldChar w:fldCharType="end"/>
      </w:r>
      <w:r w:rsidR="001B77A9" w:rsidRPr="008556EB">
        <w:t>. For spectrum analysers, a specific measurement mode is needed.</w:t>
      </w:r>
      <w:r w:rsidR="00EE609C" w:rsidRPr="008556EB">
        <w:t xml:space="preserve"> This is sometimes called “time domain power” or “gated trigger”.</w:t>
      </w:r>
    </w:p>
    <w:p w14:paraId="6ADF8A37" w14:textId="77777777" w:rsidR="00EE609C" w:rsidRPr="008556EB" w:rsidRDefault="001B77A9" w:rsidP="003F399B">
      <w:r w:rsidRPr="008556EB">
        <w:t>Often the measurement is taken in a bandwidth that is smaller than the signal to be measured. For spectrum analysers, the measurement bandwidth is the RBW used which is generally not sufficient to cover the whole 5G channel, and sometimes even narrower than the SSB. If dedicated 5G measurement equipment is used, the received power is often shown in dBm per resource block. This level corresponds to a measurement bandwidth that is equal to the subcarrier spacing.</w:t>
      </w:r>
      <w:r w:rsidR="0071035B" w:rsidRPr="008556EB">
        <w:t xml:space="preserve"> </w:t>
      </w:r>
    </w:p>
    <w:p w14:paraId="38097E86" w14:textId="5811B700" w:rsidR="001B77A9" w:rsidRPr="008556EB" w:rsidRDefault="0071035B" w:rsidP="003F399B">
      <w:r w:rsidRPr="008556EB">
        <w:t xml:space="preserve">From </w:t>
      </w:r>
      <w:r w:rsidR="00EE609C" w:rsidRPr="008556EB">
        <w:t>a</w:t>
      </w:r>
      <w:r w:rsidRPr="008556EB">
        <w:t xml:space="preserve"> measurement with reduced bandwidth, the total signal level can be calculated with</w:t>
      </w:r>
      <w:r w:rsidR="000820B4" w:rsidRPr="008556EB">
        <w:t>:</w:t>
      </w:r>
    </w:p>
    <w:tbl>
      <w:tblPr>
        <w:tblW w:w="4995" w:type="pct"/>
        <w:tblInd w:w="5" w:type="dxa"/>
        <w:tblLook w:val="04A0" w:firstRow="1" w:lastRow="0" w:firstColumn="1" w:lastColumn="0" w:noHBand="0" w:noVBand="1"/>
      </w:tblPr>
      <w:tblGrid>
        <w:gridCol w:w="9168"/>
        <w:gridCol w:w="461"/>
      </w:tblGrid>
      <w:tr w:rsidR="00872297" w:rsidRPr="008556EB" w14:paraId="3ED423AE" w14:textId="77777777" w:rsidTr="005F6DAC">
        <w:tc>
          <w:tcPr>
            <w:tcW w:w="4761" w:type="pct"/>
          </w:tcPr>
          <w:bookmarkStart w:id="86" w:name="_Hlk97033376"/>
          <w:p w14:paraId="4073737B" w14:textId="6959477B" w:rsidR="00872297" w:rsidRPr="008556EB" w:rsidRDefault="000225A9" w:rsidP="005F6DAC">
            <w:pPr>
              <w:tabs>
                <w:tab w:val="left" w:pos="340"/>
              </w:tabs>
              <w:rPr>
                <w:rStyle w:val="ECCParagraph"/>
              </w:rPr>
            </w:pPr>
            <m:oMathPara>
              <m:oMathParaPr>
                <m:jc m:val="center"/>
              </m:oMathParaPr>
              <m:oMath>
                <m:sSub>
                  <m:sSubPr>
                    <m:ctrlPr>
                      <w:rPr>
                        <w:rFonts w:ascii="Cambria Math" w:hAnsi="Cambria Math"/>
                        <w:i/>
                      </w:rPr>
                    </m:ctrlPr>
                  </m:sSubPr>
                  <m:e>
                    <m:r>
                      <w:rPr>
                        <w:rFonts w:ascii="Cambria Math" w:hAnsi="Cambria Math"/>
                      </w:rPr>
                      <m:t>P</m:t>
                    </m:r>
                  </m:e>
                  <m:sub>
                    <m:r>
                      <w:rPr>
                        <w:rFonts w:ascii="Cambria Math" w:hAnsi="Cambria Math"/>
                      </w:rPr>
                      <m:t>signal</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meas</m:t>
                    </m:r>
                  </m:sub>
                </m:sSub>
                <m:r>
                  <w:rPr>
                    <w:rFonts w:ascii="Cambria Math" w:hAnsi="Cambria Math"/>
                  </w:rPr>
                  <m:t>+10</m:t>
                </m:r>
                <m:sSub>
                  <m:sSubPr>
                    <m:ctrlPr>
                      <w:rPr>
                        <w:rFonts w:ascii="Cambria Math" w:hAnsi="Cambria Math"/>
                        <w:i/>
                      </w:rPr>
                    </m:ctrlPr>
                  </m:sSubPr>
                  <m:e>
                    <m:r>
                      <w:rPr>
                        <w:rFonts w:ascii="Cambria Math" w:hAnsi="Cambria Math"/>
                      </w:rPr>
                      <m:t>log</m:t>
                    </m:r>
                  </m:e>
                  <m:sub>
                    <m:r>
                      <w:rPr>
                        <w:rFonts w:ascii="Cambria Math" w:hAnsi="Cambria Math"/>
                      </w:rPr>
                      <m:t>10</m:t>
                    </m:r>
                  </m:sub>
                </m:sSub>
                <m:d>
                  <m:dPr>
                    <m:ctrlPr>
                      <w:rPr>
                        <w:rFonts w:ascii="Cambria Math" w:hAnsi="Cambria Math"/>
                        <w:i/>
                      </w:rPr>
                    </m:ctrlPr>
                  </m:dPr>
                  <m:e>
                    <m:f>
                      <m:fPr>
                        <m:ctrlPr>
                          <w:rPr>
                            <w:rFonts w:ascii="Cambria Math" w:hAnsi="Cambria Math"/>
                            <w:i/>
                          </w:rPr>
                        </m:ctrlPr>
                      </m:fPr>
                      <m:num>
                        <m:r>
                          <w:rPr>
                            <w:rFonts w:ascii="Cambria Math" w:hAnsi="Cambria Math"/>
                          </w:rPr>
                          <m:t>signalBW</m:t>
                        </m:r>
                      </m:num>
                      <m:den>
                        <m:r>
                          <w:rPr>
                            <w:rFonts w:ascii="Cambria Math" w:hAnsi="Cambria Math"/>
                          </w:rPr>
                          <m:t>measBW</m:t>
                        </m:r>
                      </m:den>
                    </m:f>
                  </m:e>
                </m:d>
              </m:oMath>
            </m:oMathPara>
          </w:p>
        </w:tc>
        <w:tc>
          <w:tcPr>
            <w:tcW w:w="239" w:type="pct"/>
          </w:tcPr>
          <w:p w14:paraId="282216DF" w14:textId="340CE227" w:rsidR="00872297" w:rsidRPr="008556EB" w:rsidRDefault="00872297" w:rsidP="005F6DAC">
            <w:pPr>
              <w:tabs>
                <w:tab w:val="left" w:pos="340"/>
              </w:tabs>
              <w:rPr>
                <w:rStyle w:val="ECCParagraph"/>
              </w:rPr>
            </w:pPr>
            <w:bookmarkStart w:id="87" w:name="_Ref97036441"/>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2</w:t>
            </w:r>
            <w:r w:rsidR="000225A9">
              <w:rPr>
                <w:noProof/>
              </w:rPr>
              <w:fldChar w:fldCharType="end"/>
            </w:r>
            <w:r w:rsidRPr="008556EB">
              <w:t>)</w:t>
            </w:r>
            <w:bookmarkEnd w:id="87"/>
          </w:p>
        </w:tc>
      </w:tr>
    </w:tbl>
    <w:bookmarkEnd w:id="86"/>
    <w:p w14:paraId="066D1D6F" w14:textId="0683A4DE" w:rsidR="001B77A9" w:rsidRPr="008556EB" w:rsidRDefault="009D3FAF" w:rsidP="003F399B">
      <w:r w:rsidRPr="008556EB">
        <w:t>W</w:t>
      </w:r>
      <w:r w:rsidR="000820B4" w:rsidRPr="008556EB">
        <w:t>here:</w:t>
      </w:r>
    </w:p>
    <w:p w14:paraId="15C79C7F" w14:textId="1DC6CA56" w:rsidR="0071035B" w:rsidRPr="008556EB" w:rsidRDefault="0071035B" w:rsidP="00F66DC4">
      <w:pPr>
        <w:pStyle w:val="ECCBulletsLv1"/>
      </w:pPr>
      <w:proofErr w:type="spellStart"/>
      <w:r w:rsidRPr="008556EB">
        <w:t>P</w:t>
      </w:r>
      <w:r w:rsidRPr="008556EB">
        <w:rPr>
          <w:vertAlign w:val="subscript"/>
        </w:rPr>
        <w:t>signal</w:t>
      </w:r>
      <w:proofErr w:type="spellEnd"/>
      <w:r w:rsidRPr="008556EB">
        <w:t>:</w:t>
      </w:r>
      <w:r w:rsidRPr="008556EB">
        <w:tab/>
        <w:t>Total level of the signal</w:t>
      </w:r>
      <w:r w:rsidR="00C65105" w:rsidRPr="008556EB">
        <w:t>;</w:t>
      </w:r>
    </w:p>
    <w:p w14:paraId="15AA9983" w14:textId="02348EA5" w:rsidR="0071035B" w:rsidRPr="008556EB" w:rsidRDefault="0071035B" w:rsidP="00F66DC4">
      <w:pPr>
        <w:pStyle w:val="ECCBulletsLv1"/>
      </w:pPr>
      <w:proofErr w:type="spellStart"/>
      <w:r w:rsidRPr="008556EB">
        <w:t>P</w:t>
      </w:r>
      <w:r w:rsidRPr="008556EB">
        <w:rPr>
          <w:vertAlign w:val="subscript"/>
        </w:rPr>
        <w:t>meas</w:t>
      </w:r>
      <w:proofErr w:type="spellEnd"/>
      <w:r w:rsidRPr="008556EB">
        <w:t>:</w:t>
      </w:r>
      <w:r w:rsidRPr="008556EB">
        <w:tab/>
        <w:t>Level measured in measurement bandwidth</w:t>
      </w:r>
      <w:r w:rsidR="00C65105" w:rsidRPr="008556EB">
        <w:t>;</w:t>
      </w:r>
    </w:p>
    <w:p w14:paraId="6E8D9424" w14:textId="315CB6BE" w:rsidR="0071035B" w:rsidRPr="008556EB" w:rsidRDefault="002E186E" w:rsidP="00F66DC4">
      <w:pPr>
        <w:pStyle w:val="ECCBulletsLv1"/>
      </w:pPr>
      <w:proofErr w:type="spellStart"/>
      <w:r w:rsidRPr="008556EB">
        <w:t>measBW</w:t>
      </w:r>
      <w:proofErr w:type="spellEnd"/>
      <w:r w:rsidR="0071035B" w:rsidRPr="008556EB">
        <w:t>:</w:t>
      </w:r>
      <w:r w:rsidR="0071035B" w:rsidRPr="008556EB">
        <w:tab/>
        <w:t>Measurement bandwidth</w:t>
      </w:r>
      <w:r w:rsidR="00C65105" w:rsidRPr="008556EB">
        <w:t>;</w:t>
      </w:r>
    </w:p>
    <w:p w14:paraId="3D2711DA" w14:textId="4CDB62ED" w:rsidR="0071035B" w:rsidRPr="008556EB" w:rsidRDefault="002E186E" w:rsidP="00F66DC4">
      <w:pPr>
        <w:pStyle w:val="ECCBulletsLv1"/>
      </w:pPr>
      <w:proofErr w:type="spellStart"/>
      <w:r w:rsidRPr="008556EB">
        <w:t>signalBW</w:t>
      </w:r>
      <w:proofErr w:type="spellEnd"/>
      <w:r w:rsidR="0071035B" w:rsidRPr="008556EB">
        <w:t>:</w:t>
      </w:r>
      <w:r w:rsidR="0071035B" w:rsidRPr="008556EB">
        <w:tab/>
        <w:t>Signal bandwidth</w:t>
      </w:r>
      <w:r w:rsidR="00C65105" w:rsidRPr="008556EB">
        <w:t>.</w:t>
      </w:r>
    </w:p>
    <w:p w14:paraId="68D31210" w14:textId="2EBC118A" w:rsidR="005334CA" w:rsidRPr="008556EB" w:rsidRDefault="005334CA" w:rsidP="003F399B">
      <w:r w:rsidRPr="008556EB">
        <w:t xml:space="preserve">Using the antenna factor of the measurement antenna, the corresponding field strength can be calculated from the received level </w:t>
      </w:r>
      <w:r w:rsidR="00343F66" w:rsidRPr="008556EB">
        <w:t>using</w:t>
      </w:r>
      <w:r w:rsidR="00872297" w:rsidRPr="008556EB">
        <w:t>:</w:t>
      </w:r>
    </w:p>
    <w:tbl>
      <w:tblPr>
        <w:tblW w:w="4995" w:type="pct"/>
        <w:tblInd w:w="5" w:type="dxa"/>
        <w:tblLook w:val="04A0" w:firstRow="1" w:lastRow="0" w:firstColumn="1" w:lastColumn="0" w:noHBand="0" w:noVBand="1"/>
      </w:tblPr>
      <w:tblGrid>
        <w:gridCol w:w="9168"/>
        <w:gridCol w:w="461"/>
      </w:tblGrid>
      <w:tr w:rsidR="00872297" w:rsidRPr="008556EB" w14:paraId="60C5DFEA" w14:textId="77777777" w:rsidTr="005F6DAC">
        <w:tc>
          <w:tcPr>
            <w:tcW w:w="4761" w:type="pct"/>
          </w:tcPr>
          <w:p w14:paraId="74D94B12" w14:textId="4349EC9A" w:rsidR="00872297" w:rsidRPr="008556EB" w:rsidRDefault="00872297" w:rsidP="005F6DAC">
            <w:pPr>
              <w:tabs>
                <w:tab w:val="left" w:pos="340"/>
              </w:tabs>
              <w:rPr>
                <w:rStyle w:val="ECCParagraph"/>
              </w:rPr>
            </w:pPr>
            <m:oMathPara>
              <m:oMathParaPr>
                <m:jc m:val="center"/>
              </m:oMathParaPr>
              <m:oMath>
                <m:r>
                  <w:rPr>
                    <w:rFonts w:ascii="Cambria Math" w:hAnsi="Cambria Math"/>
                  </w:rPr>
                  <m:t>E</m:t>
                </m:r>
                <m:d>
                  <m:dPr>
                    <m:begChr m:val="["/>
                    <m:endChr m:val="]"/>
                    <m:ctrlPr>
                      <w:rPr>
                        <w:rFonts w:ascii="Cambria Math" w:hAnsi="Cambria Math"/>
                        <w:i/>
                      </w:rPr>
                    </m:ctrlPr>
                  </m:dPr>
                  <m:e>
                    <m:r>
                      <m:rPr>
                        <m:sty m:val="p"/>
                      </m:rPr>
                      <w:rPr>
                        <w:rFonts w:ascii="Cambria Math" w:hAnsi="Cambria Math"/>
                      </w:rPr>
                      <m:t>dBµ</m:t>
                    </m:r>
                    <m:f>
                      <m:fPr>
                        <m:ctrlPr>
                          <w:rPr>
                            <w:rFonts w:ascii="Cambria Math" w:hAnsi="Cambria Math"/>
                            <w:iCs/>
                          </w:rPr>
                        </m:ctrlPr>
                      </m:fPr>
                      <m:num>
                        <m:r>
                          <m:rPr>
                            <m:sty m:val="p"/>
                          </m:rPr>
                          <w:rPr>
                            <w:rFonts w:ascii="Cambria Math" w:hAnsi="Cambria Math"/>
                          </w:rPr>
                          <m:t>V</m:t>
                        </m:r>
                      </m:num>
                      <m:den>
                        <m:r>
                          <m:rPr>
                            <m:sty m:val="p"/>
                          </m:rPr>
                          <w:rPr>
                            <w:rFonts w:ascii="Cambria Math" w:hAnsi="Cambria Math"/>
                          </w:rPr>
                          <m:t>m</m:t>
                        </m:r>
                      </m:den>
                    </m:f>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signal</m:t>
                    </m:r>
                  </m:sub>
                </m:sSub>
                <m:d>
                  <m:dPr>
                    <m:begChr m:val="["/>
                    <m:endChr m:val="]"/>
                    <m:ctrlPr>
                      <w:rPr>
                        <w:rFonts w:ascii="Cambria Math" w:hAnsi="Cambria Math"/>
                        <w:i/>
                      </w:rPr>
                    </m:ctrlPr>
                  </m:dPr>
                  <m:e>
                    <m:r>
                      <m:rPr>
                        <m:sty m:val="p"/>
                      </m:rPr>
                      <w:rPr>
                        <w:rFonts w:ascii="Cambria Math" w:hAnsi="Cambria Math"/>
                      </w:rPr>
                      <m:t>dBm</m:t>
                    </m:r>
                  </m:e>
                </m:d>
                <m:r>
                  <w:rPr>
                    <w:rFonts w:ascii="Cambria Math" w:hAnsi="Cambria Math"/>
                  </w:rPr>
                  <m:t>+K[</m:t>
                </m:r>
                <m:f>
                  <m:fPr>
                    <m:ctrlPr>
                      <w:rPr>
                        <w:rFonts w:ascii="Cambria Math" w:hAnsi="Cambria Math"/>
                        <w:iCs/>
                      </w:rPr>
                    </m:ctrlPr>
                  </m:fPr>
                  <m:num>
                    <m:r>
                      <m:rPr>
                        <m:sty m:val="p"/>
                      </m:rPr>
                      <w:rPr>
                        <w:rFonts w:ascii="Cambria Math" w:hAnsi="Cambria Math"/>
                      </w:rPr>
                      <m:t>dBm</m:t>
                    </m:r>
                  </m:num>
                  <m:den>
                    <m:r>
                      <m:rPr>
                        <m:sty m:val="p"/>
                      </m:rPr>
                      <w:rPr>
                        <w:rFonts w:ascii="Cambria Math" w:hAnsi="Cambria Math"/>
                      </w:rPr>
                      <m:t>m</m:t>
                    </m:r>
                  </m:den>
                </m:f>
                <m:r>
                  <w:rPr>
                    <w:rFonts w:ascii="Cambria Math" w:hAnsi="Cambria Math"/>
                  </w:rPr>
                  <m:t>]</m:t>
                </m:r>
              </m:oMath>
            </m:oMathPara>
          </w:p>
        </w:tc>
        <w:tc>
          <w:tcPr>
            <w:tcW w:w="239" w:type="pct"/>
          </w:tcPr>
          <w:p w14:paraId="4F21DA70" w14:textId="2ABD7FC0" w:rsidR="00872297" w:rsidRPr="008556EB" w:rsidRDefault="00872297"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3</w:t>
            </w:r>
            <w:r w:rsidR="000225A9">
              <w:rPr>
                <w:noProof/>
              </w:rPr>
              <w:fldChar w:fldCharType="end"/>
            </w:r>
            <w:r w:rsidRPr="008556EB">
              <w:t>)</w:t>
            </w:r>
          </w:p>
        </w:tc>
      </w:tr>
    </w:tbl>
    <w:p w14:paraId="5ECA674A" w14:textId="4502077D" w:rsidR="00CF427B" w:rsidRPr="008556EB" w:rsidRDefault="00C65105" w:rsidP="00CF427B">
      <w:pPr>
        <w:tabs>
          <w:tab w:val="right" w:pos="9498"/>
        </w:tabs>
      </w:pPr>
      <w:r w:rsidRPr="008556EB">
        <w:t>W</w:t>
      </w:r>
      <w:r w:rsidR="000820B4" w:rsidRPr="008556EB">
        <w:t>here:</w:t>
      </w:r>
    </w:p>
    <w:p w14:paraId="27366EB8" w14:textId="31BE780C" w:rsidR="00CF427B" w:rsidRPr="008556EB" w:rsidRDefault="00CF427B" w:rsidP="00B13AEE">
      <w:pPr>
        <w:pStyle w:val="ECCBulletsLv1"/>
      </w:pPr>
      <w:r w:rsidRPr="008556EB">
        <w:t>E:</w:t>
      </w:r>
      <w:r w:rsidRPr="008556EB">
        <w:tab/>
      </w:r>
      <w:r w:rsidR="00C65105" w:rsidRPr="008556EB">
        <w:tab/>
      </w:r>
      <w:r w:rsidRPr="008556EB">
        <w:t>Field strength of the signal at measurement location</w:t>
      </w:r>
      <w:r w:rsidR="00C65105" w:rsidRPr="008556EB">
        <w:t>;</w:t>
      </w:r>
    </w:p>
    <w:p w14:paraId="4289E685" w14:textId="661D2BC0" w:rsidR="00CF427B" w:rsidRPr="008556EB" w:rsidRDefault="00CF427B" w:rsidP="00B13AEE">
      <w:pPr>
        <w:pStyle w:val="ECCBulletsLv1"/>
      </w:pPr>
      <w:proofErr w:type="spellStart"/>
      <w:r w:rsidRPr="008556EB">
        <w:t>P</w:t>
      </w:r>
      <w:r w:rsidRPr="008556EB">
        <w:rPr>
          <w:vertAlign w:val="subscript"/>
        </w:rPr>
        <w:t>signal</w:t>
      </w:r>
      <w:proofErr w:type="spellEnd"/>
      <w:r w:rsidRPr="008556EB">
        <w:t>:</w:t>
      </w:r>
      <w:r w:rsidRPr="008556EB">
        <w:tab/>
        <w:t>Total level of the signal</w:t>
      </w:r>
      <w:r w:rsidR="00C65105" w:rsidRPr="008556EB">
        <w:t>;</w:t>
      </w:r>
    </w:p>
    <w:p w14:paraId="5C62F370" w14:textId="78D28BE7" w:rsidR="00CF427B" w:rsidRPr="008556EB" w:rsidRDefault="00CF427B" w:rsidP="00B13AEE">
      <w:pPr>
        <w:pStyle w:val="ECCBulletsLv1"/>
      </w:pPr>
      <w:r w:rsidRPr="008556EB">
        <w:t>K:</w:t>
      </w:r>
      <w:r w:rsidRPr="008556EB">
        <w:tab/>
      </w:r>
      <w:r w:rsidR="00C65105" w:rsidRPr="008556EB">
        <w:tab/>
      </w:r>
      <w:r w:rsidRPr="008556EB">
        <w:t>Antenna factor</w:t>
      </w:r>
      <w:r w:rsidR="00154D9F" w:rsidRPr="008556EB">
        <w:t xml:space="preserve"> of the measurement antenna</w:t>
      </w:r>
      <w:r w:rsidR="00C65105" w:rsidRPr="008556EB">
        <w:t>.</w:t>
      </w:r>
    </w:p>
    <w:p w14:paraId="7BACC653" w14:textId="176EF804" w:rsidR="0071035B" w:rsidRPr="008556EB" w:rsidRDefault="003715A8" w:rsidP="003F399B">
      <w:r w:rsidRPr="008556EB">
        <w:t>If the maximum possible field strength</w:t>
      </w:r>
      <w:r w:rsidR="005334CA" w:rsidRPr="008556EB">
        <w:t xml:space="preserve"> </w:t>
      </w:r>
      <w:r w:rsidRPr="008556EB">
        <w:t xml:space="preserve">from the 5G base station is to be determined, and the SSB is measured, </w:t>
      </w:r>
      <w:r w:rsidR="005334CA" w:rsidRPr="008556EB">
        <w:t xml:space="preserve">it may be estimated by using </w:t>
      </w:r>
      <w:r w:rsidR="00185F0A">
        <w:t>equation</w:t>
      </w:r>
      <w:r w:rsidR="00185F0A" w:rsidRPr="008556EB">
        <w:t xml:space="preserve"> </w:t>
      </w:r>
      <w:r w:rsidR="00F026E9" w:rsidRPr="008556EB">
        <w:fldChar w:fldCharType="begin"/>
      </w:r>
      <w:r w:rsidR="00F026E9" w:rsidRPr="008556EB">
        <w:instrText xml:space="preserve"> REF _Ref97036441 \h </w:instrText>
      </w:r>
      <w:r w:rsidR="00F026E9" w:rsidRPr="008556EB">
        <w:fldChar w:fldCharType="separate"/>
      </w:r>
      <w:r w:rsidR="00005CA9" w:rsidRPr="008556EB">
        <w:rPr>
          <w:rStyle w:val="ECCParagraph"/>
        </w:rPr>
        <w:t>(</w:t>
      </w:r>
      <w:r w:rsidR="00005CA9" w:rsidRPr="008556EB">
        <w:rPr>
          <w:noProof/>
        </w:rPr>
        <w:t>2</w:t>
      </w:r>
      <w:r w:rsidR="00005CA9" w:rsidRPr="008556EB">
        <w:t>)</w:t>
      </w:r>
      <w:r w:rsidR="00F026E9" w:rsidRPr="008556EB">
        <w:fldChar w:fldCharType="end"/>
      </w:r>
      <w:r w:rsidR="005334CA" w:rsidRPr="008556EB">
        <w:t>, but only under the following conditions:</w:t>
      </w:r>
    </w:p>
    <w:p w14:paraId="63989AD2" w14:textId="337C7CD8" w:rsidR="005334CA" w:rsidRPr="008556EB" w:rsidRDefault="005334CA" w:rsidP="00B13AEE">
      <w:pPr>
        <w:pStyle w:val="ECCBulletsLv1"/>
      </w:pPr>
      <w:r w:rsidRPr="008556EB">
        <w:t>The measurement location is in the main lobe of both SSB and traffic beam</w:t>
      </w:r>
      <w:r w:rsidR="00B13AEE" w:rsidRPr="008556EB">
        <w:t>;</w:t>
      </w:r>
    </w:p>
    <w:p w14:paraId="4C981FE1" w14:textId="09B901CA" w:rsidR="005334CA" w:rsidRPr="008556EB" w:rsidRDefault="005334CA" w:rsidP="00B13AEE">
      <w:pPr>
        <w:pStyle w:val="ECCBulletsLv1"/>
      </w:pPr>
      <w:r w:rsidRPr="008556EB">
        <w:t xml:space="preserve">The </w:t>
      </w:r>
      <w:r w:rsidR="009F1909" w:rsidRPr="008556EB">
        <w:t>e</w:t>
      </w:r>
      <w:r w:rsidRPr="008556EB">
        <w:t>.</w:t>
      </w:r>
      <w:r w:rsidR="009F1909" w:rsidRPr="008556EB">
        <w:t>i</w:t>
      </w:r>
      <w:r w:rsidRPr="008556EB">
        <w:t>.</w:t>
      </w:r>
      <w:r w:rsidR="009F1909" w:rsidRPr="008556EB">
        <w:t>r</w:t>
      </w:r>
      <w:r w:rsidRPr="008556EB">
        <w:t>.</w:t>
      </w:r>
      <w:r w:rsidR="009F1909" w:rsidRPr="008556EB">
        <w:t>p</w:t>
      </w:r>
      <w:r w:rsidRPr="008556EB">
        <w:t>. of SSB resource blocks and traffic resource blocks is assumed to be equal</w:t>
      </w:r>
      <w:r w:rsidR="00B13AEE" w:rsidRPr="008556EB">
        <w:t>.</w:t>
      </w:r>
    </w:p>
    <w:p w14:paraId="3B98D281" w14:textId="0EE9C822" w:rsidR="005334CA" w:rsidRPr="008556EB" w:rsidRDefault="005334CA" w:rsidP="003F399B">
      <w:r w:rsidRPr="008556EB">
        <w:t>While the first assumption may be assured by varying the measurement location, the second assumption requires information from the operator</w:t>
      </w:r>
      <w:r w:rsidR="00EE609C" w:rsidRPr="008556EB">
        <w:t xml:space="preserve"> or base station manufacturer</w:t>
      </w:r>
      <w:r w:rsidRPr="008556EB">
        <w:t>.</w:t>
      </w:r>
      <w:r w:rsidR="00D7767B" w:rsidRPr="008556EB">
        <w:t xml:space="preserve"> If this information is not available, the traffic beam has to be measured for reliable results.</w:t>
      </w:r>
    </w:p>
    <w:p w14:paraId="29191975" w14:textId="2FB73D46" w:rsidR="001B77A9" w:rsidRPr="006C68A1" w:rsidRDefault="009F1909" w:rsidP="005334CA">
      <w:pPr>
        <w:pStyle w:val="Heading3"/>
        <w:rPr>
          <w:lang w:val="en-GB"/>
        </w:rPr>
      </w:pPr>
      <w:bookmarkStart w:id="88" w:name="_Ref95234806"/>
      <w:bookmarkStart w:id="89" w:name="_Toc98336319"/>
      <w:r w:rsidRPr="006C68A1">
        <w:rPr>
          <w:lang w:val="en-GB"/>
        </w:rPr>
        <w:t>e</w:t>
      </w:r>
      <w:r w:rsidR="005334CA" w:rsidRPr="006C68A1">
        <w:rPr>
          <w:lang w:val="en-GB"/>
        </w:rPr>
        <w:t>.</w:t>
      </w:r>
      <w:r w:rsidRPr="006C68A1">
        <w:rPr>
          <w:lang w:val="en-GB"/>
        </w:rPr>
        <w:t>i</w:t>
      </w:r>
      <w:r w:rsidR="005334CA" w:rsidRPr="006C68A1">
        <w:rPr>
          <w:lang w:val="en-GB"/>
        </w:rPr>
        <w:t>.</w:t>
      </w:r>
      <w:r w:rsidRPr="006C68A1">
        <w:rPr>
          <w:lang w:val="en-GB"/>
        </w:rPr>
        <w:t>r</w:t>
      </w:r>
      <w:r w:rsidR="005334CA" w:rsidRPr="006C68A1">
        <w:rPr>
          <w:lang w:val="en-GB"/>
        </w:rPr>
        <w:t>.</w:t>
      </w:r>
      <w:r w:rsidRPr="006C68A1">
        <w:rPr>
          <w:lang w:val="en-GB"/>
        </w:rPr>
        <w:t>p</w:t>
      </w:r>
      <w:r w:rsidR="005334CA" w:rsidRPr="006C68A1">
        <w:rPr>
          <w:lang w:val="en-GB"/>
        </w:rPr>
        <w:t>. determination</w:t>
      </w:r>
      <w:bookmarkEnd w:id="88"/>
      <w:bookmarkEnd w:id="89"/>
    </w:p>
    <w:p w14:paraId="6E2BAFC9" w14:textId="223006B7" w:rsidR="00432485" w:rsidRPr="008556EB" w:rsidRDefault="00D7767B" w:rsidP="00B2059A">
      <w:pPr>
        <w:tabs>
          <w:tab w:val="right" w:pos="9498"/>
        </w:tabs>
      </w:pPr>
      <w:r w:rsidRPr="008556EB">
        <w:t xml:space="preserve">The </w:t>
      </w:r>
      <w:r w:rsidR="009F1909" w:rsidRPr="008556EB">
        <w:t>e</w:t>
      </w:r>
      <w:r w:rsidRPr="008556EB">
        <w:t>.</w:t>
      </w:r>
      <w:r w:rsidR="009F1909" w:rsidRPr="008556EB">
        <w:t>i</w:t>
      </w:r>
      <w:r w:rsidRPr="008556EB">
        <w:t>.</w:t>
      </w:r>
      <w:r w:rsidR="009F1909" w:rsidRPr="008556EB">
        <w:t>r</w:t>
      </w:r>
      <w:r w:rsidRPr="008556EB">
        <w:t>.</w:t>
      </w:r>
      <w:r w:rsidR="009F1909" w:rsidRPr="008556EB">
        <w:t>p</w:t>
      </w:r>
      <w:r w:rsidRPr="008556EB">
        <w:t>. in the direction of the measurement location can be calculated as follows</w:t>
      </w:r>
      <w:r w:rsidR="00193B5A" w:rsidRPr="008556EB">
        <w:t xml:space="preserve"> </w:t>
      </w:r>
      <w:r w:rsidR="00193B5A" w:rsidRPr="008556EB">
        <w:fldChar w:fldCharType="begin"/>
      </w:r>
      <w:r w:rsidR="00193B5A" w:rsidRPr="008556EB">
        <w:instrText xml:space="preserve"> REF _Ref98335522 \r \h </w:instrText>
      </w:r>
      <w:r w:rsidR="00193B5A" w:rsidRPr="008556EB">
        <w:fldChar w:fldCharType="separate"/>
      </w:r>
      <w:r w:rsidR="00005CA9" w:rsidRPr="008556EB">
        <w:t>[16]</w:t>
      </w:r>
      <w:r w:rsidR="00193B5A" w:rsidRPr="008556EB">
        <w:fldChar w:fldCharType="end"/>
      </w:r>
      <w:r w:rsidRPr="008556EB">
        <w:t>:</w:t>
      </w:r>
    </w:p>
    <w:tbl>
      <w:tblPr>
        <w:tblW w:w="4995" w:type="pct"/>
        <w:tblInd w:w="5" w:type="dxa"/>
        <w:tblLook w:val="04A0" w:firstRow="1" w:lastRow="0" w:firstColumn="1" w:lastColumn="0" w:noHBand="0" w:noVBand="1"/>
      </w:tblPr>
      <w:tblGrid>
        <w:gridCol w:w="9168"/>
        <w:gridCol w:w="461"/>
      </w:tblGrid>
      <w:tr w:rsidR="00EA3C78" w:rsidRPr="008556EB" w14:paraId="6A6B434E" w14:textId="77777777" w:rsidTr="005F6DAC">
        <w:tc>
          <w:tcPr>
            <w:tcW w:w="4761" w:type="pct"/>
          </w:tcPr>
          <w:p w14:paraId="126A10F0" w14:textId="3FF521F9" w:rsidR="00EA3C78" w:rsidRPr="008556EB" w:rsidRDefault="00B41EF2" w:rsidP="005F6DAC">
            <w:pPr>
              <w:tabs>
                <w:tab w:val="left" w:pos="340"/>
              </w:tabs>
              <w:rPr>
                <w:rStyle w:val="ECCParagraph"/>
              </w:rPr>
            </w:pPr>
            <m:oMathPara>
              <m:oMathParaPr>
                <m:jc m:val="center"/>
              </m:oMathParaPr>
              <m:oMath>
                <m:r>
                  <w:rPr>
                    <w:rFonts w:ascii="Cambria Math" w:hAnsi="Cambria Math"/>
                  </w:rPr>
                  <m:t>EIRP</m:t>
                </m:r>
                <m:d>
                  <m:dPr>
                    <m:begChr m:val="["/>
                    <m:endChr m:val="]"/>
                    <m:ctrlPr>
                      <w:rPr>
                        <w:rFonts w:ascii="Cambria Math" w:hAnsi="Cambria Math"/>
                        <w:i/>
                      </w:rPr>
                    </m:ctrlPr>
                  </m:dPr>
                  <m:e>
                    <m:r>
                      <m:rPr>
                        <m:sty m:val="p"/>
                      </m:rPr>
                      <w:rPr>
                        <w:rFonts w:ascii="Cambria Math" w:hAnsi="Cambria Math"/>
                      </w:rPr>
                      <m:t>dBW</m:t>
                    </m:r>
                  </m:e>
                </m:d>
                <m:r>
                  <w:rPr>
                    <w:rFonts w:ascii="Cambria Math" w:hAnsi="Cambria Math"/>
                  </w:rPr>
                  <m:t>=E</m:t>
                </m:r>
                <m:d>
                  <m:dPr>
                    <m:begChr m:val="["/>
                    <m:endChr m:val="]"/>
                    <m:ctrlPr>
                      <w:rPr>
                        <w:rFonts w:ascii="Cambria Math" w:hAnsi="Cambria Math"/>
                        <w:i/>
                      </w:rPr>
                    </m:ctrlPr>
                  </m:dPr>
                  <m:e>
                    <m:r>
                      <m:rPr>
                        <m:sty m:val="p"/>
                      </m:rPr>
                      <w:rPr>
                        <w:rFonts w:ascii="Cambria Math" w:hAnsi="Cambria Math"/>
                      </w:rPr>
                      <m:t>dBµ</m:t>
                    </m:r>
                    <m:f>
                      <m:fPr>
                        <m:ctrlPr>
                          <w:rPr>
                            <w:rFonts w:ascii="Cambria Math" w:hAnsi="Cambria Math"/>
                          </w:rPr>
                        </m:ctrlPr>
                      </m:fPr>
                      <m:num>
                        <m:r>
                          <m:rPr>
                            <m:sty m:val="p"/>
                          </m:rPr>
                          <w:rPr>
                            <w:rFonts w:ascii="Cambria Math" w:hAnsi="Cambria Math"/>
                          </w:rPr>
                          <m:t>V</m:t>
                        </m:r>
                      </m:num>
                      <m:den>
                        <m:r>
                          <m:rPr>
                            <m:sty m:val="p"/>
                          </m:rPr>
                          <w:rPr>
                            <w:rFonts w:ascii="Cambria Math" w:hAnsi="Cambria Math"/>
                          </w:rPr>
                          <m:t>m</m:t>
                        </m:r>
                      </m:den>
                    </m:f>
                  </m:e>
                </m:d>
                <m:r>
                  <w:rPr>
                    <w:rFonts w:ascii="Cambria Math" w:hAnsi="Cambria Math"/>
                  </w:rPr>
                  <m:t>+20</m:t>
                </m:r>
                <m:func>
                  <m:funcPr>
                    <m:ctrlPr>
                      <w:rPr>
                        <w:rFonts w:ascii="Cambria Math" w:hAnsi="Cambria Math"/>
                      </w:rPr>
                    </m:ctrlPr>
                  </m:funcPr>
                  <m:fName>
                    <m:sSub>
                      <m:sSubPr>
                        <m:ctrlPr>
                          <w:rPr>
                            <w:rFonts w:ascii="Cambria Math" w:hAnsi="Cambria Math"/>
                          </w:rPr>
                        </m:ctrlPr>
                      </m:sSubPr>
                      <m:e>
                        <m:r>
                          <w:rPr>
                            <w:rFonts w:ascii="Cambria Math" w:hAnsi="Cambria Math"/>
                          </w:rPr>
                          <m:t>log</m:t>
                        </m:r>
                      </m:e>
                      <m:sub>
                        <m:r>
                          <m:rPr>
                            <m:sty m:val="p"/>
                          </m:rPr>
                          <w:rPr>
                            <w:rFonts w:ascii="Cambria Math" w:hAnsi="Cambria Math"/>
                          </w:rPr>
                          <m:t xml:space="preserve"> 10</m:t>
                        </m:r>
                      </m:sub>
                    </m:sSub>
                    <m:ctrlPr>
                      <w:rPr>
                        <w:rFonts w:ascii="Cambria Math" w:hAnsi="Cambria Math"/>
                        <w:i/>
                      </w:rPr>
                    </m:ctrlPr>
                  </m:fName>
                  <m:e>
                    <m:d>
                      <m:dPr>
                        <m:ctrlPr>
                          <w:rPr>
                            <w:rFonts w:ascii="Cambria Math" w:hAnsi="Cambria Math"/>
                            <w:i/>
                          </w:rPr>
                        </m:ctrlPr>
                      </m:dPr>
                      <m:e>
                        <m:r>
                          <w:rPr>
                            <w:rFonts w:ascii="Cambria Math" w:hAnsi="Cambria Math"/>
                          </w:rPr>
                          <m:t>r</m:t>
                        </m:r>
                        <m:d>
                          <m:dPr>
                            <m:begChr m:val="["/>
                            <m:endChr m:val="]"/>
                            <m:ctrlPr>
                              <w:rPr>
                                <w:rFonts w:ascii="Cambria Math" w:hAnsi="Cambria Math"/>
                                <w:i/>
                              </w:rPr>
                            </m:ctrlPr>
                          </m:dPr>
                          <m:e>
                            <m:r>
                              <m:rPr>
                                <m:sty m:val="p"/>
                              </m:rPr>
                              <w:rPr>
                                <w:rFonts w:ascii="Cambria Math" w:hAnsi="Cambria Math"/>
                              </w:rPr>
                              <m:t>km</m:t>
                            </m:r>
                          </m:e>
                        </m:d>
                      </m:e>
                    </m:d>
                  </m:e>
                </m:func>
                <m:r>
                  <w:rPr>
                    <w:rFonts w:ascii="Cambria Math" w:hAnsi="Cambria Math"/>
                  </w:rPr>
                  <m:t xml:space="preserve">-74.8 </m:t>
                </m:r>
                <m:r>
                  <m:rPr>
                    <m:sty m:val="p"/>
                  </m:rPr>
                  <w:rPr>
                    <w:rFonts w:ascii="Cambria Math" w:hAnsi="Cambria Math"/>
                  </w:rPr>
                  <m:t>dB</m:t>
                </m:r>
              </m:oMath>
            </m:oMathPara>
          </w:p>
        </w:tc>
        <w:tc>
          <w:tcPr>
            <w:tcW w:w="239" w:type="pct"/>
          </w:tcPr>
          <w:p w14:paraId="0A1889CD" w14:textId="27168353" w:rsidR="00EA3C78" w:rsidRPr="008556EB" w:rsidRDefault="00EA3C78"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4</w:t>
            </w:r>
            <w:r w:rsidR="000225A9">
              <w:rPr>
                <w:noProof/>
              </w:rPr>
              <w:fldChar w:fldCharType="end"/>
            </w:r>
            <w:r w:rsidRPr="008556EB">
              <w:t>)</w:t>
            </w:r>
          </w:p>
        </w:tc>
      </w:tr>
    </w:tbl>
    <w:p w14:paraId="4F5C6FE3" w14:textId="3E3CC77A" w:rsidR="00D7767B" w:rsidRPr="008556EB" w:rsidRDefault="00371F40" w:rsidP="00D7767B">
      <w:r w:rsidRPr="008556EB">
        <w:lastRenderedPageBreak/>
        <w:t>W</w:t>
      </w:r>
      <w:r w:rsidR="00D7767B" w:rsidRPr="008556EB">
        <w:t>here</w:t>
      </w:r>
      <w:r w:rsidR="00EA3C78" w:rsidRPr="008556EB">
        <w:t>:</w:t>
      </w:r>
    </w:p>
    <w:p w14:paraId="283D3B59" w14:textId="52CF7FF4" w:rsidR="00D7767B" w:rsidRPr="008556EB" w:rsidRDefault="00D7767B" w:rsidP="00F31F57">
      <w:pPr>
        <w:pStyle w:val="ECCBulletsLv1"/>
      </w:pPr>
      <w:r w:rsidRPr="008556EB">
        <w:t>r:</w:t>
      </w:r>
      <w:r w:rsidRPr="008556EB">
        <w:tab/>
        <w:t>Distance between transmit antenna and measurement location</w:t>
      </w:r>
    </w:p>
    <w:p w14:paraId="7D6C8921" w14:textId="087789F6" w:rsidR="00D7767B" w:rsidRPr="008556EB" w:rsidRDefault="00EE609C" w:rsidP="00D7767B">
      <w:pPr>
        <w:rPr>
          <w:rStyle w:val="ECCParagraph"/>
        </w:rPr>
      </w:pPr>
      <w:r w:rsidRPr="008556EB">
        <w:rPr>
          <w:rStyle w:val="ECCParagraph"/>
        </w:rPr>
        <w:t xml:space="preserve">Often, the maximum </w:t>
      </w:r>
      <w:r w:rsidR="009F1909" w:rsidRPr="008556EB">
        <w:rPr>
          <w:rStyle w:val="ECCParagraph"/>
        </w:rPr>
        <w:t>e</w:t>
      </w:r>
      <w:r w:rsidRPr="008556EB">
        <w:rPr>
          <w:rStyle w:val="ECCParagraph"/>
        </w:rPr>
        <w:t>.</w:t>
      </w:r>
      <w:r w:rsidR="009F1909" w:rsidRPr="008556EB">
        <w:rPr>
          <w:rStyle w:val="ECCParagraph"/>
        </w:rPr>
        <w:t>i</w:t>
      </w:r>
      <w:r w:rsidRPr="008556EB">
        <w:rPr>
          <w:rStyle w:val="ECCParagraph"/>
        </w:rPr>
        <w:t>.</w:t>
      </w:r>
      <w:r w:rsidR="009F1909" w:rsidRPr="008556EB">
        <w:rPr>
          <w:rStyle w:val="ECCParagraph"/>
        </w:rPr>
        <w:t>r</w:t>
      </w:r>
      <w:r w:rsidRPr="008556EB">
        <w:rPr>
          <w:rStyle w:val="ECCParagraph"/>
        </w:rPr>
        <w:t>.</w:t>
      </w:r>
      <w:r w:rsidR="009F1909" w:rsidRPr="008556EB">
        <w:rPr>
          <w:rStyle w:val="ECCParagraph"/>
        </w:rPr>
        <w:t>p</w:t>
      </w:r>
      <w:r w:rsidRPr="008556EB">
        <w:rPr>
          <w:rStyle w:val="ECCParagraph"/>
        </w:rPr>
        <w:t xml:space="preserve">. is required. For directional antennas, this corresponds to the angle of maximum antenna gain only. However, </w:t>
      </w:r>
      <w:r w:rsidR="009F1909" w:rsidRPr="008556EB">
        <w:rPr>
          <w:rStyle w:val="ECCParagraph"/>
        </w:rPr>
        <w:t>e</w:t>
      </w:r>
      <w:r w:rsidRPr="008556EB">
        <w:rPr>
          <w:rStyle w:val="ECCParagraph"/>
        </w:rPr>
        <w:t>.</w:t>
      </w:r>
      <w:r w:rsidR="009F1909" w:rsidRPr="008556EB">
        <w:rPr>
          <w:rStyle w:val="ECCParagraph"/>
        </w:rPr>
        <w:t>i</w:t>
      </w:r>
      <w:r w:rsidRPr="008556EB">
        <w:rPr>
          <w:rStyle w:val="ECCParagraph"/>
        </w:rPr>
        <w:t>.</w:t>
      </w:r>
      <w:r w:rsidR="009F1909" w:rsidRPr="008556EB">
        <w:rPr>
          <w:rStyle w:val="ECCParagraph"/>
        </w:rPr>
        <w:t>r</w:t>
      </w:r>
      <w:r w:rsidRPr="008556EB">
        <w:rPr>
          <w:rStyle w:val="ECCParagraph"/>
        </w:rPr>
        <w:t>.</w:t>
      </w:r>
      <w:r w:rsidR="009F1909" w:rsidRPr="008556EB">
        <w:rPr>
          <w:rStyle w:val="ECCParagraph"/>
        </w:rPr>
        <w:t>p.</w:t>
      </w:r>
      <w:r w:rsidRPr="008556EB">
        <w:rPr>
          <w:rStyle w:val="ECCParagraph"/>
        </w:rPr>
        <w:t xml:space="preserve"> can be calculated for any angle using the formula above.</w:t>
      </w:r>
    </w:p>
    <w:p w14:paraId="2BC09FAE" w14:textId="46ADBC1B" w:rsidR="005334CA" w:rsidRPr="006C68A1" w:rsidRDefault="00D7767B" w:rsidP="00D7767B">
      <w:pPr>
        <w:pStyle w:val="Heading3"/>
        <w:rPr>
          <w:lang w:val="en-GB"/>
        </w:rPr>
      </w:pPr>
      <w:bookmarkStart w:id="90" w:name="_Ref97035892"/>
      <w:bookmarkStart w:id="91" w:name="_Toc98336320"/>
      <w:r w:rsidRPr="006C68A1">
        <w:rPr>
          <w:lang w:val="en-GB"/>
        </w:rPr>
        <w:t>TRP determination</w:t>
      </w:r>
      <w:bookmarkEnd w:id="90"/>
      <w:bookmarkEnd w:id="91"/>
    </w:p>
    <w:p w14:paraId="1EAB548E" w14:textId="2447A2FA" w:rsidR="00BB6731" w:rsidRPr="008556EB" w:rsidRDefault="00BB6731" w:rsidP="00BB6731">
      <w:r w:rsidRPr="008556EB">
        <w:t xml:space="preserve">In this </w:t>
      </w:r>
      <w:r w:rsidR="00371F40" w:rsidRPr="008556EB">
        <w:t>R</w:t>
      </w:r>
      <w:r w:rsidRPr="008556EB">
        <w:t>eport, in-band measurements will be discussed. In this case the directivity of the transmit antenna</w:t>
      </w:r>
      <w:r w:rsidR="0050682C" w:rsidRPr="008556EB">
        <w:t>:</w:t>
      </w:r>
    </w:p>
    <w:tbl>
      <w:tblPr>
        <w:tblW w:w="4995" w:type="pct"/>
        <w:tblInd w:w="5" w:type="dxa"/>
        <w:tblLook w:val="04A0" w:firstRow="1" w:lastRow="0" w:firstColumn="1" w:lastColumn="0" w:noHBand="0" w:noVBand="1"/>
      </w:tblPr>
      <w:tblGrid>
        <w:gridCol w:w="9168"/>
        <w:gridCol w:w="461"/>
      </w:tblGrid>
      <w:tr w:rsidR="009249D2" w:rsidRPr="008556EB" w14:paraId="62DC49A9" w14:textId="77777777" w:rsidTr="005F6DAC">
        <w:tc>
          <w:tcPr>
            <w:tcW w:w="4761" w:type="pct"/>
          </w:tcPr>
          <w:p w14:paraId="767F0C4E" w14:textId="269A4781" w:rsidR="009249D2" w:rsidRPr="008556EB" w:rsidRDefault="00407C93" w:rsidP="005F6DAC">
            <w:pPr>
              <w:tabs>
                <w:tab w:val="left" w:pos="340"/>
              </w:tabs>
              <w:rPr>
                <w:rStyle w:val="ECCParagraph"/>
                <w:bCs/>
              </w:rPr>
            </w:pPr>
            <m:oMathPara>
              <m:oMathParaPr>
                <m:jc m:val="center"/>
              </m:oMathParaPr>
              <m:oMath>
                <m:r>
                  <w:rPr>
                    <w:rFonts w:ascii="Cambria Math" w:eastAsia="Times New Roman" w:hAnsi="Cambria Math"/>
                    <w:szCs w:val="20"/>
                  </w:rPr>
                  <m:t>D</m:t>
                </m:r>
                <m:d>
                  <m:dPr>
                    <m:ctrlPr>
                      <w:rPr>
                        <w:rFonts w:ascii="Cambria Math" w:eastAsia="Times New Roman" w:hAnsi="Cambria Math"/>
                        <w:bCs/>
                        <w:i/>
                        <w:szCs w:val="20"/>
                      </w:rPr>
                    </m:ctrlPr>
                  </m:dPr>
                  <m:e>
                    <m:r>
                      <w:rPr>
                        <w:rFonts w:ascii="Cambria Math" w:eastAsia="Times New Roman" w:hAnsi="Cambria Math"/>
                        <w:szCs w:val="20"/>
                      </w:rPr>
                      <m:t>θ,ϕ</m:t>
                    </m:r>
                  </m:e>
                </m:d>
                <m:r>
                  <w:rPr>
                    <w:rFonts w:ascii="Cambria Math" w:eastAsia="Times New Roman" w:hAnsi="Cambria Math"/>
                    <w:szCs w:val="20"/>
                  </w:rPr>
                  <m:t>=</m:t>
                </m:r>
                <m:f>
                  <m:fPr>
                    <m:ctrlPr>
                      <w:rPr>
                        <w:rFonts w:ascii="Cambria Math" w:eastAsia="Times New Roman" w:hAnsi="Cambria Math"/>
                        <w:bCs/>
                        <w:i/>
                        <w:szCs w:val="20"/>
                      </w:rPr>
                    </m:ctrlPr>
                  </m:fPr>
                  <m:num>
                    <m:r>
                      <w:rPr>
                        <w:rFonts w:ascii="Cambria Math" w:eastAsia="Times New Roman" w:hAnsi="Cambria Math"/>
                        <w:szCs w:val="20"/>
                      </w:rPr>
                      <m:t>EIRP</m:t>
                    </m:r>
                    <m:d>
                      <m:dPr>
                        <m:ctrlPr>
                          <w:rPr>
                            <w:rFonts w:ascii="Cambria Math" w:eastAsia="Times New Roman" w:hAnsi="Cambria Math"/>
                            <w:bCs/>
                            <w:i/>
                            <w:szCs w:val="20"/>
                          </w:rPr>
                        </m:ctrlPr>
                      </m:dPr>
                      <m:e>
                        <m:r>
                          <w:rPr>
                            <w:rFonts w:ascii="Cambria Math" w:eastAsia="Times New Roman" w:hAnsi="Cambria Math"/>
                            <w:szCs w:val="20"/>
                          </w:rPr>
                          <m:t>θ,ϕ</m:t>
                        </m:r>
                      </m:e>
                    </m:d>
                  </m:num>
                  <m:den>
                    <m:r>
                      <w:rPr>
                        <w:rFonts w:ascii="Cambria Math" w:eastAsia="Times New Roman" w:hAnsi="Cambria Math"/>
                        <w:szCs w:val="20"/>
                      </w:rPr>
                      <m:t>TRP</m:t>
                    </m:r>
                  </m:den>
                </m:f>
              </m:oMath>
            </m:oMathPara>
          </w:p>
        </w:tc>
        <w:tc>
          <w:tcPr>
            <w:tcW w:w="239" w:type="pct"/>
          </w:tcPr>
          <w:p w14:paraId="0307F205" w14:textId="26DB46BD" w:rsidR="009249D2" w:rsidRPr="008556EB" w:rsidRDefault="009249D2"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5</w:t>
            </w:r>
            <w:r w:rsidR="000225A9">
              <w:rPr>
                <w:noProof/>
              </w:rPr>
              <w:fldChar w:fldCharType="end"/>
            </w:r>
            <w:r w:rsidRPr="008556EB">
              <w:t>)</w:t>
            </w:r>
          </w:p>
        </w:tc>
      </w:tr>
    </w:tbl>
    <w:p w14:paraId="420999C4" w14:textId="1B4962B7" w:rsidR="00BB6731" w:rsidRPr="008556EB" w:rsidRDefault="00BB6731" w:rsidP="005613AA">
      <w:pPr>
        <w:tabs>
          <w:tab w:val="right" w:pos="9498"/>
        </w:tabs>
        <w:rPr>
          <w:rFonts w:eastAsia="Times New Roman"/>
          <w:szCs w:val="16"/>
        </w:rPr>
      </w:pPr>
      <w:r w:rsidRPr="008556EB">
        <w:rPr>
          <w:rFonts w:eastAsia="Times New Roman"/>
          <w:szCs w:val="16"/>
        </w:rPr>
        <w:t>is assumed to be known or directly related to the beamwidth of the radiation pattern. The latter form implies</w:t>
      </w:r>
      <w:r w:rsidR="009249D2" w:rsidRPr="008556EB">
        <w:rPr>
          <w:rFonts w:eastAsia="Times New Roman"/>
          <w:szCs w:val="16"/>
        </w:rPr>
        <w:t>:</w:t>
      </w:r>
    </w:p>
    <w:tbl>
      <w:tblPr>
        <w:tblW w:w="4995" w:type="pct"/>
        <w:tblInd w:w="5" w:type="dxa"/>
        <w:tblLook w:val="04A0" w:firstRow="1" w:lastRow="0" w:firstColumn="1" w:lastColumn="0" w:noHBand="0" w:noVBand="1"/>
      </w:tblPr>
      <w:tblGrid>
        <w:gridCol w:w="9168"/>
        <w:gridCol w:w="461"/>
      </w:tblGrid>
      <w:tr w:rsidR="00AE7855" w:rsidRPr="008556EB" w14:paraId="0684A56B" w14:textId="77777777" w:rsidTr="005F6DAC">
        <w:tc>
          <w:tcPr>
            <w:tcW w:w="4761" w:type="pct"/>
          </w:tcPr>
          <w:p w14:paraId="0B09B05C" w14:textId="17C60310" w:rsidR="00AE7855" w:rsidRPr="008556EB" w:rsidRDefault="00AE7855" w:rsidP="005F6DAC">
            <w:pPr>
              <w:tabs>
                <w:tab w:val="left" w:pos="340"/>
              </w:tabs>
              <w:rPr>
                <w:rStyle w:val="ECCParagraph"/>
              </w:rPr>
            </w:pPr>
            <m:oMathPara>
              <m:oMathParaPr>
                <m:jc m:val="center"/>
              </m:oMathParaPr>
              <m:oMath>
                <m:r>
                  <w:rPr>
                    <w:rFonts w:ascii="Cambria Math" w:eastAsia="Times New Roman" w:hAnsi="Cambria Math"/>
                    <w:szCs w:val="16"/>
                  </w:rPr>
                  <m:t>TRP=</m:t>
                </m:r>
                <m:f>
                  <m:fPr>
                    <m:ctrlPr>
                      <w:rPr>
                        <w:rFonts w:ascii="Cambria Math" w:eastAsia="Times New Roman" w:hAnsi="Cambria Math"/>
                        <w:i/>
                        <w:szCs w:val="16"/>
                      </w:rPr>
                    </m:ctrlPr>
                  </m:fPr>
                  <m:num>
                    <m:r>
                      <w:rPr>
                        <w:rFonts w:ascii="Cambria Math" w:eastAsia="Times New Roman" w:hAnsi="Cambria Math"/>
                        <w:szCs w:val="16"/>
                      </w:rPr>
                      <m:t>EIRP</m:t>
                    </m:r>
                    <m:d>
                      <m:dPr>
                        <m:ctrlPr>
                          <w:rPr>
                            <w:rFonts w:ascii="Cambria Math" w:eastAsia="Times New Roman" w:hAnsi="Cambria Math"/>
                            <w:i/>
                            <w:szCs w:val="16"/>
                          </w:rPr>
                        </m:ctrlPr>
                      </m:dPr>
                      <m:e>
                        <m:r>
                          <w:rPr>
                            <w:rFonts w:ascii="Cambria Math" w:eastAsia="Times New Roman" w:hAnsi="Cambria Math"/>
                            <w:szCs w:val="16"/>
                          </w:rPr>
                          <m:t>θ,ϕ</m:t>
                        </m:r>
                      </m:e>
                    </m:d>
                  </m:num>
                  <m:den>
                    <m:r>
                      <w:rPr>
                        <w:rFonts w:ascii="Cambria Math" w:eastAsia="Times New Roman" w:hAnsi="Cambria Math"/>
                        <w:szCs w:val="16"/>
                      </w:rPr>
                      <m:t>D</m:t>
                    </m:r>
                    <m:d>
                      <m:dPr>
                        <m:ctrlPr>
                          <w:rPr>
                            <w:rFonts w:ascii="Cambria Math" w:eastAsia="Times New Roman" w:hAnsi="Cambria Math"/>
                            <w:i/>
                            <w:szCs w:val="16"/>
                          </w:rPr>
                        </m:ctrlPr>
                      </m:dPr>
                      <m:e>
                        <m:r>
                          <w:rPr>
                            <w:rFonts w:ascii="Cambria Math" w:eastAsia="Times New Roman" w:hAnsi="Cambria Math"/>
                            <w:szCs w:val="16"/>
                          </w:rPr>
                          <m:t>θ,ϕ</m:t>
                        </m:r>
                      </m:e>
                    </m:d>
                  </m:den>
                </m:f>
              </m:oMath>
            </m:oMathPara>
          </w:p>
        </w:tc>
        <w:tc>
          <w:tcPr>
            <w:tcW w:w="239" w:type="pct"/>
          </w:tcPr>
          <w:p w14:paraId="0DBF7F55" w14:textId="4BB51782" w:rsidR="00AE7855" w:rsidRPr="008556EB" w:rsidRDefault="00AE7855"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6</w:t>
            </w:r>
            <w:r w:rsidR="000225A9">
              <w:rPr>
                <w:noProof/>
              </w:rPr>
              <w:fldChar w:fldCharType="end"/>
            </w:r>
            <w:r w:rsidRPr="008556EB">
              <w:t>)</w:t>
            </w:r>
          </w:p>
        </w:tc>
      </w:tr>
    </w:tbl>
    <w:p w14:paraId="53427A36" w14:textId="4E72075F" w:rsidR="00BB6731" w:rsidRPr="008556EB" w:rsidRDefault="00BB6731" w:rsidP="00BB6731">
      <w:r w:rsidRPr="008556EB">
        <w:rPr>
          <w:rFonts w:eastAsia="Times New Roman"/>
          <w:szCs w:val="16"/>
        </w:rPr>
        <w:t xml:space="preserve">Typically the direction of peak directivity, and peak </w:t>
      </w:r>
      <w:r w:rsidR="00AE4617" w:rsidRPr="008556EB">
        <w:rPr>
          <w:rFonts w:eastAsia="Times New Roman"/>
          <w:szCs w:val="16"/>
        </w:rPr>
        <w:t>e.i.r.p.</w:t>
      </w:r>
      <w:r w:rsidRPr="008556EB">
        <w:rPr>
          <w:rFonts w:eastAsia="Times New Roman"/>
          <w:szCs w:val="16"/>
        </w:rPr>
        <w:t>, is used.</w:t>
      </w:r>
    </w:p>
    <w:p w14:paraId="05581E01" w14:textId="11706D01" w:rsidR="004D004E" w:rsidRPr="008556EB" w:rsidRDefault="00BB6731" w:rsidP="00B2059A">
      <w:r w:rsidRPr="008556EB">
        <w:rPr>
          <w:rFonts w:eastAsia="Times New Roman"/>
          <w:szCs w:val="16"/>
        </w:rPr>
        <w:t>The following relation is used to relate directivity to beamwidth</w:t>
      </w:r>
      <w:r w:rsidR="00B2059A" w:rsidRPr="008556EB">
        <w:rPr>
          <w:rFonts w:eastAsia="Times New Roman"/>
          <w:szCs w:val="16"/>
        </w:rPr>
        <w:t xml:space="preserve"> </w:t>
      </w:r>
      <w:r w:rsidR="00B2059A" w:rsidRPr="008556EB">
        <w:rPr>
          <w:rFonts w:eastAsia="Times New Roman"/>
          <w:szCs w:val="16"/>
        </w:rPr>
        <w:fldChar w:fldCharType="begin"/>
      </w:r>
      <w:r w:rsidR="00B2059A" w:rsidRPr="008556EB">
        <w:rPr>
          <w:rFonts w:eastAsia="Times New Roman"/>
          <w:szCs w:val="16"/>
        </w:rPr>
        <w:instrText xml:space="preserve"> REF _Ref98335579 \r \h </w:instrText>
      </w:r>
      <w:r w:rsidR="00B2059A" w:rsidRPr="008556EB">
        <w:rPr>
          <w:rFonts w:eastAsia="Times New Roman"/>
          <w:szCs w:val="16"/>
        </w:rPr>
      </w:r>
      <w:r w:rsidR="00B2059A" w:rsidRPr="008556EB">
        <w:rPr>
          <w:rFonts w:eastAsia="Times New Roman"/>
          <w:szCs w:val="16"/>
        </w:rPr>
        <w:fldChar w:fldCharType="separate"/>
      </w:r>
      <w:r w:rsidR="00005CA9" w:rsidRPr="008556EB">
        <w:rPr>
          <w:rFonts w:eastAsia="Times New Roman"/>
          <w:szCs w:val="16"/>
        </w:rPr>
        <w:t>[17]</w:t>
      </w:r>
      <w:r w:rsidR="00B2059A" w:rsidRPr="008556EB">
        <w:rPr>
          <w:rFonts w:eastAsia="Times New Roman"/>
          <w:szCs w:val="16"/>
        </w:rPr>
        <w:fldChar w:fldCharType="end"/>
      </w:r>
      <w:r w:rsidR="00407C93" w:rsidRPr="008556EB">
        <w:rPr>
          <w:rFonts w:eastAsia="Times New Roman"/>
          <w:szCs w:val="16"/>
        </w:rPr>
        <w:t>:</w:t>
      </w:r>
    </w:p>
    <w:tbl>
      <w:tblPr>
        <w:tblW w:w="4995" w:type="pct"/>
        <w:tblInd w:w="5" w:type="dxa"/>
        <w:tblLook w:val="04A0" w:firstRow="1" w:lastRow="0" w:firstColumn="1" w:lastColumn="0" w:noHBand="0" w:noVBand="1"/>
      </w:tblPr>
      <w:tblGrid>
        <w:gridCol w:w="9168"/>
        <w:gridCol w:w="461"/>
      </w:tblGrid>
      <w:tr w:rsidR="00AE7855" w:rsidRPr="008556EB" w14:paraId="3355AE84" w14:textId="77777777" w:rsidTr="005F6DAC">
        <w:tc>
          <w:tcPr>
            <w:tcW w:w="4761" w:type="pct"/>
          </w:tcPr>
          <w:p w14:paraId="5C88AE84" w14:textId="3115541D" w:rsidR="00AE7855" w:rsidRPr="008556EB" w:rsidRDefault="000225A9" w:rsidP="005F6DAC">
            <w:pPr>
              <w:tabs>
                <w:tab w:val="left" w:pos="340"/>
              </w:tabs>
              <w:rPr>
                <w:rStyle w:val="ECCParagraph"/>
              </w:rPr>
            </w:pPr>
            <m:oMathPara>
              <m:oMathParaPr>
                <m:jc m:val="center"/>
              </m:oMathParaPr>
              <m:oMath>
                <m:sSub>
                  <m:sSubPr>
                    <m:ctrlPr>
                      <w:rPr>
                        <w:rFonts w:ascii="Cambria Math" w:eastAsia="Times New Roman" w:hAnsi="Cambria Math"/>
                        <w:i/>
                        <w:szCs w:val="20"/>
                      </w:rPr>
                    </m:ctrlPr>
                  </m:sSubPr>
                  <m:e>
                    <m:r>
                      <w:rPr>
                        <w:rFonts w:ascii="Cambria Math" w:eastAsia="Times New Roman" w:hAnsi="Cambria Math"/>
                        <w:szCs w:val="20"/>
                      </w:rPr>
                      <m:t>D</m:t>
                    </m:r>
                  </m:e>
                  <m:sub>
                    <m:r>
                      <w:rPr>
                        <w:rFonts w:ascii="Cambria Math" w:eastAsia="Times New Roman" w:hAnsi="Cambria Math"/>
                        <w:szCs w:val="20"/>
                      </w:rPr>
                      <m:t>max</m:t>
                    </m:r>
                  </m:sub>
                </m:sSub>
                <m:r>
                  <w:rPr>
                    <w:rFonts w:ascii="Cambria Math" w:eastAsia="Times New Roman" w:hAnsi="Cambria Math"/>
                    <w:szCs w:val="20"/>
                  </w:rPr>
                  <m:t>=</m:t>
                </m:r>
                <m:func>
                  <m:funcPr>
                    <m:ctrlPr>
                      <w:rPr>
                        <w:rFonts w:ascii="Cambria Math" w:eastAsia="Times New Roman" w:hAnsi="Cambria Math"/>
                        <w:szCs w:val="20"/>
                      </w:rPr>
                    </m:ctrlPr>
                  </m:funcPr>
                  <m:fName>
                    <m:r>
                      <m:rPr>
                        <m:sty m:val="p"/>
                      </m:rPr>
                      <w:rPr>
                        <w:rFonts w:ascii="Cambria Math" w:eastAsia="Times New Roman" w:hAnsi="Cambria Math"/>
                        <w:szCs w:val="20"/>
                      </w:rPr>
                      <m:t>max</m:t>
                    </m:r>
                  </m:fName>
                  <m:e>
                    <m:d>
                      <m:dPr>
                        <m:begChr m:val="["/>
                        <m:endChr m:val="]"/>
                        <m:ctrlPr>
                          <w:rPr>
                            <w:rFonts w:ascii="Cambria Math" w:eastAsia="Times New Roman" w:hAnsi="Cambria Math"/>
                            <w:i/>
                            <w:szCs w:val="20"/>
                          </w:rPr>
                        </m:ctrlPr>
                      </m:dPr>
                      <m:e>
                        <m:r>
                          <w:rPr>
                            <w:rFonts w:ascii="Cambria Math" w:eastAsia="Times New Roman" w:hAnsi="Cambria Math"/>
                            <w:szCs w:val="20"/>
                          </w:rPr>
                          <m:t>D</m:t>
                        </m:r>
                        <m:d>
                          <m:dPr>
                            <m:ctrlPr>
                              <w:rPr>
                                <w:rFonts w:ascii="Cambria Math" w:eastAsia="Times New Roman" w:hAnsi="Cambria Math"/>
                                <w:i/>
                                <w:szCs w:val="20"/>
                              </w:rPr>
                            </m:ctrlPr>
                          </m:dPr>
                          <m:e>
                            <m:r>
                              <w:rPr>
                                <w:rFonts w:ascii="Cambria Math" w:eastAsia="Times New Roman" w:hAnsi="Cambria Math"/>
                                <w:szCs w:val="20"/>
                              </w:rPr>
                              <m:t>θ</m:t>
                            </m:r>
                            <m:r>
                              <w:rPr>
                                <w:rFonts w:ascii="Cambria Math" w:eastAsia="Times New Roman" w:hAnsi="Cambria Math"/>
                                <w:szCs w:val="20"/>
                              </w:rPr>
                              <m:t>,</m:t>
                            </m:r>
                            <m:r>
                              <w:rPr>
                                <w:rFonts w:ascii="Cambria Math" w:eastAsia="Times New Roman" w:hAnsi="Cambria Math"/>
                                <w:szCs w:val="20"/>
                              </w:rPr>
                              <m:t>ϕ</m:t>
                            </m:r>
                          </m:e>
                        </m:d>
                      </m:e>
                    </m:d>
                  </m:e>
                </m:func>
                <m:r>
                  <w:rPr>
                    <w:rFonts w:ascii="Cambria Math" w:eastAsia="Times New Roman" w:hAnsi="Cambria Math"/>
                    <w:szCs w:val="20"/>
                  </w:rPr>
                  <m:t>=</m:t>
                </m:r>
                <m:f>
                  <m:fPr>
                    <m:ctrlPr>
                      <w:rPr>
                        <w:rFonts w:ascii="Cambria Math" w:eastAsia="Times New Roman" w:hAnsi="Cambria Math"/>
                        <w:i/>
                        <w:szCs w:val="20"/>
                      </w:rPr>
                    </m:ctrlPr>
                  </m:fPr>
                  <m:num>
                    <m:r>
                      <w:rPr>
                        <w:rFonts w:ascii="Cambria Math" w:eastAsia="Times New Roman" w:hAnsi="Cambria Math"/>
                        <w:szCs w:val="20"/>
                      </w:rPr>
                      <m:t>32400</m:t>
                    </m:r>
                  </m:num>
                  <m:den>
                    <m:r>
                      <w:rPr>
                        <w:rFonts w:ascii="Cambria Math" w:eastAsia="Times New Roman" w:hAnsi="Cambria Math"/>
                        <w:szCs w:val="20"/>
                      </w:rPr>
                      <m:t>HPB</m:t>
                    </m:r>
                    <m:sSub>
                      <m:sSubPr>
                        <m:ctrlPr>
                          <w:rPr>
                            <w:rFonts w:ascii="Cambria Math" w:eastAsia="Times New Roman" w:hAnsi="Cambria Math"/>
                            <w:i/>
                            <w:szCs w:val="20"/>
                          </w:rPr>
                        </m:ctrlPr>
                      </m:sSubPr>
                      <m:e>
                        <m:r>
                          <w:rPr>
                            <w:rFonts w:ascii="Cambria Math" w:eastAsia="Times New Roman" w:hAnsi="Cambria Math"/>
                            <w:szCs w:val="20"/>
                          </w:rPr>
                          <m:t>W</m:t>
                        </m:r>
                      </m:e>
                      <m:sub>
                        <m:r>
                          <w:rPr>
                            <w:rFonts w:ascii="Cambria Math" w:eastAsia="Times New Roman" w:hAnsi="Cambria Math"/>
                            <w:szCs w:val="20"/>
                          </w:rPr>
                          <m:t>V</m:t>
                        </m:r>
                      </m:sub>
                    </m:sSub>
                    <m:r>
                      <w:rPr>
                        <w:rFonts w:ascii="Cambria Math" w:eastAsia="Times New Roman" w:hAnsi="Cambria Math"/>
                        <w:szCs w:val="20"/>
                      </w:rPr>
                      <m:t>HPB</m:t>
                    </m:r>
                    <m:sSub>
                      <m:sSubPr>
                        <m:ctrlPr>
                          <w:rPr>
                            <w:rFonts w:ascii="Cambria Math" w:eastAsia="Times New Roman" w:hAnsi="Cambria Math"/>
                            <w:i/>
                            <w:szCs w:val="20"/>
                          </w:rPr>
                        </m:ctrlPr>
                      </m:sSubPr>
                      <m:e>
                        <m:r>
                          <w:rPr>
                            <w:rFonts w:ascii="Cambria Math" w:eastAsia="Times New Roman" w:hAnsi="Cambria Math"/>
                            <w:szCs w:val="20"/>
                          </w:rPr>
                          <m:t>W</m:t>
                        </m:r>
                      </m:e>
                      <m:sub>
                        <m:r>
                          <w:rPr>
                            <w:rFonts w:ascii="Cambria Math" w:eastAsia="Times New Roman" w:hAnsi="Cambria Math"/>
                            <w:szCs w:val="20"/>
                          </w:rPr>
                          <m:t>H</m:t>
                        </m:r>
                      </m:sub>
                    </m:sSub>
                  </m:den>
                </m:f>
              </m:oMath>
            </m:oMathPara>
          </w:p>
        </w:tc>
        <w:tc>
          <w:tcPr>
            <w:tcW w:w="239" w:type="pct"/>
          </w:tcPr>
          <w:p w14:paraId="029BF013" w14:textId="2B26D2FB" w:rsidR="00AE7855" w:rsidRPr="008556EB" w:rsidRDefault="00AE7855" w:rsidP="005F6DAC">
            <w:pPr>
              <w:tabs>
                <w:tab w:val="left" w:pos="340"/>
              </w:tabs>
              <w:rPr>
                <w:rStyle w:val="ECCParagraph"/>
              </w:rPr>
            </w:pPr>
            <w:bookmarkStart w:id="92" w:name="_Ref97042328"/>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7</w:t>
            </w:r>
            <w:r w:rsidR="000225A9">
              <w:rPr>
                <w:noProof/>
              </w:rPr>
              <w:fldChar w:fldCharType="end"/>
            </w:r>
            <w:r w:rsidRPr="008556EB">
              <w:t>)</w:t>
            </w:r>
            <w:bookmarkEnd w:id="92"/>
          </w:p>
        </w:tc>
      </w:tr>
    </w:tbl>
    <w:p w14:paraId="23ED57E3" w14:textId="60A9E23B" w:rsidR="00BB6731" w:rsidRPr="008556EB" w:rsidRDefault="00BB6731" w:rsidP="00BB6731">
      <w:pPr>
        <w:rPr>
          <w:rFonts w:eastAsia="Times New Roman"/>
          <w:szCs w:val="16"/>
        </w:rPr>
      </w:pPr>
      <w:proofErr w:type="spellStart"/>
      <w:r w:rsidRPr="008556EB">
        <w:rPr>
          <w:rFonts w:eastAsia="Times New Roman"/>
          <w:i/>
          <w:szCs w:val="16"/>
        </w:rPr>
        <w:t>HPBW</w:t>
      </w:r>
      <w:r w:rsidRPr="008556EB">
        <w:rPr>
          <w:rFonts w:eastAsia="Times New Roman"/>
          <w:i/>
          <w:szCs w:val="16"/>
          <w:vertAlign w:val="subscript"/>
        </w:rPr>
        <w:t>x</w:t>
      </w:r>
      <w:proofErr w:type="spellEnd"/>
      <w:r w:rsidRPr="008556EB">
        <w:rPr>
          <w:rFonts w:eastAsia="Times New Roman"/>
          <w:szCs w:val="16"/>
        </w:rPr>
        <w:t xml:space="preserve"> denotes </w:t>
      </w:r>
      <w:r w:rsidR="00F23162" w:rsidRPr="008556EB">
        <w:rPr>
          <w:rFonts w:eastAsia="Times New Roman"/>
          <w:szCs w:val="16"/>
        </w:rPr>
        <w:t xml:space="preserve">vertical </w:t>
      </w:r>
      <w:r w:rsidRPr="008556EB">
        <w:rPr>
          <w:rFonts w:eastAsia="Times New Roman"/>
          <w:szCs w:val="16"/>
        </w:rPr>
        <w:t xml:space="preserve">and horizontal </w:t>
      </w:r>
      <w:r w:rsidR="00F23162" w:rsidRPr="008556EB">
        <w:rPr>
          <w:rFonts w:eastAsia="Times New Roman"/>
          <w:szCs w:val="16"/>
        </w:rPr>
        <w:t>half power beamwidth</w:t>
      </w:r>
      <w:r w:rsidRPr="008556EB">
        <w:rPr>
          <w:rFonts w:eastAsia="Times New Roman"/>
          <w:szCs w:val="16"/>
        </w:rPr>
        <w:t xml:space="preserve">, respectively. Note that these beamwidths should be measured from the coordinate origin which implies a scaling factor if the horizontal beamwidth is measured in a conical cut </w:t>
      </w:r>
      <m:oMath>
        <m:r>
          <w:rPr>
            <w:rFonts w:ascii="Cambria Math" w:eastAsia="Times New Roman" w:hAnsi="Cambria Math"/>
            <w:szCs w:val="16"/>
          </w:rPr>
          <m:t>θ=</m:t>
        </m:r>
        <m:sSub>
          <m:sSubPr>
            <m:ctrlPr>
              <w:rPr>
                <w:rFonts w:ascii="Cambria Math" w:eastAsia="Times New Roman" w:hAnsi="Cambria Math"/>
                <w:i/>
                <w:szCs w:val="16"/>
              </w:rPr>
            </m:ctrlPr>
          </m:sSubPr>
          <m:e>
            <m:r>
              <w:rPr>
                <w:rFonts w:ascii="Cambria Math" w:eastAsia="Times New Roman" w:hAnsi="Cambria Math"/>
                <w:szCs w:val="16"/>
              </w:rPr>
              <m:t>θ</m:t>
            </m:r>
          </m:e>
          <m:sub>
            <m:r>
              <w:rPr>
                <w:rFonts w:ascii="Cambria Math" w:eastAsia="Times New Roman" w:hAnsi="Cambria Math"/>
                <w:szCs w:val="16"/>
              </w:rPr>
              <m:t>cut</m:t>
            </m:r>
          </m:sub>
        </m:sSub>
        <m:r>
          <w:rPr>
            <w:rFonts w:ascii="Cambria Math" w:eastAsia="Times New Roman" w:hAnsi="Cambria Math"/>
            <w:szCs w:val="16"/>
          </w:rPr>
          <m:t xml:space="preserve"> </m:t>
        </m:r>
      </m:oMath>
      <w:r w:rsidRPr="008556EB">
        <w:rPr>
          <w:rFonts w:eastAsia="Times New Roman"/>
          <w:szCs w:val="16"/>
        </w:rPr>
        <w:t>using angles (</w:t>
      </w:r>
      <m:oMath>
        <m:r>
          <w:rPr>
            <w:rFonts w:ascii="Cambria Math" w:eastAsia="Times New Roman" w:hAnsi="Cambria Math"/>
            <w:szCs w:val="16"/>
          </w:rPr>
          <m:t>ϕ</m:t>
        </m:r>
      </m:oMath>
      <w:r w:rsidRPr="008556EB">
        <w:rPr>
          <w:rFonts w:eastAsia="Times New Roman"/>
          <w:szCs w:val="16"/>
        </w:rPr>
        <w:t>) in the cut, i.e.</w:t>
      </w:r>
      <w:r w:rsidR="00AE7855" w:rsidRPr="008556EB">
        <w:rPr>
          <w:rFonts w:eastAsia="Times New Roman"/>
          <w:szCs w:val="16"/>
        </w:rPr>
        <w:t>:</w:t>
      </w:r>
    </w:p>
    <w:tbl>
      <w:tblPr>
        <w:tblW w:w="4995" w:type="pct"/>
        <w:tblInd w:w="5" w:type="dxa"/>
        <w:tblLook w:val="04A0" w:firstRow="1" w:lastRow="0" w:firstColumn="1" w:lastColumn="0" w:noHBand="0" w:noVBand="1"/>
      </w:tblPr>
      <w:tblGrid>
        <w:gridCol w:w="9168"/>
        <w:gridCol w:w="461"/>
      </w:tblGrid>
      <w:tr w:rsidR="00AE7855" w:rsidRPr="008556EB" w14:paraId="44B234BD" w14:textId="77777777" w:rsidTr="005F6DAC">
        <w:tc>
          <w:tcPr>
            <w:tcW w:w="4761" w:type="pct"/>
          </w:tcPr>
          <w:p w14:paraId="38CBAF81" w14:textId="03083C3A" w:rsidR="00AE7855" w:rsidRPr="008556EB" w:rsidRDefault="00E13A3A" w:rsidP="005F6DAC">
            <w:pPr>
              <w:tabs>
                <w:tab w:val="left" w:pos="340"/>
              </w:tabs>
              <w:rPr>
                <w:rStyle w:val="ECCParagraph"/>
                <w:bCs/>
              </w:rPr>
            </w:pPr>
            <m:oMathPara>
              <m:oMathParaPr>
                <m:jc m:val="center"/>
              </m:oMathParaPr>
              <m:oMath>
                <m:r>
                  <w:rPr>
                    <w:rFonts w:ascii="Cambria Math" w:eastAsia="Times New Roman" w:hAnsi="Cambria Math"/>
                    <w:szCs w:val="20"/>
                  </w:rPr>
                  <m:t>HPB</m:t>
                </m:r>
                <m:sSub>
                  <m:sSubPr>
                    <m:ctrlPr>
                      <w:rPr>
                        <w:rFonts w:ascii="Cambria Math" w:eastAsia="Times New Roman" w:hAnsi="Cambria Math"/>
                        <w:bCs/>
                        <w:i/>
                        <w:szCs w:val="20"/>
                      </w:rPr>
                    </m:ctrlPr>
                  </m:sSubPr>
                  <m:e>
                    <m:r>
                      <w:rPr>
                        <w:rFonts w:ascii="Cambria Math" w:eastAsia="Times New Roman" w:hAnsi="Cambria Math"/>
                        <w:szCs w:val="20"/>
                      </w:rPr>
                      <m:t>W</m:t>
                    </m:r>
                  </m:e>
                  <m:sub>
                    <m:r>
                      <w:rPr>
                        <w:rFonts w:ascii="Cambria Math" w:eastAsia="Times New Roman" w:hAnsi="Cambria Math"/>
                        <w:szCs w:val="20"/>
                      </w:rPr>
                      <m:t>H</m:t>
                    </m:r>
                  </m:sub>
                </m:sSub>
                <m:r>
                  <w:rPr>
                    <w:rFonts w:ascii="Cambria Math" w:eastAsia="Times New Roman" w:hAnsi="Cambria Math"/>
                    <w:szCs w:val="20"/>
                  </w:rPr>
                  <m:t>=</m:t>
                </m:r>
                <m:func>
                  <m:funcPr>
                    <m:ctrlPr>
                      <w:rPr>
                        <w:rFonts w:ascii="Cambria Math" w:eastAsia="Times New Roman" w:hAnsi="Cambria Math"/>
                        <w:bCs/>
                        <w:i/>
                        <w:szCs w:val="20"/>
                      </w:rPr>
                    </m:ctrlPr>
                  </m:funcPr>
                  <m:fName>
                    <m:r>
                      <m:rPr>
                        <m:sty m:val="p"/>
                      </m:rPr>
                      <w:rPr>
                        <w:rFonts w:ascii="Cambria Math" w:eastAsia="Times New Roman" w:hAnsi="Cambria Math"/>
                        <w:szCs w:val="20"/>
                      </w:rPr>
                      <m:t>sin</m:t>
                    </m:r>
                  </m:fName>
                  <m:e>
                    <m:sSub>
                      <m:sSubPr>
                        <m:ctrlPr>
                          <w:rPr>
                            <w:rFonts w:ascii="Cambria Math" w:eastAsia="Times New Roman" w:hAnsi="Cambria Math"/>
                            <w:bCs/>
                            <w:i/>
                            <w:szCs w:val="20"/>
                          </w:rPr>
                        </m:ctrlPr>
                      </m:sSubPr>
                      <m:e>
                        <m:r>
                          <w:rPr>
                            <w:rFonts w:ascii="Cambria Math" w:eastAsia="Times New Roman" w:hAnsi="Cambria Math"/>
                            <w:szCs w:val="20"/>
                          </w:rPr>
                          <m:t>θ</m:t>
                        </m:r>
                      </m:e>
                      <m:sub>
                        <m:r>
                          <w:rPr>
                            <w:rFonts w:ascii="Cambria Math" w:eastAsia="Times New Roman" w:hAnsi="Cambria Math"/>
                            <w:szCs w:val="20"/>
                          </w:rPr>
                          <m:t>cut</m:t>
                        </m:r>
                      </m:sub>
                    </m:sSub>
                  </m:e>
                </m:func>
                <m:r>
                  <w:rPr>
                    <w:rFonts w:ascii="Cambria Math" w:eastAsia="Times New Roman" w:hAnsi="Cambria Math"/>
                    <w:szCs w:val="20"/>
                  </w:rPr>
                  <m:t>HPB</m:t>
                </m:r>
                <m:sSub>
                  <m:sSubPr>
                    <m:ctrlPr>
                      <w:rPr>
                        <w:rFonts w:ascii="Cambria Math" w:eastAsia="Times New Roman" w:hAnsi="Cambria Math"/>
                        <w:bCs/>
                        <w:i/>
                        <w:szCs w:val="20"/>
                      </w:rPr>
                    </m:ctrlPr>
                  </m:sSubPr>
                  <m:e>
                    <m:r>
                      <w:rPr>
                        <w:rFonts w:ascii="Cambria Math" w:eastAsia="Times New Roman" w:hAnsi="Cambria Math"/>
                        <w:szCs w:val="20"/>
                      </w:rPr>
                      <m:t>W</m:t>
                    </m:r>
                  </m:e>
                  <m:sub>
                    <m:r>
                      <w:rPr>
                        <w:rFonts w:ascii="Cambria Math" w:eastAsia="Times New Roman" w:hAnsi="Cambria Math"/>
                        <w:szCs w:val="20"/>
                      </w:rPr>
                      <m:t>ϕ</m:t>
                    </m:r>
                  </m:sub>
                </m:sSub>
              </m:oMath>
            </m:oMathPara>
          </w:p>
        </w:tc>
        <w:tc>
          <w:tcPr>
            <w:tcW w:w="239" w:type="pct"/>
          </w:tcPr>
          <w:p w14:paraId="7918BA5B" w14:textId="0B1545BC" w:rsidR="00AE7855" w:rsidRPr="008556EB" w:rsidRDefault="00AE7855"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8</w:t>
            </w:r>
            <w:r w:rsidR="000225A9">
              <w:rPr>
                <w:noProof/>
              </w:rPr>
              <w:fldChar w:fldCharType="end"/>
            </w:r>
            <w:r w:rsidRPr="008556EB">
              <w:t>)</w:t>
            </w:r>
          </w:p>
        </w:tc>
      </w:tr>
    </w:tbl>
    <w:p w14:paraId="46264856" w14:textId="38340755" w:rsidR="00BB6731" w:rsidRPr="008556EB" w:rsidRDefault="00BB6731" w:rsidP="00BB6731">
      <w:pPr>
        <w:tabs>
          <w:tab w:val="right" w:pos="9498"/>
        </w:tabs>
      </w:pPr>
      <w:r w:rsidRPr="008556EB">
        <w:rPr>
          <w:rFonts w:eastAsia="Times New Roman"/>
          <w:szCs w:val="16"/>
        </w:rPr>
        <w:t xml:space="preserve">Here, </w:t>
      </w:r>
      <m:oMath>
        <m:sSub>
          <m:sSubPr>
            <m:ctrlPr>
              <w:rPr>
                <w:rFonts w:ascii="Cambria Math" w:eastAsia="Times New Roman" w:hAnsi="Cambria Math"/>
                <w:i/>
                <w:szCs w:val="16"/>
              </w:rPr>
            </m:ctrlPr>
          </m:sSubPr>
          <m:e>
            <m:r>
              <w:rPr>
                <w:rFonts w:ascii="Cambria Math" w:eastAsia="Times New Roman" w:hAnsi="Cambria Math"/>
                <w:szCs w:val="16"/>
              </w:rPr>
              <m:t>θ</m:t>
            </m:r>
          </m:e>
          <m:sub>
            <m:r>
              <w:rPr>
                <w:rFonts w:ascii="Cambria Math" w:eastAsia="Times New Roman" w:hAnsi="Cambria Math"/>
                <w:szCs w:val="16"/>
              </w:rPr>
              <m:t>cut</m:t>
            </m:r>
          </m:sub>
        </m:sSub>
      </m:oMath>
      <w:r w:rsidRPr="008556EB">
        <w:rPr>
          <w:rFonts w:eastAsia="Times New Roman"/>
          <w:szCs w:val="16"/>
        </w:rPr>
        <w:t xml:space="preserve"> is the theta angle at which the horizontal conical cut is taken.</w:t>
      </w:r>
      <w:r w:rsidRPr="008556EB">
        <w:t xml:space="preserve"> </w:t>
      </w:r>
      <w:r w:rsidRPr="006C68A1">
        <w:t xml:space="preserve">Note also that the validity of Eq. </w:t>
      </w:r>
      <w:r w:rsidR="00DE0567" w:rsidRPr="006C68A1">
        <w:fldChar w:fldCharType="begin"/>
      </w:r>
      <w:r w:rsidR="00DE0567" w:rsidRPr="006C68A1">
        <w:instrText xml:space="preserve"> REF _Ref97042328 \h </w:instrText>
      </w:r>
      <w:r w:rsidR="00DE0567" w:rsidRPr="006C68A1">
        <w:fldChar w:fldCharType="separate"/>
      </w:r>
      <w:r w:rsidR="00005CA9" w:rsidRPr="008556EB">
        <w:rPr>
          <w:rStyle w:val="ECCParagraph"/>
        </w:rPr>
        <w:t>(</w:t>
      </w:r>
      <w:r w:rsidR="00005CA9" w:rsidRPr="008556EB">
        <w:rPr>
          <w:noProof/>
        </w:rPr>
        <w:t>7</w:t>
      </w:r>
      <w:r w:rsidR="00005CA9" w:rsidRPr="008556EB">
        <w:t>)</w:t>
      </w:r>
      <w:r w:rsidR="00DE0567" w:rsidRPr="006C68A1">
        <w:fldChar w:fldCharType="end"/>
      </w:r>
      <w:r w:rsidRPr="006C68A1">
        <w:t xml:space="preserve"> is based on a pattern that has only one major lobe. Any minor lobes, if present, should be of very low intensity.</w:t>
      </w:r>
    </w:p>
    <w:p w14:paraId="45B1F3C4" w14:textId="22B9C333" w:rsidR="00BB6731" w:rsidRPr="008556EB" w:rsidRDefault="00BB6731" w:rsidP="00BB6731">
      <w:r w:rsidRPr="008556EB">
        <w:t xml:space="preserve">To achieve an absolutely accurate value for the TRP, the whole sphere around the transmit antenna would have to be measured. However, this is normally not possible in practice. 3GPP TS 37.145-2 </w:t>
      </w:r>
      <w:r w:rsidR="00862480" w:rsidRPr="008556EB">
        <w:fldChar w:fldCharType="begin"/>
      </w:r>
      <w:r w:rsidR="00862480" w:rsidRPr="008556EB">
        <w:instrText xml:space="preserve"> REF _Ref97040816 \r \h </w:instrText>
      </w:r>
      <w:r w:rsidR="00862480" w:rsidRPr="008556EB">
        <w:fldChar w:fldCharType="separate"/>
      </w:r>
      <w:r w:rsidR="00005CA9" w:rsidRPr="008556EB">
        <w:t>[11]</w:t>
      </w:r>
      <w:r w:rsidR="00862480" w:rsidRPr="008556EB">
        <w:fldChar w:fldCharType="end"/>
      </w:r>
      <w:r w:rsidR="00862480" w:rsidRPr="008556EB">
        <w:t xml:space="preserve"> </w:t>
      </w:r>
      <w:r w:rsidRPr="008556EB">
        <w:t xml:space="preserve">defines a method to obtain an estimate of the TRP from determined </w:t>
      </w:r>
      <w:r w:rsidR="009F1909" w:rsidRPr="008556EB">
        <w:t>e</w:t>
      </w:r>
      <w:r w:rsidRPr="008556EB">
        <w:t>.</w:t>
      </w:r>
      <w:r w:rsidR="009F1909" w:rsidRPr="008556EB">
        <w:t>i</w:t>
      </w:r>
      <w:r w:rsidRPr="008556EB">
        <w:t>.</w:t>
      </w:r>
      <w:r w:rsidR="009F1909" w:rsidRPr="008556EB">
        <w:t>r</w:t>
      </w:r>
      <w:r w:rsidRPr="008556EB">
        <w:t>.</w:t>
      </w:r>
      <w:r w:rsidR="009F1909" w:rsidRPr="008556EB">
        <w:t>p</w:t>
      </w:r>
      <w:r w:rsidRPr="008556EB">
        <w:t>. values as follows:</w:t>
      </w:r>
    </w:p>
    <w:tbl>
      <w:tblPr>
        <w:tblW w:w="4995" w:type="pct"/>
        <w:tblInd w:w="5" w:type="dxa"/>
        <w:tblLook w:val="04A0" w:firstRow="1" w:lastRow="0" w:firstColumn="1" w:lastColumn="0" w:noHBand="0" w:noVBand="1"/>
      </w:tblPr>
      <w:tblGrid>
        <w:gridCol w:w="9168"/>
        <w:gridCol w:w="461"/>
      </w:tblGrid>
      <w:tr w:rsidR="00AE7855" w:rsidRPr="008556EB" w14:paraId="2EE0639E" w14:textId="77777777" w:rsidTr="005F6DAC">
        <w:tc>
          <w:tcPr>
            <w:tcW w:w="4761" w:type="pct"/>
          </w:tcPr>
          <w:p w14:paraId="4986DFE6" w14:textId="0E67FCC4" w:rsidR="00AE7855" w:rsidRPr="008556EB" w:rsidRDefault="000225A9" w:rsidP="005F6DAC">
            <w:pPr>
              <w:tabs>
                <w:tab w:val="left" w:pos="340"/>
              </w:tabs>
              <w:rPr>
                <w:rStyle w:val="ECCParagraph"/>
              </w:rPr>
            </w:pPr>
            <m:oMathPara>
              <m:oMathParaPr>
                <m:jc m:val="center"/>
              </m:oMathParaPr>
              <m:oMath>
                <m:sSub>
                  <m:sSubPr>
                    <m:ctrlPr>
                      <w:rPr>
                        <w:rFonts w:ascii="Cambria Math" w:eastAsia="Cambria Math" w:hAnsi="Cambria Math"/>
                      </w:rPr>
                    </m:ctrlPr>
                  </m:sSubPr>
                  <m:e>
                    <m:r>
                      <w:rPr>
                        <w:rFonts w:ascii="Cambria Math" w:eastAsia="Cambria Math" w:hAnsi="Cambria Math"/>
                      </w:rPr>
                      <m:t>TRP</m:t>
                    </m:r>
                  </m:e>
                  <m:sub>
                    <m:r>
                      <w:rPr>
                        <w:rFonts w:ascii="Cambria Math" w:eastAsia="Cambria Math" w:hAnsi="Cambria Math"/>
                      </w:rPr>
                      <m:t>Estimate</m:t>
                    </m:r>
                  </m:sub>
                </m:sSub>
                <m:r>
                  <m:rPr>
                    <m:sty m:val="p"/>
                  </m:rPr>
                  <w:rPr>
                    <w:rFonts w:ascii="Cambria Math" w:eastAsia="Cambria Math" w:hAnsi="Cambria Math"/>
                  </w:rPr>
                  <m:t xml:space="preserve">= </m:t>
                </m:r>
                <m:f>
                  <m:fPr>
                    <m:ctrlPr>
                      <w:rPr>
                        <w:rFonts w:ascii="Cambria Math" w:hAnsi="Cambria Math"/>
                        <w:i/>
                      </w:rPr>
                    </m:ctrlPr>
                  </m:fPr>
                  <m:num>
                    <m:r>
                      <w:rPr>
                        <w:rFonts w:ascii="Cambria Math" w:hAnsi="Cambria Math"/>
                      </w:rPr>
                      <m:t>π</m:t>
                    </m:r>
                  </m:num>
                  <m:den>
                    <m:r>
                      <w:rPr>
                        <w:rFonts w:ascii="Cambria Math" w:hAnsi="Cambria Math"/>
                      </w:rPr>
                      <m:t>2</m:t>
                    </m:r>
                    <m:r>
                      <w:rPr>
                        <w:rFonts w:ascii="Cambria Math" w:hAnsi="Cambria Math"/>
                      </w:rPr>
                      <m:t>NM</m:t>
                    </m:r>
                  </m:den>
                </m:f>
                <m:nary>
                  <m:naryPr>
                    <m:chr m:val="∑"/>
                    <m:limLoc m:val="undOvr"/>
                    <m:ctrlPr>
                      <w:rPr>
                        <w:rFonts w:ascii="Cambria Math" w:hAnsi="Cambria Math"/>
                        <w:i/>
                      </w:rPr>
                    </m:ctrlPr>
                  </m:naryPr>
                  <m:sub>
                    <m:r>
                      <w:rPr>
                        <w:rFonts w:ascii="Cambria Math" w:hAnsi="Cambria Math"/>
                      </w:rPr>
                      <m:t>m</m:t>
                    </m:r>
                    <m:r>
                      <w:rPr>
                        <w:rFonts w:ascii="Cambria Math" w:hAnsi="Cambria Math"/>
                      </w:rPr>
                      <m:t>=0</m:t>
                    </m:r>
                  </m:sub>
                  <m:sup>
                    <m:r>
                      <w:rPr>
                        <w:rFonts w:ascii="Cambria Math" w:hAnsi="Cambria Math"/>
                      </w:rPr>
                      <m:t>M</m:t>
                    </m:r>
                    <m:r>
                      <w:rPr>
                        <w:rFonts w:ascii="Cambria Math" w:hAnsi="Cambria Math"/>
                      </w:rPr>
                      <m:t>-</m:t>
                    </m:r>
                    <m:r>
                      <w:rPr>
                        <w:rFonts w:ascii="Cambria Math" w:hAnsi="Cambria Math"/>
                      </w:rPr>
                      <m:t>1</m:t>
                    </m:r>
                  </m:sup>
                  <m:e>
                    <m:nary>
                      <m:naryPr>
                        <m:chr m:val="∑"/>
                        <m:limLoc m:val="undOvr"/>
                        <m:ctrlPr>
                          <w:rPr>
                            <w:rFonts w:ascii="Cambria Math" w:hAnsi="Cambria Math"/>
                            <w:i/>
                          </w:rPr>
                        </m:ctrlPr>
                      </m:naryPr>
                      <m:sub>
                        <m:r>
                          <w:rPr>
                            <w:rFonts w:ascii="Cambria Math" w:hAnsi="Cambria Math"/>
                          </w:rPr>
                          <m:t>n</m:t>
                        </m:r>
                        <m:r>
                          <w:rPr>
                            <w:rFonts w:ascii="Cambria Math" w:hAnsi="Cambria Math"/>
                          </w:rPr>
                          <m:t>=0</m:t>
                        </m:r>
                      </m:sub>
                      <m:sup>
                        <m:r>
                          <w:rPr>
                            <w:rFonts w:ascii="Cambria Math" w:hAnsi="Cambria Math"/>
                          </w:rPr>
                          <m:t>N</m:t>
                        </m:r>
                        <m:r>
                          <w:rPr>
                            <w:rFonts w:ascii="Cambria Math" w:hAnsi="Cambria Math"/>
                          </w:rPr>
                          <m:t>-</m:t>
                        </m:r>
                        <m:r>
                          <w:rPr>
                            <w:rFonts w:ascii="Cambria Math" w:hAnsi="Cambria Math"/>
                          </w:rPr>
                          <m:t>1</m:t>
                        </m:r>
                      </m:sup>
                      <m:e>
                        <m:r>
                          <w:rPr>
                            <w:rFonts w:ascii="Cambria Math" w:hAnsi="Cambria Math"/>
                          </w:rPr>
                          <m:t>EIRP</m:t>
                        </m:r>
                        <m:d>
                          <m:dPr>
                            <m:ctrlPr>
                              <w:rPr>
                                <w:rFonts w:ascii="Cambria Math" w:hAnsi="Cambria Math"/>
                              </w:rPr>
                            </m:ctrlPr>
                          </m:dPr>
                          <m:e>
                            <m:sSub>
                              <m:sSubPr>
                                <m:ctrlPr>
                                  <w:rPr>
                                    <w:rFonts w:ascii="Cambria Math" w:hAnsi="Cambria Math"/>
                                    <w:i/>
                                  </w:rPr>
                                </m:ctrlPr>
                              </m:sSubPr>
                              <m:e>
                                <m:r>
                                  <w:rPr>
                                    <w:rFonts w:ascii="Cambria Math" w:hAnsi="Cambria Math"/>
                                  </w:rPr>
                                  <m:t>θ</m:t>
                                </m:r>
                              </m:e>
                              <m:sub>
                                <m:r>
                                  <w:rPr>
                                    <w:rFonts w:ascii="Cambria Math" w:hAnsi="Cambria Math"/>
                                  </w:rPr>
                                  <m:t>n</m:t>
                                </m:r>
                              </m:sub>
                            </m:sSub>
                            <m:r>
                              <m:rPr>
                                <m:sty m:val="p"/>
                              </m:rP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m</m:t>
                                </m:r>
                              </m:sub>
                            </m:sSub>
                          </m:e>
                        </m:d>
                      </m:e>
                    </m:nary>
                  </m:e>
                </m:nary>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θ</m:t>
                        </m:r>
                      </m:e>
                      <m:sub>
                        <m:r>
                          <w:rPr>
                            <w:rFonts w:ascii="Cambria Math" w:hAnsi="Cambria Math"/>
                          </w:rPr>
                          <m:t>n</m:t>
                        </m:r>
                      </m:sub>
                    </m:sSub>
                  </m:e>
                </m:func>
              </m:oMath>
            </m:oMathPara>
          </w:p>
        </w:tc>
        <w:tc>
          <w:tcPr>
            <w:tcW w:w="239" w:type="pct"/>
          </w:tcPr>
          <w:p w14:paraId="56484DE0" w14:textId="2CF25B44" w:rsidR="00AE7855" w:rsidRPr="008556EB" w:rsidRDefault="00AE7855"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9</w:t>
            </w:r>
            <w:r w:rsidR="000225A9">
              <w:rPr>
                <w:noProof/>
              </w:rPr>
              <w:fldChar w:fldCharType="end"/>
            </w:r>
            <w:r w:rsidRPr="008556EB">
              <w:t>)</w:t>
            </w:r>
          </w:p>
        </w:tc>
      </w:tr>
    </w:tbl>
    <w:p w14:paraId="5200AC2A" w14:textId="706EE87D" w:rsidR="00BB6731" w:rsidRPr="008556EB" w:rsidRDefault="004E7274" w:rsidP="004330EC">
      <w:pPr>
        <w:tabs>
          <w:tab w:val="right" w:pos="9498"/>
        </w:tabs>
      </w:pPr>
      <w:r w:rsidRPr="008556EB">
        <w:t>W</w:t>
      </w:r>
      <w:r w:rsidR="00C3297A" w:rsidRPr="008556EB">
        <w:t>h</w:t>
      </w:r>
      <w:r w:rsidR="00BB6731" w:rsidRPr="008556EB">
        <w:t>ere</w:t>
      </w:r>
      <w:r w:rsidRPr="008556EB">
        <w:t>:</w:t>
      </w:r>
    </w:p>
    <w:p w14:paraId="7ED9AF1B" w14:textId="1EA6B06F" w:rsidR="00BB6731" w:rsidRPr="008556EB" w:rsidRDefault="00BB6731" w:rsidP="00C3297A">
      <w:pPr>
        <w:pStyle w:val="ECCBulletsLv1"/>
      </w:pPr>
      <w:r w:rsidRPr="008556EB">
        <w:t>N:</w:t>
      </w:r>
      <w:r w:rsidRPr="008556EB">
        <w:tab/>
        <w:t xml:space="preserve">the number of samples in the </w:t>
      </w:r>
      <m:oMath>
        <m:r>
          <w:rPr>
            <w:rFonts w:ascii="Cambria Math" w:hAnsi="Cambria Math"/>
          </w:rPr>
          <m:t>θ</m:t>
        </m:r>
      </m:oMath>
      <w:r w:rsidRPr="008556EB">
        <w:t xml:space="preserve"> angle</w:t>
      </w:r>
      <w:r w:rsidR="00C3297A" w:rsidRPr="008556EB">
        <w:t>;</w:t>
      </w:r>
    </w:p>
    <w:p w14:paraId="001FA3F6" w14:textId="77777777" w:rsidR="00BB6731" w:rsidRPr="008556EB" w:rsidRDefault="00BB6731" w:rsidP="00C3297A">
      <w:pPr>
        <w:pStyle w:val="ECCBulletsLv1"/>
      </w:pPr>
      <w:r w:rsidRPr="008556EB">
        <w:t>M:</w:t>
      </w:r>
      <w:r w:rsidRPr="008556EB">
        <w:tab/>
        <w:t xml:space="preserve">the number of samples in the </w:t>
      </w:r>
      <m:oMath>
        <m:r>
          <w:rPr>
            <w:rFonts w:ascii="Cambria Math" w:hAnsi="Cambria Math"/>
          </w:rPr>
          <m:t>φ</m:t>
        </m:r>
      </m:oMath>
      <w:r w:rsidRPr="008556EB">
        <w:t xml:space="preserve"> angle.</w:t>
      </w:r>
    </w:p>
    <w:p w14:paraId="58E1BF4D" w14:textId="2327ABDE" w:rsidR="00BB6731" w:rsidRPr="008556EB" w:rsidRDefault="00BB6731" w:rsidP="00BB6731">
      <w:pPr>
        <w:tabs>
          <w:tab w:val="left" w:pos="1560"/>
        </w:tabs>
        <w:rPr>
          <w:rFonts w:eastAsiaTheme="minorEastAsia"/>
        </w:rPr>
      </w:pPr>
      <w:r w:rsidRPr="008556EB">
        <w:rPr>
          <w:rFonts w:eastAsiaTheme="minorEastAsia"/>
        </w:rPr>
        <w:t xml:space="preserve">Each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n,</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m</m:t>
            </m:r>
          </m:sub>
        </m:sSub>
        <m:r>
          <w:rPr>
            <w:rFonts w:ascii="Cambria Math" w:eastAsiaTheme="minorEastAsia" w:hAnsi="Cambria Math"/>
          </w:rPr>
          <m:t>)</m:t>
        </m:r>
      </m:oMath>
      <w:r w:rsidRPr="008556EB">
        <w:rPr>
          <w:rFonts w:eastAsiaTheme="minorEastAsia"/>
        </w:rPr>
        <w:t xml:space="preserve"> is a measurement sampling point. </w:t>
      </w:r>
      <w:r w:rsidR="00B436DD" w:rsidRPr="008556EB">
        <w:rPr>
          <w:rFonts w:eastAsiaTheme="minorEastAsia"/>
        </w:rPr>
        <w:t>T</w:t>
      </w:r>
      <w:r w:rsidRPr="008556EB">
        <w:rPr>
          <w:rFonts w:eastAsiaTheme="minorEastAsia"/>
        </w:rPr>
        <w:t xml:space="preserve">he sampling angular intervals for </w:t>
      </w:r>
      <m:oMath>
        <m:r>
          <w:rPr>
            <w:rFonts w:ascii="Cambria Math" w:eastAsiaTheme="minorEastAsia" w:hAnsi="Cambria Math"/>
          </w:rPr>
          <m:t>θ</m:t>
        </m:r>
      </m:oMath>
      <w:r w:rsidRPr="008556EB">
        <w:rPr>
          <w:rFonts w:eastAsiaTheme="minorEastAsia"/>
        </w:rPr>
        <w:t xml:space="preserve"> and </w:t>
      </w:r>
      <m:oMath>
        <m:r>
          <w:rPr>
            <w:rFonts w:ascii="Cambria Math" w:eastAsiaTheme="minorEastAsia" w:hAnsi="Cambria Math"/>
          </w:rPr>
          <m:t>φ</m:t>
        </m:r>
      </m:oMath>
      <w:r w:rsidRPr="008556EB">
        <w:rPr>
          <w:rFonts w:eastAsiaTheme="minorEastAsia"/>
        </w:rPr>
        <w:t xml:space="preserve"> are </w:t>
      </w:r>
      <m:oMath>
        <m:r>
          <w:rPr>
            <w:rFonts w:ascii="Cambria Math" w:eastAsiaTheme="minorEastAsia" w:hAnsi="Cambria Math"/>
          </w:rPr>
          <m:t xml:space="preserve">∆θ= </m:t>
        </m:r>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N</m:t>
            </m:r>
          </m:den>
        </m:f>
      </m:oMath>
      <w:r w:rsidRPr="008556EB">
        <w:rPr>
          <w:rFonts w:eastAsiaTheme="minorEastAsia"/>
        </w:rPr>
        <w:t xml:space="preserve"> and</w:t>
      </w:r>
      <w:r w:rsidR="00B436DD" w:rsidRPr="008556EB">
        <w:rPr>
          <w:rFonts w:eastAsiaTheme="minorEastAsia"/>
        </w:rPr>
        <w:t xml:space="preserve"> </w:t>
      </w:r>
      <m:oMath>
        <m:r>
          <w:rPr>
            <w:rFonts w:ascii="Cambria Math" w:eastAsiaTheme="minorEastAsia" w:hAnsi="Cambria Math"/>
          </w:rPr>
          <m:t xml:space="preserve">∆φ= </m:t>
        </m:r>
        <m:f>
          <m:fPr>
            <m:ctrlPr>
              <w:rPr>
                <w:rFonts w:ascii="Cambria Math" w:eastAsiaTheme="minorEastAsia" w:hAnsi="Cambria Math"/>
                <w:i/>
              </w:rPr>
            </m:ctrlPr>
          </m:fPr>
          <m:num>
            <m:r>
              <w:rPr>
                <w:rFonts w:ascii="Cambria Math" w:eastAsiaTheme="minorEastAsia" w:hAnsi="Cambria Math"/>
              </w:rPr>
              <m:t>2π</m:t>
            </m:r>
          </m:num>
          <m:den>
            <m:r>
              <w:rPr>
                <w:rFonts w:ascii="Cambria Math" w:eastAsiaTheme="minorEastAsia" w:hAnsi="Cambria Math"/>
              </w:rPr>
              <m:t>M</m:t>
            </m:r>
          </m:den>
        </m:f>
      </m:oMath>
      <w:r w:rsidR="00D83B60">
        <w:t xml:space="preserve"> </w:t>
      </w:r>
      <w:r w:rsidR="00D83B60" w:rsidRPr="00D83B60">
        <w:fldChar w:fldCharType="begin"/>
      </w:r>
      <w:r w:rsidR="00D83B60" w:rsidRPr="00D83B60">
        <w:instrText xml:space="preserve"> REF _Ref97040816 \r \h </w:instrText>
      </w:r>
      <w:r w:rsidR="00D83B60" w:rsidRPr="00D83B60">
        <w:fldChar w:fldCharType="separate"/>
      </w:r>
      <w:r w:rsidR="008A6435">
        <w:t>[11]</w:t>
      </w:r>
      <w:r w:rsidR="00D83B60" w:rsidRPr="00D83B60">
        <w:fldChar w:fldCharType="end"/>
      </w:r>
      <w:r w:rsidR="000831D1" w:rsidRPr="008556EB">
        <w:t>.</w:t>
      </w:r>
      <w:r w:rsidRPr="008556EB">
        <w:rPr>
          <w:rFonts w:eastAsiaTheme="minorEastAsia"/>
        </w:rPr>
        <w:t xml:space="preserve"> </w:t>
      </w:r>
    </w:p>
    <w:p w14:paraId="42A2A618" w14:textId="13A56A2B" w:rsidR="008E6B96" w:rsidRPr="008556EB" w:rsidRDefault="0080244F" w:rsidP="003859C4">
      <w:pPr>
        <w:tabs>
          <w:tab w:val="left" w:pos="1560"/>
        </w:tabs>
      </w:pPr>
      <w:r w:rsidRPr="008556EB">
        <w:rPr>
          <w:rFonts w:eastAsiaTheme="minorEastAsia"/>
        </w:rPr>
        <w:t xml:space="preserve">Under certain conditions it may be possible to derive a TRP </w:t>
      </w:r>
      <w:r w:rsidR="008E6B96" w:rsidRPr="008556EB">
        <w:rPr>
          <w:rFonts w:eastAsiaTheme="minorEastAsia"/>
        </w:rPr>
        <w:t>estimate from a measurement at a single location.</w:t>
      </w:r>
      <w:r w:rsidR="003859C4" w:rsidRPr="008556EB">
        <w:rPr>
          <w:rFonts w:eastAsiaTheme="minorEastAsia"/>
        </w:rPr>
        <w:t xml:space="preserve"> </w:t>
      </w:r>
      <w:r w:rsidR="008E6B96" w:rsidRPr="008556EB">
        <w:t>The measured power density of the test signal can be expressed as follows:</w:t>
      </w:r>
    </w:p>
    <w:tbl>
      <w:tblPr>
        <w:tblW w:w="4995" w:type="pct"/>
        <w:tblInd w:w="5" w:type="dxa"/>
        <w:tblLook w:val="04A0" w:firstRow="1" w:lastRow="0" w:firstColumn="1" w:lastColumn="0" w:noHBand="0" w:noVBand="1"/>
      </w:tblPr>
      <w:tblGrid>
        <w:gridCol w:w="9057"/>
        <w:gridCol w:w="572"/>
      </w:tblGrid>
      <w:tr w:rsidR="00AE7855" w:rsidRPr="008556EB" w14:paraId="1241F344" w14:textId="77777777" w:rsidTr="007F64D4">
        <w:tc>
          <w:tcPr>
            <w:tcW w:w="4761" w:type="pct"/>
          </w:tcPr>
          <w:p w14:paraId="6661AE47" w14:textId="1F4E5F65" w:rsidR="00AE7855" w:rsidRPr="008556EB" w:rsidRDefault="000225A9" w:rsidP="007F64D4">
            <w:pPr>
              <w:tabs>
                <w:tab w:val="left" w:pos="340"/>
              </w:tabs>
              <w:jc w:val="center"/>
            </w:pPr>
            <m:oMathPara>
              <m:oMath>
                <m:sSub>
                  <m:sSubPr>
                    <m:ctrlPr>
                      <w:rPr>
                        <w:rFonts w:ascii="Cambria Math" w:hAnsi="Cambria Math"/>
                        <w:i/>
                      </w:rPr>
                    </m:ctrlPr>
                  </m:sSubPr>
                  <m:e>
                    <m:r>
                      <w:rPr>
                        <w:rFonts w:ascii="Cambria Math" w:hAnsi="Cambria Math"/>
                      </w:rPr>
                      <m:t>P</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rx</m:t>
                        </m:r>
                      </m:sub>
                    </m:sSub>
                  </m:num>
                  <m:den>
                    <m:r>
                      <w:rPr>
                        <w:rFonts w:ascii="Cambria Math" w:hAnsi="Cambria Math"/>
                      </w:rPr>
                      <m:t>A</m:t>
                    </m:r>
                  </m:den>
                </m:f>
              </m:oMath>
            </m:oMathPara>
          </w:p>
          <w:p w14:paraId="32FB9FD0" w14:textId="445202F0" w:rsidR="00AE7855" w:rsidRPr="008556EB" w:rsidRDefault="00AE7855" w:rsidP="007F64D4">
            <w:pPr>
              <w:tabs>
                <w:tab w:val="left" w:pos="340"/>
              </w:tabs>
              <w:jc w:val="center"/>
            </w:pPr>
            <w:r w:rsidRPr="008556EB">
              <w:lastRenderedPageBreak/>
              <w:t>or</w:t>
            </w:r>
          </w:p>
          <w:p w14:paraId="47A5B947" w14:textId="701A1099" w:rsidR="00AE7855" w:rsidRPr="008556EB" w:rsidRDefault="000225A9" w:rsidP="005F6DAC">
            <w:pPr>
              <w:tabs>
                <w:tab w:val="left" w:pos="340"/>
              </w:tabs>
              <w:rPr>
                <w:rStyle w:val="ECCParagraph"/>
              </w:rPr>
            </w:pPr>
            <m:oMathPara>
              <m:oMathParaPr>
                <m:jc m:val="center"/>
              </m:oMathParaPr>
              <m:oMath>
                <m:sSub>
                  <m:sSubPr>
                    <m:ctrlPr>
                      <w:rPr>
                        <w:rFonts w:ascii="Cambria Math" w:hAnsi="Cambria Math"/>
                        <w:i/>
                      </w:rPr>
                    </m:ctrlPr>
                  </m:sSubPr>
                  <m:e>
                    <m:r>
                      <w:rPr>
                        <w:rFonts w:ascii="Cambria Math" w:hAnsi="Cambria Math"/>
                      </w:rPr>
                      <m:t>P</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rx</m:t>
                        </m:r>
                      </m:sub>
                    </m:sSub>
                    <m:r>
                      <w:rPr>
                        <w:rFonts w:ascii="Cambria Math" w:hAnsi="Cambria Math"/>
                      </w:rPr>
                      <m:t>4</m:t>
                    </m:r>
                    <m:r>
                      <w:rPr>
                        <w:rFonts w:ascii="Cambria Math" w:hAnsi="Cambria Math"/>
                      </w:rPr>
                      <m:t>π</m:t>
                    </m:r>
                  </m:num>
                  <m:den>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2</m:t>
                            </m:r>
                          </m:sub>
                        </m:sSub>
                      </m:e>
                    </m:d>
                    <m:sSup>
                      <m:sSupPr>
                        <m:ctrlPr>
                          <w:rPr>
                            <w:rFonts w:ascii="Cambria Math" w:hAnsi="Cambria Math"/>
                            <w:i/>
                          </w:rPr>
                        </m:ctrlPr>
                      </m:sSupPr>
                      <m:e>
                        <m:r>
                          <w:rPr>
                            <w:rFonts w:ascii="Cambria Math" w:hAnsi="Cambria Math"/>
                          </w:rPr>
                          <m:t>λ</m:t>
                        </m:r>
                      </m:e>
                      <m:sup>
                        <m:r>
                          <w:rPr>
                            <w:rFonts w:ascii="Cambria Math" w:hAnsi="Cambria Math"/>
                          </w:rPr>
                          <m:t>2</m:t>
                        </m:r>
                      </m:sup>
                    </m:sSup>
                  </m:den>
                </m:f>
              </m:oMath>
            </m:oMathPara>
          </w:p>
        </w:tc>
        <w:tc>
          <w:tcPr>
            <w:tcW w:w="239" w:type="pct"/>
            <w:vAlign w:val="center"/>
          </w:tcPr>
          <w:p w14:paraId="3BC1BB79" w14:textId="383535C3" w:rsidR="00AE7855" w:rsidRPr="008556EB" w:rsidRDefault="00AE7855" w:rsidP="007F64D4">
            <w:pPr>
              <w:tabs>
                <w:tab w:val="left" w:pos="340"/>
              </w:tabs>
              <w:jc w:val="center"/>
              <w:rPr>
                <w:rStyle w:val="ECCParagraph"/>
              </w:rPr>
            </w:pPr>
            <w:r w:rsidRPr="008556EB">
              <w:rPr>
                <w:rStyle w:val="ECCParagraph"/>
              </w:rPr>
              <w:lastRenderedPageBreak/>
              <w:t>(</w:t>
            </w:r>
            <w:r w:rsidR="000225A9">
              <w:fldChar w:fldCharType="begin"/>
            </w:r>
            <w:r w:rsidR="000225A9">
              <w:instrText xml:space="preserve"> SEQ Equation \* ARABIC </w:instrText>
            </w:r>
            <w:r w:rsidR="000225A9">
              <w:fldChar w:fldCharType="separate"/>
            </w:r>
            <w:r w:rsidR="00005CA9" w:rsidRPr="008556EB">
              <w:rPr>
                <w:noProof/>
              </w:rPr>
              <w:t>10</w:t>
            </w:r>
            <w:r w:rsidR="000225A9">
              <w:rPr>
                <w:noProof/>
              </w:rPr>
              <w:fldChar w:fldCharType="end"/>
            </w:r>
            <w:r w:rsidRPr="008556EB">
              <w:t>)</w:t>
            </w:r>
          </w:p>
        </w:tc>
      </w:tr>
    </w:tbl>
    <w:p w14:paraId="2F5CC4BB" w14:textId="1B06E3FB" w:rsidR="008E6B96" w:rsidRPr="008556EB" w:rsidRDefault="008E6B96" w:rsidP="008E6B96">
      <w:r w:rsidRPr="008556EB">
        <w:t xml:space="preserve">where </w:t>
      </w:r>
      <w:proofErr w:type="spellStart"/>
      <w:r w:rsidRPr="008556EB">
        <w:rPr>
          <w:i/>
        </w:rPr>
        <w:t>P</w:t>
      </w:r>
      <w:r w:rsidRPr="008556EB">
        <w:rPr>
          <w:i/>
          <w:vertAlign w:val="subscript"/>
        </w:rPr>
        <w:t>rx</w:t>
      </w:r>
      <w:proofErr w:type="spellEnd"/>
      <w:r w:rsidRPr="008556EB">
        <w:t xml:space="preserve"> is the power measured at the signal analyser input RF port, A is the antenna aperture area and </w:t>
      </w:r>
      <m:oMath>
        <m:sSub>
          <m:sSubPr>
            <m:ctrlPr>
              <w:rPr>
                <w:rFonts w:ascii="Cambria Math" w:hAnsi="Cambria Math"/>
                <w:i/>
              </w:rPr>
            </m:ctrlPr>
          </m:sSubPr>
          <m:e>
            <m:r>
              <w:rPr>
                <w:rFonts w:ascii="Cambria Math" w:hAnsi="Cambria Math"/>
              </w:rPr>
              <m:t>θ</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2</m:t>
            </m:r>
          </m:sub>
        </m:sSub>
      </m:oMath>
      <w:r w:rsidRPr="008556EB">
        <w:t xml:space="preserve"> are the vertical angles from BS antenna to the test point.</w:t>
      </w:r>
    </w:p>
    <w:p w14:paraId="6FE72449" w14:textId="7F189170" w:rsidR="008E6B96" w:rsidRPr="008556EB" w:rsidRDefault="008E6B96" w:rsidP="008E6B96">
      <w:r w:rsidRPr="008556EB">
        <w:t xml:space="preserve">The </w:t>
      </w:r>
      <w:r w:rsidR="00D80F69" w:rsidRPr="008556EB">
        <w:t xml:space="preserve">e.i.r.p. </w:t>
      </w:r>
      <w:r w:rsidRPr="008556EB">
        <w:t xml:space="preserve">of test signal towards a measurement antenna located under a certain vertical and horizontal angle, </w:t>
      </w:r>
      <w:proofErr w:type="spellStart"/>
      <w:r w:rsidRPr="008556EB">
        <w:rPr>
          <w:i/>
          <w:iCs/>
        </w:rPr>
        <w:t>EIRP</w:t>
      </w:r>
      <w:r w:rsidRPr="008556EB">
        <w:rPr>
          <w:i/>
          <w:iCs/>
          <w:vertAlign w:val="subscript"/>
        </w:rPr>
        <w:t>test</w:t>
      </w:r>
      <w:proofErr w:type="spellEnd"/>
      <w:r w:rsidRPr="008556EB">
        <w:rPr>
          <w:i/>
          <w:iCs/>
        </w:rPr>
        <w:t>(</w:t>
      </w:r>
      <w:r w:rsidRPr="008556EB">
        <w:rPr>
          <w:rFonts w:ascii="Symbol" w:hAnsi="Symbol"/>
          <w:i/>
          <w:iCs/>
        </w:rPr>
        <w:t></w:t>
      </w:r>
      <w:r w:rsidRPr="008556EB">
        <w:rPr>
          <w:rFonts w:ascii="Symbol" w:hAnsi="Symbol"/>
          <w:i/>
          <w:iCs/>
          <w:vertAlign w:val="subscript"/>
        </w:rPr>
        <w:t></w:t>
      </w:r>
      <w:r w:rsidRPr="008556EB">
        <w:rPr>
          <w:i/>
          <w:iCs/>
        </w:rPr>
        <w:t>,</w:t>
      </w:r>
      <w:r w:rsidRPr="008556EB">
        <w:rPr>
          <w:rFonts w:ascii="Symbol" w:hAnsi="Symbol"/>
          <w:i/>
          <w:iCs/>
        </w:rPr>
        <w:t></w:t>
      </w:r>
      <w:r w:rsidRPr="008556EB">
        <w:rPr>
          <w:rFonts w:ascii="Symbol" w:hAnsi="Symbol"/>
          <w:i/>
          <w:iCs/>
          <w:vertAlign w:val="subscript"/>
        </w:rPr>
        <w:t></w:t>
      </w:r>
      <w:r w:rsidRPr="008556EB">
        <w:rPr>
          <w:i/>
          <w:iCs/>
        </w:rPr>
        <w:t>)</w:t>
      </w:r>
      <w:r w:rsidRPr="008556EB">
        <w:t>, can be expressed as:</w:t>
      </w:r>
    </w:p>
    <w:tbl>
      <w:tblPr>
        <w:tblW w:w="4995" w:type="pct"/>
        <w:tblInd w:w="5" w:type="dxa"/>
        <w:tblLook w:val="04A0" w:firstRow="1" w:lastRow="0" w:firstColumn="1" w:lastColumn="0" w:noHBand="0" w:noVBand="1"/>
      </w:tblPr>
      <w:tblGrid>
        <w:gridCol w:w="9057"/>
        <w:gridCol w:w="572"/>
      </w:tblGrid>
      <w:tr w:rsidR="00AE7855" w:rsidRPr="008556EB" w14:paraId="34F40BDF" w14:textId="77777777" w:rsidTr="005F6DAC">
        <w:tc>
          <w:tcPr>
            <w:tcW w:w="4761" w:type="pct"/>
          </w:tcPr>
          <w:p w14:paraId="25E9979C" w14:textId="2CAFD448" w:rsidR="00AE7855" w:rsidRPr="008556EB" w:rsidRDefault="000225A9" w:rsidP="005F6DAC">
            <w:pPr>
              <w:tabs>
                <w:tab w:val="left" w:pos="340"/>
              </w:tabs>
              <w:rPr>
                <w:rStyle w:val="ECCParagraph"/>
              </w:rPr>
            </w:pPr>
            <m:oMathPara>
              <m:oMathParaPr>
                <m:jc m:val="center"/>
              </m:oMathParaPr>
              <m:oMath>
                <m:sSub>
                  <m:sSubPr>
                    <m:ctrlPr>
                      <w:rPr>
                        <w:rFonts w:ascii="Cambria Math" w:hAnsi="Cambria Math"/>
                        <w:i/>
                      </w:rPr>
                    </m:ctrlPr>
                  </m:sSubPr>
                  <m:e>
                    <m:r>
                      <w:rPr>
                        <w:rFonts w:ascii="Cambria Math" w:hAnsi="Cambria Math"/>
                      </w:rPr>
                      <m:t>EIRP</m:t>
                    </m:r>
                  </m:e>
                  <m:sub>
                    <m:r>
                      <w:rPr>
                        <w:rFonts w:ascii="Cambria Math" w:hAnsi="Cambria Math"/>
                      </w:rPr>
                      <m:t>test</m:t>
                    </m:r>
                  </m:sub>
                </m:sSub>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2</m:t>
                        </m:r>
                      </m:sub>
                    </m:sSub>
                  </m:e>
                </m:d>
                <m:r>
                  <w:rPr>
                    <w:rFonts w:ascii="Cambria Math" w:hAnsi="Cambria Math"/>
                  </w:rPr>
                  <m:t>=4</m:t>
                </m:r>
                <m:r>
                  <w:rPr>
                    <w:rFonts w:ascii="Cambria Math" w:hAnsi="Cambria Math"/>
                  </w:rPr>
                  <m:t>π</m:t>
                </m:r>
                <m:sSup>
                  <m:sSupPr>
                    <m:ctrlPr>
                      <w:rPr>
                        <w:rFonts w:ascii="Cambria Math" w:hAnsi="Cambria Math"/>
                        <w:i/>
                      </w:rPr>
                    </m:ctrlPr>
                  </m:sSupPr>
                  <m:e>
                    <m:r>
                      <w:rPr>
                        <w:rFonts w:ascii="Cambria Math" w:hAnsi="Cambria Math"/>
                      </w:rPr>
                      <m:t>r</m:t>
                    </m:r>
                  </m:e>
                  <m:sup>
                    <m:r>
                      <w:rPr>
                        <w:rFonts w:ascii="Cambria Math" w:hAnsi="Cambria Math"/>
                      </w:rPr>
                      <m:t>2</m:t>
                    </m:r>
                  </m:sup>
                </m:sSup>
                <m:sSub>
                  <m:sSubPr>
                    <m:ctrlPr>
                      <w:rPr>
                        <w:rFonts w:ascii="Cambria Math" w:hAnsi="Cambria Math"/>
                        <w:i/>
                      </w:rPr>
                    </m:ctrlPr>
                  </m:sSubPr>
                  <m:e>
                    <m:r>
                      <w:rPr>
                        <w:rFonts w:ascii="Cambria Math" w:hAnsi="Cambria Math"/>
                      </w:rPr>
                      <m:t>P</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rx</m:t>
                        </m:r>
                      </m:sub>
                    </m:sSub>
                    <m:sSup>
                      <m:sSupPr>
                        <m:ctrlPr>
                          <w:rPr>
                            <w:rFonts w:ascii="Cambria Math" w:hAnsi="Cambria Math"/>
                            <w:i/>
                          </w:rPr>
                        </m:ctrlPr>
                      </m:sSupPr>
                      <m:e>
                        <m:d>
                          <m:dPr>
                            <m:ctrlPr>
                              <w:rPr>
                                <w:rFonts w:ascii="Cambria Math" w:hAnsi="Cambria Math"/>
                                <w:i/>
                              </w:rPr>
                            </m:ctrlPr>
                          </m:dPr>
                          <m:e>
                            <m:r>
                              <w:rPr>
                                <w:rFonts w:ascii="Cambria Math" w:hAnsi="Cambria Math"/>
                              </w:rPr>
                              <m:t>4</m:t>
                            </m:r>
                            <m:r>
                              <w:rPr>
                                <w:rFonts w:ascii="Cambria Math" w:hAnsi="Cambria Math"/>
                              </w:rPr>
                              <m:t>π</m:t>
                            </m:r>
                            <m:r>
                              <w:rPr>
                                <w:rFonts w:ascii="Cambria Math" w:hAnsi="Cambria Math"/>
                              </w:rPr>
                              <m:t>r</m:t>
                            </m:r>
                          </m:e>
                        </m:d>
                      </m:e>
                      <m:sup>
                        <m:r>
                          <w:rPr>
                            <w:rFonts w:ascii="Cambria Math" w:hAnsi="Cambria Math"/>
                          </w:rPr>
                          <m:t>2</m:t>
                        </m:r>
                      </m:sup>
                    </m:sSup>
                  </m:num>
                  <m:den>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2</m:t>
                            </m:r>
                          </m:sub>
                        </m:sSub>
                      </m:e>
                    </m:d>
                    <m:sSup>
                      <m:sSupPr>
                        <m:ctrlPr>
                          <w:rPr>
                            <w:rFonts w:ascii="Cambria Math" w:hAnsi="Cambria Math"/>
                            <w:i/>
                          </w:rPr>
                        </m:ctrlPr>
                      </m:sSupPr>
                      <m:e>
                        <m:r>
                          <w:rPr>
                            <w:rFonts w:ascii="Cambria Math" w:hAnsi="Cambria Math"/>
                          </w:rPr>
                          <m:t>λ</m:t>
                        </m:r>
                      </m:e>
                      <m:sup>
                        <m:r>
                          <w:rPr>
                            <w:rFonts w:ascii="Cambria Math" w:hAnsi="Cambria Math"/>
                          </w:rPr>
                          <m:t>2</m:t>
                        </m:r>
                      </m:sup>
                    </m:sSup>
                  </m:den>
                </m:f>
              </m:oMath>
            </m:oMathPara>
          </w:p>
        </w:tc>
        <w:tc>
          <w:tcPr>
            <w:tcW w:w="239" w:type="pct"/>
          </w:tcPr>
          <w:p w14:paraId="0D69F54C" w14:textId="2188CD69" w:rsidR="00AE7855" w:rsidRPr="008556EB" w:rsidRDefault="00AE7855"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11</w:t>
            </w:r>
            <w:r w:rsidR="000225A9">
              <w:rPr>
                <w:noProof/>
              </w:rPr>
              <w:fldChar w:fldCharType="end"/>
            </w:r>
            <w:r w:rsidRPr="008556EB">
              <w:t>)</w:t>
            </w:r>
          </w:p>
        </w:tc>
      </w:tr>
    </w:tbl>
    <w:p w14:paraId="035EFFF2" w14:textId="65F1DC31" w:rsidR="008E6B96" w:rsidRPr="008556EB" w:rsidRDefault="008E6B96" w:rsidP="00903DEA">
      <w:pPr>
        <w:tabs>
          <w:tab w:val="right" w:pos="9498"/>
        </w:tabs>
      </w:pPr>
      <w:r w:rsidRPr="008556EB">
        <w:t xml:space="preserve">where </w:t>
      </w:r>
      <w:r w:rsidRPr="008556EB">
        <w:rPr>
          <w:i/>
        </w:rPr>
        <w:t>r</w:t>
      </w:r>
      <w:r w:rsidRPr="008556EB">
        <w:t xml:space="preserve"> is the distance between BS and measurement antenna and </w:t>
      </w:r>
      <w:r w:rsidRPr="008556EB">
        <w:rPr>
          <w:i/>
        </w:rPr>
        <w:t>G(</w:t>
      </w:r>
      <w:r w:rsidRPr="008556EB">
        <w:rPr>
          <w:rFonts w:ascii="Symbol" w:hAnsi="Symbol"/>
          <w:i/>
        </w:rPr>
        <w:t></w:t>
      </w:r>
      <w:r w:rsidRPr="008556EB">
        <w:rPr>
          <w:i/>
          <w:vertAlign w:val="subscript"/>
        </w:rPr>
        <w:t>2</w:t>
      </w:r>
      <w:r w:rsidRPr="008556EB">
        <w:rPr>
          <w:i/>
        </w:rPr>
        <w:t>,</w:t>
      </w:r>
      <w:r w:rsidRPr="008556EB">
        <w:rPr>
          <w:rFonts w:ascii="Symbol" w:hAnsi="Symbol"/>
          <w:i/>
        </w:rPr>
        <w:t></w:t>
      </w:r>
      <w:r w:rsidRPr="008556EB">
        <w:rPr>
          <w:i/>
          <w:vertAlign w:val="subscript"/>
        </w:rPr>
        <w:t>2</w:t>
      </w:r>
      <w:r w:rsidRPr="008556EB">
        <w:rPr>
          <w:i/>
        </w:rPr>
        <w:t>)</w:t>
      </w:r>
      <w:r w:rsidRPr="008556EB">
        <w:t xml:space="preserve"> is the measurement antenna gain towards BS. The TRP of test signal equals:</w:t>
      </w:r>
    </w:p>
    <w:tbl>
      <w:tblPr>
        <w:tblW w:w="4995" w:type="pct"/>
        <w:tblInd w:w="5" w:type="dxa"/>
        <w:tblLook w:val="04A0" w:firstRow="1" w:lastRow="0" w:firstColumn="1" w:lastColumn="0" w:noHBand="0" w:noVBand="1"/>
      </w:tblPr>
      <w:tblGrid>
        <w:gridCol w:w="9057"/>
        <w:gridCol w:w="572"/>
      </w:tblGrid>
      <w:tr w:rsidR="00AE7855" w:rsidRPr="008556EB" w14:paraId="0DC7B9BF" w14:textId="77777777" w:rsidTr="005F6DAC">
        <w:tc>
          <w:tcPr>
            <w:tcW w:w="4761" w:type="pct"/>
          </w:tcPr>
          <w:p w14:paraId="02A0133B" w14:textId="78A1A552" w:rsidR="00AE7855" w:rsidRPr="008556EB" w:rsidRDefault="000225A9" w:rsidP="005F6DAC">
            <w:pPr>
              <w:tabs>
                <w:tab w:val="left" w:pos="340"/>
              </w:tabs>
              <w:rPr>
                <w:rStyle w:val="ECCParagraph"/>
              </w:rPr>
            </w:pPr>
            <m:oMathPara>
              <m:oMathParaPr>
                <m:jc m:val="center"/>
              </m:oMathParaPr>
              <m:oMath>
                <m:sSub>
                  <m:sSubPr>
                    <m:ctrlPr>
                      <w:rPr>
                        <w:rFonts w:ascii="Cambria Math" w:hAnsi="Cambria Math"/>
                        <w:i/>
                      </w:rPr>
                    </m:ctrlPr>
                  </m:sSubPr>
                  <m:e>
                    <m:r>
                      <w:rPr>
                        <w:rFonts w:ascii="Cambria Math" w:hAnsi="Cambria Math"/>
                      </w:rPr>
                      <m:t>TRP</m:t>
                    </m:r>
                  </m:e>
                  <m:sub>
                    <m:r>
                      <w:rPr>
                        <w:rFonts w:ascii="Cambria Math" w:hAnsi="Cambria Math"/>
                      </w:rPr>
                      <m:t>test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EIRP</m:t>
                        </m:r>
                      </m:e>
                      <m:sub>
                        <m:r>
                          <w:rPr>
                            <w:rFonts w:ascii="Cambria Math" w:hAnsi="Cambria Math"/>
                          </w:rPr>
                          <m:t>test</m:t>
                        </m:r>
                      </m:sub>
                    </m:sSub>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2</m:t>
                            </m:r>
                          </m:sub>
                        </m:sSub>
                      </m:e>
                    </m:d>
                  </m:num>
                  <m:den>
                    <m:r>
                      <w:rPr>
                        <w:rFonts w:ascii="Cambria Math" w:hAnsi="Cambria Math"/>
                      </w:rPr>
                      <m:t>D</m:t>
                    </m:r>
                    <m:d>
                      <m:dPr>
                        <m:ctrlPr>
                          <w:rPr>
                            <w:rFonts w:ascii="Cambria Math" w:hAnsi="Cambria Math"/>
                            <w:i/>
                          </w:rPr>
                        </m:ctrlPr>
                      </m:dPr>
                      <m:e>
                        <m:sSub>
                          <m:sSubPr>
                            <m:ctrlPr>
                              <w:rPr>
                                <w:rFonts w:ascii="Cambria Math" w:hAnsi="Cambria Math"/>
                                <w:i/>
                              </w:rPr>
                            </m:ctrlPr>
                          </m:sSubPr>
                          <m:e>
                            <m:r>
                              <w:rPr>
                                <w:rFonts w:ascii="Cambria Math" w:hAnsi="Cambria Math"/>
                              </w:rPr>
                              <m:t>θ</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1</m:t>
                            </m:r>
                          </m:sub>
                        </m:sSub>
                      </m:e>
                    </m:d>
                  </m:den>
                </m:f>
              </m:oMath>
            </m:oMathPara>
          </w:p>
        </w:tc>
        <w:tc>
          <w:tcPr>
            <w:tcW w:w="239" w:type="pct"/>
          </w:tcPr>
          <w:p w14:paraId="520E6865" w14:textId="2BB22F72" w:rsidR="00AE7855" w:rsidRPr="008556EB" w:rsidRDefault="00AE7855"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12</w:t>
            </w:r>
            <w:r w:rsidR="000225A9">
              <w:rPr>
                <w:noProof/>
              </w:rPr>
              <w:fldChar w:fldCharType="end"/>
            </w:r>
            <w:r w:rsidRPr="008556EB">
              <w:t>)</w:t>
            </w:r>
          </w:p>
        </w:tc>
      </w:tr>
    </w:tbl>
    <w:p w14:paraId="4ABBF0BD" w14:textId="6ECBE5E6" w:rsidR="008E6B96" w:rsidRPr="008556EB" w:rsidRDefault="008E6B96" w:rsidP="00903DEA">
      <w:pPr>
        <w:tabs>
          <w:tab w:val="right" w:pos="9498"/>
        </w:tabs>
      </w:pPr>
      <w:r w:rsidRPr="008556EB">
        <w:t xml:space="preserve">where </w:t>
      </w:r>
      <w:r w:rsidRPr="008556EB">
        <w:rPr>
          <w:i/>
        </w:rPr>
        <w:t>D(</w:t>
      </w:r>
      <w:r w:rsidRPr="008556EB">
        <w:rPr>
          <w:rFonts w:ascii="Symbol" w:hAnsi="Symbol"/>
          <w:i/>
        </w:rPr>
        <w:t></w:t>
      </w:r>
      <w:r w:rsidRPr="008556EB">
        <w:rPr>
          <w:i/>
          <w:vertAlign w:val="subscript"/>
        </w:rPr>
        <w:t>1</w:t>
      </w:r>
      <w:r w:rsidRPr="008556EB">
        <w:rPr>
          <w:i/>
        </w:rPr>
        <w:t>,</w:t>
      </w:r>
      <w:r w:rsidRPr="008556EB">
        <w:rPr>
          <w:rFonts w:ascii="Symbol" w:hAnsi="Symbol"/>
          <w:i/>
        </w:rPr>
        <w:t></w:t>
      </w:r>
      <w:r w:rsidRPr="008556EB">
        <w:rPr>
          <w:i/>
          <w:vertAlign w:val="subscript"/>
        </w:rPr>
        <w:t>1</w:t>
      </w:r>
      <w:r w:rsidRPr="008556EB">
        <w:rPr>
          <w:i/>
        </w:rPr>
        <w:t>)</w:t>
      </w:r>
      <w:r w:rsidRPr="008556EB">
        <w:t xml:space="preserve"> is the directivity in the direction towards the measurement antenna. This information has to be provided by the BS manufacturer. The carrier TRP is then calculated as:</w:t>
      </w:r>
    </w:p>
    <w:tbl>
      <w:tblPr>
        <w:tblW w:w="4995" w:type="pct"/>
        <w:tblInd w:w="5" w:type="dxa"/>
        <w:tblLook w:val="04A0" w:firstRow="1" w:lastRow="0" w:firstColumn="1" w:lastColumn="0" w:noHBand="0" w:noVBand="1"/>
      </w:tblPr>
      <w:tblGrid>
        <w:gridCol w:w="9057"/>
        <w:gridCol w:w="572"/>
      </w:tblGrid>
      <w:tr w:rsidR="00AE7855" w:rsidRPr="008556EB" w14:paraId="3452E4A4" w14:textId="77777777" w:rsidTr="005F6DAC">
        <w:tc>
          <w:tcPr>
            <w:tcW w:w="4761" w:type="pct"/>
          </w:tcPr>
          <w:p w14:paraId="48EC2698" w14:textId="17DDE838" w:rsidR="00AE7855" w:rsidRPr="008556EB" w:rsidRDefault="00AE7855" w:rsidP="005F6DAC">
            <w:pPr>
              <w:tabs>
                <w:tab w:val="left" w:pos="340"/>
              </w:tabs>
              <w:rPr>
                <w:rStyle w:val="ECCParagraph"/>
              </w:rPr>
            </w:pPr>
            <m:oMathPara>
              <m:oMathParaPr>
                <m:jc m:val="center"/>
              </m:oMathParaPr>
              <m:oMath>
                <m:r>
                  <w:rPr>
                    <w:rFonts w:ascii="Cambria Math" w:hAnsi="Cambria Math"/>
                  </w:rPr>
                  <m:t>TRP=</m:t>
                </m:r>
                <m:sSub>
                  <m:sSubPr>
                    <m:ctrlPr>
                      <w:rPr>
                        <w:rFonts w:ascii="Cambria Math" w:hAnsi="Cambria Math"/>
                        <w:i/>
                      </w:rPr>
                    </m:ctrlPr>
                  </m:sSubPr>
                  <m:e>
                    <m:r>
                      <w:rPr>
                        <w:rFonts w:ascii="Cambria Math" w:hAnsi="Cambria Math"/>
                      </w:rPr>
                      <m:t>TRP</m:t>
                    </m:r>
                  </m:e>
                  <m:sub>
                    <m:r>
                      <w:rPr>
                        <w:rFonts w:ascii="Cambria Math" w:hAnsi="Cambria Math"/>
                      </w:rPr>
                      <m:t>test</m:t>
                    </m:r>
                  </m:sub>
                </m:sSub>
                <m:r>
                  <w:rPr>
                    <w:rFonts w:ascii="Cambria Math" w:hAnsi="Cambria Math"/>
                  </w:rPr>
                  <m:t>*C</m:t>
                </m:r>
              </m:oMath>
            </m:oMathPara>
          </w:p>
        </w:tc>
        <w:tc>
          <w:tcPr>
            <w:tcW w:w="239" w:type="pct"/>
          </w:tcPr>
          <w:p w14:paraId="26916EC3" w14:textId="4E8E283C" w:rsidR="00AE7855" w:rsidRPr="008556EB" w:rsidRDefault="00AE7855"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13</w:t>
            </w:r>
            <w:r w:rsidR="000225A9">
              <w:rPr>
                <w:noProof/>
              </w:rPr>
              <w:fldChar w:fldCharType="end"/>
            </w:r>
            <w:r w:rsidRPr="008556EB">
              <w:t>)</w:t>
            </w:r>
          </w:p>
        </w:tc>
      </w:tr>
    </w:tbl>
    <w:p w14:paraId="1F3F8ADD" w14:textId="77777777" w:rsidR="00AE7855" w:rsidRPr="008556EB" w:rsidRDefault="00AE7855" w:rsidP="008E6B96">
      <w:pPr>
        <w:pStyle w:val="BodyText"/>
        <w:tabs>
          <w:tab w:val="center" w:pos="4962"/>
          <w:tab w:val="right" w:pos="8789"/>
        </w:tabs>
        <w:rPr>
          <w:color w:val="auto"/>
        </w:rPr>
      </w:pPr>
    </w:p>
    <w:p w14:paraId="1528577C" w14:textId="25E2E6D8" w:rsidR="008E6B96" w:rsidRPr="008556EB" w:rsidRDefault="008E6B96" w:rsidP="008E6B96">
      <w:pPr>
        <w:pStyle w:val="BodyText"/>
        <w:rPr>
          <w:color w:val="auto"/>
        </w:rPr>
      </w:pPr>
      <w:r w:rsidRPr="008556EB">
        <w:rPr>
          <w:color w:val="auto"/>
        </w:rPr>
        <w:t xml:space="preserve">where </w:t>
      </w:r>
      <w:r w:rsidRPr="008556EB">
        <w:rPr>
          <w:i/>
          <w:color w:val="auto"/>
        </w:rPr>
        <w:t>C</w:t>
      </w:r>
      <w:r w:rsidRPr="008556EB">
        <w:rPr>
          <w:color w:val="auto"/>
        </w:rPr>
        <w:t xml:space="preserve"> is a scaling factor to account for the power ratio of test signal to full carrier signal. This information also has to be provided by the BS manufacturer. The locations and orientations of both BS and measurement antenna are required to determine </w:t>
      </w:r>
      <w:r w:rsidRPr="008556EB">
        <w:rPr>
          <w:i/>
          <w:color w:val="auto"/>
        </w:rPr>
        <w:t>r</w:t>
      </w:r>
      <w:r w:rsidRPr="008556EB">
        <w:rPr>
          <w:color w:val="auto"/>
        </w:rPr>
        <w:t xml:space="preserve">, </w:t>
      </w:r>
      <w:r w:rsidRPr="008556EB">
        <w:rPr>
          <w:rFonts w:ascii="Symbol" w:hAnsi="Symbol"/>
          <w:i/>
          <w:color w:val="auto"/>
        </w:rPr>
        <w:t></w:t>
      </w:r>
      <w:r w:rsidRPr="008556EB">
        <w:rPr>
          <w:i/>
          <w:color w:val="auto"/>
          <w:vertAlign w:val="subscript"/>
        </w:rPr>
        <w:t>1</w:t>
      </w:r>
      <w:r w:rsidRPr="008556EB">
        <w:rPr>
          <w:color w:val="auto"/>
        </w:rPr>
        <w:t xml:space="preserve">, </w:t>
      </w:r>
      <w:r w:rsidRPr="008556EB">
        <w:rPr>
          <w:rFonts w:ascii="Symbol" w:hAnsi="Symbol"/>
          <w:i/>
          <w:color w:val="auto"/>
        </w:rPr>
        <w:t></w:t>
      </w:r>
      <w:r w:rsidRPr="008556EB">
        <w:rPr>
          <w:i/>
          <w:color w:val="auto"/>
          <w:vertAlign w:val="subscript"/>
        </w:rPr>
        <w:t>1</w:t>
      </w:r>
      <w:r w:rsidRPr="008556EB">
        <w:rPr>
          <w:color w:val="auto"/>
        </w:rPr>
        <w:t xml:space="preserve">, </w:t>
      </w:r>
      <w:r w:rsidRPr="008556EB">
        <w:rPr>
          <w:rFonts w:ascii="Symbol" w:hAnsi="Symbol"/>
          <w:i/>
          <w:color w:val="auto"/>
        </w:rPr>
        <w:t></w:t>
      </w:r>
      <w:r w:rsidRPr="008556EB">
        <w:rPr>
          <w:i/>
          <w:color w:val="auto"/>
          <w:vertAlign w:val="subscript"/>
        </w:rPr>
        <w:t>2</w:t>
      </w:r>
      <w:r w:rsidRPr="008556EB">
        <w:rPr>
          <w:color w:val="auto"/>
        </w:rPr>
        <w:t xml:space="preserve"> and </w:t>
      </w:r>
      <w:r w:rsidRPr="008556EB">
        <w:rPr>
          <w:rFonts w:ascii="Symbol" w:hAnsi="Symbol"/>
          <w:i/>
          <w:color w:val="auto"/>
        </w:rPr>
        <w:t></w:t>
      </w:r>
      <w:r w:rsidRPr="008556EB">
        <w:rPr>
          <w:i/>
          <w:color w:val="auto"/>
          <w:vertAlign w:val="subscript"/>
        </w:rPr>
        <w:t>2</w:t>
      </w:r>
      <w:r w:rsidRPr="008556EB">
        <w:rPr>
          <w:color w:val="auto"/>
        </w:rPr>
        <w:t>.</w:t>
      </w:r>
    </w:p>
    <w:p w14:paraId="1DA22545" w14:textId="1924423A" w:rsidR="0033029E" w:rsidRPr="008556EB" w:rsidRDefault="001B77A9" w:rsidP="001B77A9">
      <w:pPr>
        <w:pStyle w:val="Heading2"/>
        <w:rPr>
          <w:lang w:val="en-GB"/>
        </w:rPr>
      </w:pPr>
      <w:bookmarkStart w:id="93" w:name="_Toc98336321"/>
      <w:r w:rsidRPr="006C68A1">
        <w:rPr>
          <w:lang w:val="en-GB"/>
        </w:rPr>
        <w:t>Selection of measurement method</w:t>
      </w:r>
      <w:bookmarkEnd w:id="93"/>
    </w:p>
    <w:p w14:paraId="076AFEE0" w14:textId="6A0C00D5" w:rsidR="00496D19" w:rsidRPr="008556EB" w:rsidRDefault="00496D19" w:rsidP="00496D19">
      <w:pPr>
        <w:rPr>
          <w:rStyle w:val="ECCParagraph"/>
        </w:rPr>
      </w:pPr>
      <w:r w:rsidRPr="008556EB">
        <w:t xml:space="preserve">As mentioned in section </w:t>
      </w:r>
      <w:r w:rsidRPr="008556EB">
        <w:fldChar w:fldCharType="begin"/>
      </w:r>
      <w:r w:rsidRPr="008556EB">
        <w:instrText xml:space="preserve"> REF _Ref95309470 \r \h </w:instrText>
      </w:r>
      <w:r w:rsidRPr="008556EB">
        <w:fldChar w:fldCharType="separate"/>
      </w:r>
      <w:r w:rsidR="00005CA9" w:rsidRPr="008556EB">
        <w:t>3.2</w:t>
      </w:r>
      <w:r w:rsidRPr="008556EB">
        <w:fldChar w:fldCharType="end"/>
      </w:r>
      <w:r w:rsidRPr="008556EB">
        <w:t xml:space="preserve">, </w:t>
      </w:r>
      <w:r w:rsidR="00885404">
        <w:rPr>
          <w:rStyle w:val="ECCParagraph"/>
        </w:rPr>
        <w:t>a</w:t>
      </w:r>
      <w:r w:rsidR="00885404" w:rsidRPr="008556EB">
        <w:rPr>
          <w:rStyle w:val="ECCParagraph"/>
        </w:rPr>
        <w:t xml:space="preserve">dministrations </w:t>
      </w:r>
      <w:r w:rsidR="001029AC" w:rsidRPr="008556EB">
        <w:rPr>
          <w:rStyle w:val="ECCParagraph"/>
        </w:rPr>
        <w:t xml:space="preserve">need to </w:t>
      </w:r>
      <w:r w:rsidR="0087148E">
        <w:rPr>
          <w:rStyle w:val="ECCParagraph"/>
        </w:rPr>
        <w:t>perform</w:t>
      </w:r>
      <w:r w:rsidR="001029AC" w:rsidRPr="008556EB">
        <w:rPr>
          <w:rStyle w:val="ECCParagraph"/>
        </w:rPr>
        <w:t xml:space="preserve"> </w:t>
      </w:r>
      <w:r w:rsidR="00CE6F9D" w:rsidRPr="008556EB">
        <w:rPr>
          <w:rStyle w:val="ECCParagraph"/>
        </w:rPr>
        <w:t>over-the-</w:t>
      </w:r>
      <w:r w:rsidR="001029AC" w:rsidRPr="008556EB">
        <w:rPr>
          <w:rStyle w:val="ECCParagraph"/>
        </w:rPr>
        <w:t xml:space="preserve">air measurements of radio devices such as mobile base stations deployed in the field for a variety of reasons. There is </w:t>
      </w:r>
      <w:r w:rsidR="00FB543F" w:rsidRPr="008556EB">
        <w:rPr>
          <w:rStyle w:val="ECCParagraph"/>
        </w:rPr>
        <w:t>no single</w:t>
      </w:r>
      <w:r w:rsidR="001029AC" w:rsidRPr="008556EB">
        <w:rPr>
          <w:rStyle w:val="ECCParagraph"/>
        </w:rPr>
        <w:t xml:space="preserve"> solution for all AAS field measurement scenarios and there could be a range of options.</w:t>
      </w:r>
      <w:r w:rsidRPr="008556EB">
        <w:rPr>
          <w:rStyle w:val="ECCParagraph"/>
        </w:rPr>
        <w:t xml:space="preserve"> The actual “measurement method” is a combination of the requirements, conditions and available equipment as elaborated in sections </w:t>
      </w:r>
      <w:r w:rsidRPr="008556EB">
        <w:rPr>
          <w:rStyle w:val="ECCParagraph"/>
        </w:rPr>
        <w:fldChar w:fldCharType="begin"/>
      </w:r>
      <w:r w:rsidRPr="008556EB">
        <w:rPr>
          <w:rStyle w:val="ECCParagraph"/>
        </w:rPr>
        <w:instrText xml:space="preserve"> REF _Ref95309679 \r \h </w:instrText>
      </w:r>
      <w:r w:rsidRPr="008556EB">
        <w:rPr>
          <w:rStyle w:val="ECCParagraph"/>
        </w:rPr>
      </w:r>
      <w:r w:rsidRPr="008556EB">
        <w:rPr>
          <w:rStyle w:val="ECCParagraph"/>
        </w:rPr>
        <w:fldChar w:fldCharType="separate"/>
      </w:r>
      <w:r w:rsidR="00005CA9" w:rsidRPr="008556EB">
        <w:rPr>
          <w:rStyle w:val="ECCParagraph"/>
        </w:rPr>
        <w:t>3.2</w:t>
      </w:r>
      <w:r w:rsidRPr="008556EB">
        <w:rPr>
          <w:rStyle w:val="ECCParagraph"/>
        </w:rPr>
        <w:fldChar w:fldCharType="end"/>
      </w:r>
      <w:r w:rsidRPr="008556EB">
        <w:rPr>
          <w:rStyle w:val="ECCParagraph"/>
        </w:rPr>
        <w:t xml:space="preserve">, </w:t>
      </w:r>
      <w:r w:rsidRPr="008556EB">
        <w:rPr>
          <w:rStyle w:val="ECCParagraph"/>
        </w:rPr>
        <w:fldChar w:fldCharType="begin"/>
      </w:r>
      <w:r w:rsidRPr="008556EB">
        <w:rPr>
          <w:rStyle w:val="ECCParagraph"/>
        </w:rPr>
        <w:instrText xml:space="preserve"> REF _Ref95309693 \r \h </w:instrText>
      </w:r>
      <w:r w:rsidRPr="008556EB">
        <w:rPr>
          <w:rStyle w:val="ECCParagraph"/>
        </w:rPr>
      </w:r>
      <w:r w:rsidRPr="008556EB">
        <w:rPr>
          <w:rStyle w:val="ECCParagraph"/>
        </w:rPr>
        <w:fldChar w:fldCharType="separate"/>
      </w:r>
      <w:r w:rsidR="00005CA9" w:rsidRPr="008556EB">
        <w:rPr>
          <w:rStyle w:val="ECCParagraph"/>
        </w:rPr>
        <w:t>4.3</w:t>
      </w:r>
      <w:r w:rsidRPr="008556EB">
        <w:rPr>
          <w:rStyle w:val="ECCParagraph"/>
        </w:rPr>
        <w:fldChar w:fldCharType="end"/>
      </w:r>
      <w:r w:rsidRPr="008556EB">
        <w:rPr>
          <w:rStyle w:val="ECCParagraph"/>
        </w:rPr>
        <w:t xml:space="preserve"> and </w:t>
      </w:r>
      <w:r w:rsidRPr="008556EB">
        <w:rPr>
          <w:rStyle w:val="ECCParagraph"/>
        </w:rPr>
        <w:fldChar w:fldCharType="begin"/>
      </w:r>
      <w:r w:rsidRPr="008556EB">
        <w:rPr>
          <w:rStyle w:val="ECCParagraph"/>
        </w:rPr>
        <w:instrText xml:space="preserve"> REF _Ref95309705 \r \h </w:instrText>
      </w:r>
      <w:r w:rsidRPr="008556EB">
        <w:rPr>
          <w:rStyle w:val="ECCParagraph"/>
        </w:rPr>
      </w:r>
      <w:r w:rsidRPr="008556EB">
        <w:rPr>
          <w:rStyle w:val="ECCParagraph"/>
        </w:rPr>
        <w:fldChar w:fldCharType="separate"/>
      </w:r>
      <w:r w:rsidR="00005CA9" w:rsidRPr="008556EB">
        <w:rPr>
          <w:rStyle w:val="ECCParagraph"/>
        </w:rPr>
        <w:t>4.4</w:t>
      </w:r>
      <w:r w:rsidRPr="008556EB">
        <w:rPr>
          <w:rStyle w:val="ECCParagraph"/>
        </w:rPr>
        <w:fldChar w:fldCharType="end"/>
      </w:r>
      <w:r w:rsidRPr="008556EB">
        <w:rPr>
          <w:rStyle w:val="ECCParagraph"/>
        </w:rPr>
        <w:t>.</w:t>
      </w:r>
      <w:r w:rsidR="00664F42" w:rsidRPr="008556EB">
        <w:rPr>
          <w:rStyle w:val="ECCParagraph"/>
        </w:rPr>
        <w:t xml:space="preserve"> </w:t>
      </w:r>
      <w:r w:rsidR="007F5255" w:rsidRPr="008556EB">
        <w:rPr>
          <w:rStyle w:val="ECCParagraph"/>
        </w:rPr>
        <w:t xml:space="preserve">Among others, the </w:t>
      </w:r>
      <w:r w:rsidR="00664F42" w:rsidRPr="008556EB">
        <w:rPr>
          <w:rStyle w:val="ECCParagraph"/>
        </w:rPr>
        <w:t xml:space="preserve">choice </w:t>
      </w:r>
      <w:r w:rsidR="007F5255" w:rsidRPr="008556EB">
        <w:rPr>
          <w:rStyle w:val="ECCParagraph"/>
        </w:rPr>
        <w:t xml:space="preserve">of applicable approach/method </w:t>
      </w:r>
      <w:r w:rsidR="00664F42" w:rsidRPr="008556EB">
        <w:rPr>
          <w:rStyle w:val="ECCParagraph"/>
        </w:rPr>
        <w:t>may depend on the following:</w:t>
      </w:r>
    </w:p>
    <w:p w14:paraId="18884202" w14:textId="77777777" w:rsidR="00390275" w:rsidRPr="008556EB" w:rsidRDefault="00664F42" w:rsidP="00496D19">
      <w:pPr>
        <w:rPr>
          <w:rStyle w:val="ECCHLbold"/>
        </w:rPr>
      </w:pPr>
      <w:r w:rsidRPr="008556EB">
        <w:rPr>
          <w:rStyle w:val="ECCHLbold"/>
        </w:rPr>
        <w:t xml:space="preserve">Purpose and result of measurement: </w:t>
      </w:r>
    </w:p>
    <w:p w14:paraId="036B03F8" w14:textId="1E1420CB" w:rsidR="00664F42" w:rsidRPr="008556EB" w:rsidRDefault="00664F42" w:rsidP="00825428">
      <w:pPr>
        <w:pStyle w:val="ECCBulletsLv1"/>
        <w:rPr>
          <w:rStyle w:val="ECCParagraph"/>
        </w:rPr>
      </w:pPr>
      <w:r w:rsidRPr="008556EB">
        <w:rPr>
          <w:rStyle w:val="ECCParagraph"/>
        </w:rPr>
        <w:t>Is it only necessary to measure the field strength at a predetermined location (e.g. at the point of interference, or at the border), or is the maximum possible radiation (</w:t>
      </w:r>
      <w:r w:rsidR="009F1909" w:rsidRPr="008556EB">
        <w:rPr>
          <w:rStyle w:val="ECCParagraph"/>
        </w:rPr>
        <w:t>e</w:t>
      </w:r>
      <w:r w:rsidRPr="008556EB">
        <w:rPr>
          <w:rStyle w:val="ECCParagraph"/>
        </w:rPr>
        <w:t>.</w:t>
      </w:r>
      <w:r w:rsidR="009F1909" w:rsidRPr="008556EB">
        <w:rPr>
          <w:rStyle w:val="ECCParagraph"/>
        </w:rPr>
        <w:t>i</w:t>
      </w:r>
      <w:r w:rsidRPr="008556EB">
        <w:rPr>
          <w:rStyle w:val="ECCParagraph"/>
        </w:rPr>
        <w:t>.</w:t>
      </w:r>
      <w:r w:rsidR="009F1909" w:rsidRPr="008556EB">
        <w:rPr>
          <w:rStyle w:val="ECCParagraph"/>
        </w:rPr>
        <w:t>r</w:t>
      </w:r>
      <w:r w:rsidRPr="008556EB">
        <w:rPr>
          <w:rStyle w:val="ECCParagraph"/>
        </w:rPr>
        <w:t>.</w:t>
      </w:r>
      <w:r w:rsidR="009F1909" w:rsidRPr="008556EB">
        <w:rPr>
          <w:rStyle w:val="ECCParagraph"/>
        </w:rPr>
        <w:t>p</w:t>
      </w:r>
      <w:r w:rsidRPr="008556EB">
        <w:rPr>
          <w:rStyle w:val="ECCParagraph"/>
        </w:rPr>
        <w:t>./TRP) from a base station to be determined (e.g. for checks for licen</w:t>
      </w:r>
      <w:r w:rsidR="002808CA" w:rsidRPr="008556EB">
        <w:rPr>
          <w:rStyle w:val="ECCParagraph"/>
        </w:rPr>
        <w:t>c</w:t>
      </w:r>
      <w:r w:rsidRPr="008556EB">
        <w:rPr>
          <w:rStyle w:val="ECCParagraph"/>
        </w:rPr>
        <w:t>e compliance)?</w:t>
      </w:r>
    </w:p>
    <w:p w14:paraId="4E1966D1" w14:textId="77777777" w:rsidR="00390275" w:rsidRPr="008556EB" w:rsidRDefault="00664F42" w:rsidP="00496D19">
      <w:pPr>
        <w:rPr>
          <w:rStyle w:val="ECCHLbold"/>
        </w:rPr>
      </w:pPr>
      <w:r w:rsidRPr="008556EB">
        <w:rPr>
          <w:rStyle w:val="ECCHLbold"/>
        </w:rPr>
        <w:t xml:space="preserve">Status of the base station: </w:t>
      </w:r>
    </w:p>
    <w:p w14:paraId="4CB98E71" w14:textId="46B7838E" w:rsidR="00664F42" w:rsidRPr="008556EB" w:rsidRDefault="00664F42" w:rsidP="00825428">
      <w:pPr>
        <w:pStyle w:val="ECCBulletsLv1"/>
        <w:rPr>
          <w:rStyle w:val="ECCParagraph"/>
        </w:rPr>
      </w:pPr>
      <w:r w:rsidRPr="008556EB">
        <w:rPr>
          <w:rStyle w:val="ECCParagraph"/>
        </w:rPr>
        <w:t xml:space="preserve">Can the base station be put into a test mode, or </w:t>
      </w:r>
      <w:r w:rsidR="002808CA" w:rsidRPr="008556EB">
        <w:rPr>
          <w:rStyle w:val="ECCParagraph"/>
        </w:rPr>
        <w:t>does</w:t>
      </w:r>
      <w:r w:rsidRPr="008556EB">
        <w:rPr>
          <w:rStyle w:val="ECCParagraph"/>
        </w:rPr>
        <w:t xml:space="preserve"> the measurement </w:t>
      </w:r>
      <w:r w:rsidR="002808CA" w:rsidRPr="008556EB">
        <w:rPr>
          <w:rStyle w:val="ECCParagraph"/>
        </w:rPr>
        <w:t xml:space="preserve">need </w:t>
      </w:r>
      <w:r w:rsidRPr="008556EB">
        <w:rPr>
          <w:rStyle w:val="ECCParagraph"/>
        </w:rPr>
        <w:t xml:space="preserve">to be </w:t>
      </w:r>
      <w:r w:rsidR="002808CA" w:rsidRPr="008556EB">
        <w:rPr>
          <w:rStyle w:val="ECCParagraph"/>
        </w:rPr>
        <w:t>performed</w:t>
      </w:r>
      <w:r w:rsidRPr="008556EB">
        <w:rPr>
          <w:rStyle w:val="ECCParagraph"/>
        </w:rPr>
        <w:t xml:space="preserve"> under normal operating conditions?</w:t>
      </w:r>
    </w:p>
    <w:p w14:paraId="1E656624" w14:textId="77777777" w:rsidR="00390275" w:rsidRPr="008556EB" w:rsidRDefault="00664F42" w:rsidP="00496D19">
      <w:pPr>
        <w:rPr>
          <w:rStyle w:val="ECCHLbold"/>
        </w:rPr>
      </w:pPr>
      <w:r w:rsidRPr="008556EB">
        <w:rPr>
          <w:rStyle w:val="ECCHLbold"/>
        </w:rPr>
        <w:t xml:space="preserve">Constraints from the location: </w:t>
      </w:r>
    </w:p>
    <w:p w14:paraId="09AFFF9A" w14:textId="77777777" w:rsidR="009131AD" w:rsidRPr="008556EB" w:rsidRDefault="00664F42" w:rsidP="00825428">
      <w:pPr>
        <w:pStyle w:val="ECCBulletsLv1"/>
        <w:rPr>
          <w:rStyle w:val="ECCParagraph"/>
        </w:rPr>
      </w:pPr>
      <w:r w:rsidRPr="008556EB">
        <w:rPr>
          <w:rStyle w:val="ECCParagraph"/>
        </w:rPr>
        <w:t xml:space="preserve">Does the area around the base station allow free selection of measurement points, or is it dominated by obstructions? </w:t>
      </w:r>
    </w:p>
    <w:p w14:paraId="33EA0BC6" w14:textId="77777777" w:rsidR="009131AD" w:rsidRPr="008556EB" w:rsidRDefault="00664F42" w:rsidP="00825428">
      <w:pPr>
        <w:pStyle w:val="ECCBulletsLv1"/>
        <w:rPr>
          <w:rStyle w:val="ECCParagraph"/>
        </w:rPr>
      </w:pPr>
      <w:r w:rsidRPr="008556EB">
        <w:rPr>
          <w:rStyle w:val="ECCParagraph"/>
        </w:rPr>
        <w:t xml:space="preserve">Can a reflection-free environment be assumed? </w:t>
      </w:r>
    </w:p>
    <w:p w14:paraId="74399942" w14:textId="6FDAB1F6" w:rsidR="00664F42" w:rsidRPr="008556EB" w:rsidRDefault="007F5255" w:rsidP="00825428">
      <w:pPr>
        <w:pStyle w:val="ECCBulletsLv1"/>
        <w:rPr>
          <w:rStyle w:val="ECCParagraph"/>
        </w:rPr>
      </w:pPr>
      <w:r w:rsidRPr="008556EB">
        <w:rPr>
          <w:rStyle w:val="ECCParagraph"/>
        </w:rPr>
        <w:t xml:space="preserve">Can it be assured that the measurement location(s) are in the main lobe of the transmitted beam(s)? </w:t>
      </w:r>
    </w:p>
    <w:p w14:paraId="2D47D233" w14:textId="77777777" w:rsidR="00390275" w:rsidRPr="008556EB" w:rsidRDefault="00664F42" w:rsidP="00496D19">
      <w:pPr>
        <w:rPr>
          <w:rStyle w:val="ECCHLbold"/>
        </w:rPr>
      </w:pPr>
      <w:r w:rsidRPr="008556EB">
        <w:rPr>
          <w:rStyle w:val="ECCHLbold"/>
        </w:rPr>
        <w:t xml:space="preserve">Available equipment: </w:t>
      </w:r>
    </w:p>
    <w:p w14:paraId="776B6499" w14:textId="6226CDF2" w:rsidR="009131AD" w:rsidRPr="008556EB" w:rsidRDefault="00664F42" w:rsidP="00825428">
      <w:pPr>
        <w:pStyle w:val="ECCBulletsLv1"/>
        <w:rPr>
          <w:rStyle w:val="ECCParagraph"/>
        </w:rPr>
      </w:pPr>
      <w:r w:rsidRPr="008556EB">
        <w:rPr>
          <w:rStyle w:val="ECCParagraph"/>
        </w:rPr>
        <w:lastRenderedPageBreak/>
        <w:t xml:space="preserve">Is an air-based measurement (e. g. with a drone) available, or </w:t>
      </w:r>
      <w:r w:rsidR="00906C03" w:rsidRPr="008556EB">
        <w:rPr>
          <w:rStyle w:val="ECCParagraph"/>
        </w:rPr>
        <w:t>does</w:t>
      </w:r>
      <w:r w:rsidR="007F5255" w:rsidRPr="008556EB">
        <w:rPr>
          <w:rStyle w:val="ECCParagraph"/>
        </w:rPr>
        <w:t xml:space="preserve"> the measurement</w:t>
      </w:r>
      <w:r w:rsidR="00906C03" w:rsidRPr="008556EB">
        <w:rPr>
          <w:rStyle w:val="ECCParagraph"/>
        </w:rPr>
        <w:t xml:space="preserve"> need</w:t>
      </w:r>
      <w:r w:rsidR="007F5255" w:rsidRPr="008556EB">
        <w:rPr>
          <w:rStyle w:val="ECCParagraph"/>
        </w:rPr>
        <w:t xml:space="preserve"> to be </w:t>
      </w:r>
      <w:r w:rsidR="00906C03" w:rsidRPr="008556EB">
        <w:rPr>
          <w:rStyle w:val="ECCParagraph"/>
        </w:rPr>
        <w:t>performed</w:t>
      </w:r>
      <w:r w:rsidR="007F5255" w:rsidRPr="008556EB">
        <w:rPr>
          <w:rStyle w:val="ECCParagraph"/>
        </w:rPr>
        <w:t xml:space="preserve"> on the ground?</w:t>
      </w:r>
      <w:r w:rsidR="00390275" w:rsidRPr="008556EB">
        <w:rPr>
          <w:rStyle w:val="ECCParagraph"/>
        </w:rPr>
        <w:t xml:space="preserve"> </w:t>
      </w:r>
    </w:p>
    <w:p w14:paraId="18C3E618" w14:textId="272CA966" w:rsidR="009131AD" w:rsidRPr="008556EB" w:rsidRDefault="00390275" w:rsidP="00825428">
      <w:pPr>
        <w:pStyle w:val="ECCBulletsLv1"/>
        <w:rPr>
          <w:rStyle w:val="ECCParagraph"/>
        </w:rPr>
      </w:pPr>
      <w:r w:rsidRPr="008556EB">
        <w:rPr>
          <w:rStyle w:val="ECCParagraph"/>
        </w:rPr>
        <w:t xml:space="preserve">Is it possible to attract a traffic beam with a (modified) UE? </w:t>
      </w:r>
    </w:p>
    <w:p w14:paraId="4DB3879C" w14:textId="05B79CAD" w:rsidR="00664F42" w:rsidRPr="008556EB" w:rsidRDefault="00390275" w:rsidP="00825428">
      <w:pPr>
        <w:pStyle w:val="ECCBulletsLv1"/>
        <w:rPr>
          <w:rStyle w:val="ECCParagraph"/>
        </w:rPr>
      </w:pPr>
      <w:r w:rsidRPr="008556EB">
        <w:rPr>
          <w:rStyle w:val="ECCParagraph"/>
        </w:rPr>
        <w:t xml:space="preserve">Is a dedicated 5G measurement receiver available that can decode the signal and measure single resource elements, or is the measurement </w:t>
      </w:r>
      <w:r w:rsidR="00E24C78" w:rsidRPr="008556EB">
        <w:rPr>
          <w:rStyle w:val="ECCParagraph"/>
        </w:rPr>
        <w:t xml:space="preserve">planned </w:t>
      </w:r>
      <w:r w:rsidRPr="008556EB">
        <w:rPr>
          <w:rStyle w:val="ECCParagraph"/>
        </w:rPr>
        <w:t xml:space="preserve">to be </w:t>
      </w:r>
      <w:r w:rsidR="00E24C78" w:rsidRPr="008556EB">
        <w:rPr>
          <w:rStyle w:val="ECCParagraph"/>
        </w:rPr>
        <w:t>performed</w:t>
      </w:r>
      <w:r w:rsidRPr="008556EB">
        <w:rPr>
          <w:rStyle w:val="ECCParagraph"/>
        </w:rPr>
        <w:t xml:space="preserve"> with general monitoring equipment such as a spectrum analyser?</w:t>
      </w:r>
    </w:p>
    <w:p w14:paraId="7FA3F2FD" w14:textId="663763B4" w:rsidR="00577BE5" w:rsidRPr="008556EB" w:rsidRDefault="00103851" w:rsidP="00577BE5">
      <w:pPr>
        <w:rPr>
          <w:rStyle w:val="ECCParagraph"/>
        </w:rPr>
      </w:pPr>
      <w:r w:rsidRPr="008556EB">
        <w:rPr>
          <w:rStyle w:val="ECCParagraph"/>
        </w:rPr>
        <w:t>Another important aspect that influences the selected method is the available and required measurement uncertainty.</w:t>
      </w:r>
      <w:r w:rsidR="00577BE5" w:rsidRPr="008556EB">
        <w:rPr>
          <w:rStyle w:val="ECCParagraph"/>
        </w:rPr>
        <w:t xml:space="preserve"> It should be noted that there are many uncertainties in the measurement, some of them common to OTA measurement</w:t>
      </w:r>
      <w:r w:rsidR="000F7515" w:rsidRPr="008556EB">
        <w:rPr>
          <w:rStyle w:val="ECCParagraph"/>
        </w:rPr>
        <w:t>s</w:t>
      </w:r>
      <w:r w:rsidR="00577BE5" w:rsidRPr="008556EB">
        <w:rPr>
          <w:rStyle w:val="ECCParagraph"/>
        </w:rPr>
        <w:t xml:space="preserve"> in controlled environment</w:t>
      </w:r>
      <w:r w:rsidR="000F7515" w:rsidRPr="008556EB">
        <w:rPr>
          <w:rStyle w:val="ECCParagraph"/>
        </w:rPr>
        <w:t>s</w:t>
      </w:r>
      <w:r w:rsidR="00577BE5" w:rsidRPr="008556EB">
        <w:rPr>
          <w:rStyle w:val="ECCParagraph"/>
        </w:rPr>
        <w:t xml:space="preserve"> (see for reference 3GPP TR 37.941 Annex A</w:t>
      </w:r>
      <w:r w:rsidR="00A354AC" w:rsidRPr="008556EB">
        <w:rPr>
          <w:rStyle w:val="ECCParagraph"/>
        </w:rPr>
        <w:t xml:space="preserve"> </w:t>
      </w:r>
      <w:r w:rsidR="00D375C6">
        <w:rPr>
          <w:rStyle w:val="ECCParagraph"/>
        </w:rPr>
        <w:fldChar w:fldCharType="begin"/>
      </w:r>
      <w:r w:rsidR="00D375C6">
        <w:rPr>
          <w:rStyle w:val="ECCParagraph"/>
        </w:rPr>
        <w:instrText xml:space="preserve"> REF _Ref109133726 \r \h </w:instrText>
      </w:r>
      <w:r w:rsidR="00D375C6">
        <w:rPr>
          <w:rStyle w:val="ECCParagraph"/>
        </w:rPr>
      </w:r>
      <w:r w:rsidR="00D375C6">
        <w:rPr>
          <w:rStyle w:val="ECCParagraph"/>
        </w:rPr>
        <w:fldChar w:fldCharType="separate"/>
      </w:r>
      <w:r w:rsidR="00D375C6">
        <w:rPr>
          <w:rStyle w:val="ECCParagraph"/>
        </w:rPr>
        <w:t>[13]</w:t>
      </w:r>
      <w:r w:rsidR="00D375C6">
        <w:rPr>
          <w:rStyle w:val="ECCParagraph"/>
        </w:rPr>
        <w:fldChar w:fldCharType="end"/>
      </w:r>
      <w:r w:rsidR="00577BE5" w:rsidRPr="008556EB">
        <w:rPr>
          <w:rStyle w:val="ECCParagraph"/>
        </w:rPr>
        <w:t xml:space="preserve">) and some specific </w:t>
      </w:r>
      <w:r w:rsidR="000F7515" w:rsidRPr="008556EB">
        <w:rPr>
          <w:rStyle w:val="ECCParagraph"/>
        </w:rPr>
        <w:t>to</w:t>
      </w:r>
      <w:r w:rsidR="00577BE5" w:rsidRPr="008556EB">
        <w:rPr>
          <w:rStyle w:val="ECCParagraph"/>
        </w:rPr>
        <w:t xml:space="preserve"> outdoor environment</w:t>
      </w:r>
      <w:r w:rsidR="000F7515" w:rsidRPr="008556EB">
        <w:rPr>
          <w:rStyle w:val="ECCParagraph"/>
        </w:rPr>
        <w:t>s</w:t>
      </w:r>
      <w:r w:rsidR="00577BE5" w:rsidRPr="008556EB">
        <w:rPr>
          <w:rStyle w:val="ECCParagraph"/>
        </w:rPr>
        <w:t xml:space="preserve">. </w:t>
      </w:r>
    </w:p>
    <w:p w14:paraId="5944FE93" w14:textId="25B17210" w:rsidR="00577BE5" w:rsidRPr="008556EB" w:rsidRDefault="00577BE5" w:rsidP="00577BE5">
      <w:pPr>
        <w:rPr>
          <w:rStyle w:val="ECCParagraph"/>
        </w:rPr>
      </w:pPr>
      <w:r w:rsidRPr="008556EB">
        <w:rPr>
          <w:rStyle w:val="ECCParagraph"/>
        </w:rPr>
        <w:t>Th</w:t>
      </w:r>
      <w:r w:rsidR="000F7515" w:rsidRPr="008556EB">
        <w:rPr>
          <w:rStyle w:val="ECCParagraph"/>
        </w:rPr>
        <w:t>e</w:t>
      </w:r>
      <w:r w:rsidRPr="008556EB">
        <w:rPr>
          <w:rStyle w:val="ECCParagraph"/>
        </w:rPr>
        <w:t xml:space="preserve">se uncertainties </w:t>
      </w:r>
      <w:r w:rsidR="000F7515" w:rsidRPr="008556EB">
        <w:rPr>
          <w:rStyle w:val="ECCParagraph"/>
        </w:rPr>
        <w:t>result</w:t>
      </w:r>
      <w:r w:rsidRPr="008556EB">
        <w:rPr>
          <w:rStyle w:val="ECCParagraph"/>
        </w:rPr>
        <w:t xml:space="preserve"> from: </w:t>
      </w:r>
    </w:p>
    <w:p w14:paraId="30E6F883" w14:textId="062BB85F" w:rsidR="00577BE5" w:rsidRPr="008556EB" w:rsidRDefault="00577BE5" w:rsidP="00825428">
      <w:pPr>
        <w:pStyle w:val="ECCBulletsLv1"/>
        <w:rPr>
          <w:rStyle w:val="ECCParagraph"/>
        </w:rPr>
      </w:pPr>
      <w:r w:rsidRPr="008556EB">
        <w:rPr>
          <w:rStyle w:val="ECCParagraph"/>
        </w:rPr>
        <w:t>Pointing misalignment between the AAS BS and the receiving antenna</w:t>
      </w:r>
      <w:r w:rsidR="00281486" w:rsidRPr="008556EB">
        <w:rPr>
          <w:rStyle w:val="ECCParagraph"/>
        </w:rPr>
        <w:t>;</w:t>
      </w:r>
    </w:p>
    <w:p w14:paraId="27D87516" w14:textId="1E6C6695" w:rsidR="00577BE5" w:rsidRPr="008556EB" w:rsidRDefault="00577BE5" w:rsidP="00825428">
      <w:pPr>
        <w:pStyle w:val="ECCBulletsLv1"/>
        <w:rPr>
          <w:rStyle w:val="ECCParagraph"/>
        </w:rPr>
      </w:pPr>
      <w:r w:rsidRPr="008556EB">
        <w:rPr>
          <w:rStyle w:val="ECCParagraph"/>
        </w:rPr>
        <w:t>Mutual coupling between the AAS BS and the receiving antenna</w:t>
      </w:r>
      <w:r w:rsidR="00281486" w:rsidRPr="008556EB">
        <w:rPr>
          <w:rStyle w:val="ECCParagraph"/>
        </w:rPr>
        <w:t>;</w:t>
      </w:r>
    </w:p>
    <w:p w14:paraId="36108903" w14:textId="466BB93A" w:rsidR="00577BE5" w:rsidRPr="008556EB" w:rsidRDefault="00577BE5" w:rsidP="00825428">
      <w:pPr>
        <w:pStyle w:val="ECCBulletsLv1"/>
        <w:rPr>
          <w:rStyle w:val="ECCParagraph"/>
        </w:rPr>
      </w:pPr>
      <w:r w:rsidRPr="008556EB">
        <w:rPr>
          <w:rStyle w:val="ECCParagraph"/>
        </w:rPr>
        <w:t>Multi-path between the AAS BS and the receiving antenna</w:t>
      </w:r>
      <w:r w:rsidR="00281486" w:rsidRPr="008556EB">
        <w:rPr>
          <w:rStyle w:val="ECCParagraph"/>
        </w:rPr>
        <w:t>;</w:t>
      </w:r>
    </w:p>
    <w:p w14:paraId="3364FE86" w14:textId="1E3FD06B" w:rsidR="00577BE5" w:rsidRPr="008556EB" w:rsidRDefault="00577BE5" w:rsidP="00825428">
      <w:pPr>
        <w:pStyle w:val="ECCBulletsLv1"/>
        <w:rPr>
          <w:rStyle w:val="ECCParagraph"/>
        </w:rPr>
      </w:pPr>
      <w:r w:rsidRPr="008556EB">
        <w:rPr>
          <w:rStyle w:val="ECCParagraph"/>
        </w:rPr>
        <w:t>Environmental interference</w:t>
      </w:r>
      <w:r w:rsidR="00281486" w:rsidRPr="008556EB">
        <w:rPr>
          <w:rStyle w:val="ECCParagraph"/>
        </w:rPr>
        <w:t>;</w:t>
      </w:r>
    </w:p>
    <w:p w14:paraId="44852AA1" w14:textId="53AE91DA" w:rsidR="00577BE5" w:rsidRPr="008556EB" w:rsidRDefault="00982980" w:rsidP="00825428">
      <w:pPr>
        <w:pStyle w:val="ECCBulletsLv1"/>
        <w:rPr>
          <w:rStyle w:val="ECCParagraph"/>
        </w:rPr>
      </w:pPr>
      <w:r w:rsidRPr="008556EB">
        <w:rPr>
          <w:rStyle w:val="ECCParagraph"/>
        </w:rPr>
        <w:t xml:space="preserve">Polarisation </w:t>
      </w:r>
      <w:r w:rsidR="00577BE5" w:rsidRPr="008556EB">
        <w:rPr>
          <w:rStyle w:val="ECCParagraph"/>
        </w:rPr>
        <w:t>mismatch between the AAS BS and the receiving antenna</w:t>
      </w:r>
      <w:r w:rsidR="00281486" w:rsidRPr="008556EB">
        <w:rPr>
          <w:rStyle w:val="ECCParagraph"/>
        </w:rPr>
        <w:t>;</w:t>
      </w:r>
    </w:p>
    <w:p w14:paraId="43C1350F" w14:textId="2F1D7487" w:rsidR="00577BE5" w:rsidRPr="008556EB" w:rsidRDefault="00577BE5" w:rsidP="00825428">
      <w:pPr>
        <w:pStyle w:val="ECCBulletsLv1"/>
        <w:rPr>
          <w:rStyle w:val="ECCParagraph"/>
        </w:rPr>
      </w:pPr>
      <w:r w:rsidRPr="008556EB">
        <w:rPr>
          <w:rStyle w:val="ECCParagraph"/>
        </w:rPr>
        <w:t xml:space="preserve">Phase curvature due to limited </w:t>
      </w:r>
      <w:r w:rsidR="00982980" w:rsidRPr="008556EB">
        <w:rPr>
          <w:rStyle w:val="ECCParagraph"/>
        </w:rPr>
        <w:t>far-</w:t>
      </w:r>
      <w:r w:rsidRPr="008556EB">
        <w:rPr>
          <w:rStyle w:val="ECCParagraph"/>
        </w:rPr>
        <w:t>field conditions</w:t>
      </w:r>
      <w:r w:rsidR="00281486" w:rsidRPr="008556EB">
        <w:rPr>
          <w:rStyle w:val="ECCParagraph"/>
        </w:rPr>
        <w:t>;</w:t>
      </w:r>
    </w:p>
    <w:p w14:paraId="661D60BB" w14:textId="270348BE" w:rsidR="00577BE5" w:rsidRPr="008556EB" w:rsidRDefault="00577BE5" w:rsidP="00825428">
      <w:pPr>
        <w:pStyle w:val="ECCBulletsLv1"/>
        <w:rPr>
          <w:rStyle w:val="ECCParagraph"/>
        </w:rPr>
      </w:pPr>
      <w:r w:rsidRPr="008556EB">
        <w:rPr>
          <w:rStyle w:val="ECCParagraph"/>
        </w:rPr>
        <w:t>Distance measurement deviation between the AAS and the receiving antenna</w:t>
      </w:r>
      <w:r w:rsidR="00281486" w:rsidRPr="008556EB">
        <w:rPr>
          <w:rStyle w:val="ECCParagraph"/>
        </w:rPr>
        <w:t>;</w:t>
      </w:r>
    </w:p>
    <w:p w14:paraId="1014CF70" w14:textId="4BC09418" w:rsidR="00577BE5" w:rsidRPr="008556EB" w:rsidRDefault="00577BE5" w:rsidP="00825428">
      <w:pPr>
        <w:pStyle w:val="ECCBulletsLv1"/>
        <w:rPr>
          <w:rStyle w:val="ECCParagraph"/>
        </w:rPr>
      </w:pPr>
      <w:r w:rsidRPr="008556EB">
        <w:rPr>
          <w:rStyle w:val="ECCParagraph"/>
        </w:rPr>
        <w:t>Atmospheric attenuation</w:t>
      </w:r>
      <w:r w:rsidR="00281486" w:rsidRPr="008556EB">
        <w:rPr>
          <w:rStyle w:val="ECCParagraph"/>
        </w:rPr>
        <w:t>;</w:t>
      </w:r>
    </w:p>
    <w:p w14:paraId="0966A593" w14:textId="09B7E688" w:rsidR="00577BE5" w:rsidRPr="008556EB" w:rsidRDefault="00577BE5" w:rsidP="00825428">
      <w:pPr>
        <w:pStyle w:val="ECCBulletsLv1"/>
        <w:rPr>
          <w:rStyle w:val="ECCParagraph"/>
        </w:rPr>
      </w:pPr>
      <w:r w:rsidRPr="008556EB">
        <w:rPr>
          <w:rStyle w:val="ECCParagraph"/>
        </w:rPr>
        <w:t>Uncertainty of the absolute gain of the reference antenna</w:t>
      </w:r>
      <w:r w:rsidR="00281486" w:rsidRPr="008556EB">
        <w:rPr>
          <w:rStyle w:val="ECCParagraph"/>
        </w:rPr>
        <w:t>;</w:t>
      </w:r>
    </w:p>
    <w:p w14:paraId="41EAC07C" w14:textId="1770F8FF" w:rsidR="00577BE5" w:rsidRPr="008556EB" w:rsidRDefault="00577BE5" w:rsidP="00825428">
      <w:pPr>
        <w:pStyle w:val="ECCBulletsLv1"/>
        <w:rPr>
          <w:rStyle w:val="ECCParagraph"/>
        </w:rPr>
      </w:pPr>
      <w:r w:rsidRPr="008556EB">
        <w:rPr>
          <w:rStyle w:val="ECCParagraph"/>
        </w:rPr>
        <w:t>Influence of the receiving antenna feed cable</w:t>
      </w:r>
      <w:r w:rsidR="00281486" w:rsidRPr="008556EB">
        <w:rPr>
          <w:rStyle w:val="ECCParagraph"/>
        </w:rPr>
        <w:t>;</w:t>
      </w:r>
    </w:p>
    <w:p w14:paraId="65E724D8" w14:textId="3506D73F" w:rsidR="00577BE5" w:rsidRPr="008556EB" w:rsidRDefault="00577BE5" w:rsidP="00825428">
      <w:pPr>
        <w:pStyle w:val="ECCBulletsLv1"/>
        <w:rPr>
          <w:rStyle w:val="ECCParagraph"/>
        </w:rPr>
      </w:pPr>
      <w:r w:rsidRPr="008556EB">
        <w:rPr>
          <w:rStyle w:val="ECCParagraph"/>
        </w:rPr>
        <w:t>Uncertainty of the RF power measurement equipment (e. g. spectrum analyser)</w:t>
      </w:r>
      <w:r w:rsidR="00281486" w:rsidRPr="008556EB">
        <w:rPr>
          <w:rStyle w:val="ECCParagraph"/>
        </w:rPr>
        <w:t>;</w:t>
      </w:r>
    </w:p>
    <w:p w14:paraId="6F7D5D77" w14:textId="0FA2E545" w:rsidR="00577BE5" w:rsidRPr="008556EB" w:rsidRDefault="00577BE5" w:rsidP="00825428">
      <w:pPr>
        <w:pStyle w:val="ECCBulletsLv1"/>
        <w:rPr>
          <w:rStyle w:val="ECCParagraph"/>
        </w:rPr>
      </w:pPr>
      <w:r w:rsidRPr="008556EB">
        <w:rPr>
          <w:rStyle w:val="ECCParagraph"/>
        </w:rPr>
        <w:t>Temperature effects</w:t>
      </w:r>
      <w:r w:rsidR="00281486" w:rsidRPr="008556EB">
        <w:rPr>
          <w:rStyle w:val="ECCParagraph"/>
        </w:rPr>
        <w:t>;</w:t>
      </w:r>
    </w:p>
    <w:p w14:paraId="377786C2" w14:textId="5814BC33" w:rsidR="00577BE5" w:rsidRPr="008556EB" w:rsidRDefault="00577BE5" w:rsidP="00825428">
      <w:pPr>
        <w:pStyle w:val="ECCBulletsLv1"/>
        <w:rPr>
          <w:rStyle w:val="ECCParagraph"/>
        </w:rPr>
      </w:pPr>
      <w:r w:rsidRPr="008556EB">
        <w:rPr>
          <w:rStyle w:val="ECCParagraph"/>
        </w:rPr>
        <w:t>Impedance mismatch between the receiving antenna and RF cable</w:t>
      </w:r>
      <w:r w:rsidR="00281486" w:rsidRPr="008556EB">
        <w:rPr>
          <w:rStyle w:val="ECCParagraph"/>
        </w:rPr>
        <w:t>;</w:t>
      </w:r>
    </w:p>
    <w:p w14:paraId="7F7982EF" w14:textId="6B43C0A0" w:rsidR="00577BE5" w:rsidRPr="008556EB" w:rsidRDefault="00577BE5" w:rsidP="00825428">
      <w:pPr>
        <w:pStyle w:val="ECCBulletsLv1"/>
        <w:rPr>
          <w:rStyle w:val="ECCParagraph"/>
        </w:rPr>
      </w:pPr>
      <w:r w:rsidRPr="008556EB">
        <w:rPr>
          <w:rStyle w:val="ECCParagraph"/>
        </w:rPr>
        <w:t xml:space="preserve">Impedance mismatch between </w:t>
      </w:r>
      <w:r w:rsidR="00982980" w:rsidRPr="008556EB">
        <w:rPr>
          <w:rStyle w:val="ECCParagraph"/>
        </w:rPr>
        <w:t xml:space="preserve">the </w:t>
      </w:r>
      <w:r w:rsidRPr="008556EB">
        <w:rPr>
          <w:rStyle w:val="ECCParagraph"/>
        </w:rPr>
        <w:t>RF cable and measurement equipment</w:t>
      </w:r>
      <w:r w:rsidR="00281486" w:rsidRPr="008556EB">
        <w:rPr>
          <w:rStyle w:val="ECCParagraph"/>
        </w:rPr>
        <w:t>;</w:t>
      </w:r>
    </w:p>
    <w:p w14:paraId="73A10F72" w14:textId="01CB9BBD" w:rsidR="00577BE5" w:rsidRPr="008556EB" w:rsidRDefault="00577BE5" w:rsidP="00825428">
      <w:pPr>
        <w:pStyle w:val="ECCBulletsLv1"/>
        <w:rPr>
          <w:rStyle w:val="ECCParagraph"/>
        </w:rPr>
      </w:pPr>
      <w:r w:rsidRPr="008556EB">
        <w:rPr>
          <w:rStyle w:val="ECCParagraph"/>
        </w:rPr>
        <w:t>Random uncertainty</w:t>
      </w:r>
      <w:r w:rsidR="00281486" w:rsidRPr="008556EB">
        <w:rPr>
          <w:rStyle w:val="ECCParagraph"/>
        </w:rPr>
        <w:t>.</w:t>
      </w:r>
    </w:p>
    <w:p w14:paraId="4CC42300" w14:textId="22B999EA" w:rsidR="00577BE5" w:rsidRPr="008556EB" w:rsidRDefault="00577BE5" w:rsidP="00577BE5">
      <w:pPr>
        <w:rPr>
          <w:rStyle w:val="ECCParagraph"/>
        </w:rPr>
      </w:pPr>
      <w:r w:rsidRPr="008556EB">
        <w:rPr>
          <w:rStyle w:val="ECCParagraph"/>
        </w:rPr>
        <w:t xml:space="preserve">The magnitude of these </w:t>
      </w:r>
      <w:r w:rsidR="008825DE" w:rsidRPr="008556EB">
        <w:rPr>
          <w:rStyle w:val="ECCParagraph"/>
        </w:rPr>
        <w:t xml:space="preserve">factors </w:t>
      </w:r>
      <w:r w:rsidRPr="008556EB">
        <w:rPr>
          <w:rStyle w:val="ECCParagraph"/>
        </w:rPr>
        <w:t xml:space="preserve">also </w:t>
      </w:r>
      <w:r w:rsidR="008825DE" w:rsidRPr="008556EB">
        <w:rPr>
          <w:rStyle w:val="ECCParagraph"/>
        </w:rPr>
        <w:t xml:space="preserve">depends </w:t>
      </w:r>
      <w:r w:rsidRPr="008556EB">
        <w:rPr>
          <w:rStyle w:val="ECCParagraph"/>
        </w:rPr>
        <w:t>on the operating frequency band.</w:t>
      </w:r>
    </w:p>
    <w:p w14:paraId="2EC59AD3" w14:textId="52B0A98F" w:rsidR="00577BE5" w:rsidRPr="008556EB" w:rsidRDefault="00577BE5" w:rsidP="00577BE5">
      <w:pPr>
        <w:rPr>
          <w:rStyle w:val="ECCParagraph"/>
        </w:rPr>
      </w:pPr>
      <w:r w:rsidRPr="008556EB">
        <w:rPr>
          <w:rStyle w:val="ECCParagraph"/>
        </w:rPr>
        <w:t xml:space="preserve">Additional uncertainties are </w:t>
      </w:r>
      <w:r w:rsidR="008825DE" w:rsidRPr="008556EB">
        <w:rPr>
          <w:rStyle w:val="ECCParagraph"/>
        </w:rPr>
        <w:t>related to</w:t>
      </w:r>
      <w:r w:rsidRPr="008556EB">
        <w:rPr>
          <w:rStyle w:val="ECCParagraph"/>
        </w:rPr>
        <w:t xml:space="preserve"> the measurement approach and calculation of </w:t>
      </w:r>
      <w:r w:rsidR="009F1909" w:rsidRPr="008556EB">
        <w:rPr>
          <w:rStyle w:val="ECCParagraph"/>
        </w:rPr>
        <w:t>e</w:t>
      </w:r>
      <w:r w:rsidRPr="008556EB">
        <w:rPr>
          <w:rStyle w:val="ECCParagraph"/>
        </w:rPr>
        <w:t>.</w:t>
      </w:r>
      <w:r w:rsidR="009F1909" w:rsidRPr="008556EB">
        <w:rPr>
          <w:rStyle w:val="ECCParagraph"/>
        </w:rPr>
        <w:t>i</w:t>
      </w:r>
      <w:r w:rsidRPr="008556EB">
        <w:rPr>
          <w:rStyle w:val="ECCParagraph"/>
        </w:rPr>
        <w:t>.</w:t>
      </w:r>
      <w:r w:rsidR="009F1909" w:rsidRPr="008556EB">
        <w:rPr>
          <w:rStyle w:val="ECCParagraph"/>
        </w:rPr>
        <w:t>r</w:t>
      </w:r>
      <w:r w:rsidRPr="008556EB">
        <w:rPr>
          <w:rStyle w:val="ECCParagraph"/>
        </w:rPr>
        <w:t>.</w:t>
      </w:r>
      <w:r w:rsidR="009F1909" w:rsidRPr="008556EB">
        <w:rPr>
          <w:rStyle w:val="ECCParagraph"/>
        </w:rPr>
        <w:t>p</w:t>
      </w:r>
      <w:r w:rsidRPr="008556EB">
        <w:rPr>
          <w:rStyle w:val="ECCParagraph"/>
        </w:rPr>
        <w:t>./TRP from the measured values. For example, when measurements at multiple locations are combined to estimate TRP, the degree of confidence will generally improve with a higher density of the angular sampling around the BS</w:t>
      </w:r>
      <w:r w:rsidR="0068280D" w:rsidRPr="008556EB">
        <w:rPr>
          <w:rStyle w:val="ECCParagraph"/>
        </w:rPr>
        <w:t xml:space="preserve"> </w:t>
      </w:r>
      <w:r w:rsidR="0068280D" w:rsidRPr="008556EB">
        <w:rPr>
          <w:rStyle w:val="ECCParagraph"/>
        </w:rPr>
        <w:fldChar w:fldCharType="begin"/>
      </w:r>
      <w:r w:rsidR="0068280D" w:rsidRPr="008556EB">
        <w:rPr>
          <w:rStyle w:val="ECCParagraph"/>
        </w:rPr>
        <w:instrText xml:space="preserve"> REF _Ref97036780 \r \h </w:instrText>
      </w:r>
      <w:r w:rsidR="0068280D" w:rsidRPr="008556EB">
        <w:rPr>
          <w:rStyle w:val="ECCParagraph"/>
        </w:rPr>
      </w:r>
      <w:r w:rsidR="0068280D" w:rsidRPr="008556EB">
        <w:rPr>
          <w:rStyle w:val="ECCParagraph"/>
        </w:rPr>
        <w:fldChar w:fldCharType="separate"/>
      </w:r>
      <w:r w:rsidR="00005CA9" w:rsidRPr="008556EB">
        <w:rPr>
          <w:rStyle w:val="ECCParagraph"/>
        </w:rPr>
        <w:t>[12]</w:t>
      </w:r>
      <w:r w:rsidR="0068280D" w:rsidRPr="008556EB">
        <w:rPr>
          <w:rStyle w:val="ECCParagraph"/>
        </w:rPr>
        <w:fldChar w:fldCharType="end"/>
      </w:r>
      <w:r w:rsidR="00FE0330">
        <w:rPr>
          <w:rStyle w:val="ECCParagraph"/>
        </w:rPr>
        <w:t xml:space="preserve"> </w:t>
      </w:r>
      <w:r w:rsidR="00EB1C89">
        <w:rPr>
          <w:rStyle w:val="ECCParagraph"/>
        </w:rPr>
        <w:fldChar w:fldCharType="begin"/>
      </w:r>
      <w:r w:rsidR="00EB1C89">
        <w:rPr>
          <w:rStyle w:val="ECCParagraph"/>
        </w:rPr>
        <w:instrText xml:space="preserve"> REF _Ref109133726 \r \h </w:instrText>
      </w:r>
      <w:r w:rsidR="00EB1C89">
        <w:rPr>
          <w:rStyle w:val="ECCParagraph"/>
        </w:rPr>
      </w:r>
      <w:r w:rsidR="00EB1C89">
        <w:rPr>
          <w:rStyle w:val="ECCParagraph"/>
        </w:rPr>
        <w:fldChar w:fldCharType="separate"/>
      </w:r>
      <w:r w:rsidR="00EB1C89">
        <w:rPr>
          <w:rStyle w:val="ECCParagraph"/>
        </w:rPr>
        <w:t>[13]</w:t>
      </w:r>
      <w:r w:rsidR="00EB1C89">
        <w:rPr>
          <w:rStyle w:val="ECCParagraph"/>
        </w:rPr>
        <w:fldChar w:fldCharType="end"/>
      </w:r>
      <w:r w:rsidRPr="000036E0">
        <w:rPr>
          <w:rStyle w:val="ECCParagraph"/>
        </w:rPr>
        <w:t>.</w:t>
      </w:r>
    </w:p>
    <w:p w14:paraId="582E14B8" w14:textId="1C4DA3A0" w:rsidR="001A64DB" w:rsidRPr="008556EB" w:rsidRDefault="001A64DB" w:rsidP="00577BE5">
      <w:pPr>
        <w:rPr>
          <w:rStyle w:val="ECCParagraph"/>
        </w:rPr>
      </w:pPr>
      <w:r w:rsidRPr="008556EB">
        <w:rPr>
          <w:rStyle w:val="ECCParagraph"/>
        </w:rPr>
        <w:t>Additional uncertainties</w:t>
      </w:r>
      <w:r w:rsidR="004330EC" w:rsidRPr="008556EB">
        <w:rPr>
          <w:rStyle w:val="ECCParagraph"/>
        </w:rPr>
        <w:t xml:space="preserve"> for drone measurements</w:t>
      </w:r>
      <w:r w:rsidRPr="008556EB">
        <w:rPr>
          <w:rStyle w:val="ECCParagraph"/>
        </w:rPr>
        <w:t xml:space="preserve"> are related to </w:t>
      </w:r>
      <w:r w:rsidR="004330EC" w:rsidRPr="008556EB">
        <w:rPr>
          <w:rStyle w:val="ECCParagraph"/>
        </w:rPr>
        <w:t>precision of</w:t>
      </w:r>
      <w:r w:rsidRPr="008556EB">
        <w:rPr>
          <w:rStyle w:val="ECCParagraph"/>
        </w:rPr>
        <w:t xml:space="preserve"> drone </w:t>
      </w:r>
      <w:r w:rsidR="00263F41" w:rsidRPr="008556EB">
        <w:rPr>
          <w:rStyle w:val="ECCParagraph"/>
        </w:rPr>
        <w:t xml:space="preserve">GNSS </w:t>
      </w:r>
      <w:r w:rsidRPr="008556EB">
        <w:rPr>
          <w:rStyle w:val="ECCParagraph"/>
        </w:rPr>
        <w:t>positions</w:t>
      </w:r>
      <w:r w:rsidR="001F22DA" w:rsidRPr="008556EB">
        <w:rPr>
          <w:rStyle w:val="ECCParagraph"/>
        </w:rPr>
        <w:t xml:space="preserve"> (longitude and latitude) and altitude</w:t>
      </w:r>
      <w:r w:rsidRPr="008556EB">
        <w:rPr>
          <w:rStyle w:val="ECCParagraph"/>
        </w:rPr>
        <w:t>.</w:t>
      </w:r>
    </w:p>
    <w:p w14:paraId="2F9A7EAB" w14:textId="504C6CF6" w:rsidR="00DB6AD4" w:rsidRPr="008556EB" w:rsidRDefault="00DB6AD4" w:rsidP="00DB6AD4">
      <w:pPr>
        <w:pStyle w:val="Heading1"/>
        <w:rPr>
          <w:rStyle w:val="ECCParagraph"/>
        </w:rPr>
      </w:pPr>
      <w:bookmarkStart w:id="94" w:name="_Toc97120988"/>
      <w:bookmarkStart w:id="95" w:name="_Toc97120989"/>
      <w:bookmarkStart w:id="96" w:name="_Toc98336322"/>
      <w:bookmarkEnd w:id="94"/>
      <w:bookmarkEnd w:id="95"/>
      <w:r w:rsidRPr="008556EB">
        <w:rPr>
          <w:rStyle w:val="ECCParagraph"/>
        </w:rPr>
        <w:lastRenderedPageBreak/>
        <w:t>Measurement examples</w:t>
      </w:r>
      <w:bookmarkEnd w:id="96"/>
    </w:p>
    <w:p w14:paraId="1EFCE9EB" w14:textId="0FEB4A91" w:rsidR="00DB6AD4" w:rsidRPr="008556EB" w:rsidRDefault="00DB6AD4" w:rsidP="00DB6AD4">
      <w:pPr>
        <w:rPr>
          <w:rStyle w:val="ECCParagraph"/>
        </w:rPr>
      </w:pPr>
      <w:r w:rsidRPr="008556EB">
        <w:rPr>
          <w:rStyle w:val="ECCParagraph"/>
        </w:rPr>
        <w:t>This section contains case studies</w:t>
      </w:r>
      <w:r w:rsidR="00AA614F" w:rsidRPr="008556EB">
        <w:rPr>
          <w:rStyle w:val="ECCParagraph"/>
        </w:rPr>
        <w:t xml:space="preserve"> (</w:t>
      </w:r>
      <w:r w:rsidR="00F92186" w:rsidRPr="008556EB">
        <w:rPr>
          <w:rStyle w:val="ECCParagraph"/>
        </w:rPr>
        <w:t>including simulations</w:t>
      </w:r>
      <w:r w:rsidR="00AA614F" w:rsidRPr="008556EB">
        <w:rPr>
          <w:rStyle w:val="ECCParagraph"/>
        </w:rPr>
        <w:t>)</w:t>
      </w:r>
      <w:r w:rsidRPr="008556EB">
        <w:rPr>
          <w:rStyle w:val="ECCParagraph"/>
        </w:rPr>
        <w:t xml:space="preserve"> of actual 5G measurements based on selected methods.</w:t>
      </w:r>
    </w:p>
    <w:p w14:paraId="575BAEE9" w14:textId="0110314F" w:rsidR="005224FF" w:rsidRPr="008556EB" w:rsidRDefault="005B0E07" w:rsidP="005224FF">
      <w:pPr>
        <w:pStyle w:val="Heading2"/>
        <w:rPr>
          <w:rStyle w:val="ECCParagraph"/>
        </w:rPr>
      </w:pPr>
      <w:bookmarkStart w:id="97" w:name="_Toc98336323"/>
      <w:r w:rsidRPr="008556EB">
        <w:rPr>
          <w:rStyle w:val="ECCParagraph"/>
        </w:rPr>
        <w:t xml:space="preserve">In-field </w:t>
      </w:r>
      <w:r w:rsidR="005224FF" w:rsidRPr="008556EB">
        <w:rPr>
          <w:rStyle w:val="ECCParagraph"/>
        </w:rPr>
        <w:t>Ground-based measurement of the SSB</w:t>
      </w:r>
      <w:bookmarkEnd w:id="97"/>
    </w:p>
    <w:p w14:paraId="1EBECF80" w14:textId="77777777" w:rsidR="00F70D51" w:rsidRPr="008556EB" w:rsidRDefault="00F70D51" w:rsidP="00F70D51">
      <w:pPr>
        <w:pStyle w:val="Heading3"/>
        <w:rPr>
          <w:rStyle w:val="ECCParagraph"/>
        </w:rPr>
      </w:pPr>
      <w:bookmarkStart w:id="98" w:name="_Toc98336324"/>
      <w:r w:rsidRPr="008556EB">
        <w:rPr>
          <w:rStyle w:val="ECCParagraph"/>
        </w:rPr>
        <w:t>Description</w:t>
      </w:r>
      <w:bookmarkEnd w:id="98"/>
    </w:p>
    <w:p w14:paraId="192B29A9" w14:textId="26343B22" w:rsidR="00F70D51" w:rsidRPr="008556EB" w:rsidRDefault="00F70D51" w:rsidP="00F70D51">
      <w:r w:rsidRPr="008556EB">
        <w:t xml:space="preserve">Instead of taking a large number of </w:t>
      </w:r>
      <w:r w:rsidR="00BE1389" w:rsidRPr="008556EB">
        <w:t xml:space="preserve">e.i.r.p. </w:t>
      </w:r>
      <w:r w:rsidRPr="008556EB">
        <w:t xml:space="preserve">measurements, this example focuses on determination of </w:t>
      </w:r>
      <w:r w:rsidR="00BE1389" w:rsidRPr="008556EB">
        <w:t xml:space="preserve">e.i.r.p. </w:t>
      </w:r>
      <w:r w:rsidRPr="008556EB">
        <w:t xml:space="preserve">at a single point which is then used to extrapolate to full carrier power or to convert an equivalent or a proxy for TRP in the field. </w:t>
      </w:r>
    </w:p>
    <w:p w14:paraId="27E9E8CD" w14:textId="3AFB582A" w:rsidR="00F70D51" w:rsidRPr="008556EB" w:rsidRDefault="00F70D51" w:rsidP="00F70D51">
      <w:r w:rsidRPr="008556EB">
        <w:t xml:space="preserve">To convert an </w:t>
      </w:r>
      <w:r w:rsidR="00BE1389" w:rsidRPr="008556EB">
        <w:t xml:space="preserve">e.i.r.p. </w:t>
      </w:r>
      <w:r w:rsidRPr="008556EB">
        <w:t xml:space="preserve">test/reference sample to TRP, </w:t>
      </w:r>
      <w:r w:rsidR="00BE1389" w:rsidRPr="008556EB">
        <w:t xml:space="preserve">the following information </w:t>
      </w:r>
      <w:r w:rsidRPr="008556EB">
        <w:t>is necessary:</w:t>
      </w:r>
    </w:p>
    <w:p w14:paraId="5394C0FC" w14:textId="790F1F8D" w:rsidR="00F70D51" w:rsidRPr="008556EB" w:rsidRDefault="00F70D51" w:rsidP="00E21FC6">
      <w:pPr>
        <w:pStyle w:val="ECCBulletsLv1"/>
      </w:pPr>
      <w:r w:rsidRPr="008556EB">
        <w:t>BS antenna orientation and location</w:t>
      </w:r>
      <w:r w:rsidR="00281486" w:rsidRPr="008556EB">
        <w:t>;</w:t>
      </w:r>
    </w:p>
    <w:p w14:paraId="0CBC6C73" w14:textId="6F37F084" w:rsidR="00F70D51" w:rsidRPr="008556EB" w:rsidRDefault="00F70D51" w:rsidP="00E21FC6">
      <w:pPr>
        <w:pStyle w:val="ECCBulletsLv1"/>
      </w:pPr>
      <w:r w:rsidRPr="008556EB">
        <w:t xml:space="preserve">In case of measuring reference signal, the carrier resource element power allocation profile is required to </w:t>
      </w:r>
      <w:r w:rsidR="00AE5812" w:rsidRPr="008556EB">
        <w:t>extrapolate</w:t>
      </w:r>
      <w:r w:rsidRPr="008556EB">
        <w:t xml:space="preserve"> full carrier power</w:t>
      </w:r>
      <w:r w:rsidR="00281486" w:rsidRPr="008556EB">
        <w:t>;</w:t>
      </w:r>
    </w:p>
    <w:p w14:paraId="339936A5" w14:textId="57721AEC" w:rsidR="00F70D51" w:rsidRPr="008556EB" w:rsidRDefault="00F70D51" w:rsidP="00E21FC6">
      <w:pPr>
        <w:pStyle w:val="ECCBulletsLv1"/>
      </w:pPr>
      <w:r w:rsidRPr="008556EB">
        <w:t xml:space="preserve">Measurement equipment antenna gain and orientation towards BS. </w:t>
      </w:r>
    </w:p>
    <w:p w14:paraId="17D21AA1" w14:textId="77777777" w:rsidR="00F70D51" w:rsidRPr="008556EB" w:rsidRDefault="00F70D51" w:rsidP="00F70D51">
      <w:r w:rsidRPr="008556EB">
        <w:t>For this measurement, the main lobe of an SSB beam is used for the position of the test point.</w:t>
      </w:r>
    </w:p>
    <w:p w14:paraId="72545F49" w14:textId="77777777" w:rsidR="00F70D51" w:rsidRPr="006C68A1" w:rsidRDefault="00F70D51" w:rsidP="00F70D51">
      <w:pPr>
        <w:pStyle w:val="Heading3"/>
        <w:rPr>
          <w:lang w:val="en-GB"/>
        </w:rPr>
      </w:pPr>
      <w:bookmarkStart w:id="99" w:name="_Toc98336325"/>
      <w:r w:rsidRPr="006C68A1">
        <w:rPr>
          <w:lang w:val="en-GB"/>
        </w:rPr>
        <w:t>Measurement procedure</w:t>
      </w:r>
      <w:bookmarkEnd w:id="99"/>
      <w:r w:rsidRPr="006C68A1">
        <w:rPr>
          <w:lang w:val="en-GB"/>
        </w:rPr>
        <w:t xml:space="preserve"> </w:t>
      </w:r>
    </w:p>
    <w:p w14:paraId="29D87AB1" w14:textId="2653F069" w:rsidR="00F70D51" w:rsidRPr="008556EB" w:rsidRDefault="00F70D51" w:rsidP="00F70D51">
      <w:r w:rsidRPr="008556EB">
        <w:t xml:space="preserve">The </w:t>
      </w:r>
      <w:r w:rsidR="00D040AC" w:rsidRPr="008556EB">
        <w:t xml:space="preserve">Synchronisation </w:t>
      </w:r>
      <w:r w:rsidRPr="008556EB">
        <w:t xml:space="preserve">Signal Block (SSB) signal is taken into consideration in order to convert the measured received power to the TRP value. Since the SSB signal is always present independently from the specific traffic pattern, measuring TRP from SSB </w:t>
      </w:r>
      <w:r w:rsidR="00D040AC" w:rsidRPr="008556EB">
        <w:t xml:space="preserve">does </w:t>
      </w:r>
      <w:r w:rsidRPr="008556EB">
        <w:t xml:space="preserve">not </w:t>
      </w:r>
      <w:r w:rsidR="00D040AC" w:rsidRPr="008556EB">
        <w:t xml:space="preserve">affect </w:t>
      </w:r>
      <w:r w:rsidRPr="008556EB">
        <w:t>traffic and does not require a specific test mode or test signal.</w:t>
      </w:r>
    </w:p>
    <w:p w14:paraId="70E7A5D9" w14:textId="77777777" w:rsidR="00F70D51" w:rsidRPr="008556EB" w:rsidRDefault="00F70D51" w:rsidP="00F70D51">
      <w:r w:rsidRPr="008556EB">
        <w:t xml:space="preserve">The 5G outdoor base station is located in Shanghai. </w:t>
      </w:r>
    </w:p>
    <w:p w14:paraId="01D275F7" w14:textId="77777777" w:rsidR="00F70D51" w:rsidRPr="008556EB" w:rsidRDefault="00F70D51" w:rsidP="00F70D51">
      <w:r w:rsidRPr="008556EB">
        <w:t>The relevant station data is as follows:</w:t>
      </w:r>
    </w:p>
    <w:p w14:paraId="0204293A" w14:textId="6F6DE923" w:rsidR="00F70D51" w:rsidRPr="008556EB" w:rsidRDefault="00F70D51" w:rsidP="00A368AE">
      <w:pPr>
        <w:pStyle w:val="ECCBulletsLv1"/>
      </w:pPr>
      <w:r w:rsidRPr="008556EB">
        <w:t>AAU type: AAU 5613</w:t>
      </w:r>
      <w:r w:rsidR="00281486" w:rsidRPr="008556EB">
        <w:t>;</w:t>
      </w:r>
    </w:p>
    <w:p w14:paraId="74AE34CA" w14:textId="1B970688" w:rsidR="00F70D51" w:rsidRPr="008556EB" w:rsidRDefault="00F70D51" w:rsidP="00A368AE">
      <w:pPr>
        <w:pStyle w:val="ECCBulletsLv1"/>
      </w:pPr>
      <w:r w:rsidRPr="008556EB">
        <w:t>Centre frequency: 3750 MHz</w:t>
      </w:r>
      <w:r w:rsidR="00281486" w:rsidRPr="008556EB">
        <w:t>;</w:t>
      </w:r>
    </w:p>
    <w:p w14:paraId="33D530B9" w14:textId="1EEDBD1F" w:rsidR="00111770" w:rsidRPr="008556EB" w:rsidRDefault="00111770" w:rsidP="00A368AE">
      <w:pPr>
        <w:pStyle w:val="ECCBulletsLv1"/>
      </w:pPr>
      <w:r w:rsidRPr="008556EB">
        <w:t xml:space="preserve">Duplex mode: </w:t>
      </w:r>
      <w:r w:rsidR="001F22DA" w:rsidRPr="008556EB">
        <w:t>TDD</w:t>
      </w:r>
      <w:r w:rsidR="00281486" w:rsidRPr="008556EB">
        <w:t>;</w:t>
      </w:r>
    </w:p>
    <w:p w14:paraId="5C0AC646" w14:textId="601D3B8F" w:rsidR="00111770" w:rsidRPr="008556EB" w:rsidRDefault="00111770" w:rsidP="00A368AE">
      <w:pPr>
        <w:pStyle w:val="ECCBulletsLv1"/>
      </w:pPr>
      <w:r w:rsidRPr="008556EB">
        <w:t>NR frequency band:</w:t>
      </w:r>
      <w:r w:rsidR="00380147" w:rsidRPr="008556EB">
        <w:t xml:space="preserve"> 3GPP</w:t>
      </w:r>
      <w:r w:rsidR="004C58D3" w:rsidRPr="008556EB">
        <w:t xml:space="preserve"> </w:t>
      </w:r>
      <w:r w:rsidR="00380147" w:rsidRPr="008556EB">
        <w:t>n78</w:t>
      </w:r>
      <w:r w:rsidR="00281486" w:rsidRPr="008556EB">
        <w:t>;</w:t>
      </w:r>
    </w:p>
    <w:p w14:paraId="5A2C2C5A" w14:textId="36C1FFB6" w:rsidR="00F70D51" w:rsidRPr="008556EB" w:rsidRDefault="00F70D51" w:rsidP="00A368AE">
      <w:pPr>
        <w:pStyle w:val="ECCBulletsLv1"/>
      </w:pPr>
      <w:r w:rsidRPr="008556EB">
        <w:t>Configured TRP: 53 dBm</w:t>
      </w:r>
      <w:r w:rsidR="00281486" w:rsidRPr="008556EB">
        <w:t>;</w:t>
      </w:r>
    </w:p>
    <w:p w14:paraId="6BAE5E85" w14:textId="5FBEDE61" w:rsidR="00F70D51" w:rsidRPr="008556EB" w:rsidRDefault="00F70D51" w:rsidP="00A368AE">
      <w:pPr>
        <w:pStyle w:val="ECCBulletsLv1"/>
      </w:pPr>
      <w:r w:rsidRPr="008556EB">
        <w:t>Bandwidth: 100 MHz (273 Resource Blocks, RBs)</w:t>
      </w:r>
      <w:r w:rsidR="00281486" w:rsidRPr="008556EB">
        <w:t>;</w:t>
      </w:r>
    </w:p>
    <w:p w14:paraId="1B6D0EC0" w14:textId="70B61BE1" w:rsidR="00F70D51" w:rsidRPr="008556EB" w:rsidRDefault="00F70D51" w:rsidP="00A368AE">
      <w:pPr>
        <w:pStyle w:val="ECCBulletsLv1"/>
      </w:pPr>
      <w:r w:rsidRPr="008556EB">
        <w:t>Antenna gain: 25 dBi (main beam)</w:t>
      </w:r>
      <w:r w:rsidR="00E21FC6" w:rsidRPr="008556EB">
        <w:t>;</w:t>
      </w:r>
    </w:p>
    <w:p w14:paraId="41DBAE19" w14:textId="543A4D8E" w:rsidR="00F70D51" w:rsidRPr="008556EB" w:rsidRDefault="00F70D51" w:rsidP="00A368AE">
      <w:pPr>
        <w:pStyle w:val="ECCBulletsLv1"/>
      </w:pPr>
      <w:r w:rsidRPr="008556EB">
        <w:t>SSB Beam: vertical down-tilt 6°</w:t>
      </w:r>
      <w:r w:rsidRPr="008556EB">
        <w:rPr>
          <w:rFonts w:ascii="MS Gothic" w:eastAsia="MS Gothic" w:hAnsi="MS Gothic" w:cs="MS Gothic"/>
        </w:rPr>
        <w:t>，</w:t>
      </w:r>
      <w:r w:rsidRPr="008556EB">
        <w:t>Horizontal angle range 105°</w:t>
      </w:r>
      <w:r w:rsidR="00E21FC6" w:rsidRPr="008556EB">
        <w:t>;</w:t>
      </w:r>
    </w:p>
    <w:p w14:paraId="23B2C076" w14:textId="149301F7" w:rsidR="00F70D51" w:rsidRPr="008556EB" w:rsidRDefault="00F70D51" w:rsidP="00A368AE">
      <w:pPr>
        <w:pStyle w:val="ECCBulletsLv1"/>
      </w:pPr>
      <w:r w:rsidRPr="008556EB">
        <w:t>Downlink/uplink ratio: 4:1</w:t>
      </w:r>
      <w:r w:rsidR="00281486" w:rsidRPr="008556EB">
        <w:t>;</w:t>
      </w:r>
    </w:p>
    <w:p w14:paraId="1B8E3E5E" w14:textId="1F0DB02D" w:rsidR="00F70D51" w:rsidRPr="008556EB" w:rsidRDefault="00F70D51" w:rsidP="00A368AE">
      <w:pPr>
        <w:pStyle w:val="ECCBulletsLv1"/>
      </w:pPr>
      <w:r w:rsidRPr="008556EB">
        <w:t>Height: 30 m</w:t>
      </w:r>
      <w:r w:rsidR="00281486" w:rsidRPr="008556EB">
        <w:t>;</w:t>
      </w:r>
    </w:p>
    <w:p w14:paraId="3AFB6B46" w14:textId="6CC25F05" w:rsidR="00F70D51" w:rsidRPr="008556EB" w:rsidRDefault="00F70D51" w:rsidP="00A368AE">
      <w:pPr>
        <w:pStyle w:val="ECCBulletsLv1"/>
      </w:pPr>
      <w:r w:rsidRPr="008556EB">
        <w:t>Location: longitude 121°37.4226′, latitude 31°15.5911′</w:t>
      </w:r>
      <w:r w:rsidR="00281486" w:rsidRPr="008556EB">
        <w:t>;</w:t>
      </w:r>
    </w:p>
    <w:p w14:paraId="5A4F2F13" w14:textId="52ED425F" w:rsidR="00F70D51" w:rsidRPr="008556EB" w:rsidRDefault="00F70D51" w:rsidP="00A368AE">
      <w:pPr>
        <w:pStyle w:val="ECCBulletsLv1"/>
      </w:pPr>
      <w:r w:rsidRPr="008556EB">
        <w:t xml:space="preserve">Antenna </w:t>
      </w:r>
      <w:r w:rsidR="003C7D72" w:rsidRPr="008556EB">
        <w:t xml:space="preserve">azimuth </w:t>
      </w:r>
      <w:r w:rsidRPr="008556EB">
        <w:t>direction: 0°</w:t>
      </w:r>
      <w:r w:rsidR="00281486" w:rsidRPr="008556EB">
        <w:t>;</w:t>
      </w:r>
    </w:p>
    <w:p w14:paraId="2ACDD328" w14:textId="567A24BD" w:rsidR="00F70D51" w:rsidRPr="008556EB" w:rsidRDefault="00F70D51" w:rsidP="00A368AE">
      <w:pPr>
        <w:pStyle w:val="ECCBulletsLv1"/>
      </w:pPr>
      <w:r w:rsidRPr="008556EB">
        <w:t>Antenna down-tilt (Mechanical): 20°</w:t>
      </w:r>
      <w:r w:rsidR="00281486" w:rsidRPr="008556EB">
        <w:t>;</w:t>
      </w:r>
    </w:p>
    <w:p w14:paraId="352A648C" w14:textId="19679F3E" w:rsidR="00F70D51" w:rsidRPr="008556EB" w:rsidRDefault="00F70D51" w:rsidP="00A368AE">
      <w:pPr>
        <w:pStyle w:val="ECCBulletsLv1"/>
      </w:pPr>
      <w:r w:rsidRPr="008556EB">
        <w:t xml:space="preserve">Antenna </w:t>
      </w:r>
      <w:r w:rsidR="00855D6C" w:rsidRPr="008556EB">
        <w:t>polarisation</w:t>
      </w:r>
      <w:r w:rsidRPr="008556EB">
        <w:t>: +- 45°</w:t>
      </w:r>
      <w:r w:rsidR="00281486" w:rsidRPr="008556EB">
        <w:t>.</w:t>
      </w:r>
    </w:p>
    <w:p w14:paraId="36601F7C" w14:textId="77777777" w:rsidR="00F70D51" w:rsidRPr="008556EB" w:rsidRDefault="00F70D51" w:rsidP="00F70D51"/>
    <w:p w14:paraId="24816AF1" w14:textId="77777777" w:rsidR="0068280D" w:rsidRPr="008556EB" w:rsidRDefault="00F70D51" w:rsidP="00710878">
      <w:pPr>
        <w:keepNext/>
        <w:jc w:val="center"/>
      </w:pPr>
      <w:r w:rsidRPr="006C68A1">
        <w:rPr>
          <w:noProof/>
        </w:rPr>
        <w:lastRenderedPageBreak/>
        <w:drawing>
          <wp:inline distT="0" distB="0" distL="0" distR="0" wp14:anchorId="74F19A60" wp14:editId="73BC396D">
            <wp:extent cx="2055979" cy="2731981"/>
            <wp:effectExtent l="0" t="0" r="1905" b="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74937" cy="2757173"/>
                    </a:xfrm>
                    <a:prstGeom prst="rect">
                      <a:avLst/>
                    </a:prstGeom>
                  </pic:spPr>
                </pic:pic>
              </a:graphicData>
            </a:graphic>
          </wp:inline>
        </w:drawing>
      </w:r>
      <w:r w:rsidRPr="006C68A1">
        <w:rPr>
          <w:noProof/>
        </w:rPr>
        <w:drawing>
          <wp:inline distT="0" distB="0" distL="0" distR="0" wp14:anchorId="16F401D0" wp14:editId="29F63BBD">
            <wp:extent cx="2381250" cy="1708546"/>
            <wp:effectExtent l="0" t="0" r="0" b="6350"/>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00514" cy="1722368"/>
                    </a:xfrm>
                    <a:prstGeom prst="rect">
                      <a:avLst/>
                    </a:prstGeom>
                  </pic:spPr>
                </pic:pic>
              </a:graphicData>
            </a:graphic>
          </wp:inline>
        </w:drawing>
      </w:r>
    </w:p>
    <w:p w14:paraId="6618C7DD" w14:textId="3D65918B" w:rsidR="00F70D51" w:rsidRPr="008556EB" w:rsidRDefault="0068280D" w:rsidP="0068280D">
      <w:pPr>
        <w:pStyle w:val="Caption"/>
        <w:rPr>
          <w:sz w:val="24"/>
          <w:lang w:val="en-GB"/>
        </w:rPr>
      </w:pPr>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5F6AC8" w:rsidRPr="008556EB">
        <w:rPr>
          <w:noProof/>
          <w:lang w:val="en-GB"/>
        </w:rPr>
        <w:t>8</w:t>
      </w:r>
      <w:r w:rsidRPr="006C68A1">
        <w:rPr>
          <w:lang w:val="en-GB"/>
        </w:rPr>
        <w:fldChar w:fldCharType="end"/>
      </w:r>
      <w:r w:rsidR="00F70D51" w:rsidRPr="008556EB">
        <w:rPr>
          <w:lang w:val="en-GB"/>
        </w:rPr>
        <w:t xml:space="preserve">: 5G </w:t>
      </w:r>
      <w:r w:rsidR="00064915" w:rsidRPr="008556EB">
        <w:rPr>
          <w:lang w:val="en-GB"/>
        </w:rPr>
        <w:t xml:space="preserve">NR </w:t>
      </w:r>
      <w:r w:rsidR="00F70D51" w:rsidRPr="008556EB">
        <w:rPr>
          <w:lang w:val="en-GB"/>
        </w:rPr>
        <w:t>base station</w:t>
      </w:r>
    </w:p>
    <w:p w14:paraId="5FB85628" w14:textId="77777777" w:rsidR="00F70D51" w:rsidRPr="008556EB" w:rsidRDefault="00F70D51" w:rsidP="00F70D51">
      <w:r w:rsidRPr="008556EB">
        <w:t>The key points of the SSB TRP measurement solution are as follows:</w:t>
      </w:r>
    </w:p>
    <w:p w14:paraId="3DCE1373" w14:textId="4FF78149" w:rsidR="00F70D51" w:rsidRPr="008556EB" w:rsidRDefault="00F70D51" w:rsidP="00E21FC6">
      <w:pPr>
        <w:pStyle w:val="ECCBulletsLv1"/>
      </w:pPr>
      <w:r w:rsidRPr="008556EB">
        <w:t>Accurate measurement of SSB TDD signals</w:t>
      </w:r>
      <w:r w:rsidR="008E6191" w:rsidRPr="008556EB">
        <w:t>;</w:t>
      </w:r>
    </w:p>
    <w:p w14:paraId="25CCF13B" w14:textId="23ED3700" w:rsidR="00F70D51" w:rsidRPr="008556EB" w:rsidRDefault="00F70D51" w:rsidP="00E21FC6">
      <w:pPr>
        <w:pStyle w:val="ECCBulletsLv1"/>
      </w:pPr>
      <w:r w:rsidRPr="008556EB">
        <w:t>Accurate calculation of SSB beam gain and transmission insertion loss</w:t>
      </w:r>
      <w:r w:rsidR="008E6191" w:rsidRPr="008556EB">
        <w:t>.</w:t>
      </w:r>
    </w:p>
    <w:p w14:paraId="424F1EBA" w14:textId="77777777" w:rsidR="00F70D51" w:rsidRPr="008556EB" w:rsidRDefault="00F70D51" w:rsidP="00F70D51">
      <w:r w:rsidRPr="008556EB">
        <w:t>There is no TDD trigger signal in the field, so the SSB signal measurement is performed in demodulation mode. The R&amp;S-TSMA6-scanner has an SSB signal demodulation function. Alternatively, a spectrum analyser could be used at zero span and locked to the known duration of the SSB, but it would be difficult to separate the SSB signal from the signal spectrum in normal operating conditions due to traffic.</w:t>
      </w:r>
    </w:p>
    <w:p w14:paraId="705AAB8C" w14:textId="77777777" w:rsidR="00F70D51" w:rsidRPr="008556EB" w:rsidRDefault="00F70D51" w:rsidP="00F70D51">
      <w:r w:rsidRPr="008556EB">
        <w:t>The selection of the receiving location is the key to accurately calculate the SSB beam gain; in particular:</w:t>
      </w:r>
    </w:p>
    <w:p w14:paraId="6173FBDD" w14:textId="3F05CC11" w:rsidR="00F70D51" w:rsidRPr="008556EB" w:rsidRDefault="00E45BE0" w:rsidP="00E21FC6">
      <w:pPr>
        <w:pStyle w:val="ECCBulletsLv1"/>
      </w:pPr>
      <w:r w:rsidRPr="008556EB">
        <w:t>far-</w:t>
      </w:r>
      <w:r w:rsidR="00F70D51" w:rsidRPr="008556EB">
        <w:t>field conditions are necessary</w:t>
      </w:r>
      <w:r w:rsidR="00E21FC6" w:rsidRPr="008556EB">
        <w:t>;</w:t>
      </w:r>
    </w:p>
    <w:p w14:paraId="39923D9A" w14:textId="64384FDC" w:rsidR="00F70D51" w:rsidRPr="008556EB" w:rsidRDefault="00F70D51" w:rsidP="00E21FC6">
      <w:pPr>
        <w:pStyle w:val="ECCBulletsLv1"/>
      </w:pPr>
      <w:r w:rsidRPr="008556EB">
        <w:t xml:space="preserve">the test </w:t>
      </w:r>
      <w:r w:rsidR="0077268D" w:rsidRPr="008556EB">
        <w:t xml:space="preserve">Rx </w:t>
      </w:r>
      <w:r w:rsidRPr="008556EB">
        <w:t>antenna should be sufficiently high to minimi</w:t>
      </w:r>
      <w:r w:rsidR="00E21FC6" w:rsidRPr="008556EB">
        <w:t>s</w:t>
      </w:r>
      <w:r w:rsidRPr="008556EB">
        <w:t>e the effect of ground reflections</w:t>
      </w:r>
      <w:r w:rsidR="00E21FC6" w:rsidRPr="008556EB">
        <w:t>;</w:t>
      </w:r>
    </w:p>
    <w:p w14:paraId="3A522180" w14:textId="73542F32" w:rsidR="00F70D51" w:rsidRPr="008556EB" w:rsidRDefault="00F70D51" w:rsidP="00E21FC6">
      <w:pPr>
        <w:pStyle w:val="ECCBulletsLv1"/>
      </w:pPr>
      <w:r w:rsidRPr="008556EB">
        <w:t xml:space="preserve">multipath reflections should be </w:t>
      </w:r>
      <w:r w:rsidR="00E45BE0" w:rsidRPr="008556EB">
        <w:t>minimised</w:t>
      </w:r>
      <w:r w:rsidRPr="008556EB">
        <w:t xml:space="preserve">, also by repeating the measurement at different locations in the sector. </w:t>
      </w:r>
    </w:p>
    <w:p w14:paraId="7BDBFC32" w14:textId="77777777" w:rsidR="00F70D51" w:rsidRPr="008556EB" w:rsidRDefault="00F70D51" w:rsidP="00F70D51">
      <w:r w:rsidRPr="008556EB">
        <w:t xml:space="preserve">For the beam pattern, the energy curve within the 3 dB beamwidth of the main lobe is smooth; therefore, the accuracy of beam gain calculation is optimal when the test point is selected in the main lobe area. </w:t>
      </w:r>
    </w:p>
    <w:p w14:paraId="4166FC0E" w14:textId="0350ADA3" w:rsidR="00F70D51" w:rsidRPr="008556EB" w:rsidRDefault="00F70D51" w:rsidP="00F70D51">
      <w:r w:rsidRPr="008556EB">
        <w:t xml:space="preserve">The SSB beam direction area on the map can be obtained based on the known base station location and SSB beam information, as shown in </w:t>
      </w:r>
      <w:r w:rsidR="00B2059A" w:rsidRPr="008556EB">
        <w:fldChar w:fldCharType="begin"/>
      </w:r>
      <w:r w:rsidR="00B2059A" w:rsidRPr="008556EB">
        <w:instrText xml:space="preserve"> REF _Ref98336069 \h </w:instrText>
      </w:r>
      <w:r w:rsidR="008E6191" w:rsidRPr="008556EB">
        <w:instrText xml:space="preserve"> \* MERGEFORMAT </w:instrText>
      </w:r>
      <w:r w:rsidR="00B2059A" w:rsidRPr="008556EB">
        <w:fldChar w:fldCharType="separate"/>
      </w:r>
      <w:r w:rsidR="00005CA9" w:rsidRPr="008556EB">
        <w:t xml:space="preserve">Figure </w:t>
      </w:r>
      <w:r w:rsidR="00005CA9" w:rsidRPr="008556EB">
        <w:rPr>
          <w:noProof/>
        </w:rPr>
        <w:t>9</w:t>
      </w:r>
      <w:r w:rsidR="00B2059A" w:rsidRPr="008556EB">
        <w:fldChar w:fldCharType="end"/>
      </w:r>
      <w:r w:rsidRPr="008556EB">
        <w:t xml:space="preserve">. The main beam direction area is selected as the receive position in this test. </w:t>
      </w:r>
    </w:p>
    <w:p w14:paraId="26E08286" w14:textId="2B02008C" w:rsidR="00F70D51" w:rsidRPr="008556EB" w:rsidRDefault="00F70D51" w:rsidP="00F70D51">
      <w:r w:rsidRPr="008556EB">
        <w:t>According to the beam sweeping behaviour of SSB, the beam carrying SSB information is periodically swept in space in some specific directions, 7 in this case</w:t>
      </w:r>
      <w:r w:rsidR="0088561E" w:rsidRPr="008556EB">
        <w:t>. T</w:t>
      </w:r>
      <w:r w:rsidRPr="008556EB">
        <w:t xml:space="preserve">he radiated pattern envelope (RPE) looks like the one in the centre of </w:t>
      </w:r>
      <w:r w:rsidR="005A60BC" w:rsidRPr="008556EB">
        <w:rPr>
          <w:highlight w:val="yellow"/>
        </w:rPr>
        <w:fldChar w:fldCharType="begin"/>
      </w:r>
      <w:r w:rsidR="005A60BC" w:rsidRPr="008556EB">
        <w:rPr>
          <w:highlight w:val="yellow"/>
        </w:rPr>
        <w:instrText xml:space="preserve"> REF _Ref97042469 \h </w:instrText>
      </w:r>
      <w:r w:rsidR="005A60BC" w:rsidRPr="008556EB">
        <w:rPr>
          <w:highlight w:val="yellow"/>
        </w:rPr>
      </w:r>
      <w:r w:rsidR="005A60BC" w:rsidRPr="008556EB">
        <w:rPr>
          <w:highlight w:val="yellow"/>
        </w:rPr>
        <w:fldChar w:fldCharType="separate"/>
      </w:r>
      <w:r w:rsidR="00005CA9" w:rsidRPr="008556EB">
        <w:t xml:space="preserve">Figure </w:t>
      </w:r>
      <w:r w:rsidR="00005CA9" w:rsidRPr="008556EB">
        <w:rPr>
          <w:noProof/>
        </w:rPr>
        <w:t>5</w:t>
      </w:r>
      <w:r w:rsidR="005A60BC" w:rsidRPr="008556EB">
        <w:rPr>
          <w:highlight w:val="yellow"/>
        </w:rPr>
        <w:fldChar w:fldCharType="end"/>
      </w:r>
      <w:r w:rsidR="0068280D" w:rsidRPr="008556EB">
        <w:t>.</w:t>
      </w:r>
    </w:p>
    <w:p w14:paraId="0DFC1591" w14:textId="549E63A4" w:rsidR="00F70D51" w:rsidRPr="008556EB" w:rsidRDefault="00F70D51" w:rsidP="00F70D51">
      <w:r w:rsidRPr="008556EB">
        <w:t xml:space="preserve">Since the measurement is </w:t>
      </w:r>
      <w:r w:rsidR="003E18E6" w:rsidRPr="008556EB">
        <w:t>performed</w:t>
      </w:r>
      <w:r w:rsidR="004C6139" w:rsidRPr="008556EB">
        <w:t xml:space="preserve"> </w:t>
      </w:r>
      <w:r w:rsidRPr="008556EB">
        <w:t xml:space="preserve">on the </w:t>
      </w:r>
      <w:r w:rsidR="004C6139" w:rsidRPr="008556EB">
        <w:t>e.i</w:t>
      </w:r>
      <w:r w:rsidR="00513DC1" w:rsidRPr="008556EB">
        <w:t>.r.p.</w:t>
      </w:r>
      <w:r w:rsidR="004C6139" w:rsidRPr="008556EB">
        <w:t xml:space="preserve"> </w:t>
      </w:r>
      <w:r w:rsidRPr="008556EB">
        <w:t>of one SSB beam, the sidelobe energy of the beam does not affect the test result.</w:t>
      </w:r>
    </w:p>
    <w:p w14:paraId="1AD408B6" w14:textId="77777777" w:rsidR="00F70D51" w:rsidRPr="008556EB" w:rsidRDefault="00F70D51" w:rsidP="00F70D51">
      <w:pPr>
        <w:jc w:val="center"/>
        <w:rPr>
          <w:sz w:val="24"/>
        </w:rPr>
      </w:pPr>
    </w:p>
    <w:p w14:paraId="724067B7" w14:textId="77777777" w:rsidR="00ED18FB" w:rsidRPr="008556EB" w:rsidRDefault="00F70D51" w:rsidP="00710878">
      <w:pPr>
        <w:keepNext/>
        <w:jc w:val="center"/>
      </w:pPr>
      <w:r w:rsidRPr="006C68A1">
        <w:rPr>
          <w:noProof/>
          <w:sz w:val="24"/>
        </w:rPr>
        <w:lastRenderedPageBreak/>
        <w:drawing>
          <wp:inline distT="0" distB="0" distL="0" distR="0" wp14:anchorId="665E9DD2" wp14:editId="56D96B29">
            <wp:extent cx="6060132" cy="3072384"/>
            <wp:effectExtent l="0" t="0" r="0" b="0"/>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5746" cy="3090439"/>
                    </a:xfrm>
                    <a:prstGeom prst="rect">
                      <a:avLst/>
                    </a:prstGeom>
                  </pic:spPr>
                </pic:pic>
              </a:graphicData>
            </a:graphic>
          </wp:inline>
        </w:drawing>
      </w:r>
    </w:p>
    <w:p w14:paraId="7AF5AAE5" w14:textId="25594EB7" w:rsidR="00F70D51" w:rsidRPr="008556EB" w:rsidRDefault="00ED18FB" w:rsidP="00ED18FB">
      <w:pPr>
        <w:pStyle w:val="Caption"/>
        <w:rPr>
          <w:sz w:val="24"/>
          <w:lang w:val="en-GB"/>
        </w:rPr>
      </w:pPr>
      <w:bookmarkStart w:id="100" w:name="_Ref98336069"/>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5F6AC8" w:rsidRPr="008556EB">
        <w:rPr>
          <w:noProof/>
          <w:lang w:val="en-GB"/>
        </w:rPr>
        <w:t>9</w:t>
      </w:r>
      <w:r w:rsidRPr="006C68A1">
        <w:rPr>
          <w:lang w:val="en-GB"/>
        </w:rPr>
        <w:fldChar w:fldCharType="end"/>
      </w:r>
      <w:bookmarkEnd w:id="100"/>
      <w:r w:rsidRPr="008556EB">
        <w:rPr>
          <w:lang w:val="en-GB"/>
        </w:rPr>
        <w:t xml:space="preserve">: </w:t>
      </w:r>
      <w:r w:rsidR="00F70D51" w:rsidRPr="008556EB">
        <w:rPr>
          <w:lang w:val="en-GB"/>
        </w:rPr>
        <w:t>SSB beam direction on the map</w:t>
      </w:r>
    </w:p>
    <w:p w14:paraId="3DAA0DED" w14:textId="77777777" w:rsidR="00F70D51" w:rsidRPr="008556EB" w:rsidRDefault="00F70D51" w:rsidP="00F70D51">
      <w:r w:rsidRPr="008556EB">
        <w:t>The relevant data of the measurement position are:</w:t>
      </w:r>
    </w:p>
    <w:p w14:paraId="3FE504F4" w14:textId="77777777" w:rsidR="00F70D51" w:rsidRPr="008556EB" w:rsidRDefault="00F70D51" w:rsidP="00F70D51">
      <w:pPr>
        <w:pStyle w:val="ECCBulletsLv1"/>
      </w:pPr>
      <w:r w:rsidRPr="008556EB">
        <w:t>Receiving instrument</w:t>
      </w:r>
      <w:r w:rsidRPr="008556EB">
        <w:rPr>
          <w:rFonts w:ascii="MS Gothic" w:eastAsia="MS Gothic" w:hAnsi="MS Gothic" w:cs="MS Gothic"/>
        </w:rPr>
        <w:t>：</w:t>
      </w:r>
      <w:r w:rsidRPr="008556EB">
        <w:t>R&amp;S-TSMA6</w:t>
      </w:r>
    </w:p>
    <w:p w14:paraId="4FFBE5E6" w14:textId="281F530C" w:rsidR="00F70D51" w:rsidRPr="008556EB" w:rsidRDefault="00513DC1" w:rsidP="00F70D51">
      <w:pPr>
        <w:pStyle w:val="ECCBulletsLv1"/>
      </w:pPr>
      <w:r w:rsidRPr="008556EB">
        <w:t xml:space="preserve">Rx </w:t>
      </w:r>
      <w:r w:rsidR="00F70D51" w:rsidRPr="008556EB">
        <w:t>antenna</w:t>
      </w:r>
      <w:r w:rsidR="00F70D51" w:rsidRPr="008556EB">
        <w:rPr>
          <w:rFonts w:ascii="MS Gothic" w:eastAsia="MS Gothic" w:hAnsi="MS Gothic" w:cs="MS Gothic"/>
        </w:rPr>
        <w:t>：</w:t>
      </w:r>
      <w:r w:rsidR="00F70D51" w:rsidRPr="008556EB">
        <w:t xml:space="preserve"> the gain of the standard horn antenna is 12 dB@3750 MHz, including a 2 m RF cable</w:t>
      </w:r>
    </w:p>
    <w:p w14:paraId="0DAF798E" w14:textId="77777777" w:rsidR="00F70D51" w:rsidRPr="008556EB" w:rsidRDefault="00F70D51" w:rsidP="00F70D51">
      <w:pPr>
        <w:pStyle w:val="ECCBulletsLv1"/>
      </w:pPr>
      <w:r w:rsidRPr="008556EB">
        <w:t>Receiving location: longitude 121°37.25′25.35″, latitude 31°15′37.43″, 60 m away from the base station</w:t>
      </w:r>
    </w:p>
    <w:p w14:paraId="1FD6FDA0" w14:textId="2A0C6DA6" w:rsidR="00F70D51" w:rsidRPr="008556EB" w:rsidRDefault="00513DC1" w:rsidP="00F70D51">
      <w:pPr>
        <w:pStyle w:val="ECCBulletsLv1"/>
      </w:pPr>
      <w:r w:rsidRPr="008556EB">
        <w:t xml:space="preserve">Rx </w:t>
      </w:r>
      <w:r w:rsidR="00F70D51" w:rsidRPr="008556EB">
        <w:t xml:space="preserve">antenna is vertically </w:t>
      </w:r>
      <w:r w:rsidR="0077268D" w:rsidRPr="008556EB">
        <w:t>polarised</w:t>
      </w:r>
    </w:p>
    <w:p w14:paraId="15CCB014" w14:textId="77ED8418" w:rsidR="00F70D51" w:rsidRPr="008556EB" w:rsidRDefault="00F70D51" w:rsidP="00F70D51">
      <w:r w:rsidRPr="008556EB">
        <w:t>In order to align the SSB beam in the receiving location azimuth</w:t>
      </w:r>
      <w:r w:rsidR="00513DC1" w:rsidRPr="008556EB">
        <w:t xml:space="preserve"> and </w:t>
      </w:r>
      <w:r w:rsidRPr="008556EB">
        <w:t>elevation</w:t>
      </w:r>
      <w:r w:rsidR="00513DC1" w:rsidRPr="008556EB">
        <w:t xml:space="preserve">; polarisation </w:t>
      </w:r>
      <w:r w:rsidRPr="008556EB">
        <w:t xml:space="preserve">of the </w:t>
      </w:r>
      <w:r w:rsidR="00513DC1" w:rsidRPr="008556EB">
        <w:t xml:space="preserve">Rx </w:t>
      </w:r>
      <w:r w:rsidRPr="008556EB">
        <w:t xml:space="preserve">antenna and the position in the 3 dB beamwidth area are to be adjusted until the receiving instrument receives the maximum power. </w:t>
      </w:r>
    </w:p>
    <w:p w14:paraId="688BB7A5" w14:textId="2341FEDD" w:rsidR="00F70D51" w:rsidRPr="008556EB" w:rsidRDefault="00F70D51" w:rsidP="00F70D51">
      <w:r w:rsidRPr="008556EB">
        <w:t>The measurement results and calculation process are as follows:</w:t>
      </w:r>
    </w:p>
    <w:tbl>
      <w:tblPr>
        <w:tblW w:w="4995" w:type="pct"/>
        <w:tblInd w:w="5" w:type="dxa"/>
        <w:tblLook w:val="04A0" w:firstRow="1" w:lastRow="0" w:firstColumn="1" w:lastColumn="0" w:noHBand="0" w:noVBand="1"/>
      </w:tblPr>
      <w:tblGrid>
        <w:gridCol w:w="9057"/>
        <w:gridCol w:w="572"/>
      </w:tblGrid>
      <w:tr w:rsidR="00440CFE" w:rsidRPr="008556EB" w14:paraId="0AE14146" w14:textId="77777777" w:rsidTr="00457A62">
        <w:tc>
          <w:tcPr>
            <w:tcW w:w="4703" w:type="pct"/>
          </w:tcPr>
          <w:p w14:paraId="50571ADB" w14:textId="4E38D248" w:rsidR="00440CFE" w:rsidRPr="008556EB" w:rsidRDefault="00440CFE" w:rsidP="005F6DAC">
            <w:pPr>
              <w:tabs>
                <w:tab w:val="right" w:pos="9356"/>
              </w:tabs>
            </w:pPr>
            <m:oMathPara>
              <m:oMath>
                <m:r>
                  <w:rPr>
                    <w:rFonts w:ascii="Cambria Math" w:hAnsi="Cambria Math" w:cs="Arial"/>
                    <w:sz w:val="24"/>
                    <w:szCs w:val="24"/>
                  </w:rPr>
                  <m:t>TRP</m:t>
                </m:r>
                <m:d>
                  <m:dPr>
                    <m:ctrlPr>
                      <w:rPr>
                        <w:rFonts w:ascii="Cambria Math" w:hAnsi="Cambria Math" w:cs="Arial"/>
                        <w:i/>
                        <w:sz w:val="24"/>
                        <w:szCs w:val="24"/>
                      </w:rPr>
                    </m:ctrlPr>
                  </m:dPr>
                  <m:e>
                    <m:r>
                      <w:rPr>
                        <w:rFonts w:ascii="Cambria Math" w:hAnsi="Cambria Math" w:cs="Arial"/>
                        <w:sz w:val="24"/>
                        <w:szCs w:val="24"/>
                      </w:rPr>
                      <m:t>dBm</m:t>
                    </m:r>
                  </m:e>
                </m:d>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RxSSB</m:t>
                    </m:r>
                  </m:sub>
                </m:sSub>
                <m:d>
                  <m:dPr>
                    <m:ctrlPr>
                      <w:rPr>
                        <w:rFonts w:ascii="Cambria Math" w:hAnsi="Cambria Math" w:cs="Arial"/>
                        <w:i/>
                        <w:sz w:val="24"/>
                        <w:szCs w:val="24"/>
                      </w:rPr>
                    </m:ctrlPr>
                  </m:dPr>
                  <m:e>
                    <m:r>
                      <w:rPr>
                        <w:rFonts w:ascii="Cambria Math" w:hAnsi="Cambria Math" w:cs="Arial"/>
                        <w:sz w:val="24"/>
                        <w:szCs w:val="24"/>
                      </w:rPr>
                      <m:t>dBm</m:t>
                    </m:r>
                  </m:e>
                </m:d>
                <m:r>
                  <w:rPr>
                    <w:rFonts w:ascii="Cambria Math" w:hAnsi="Cambria Math" w:cs="Arial"/>
                    <w:sz w:val="24"/>
                    <w:szCs w:val="24"/>
                  </w:rPr>
                  <m:t>+IL(dB)-</m:t>
                </m:r>
                <m:sSub>
                  <m:sSubPr>
                    <m:ctrlPr>
                      <w:rPr>
                        <w:rFonts w:ascii="Cambria Math" w:hAnsi="Cambria Math" w:cs="Arial"/>
                        <w:i/>
                        <w:sz w:val="24"/>
                        <w:szCs w:val="24"/>
                      </w:rPr>
                    </m:ctrlPr>
                  </m:sSubPr>
                  <m:e>
                    <m:r>
                      <w:rPr>
                        <w:rFonts w:ascii="Cambria Math" w:hAnsi="Cambria Math" w:cs="Arial"/>
                        <w:sz w:val="24"/>
                        <w:szCs w:val="24"/>
                      </w:rPr>
                      <m:t>G</m:t>
                    </m:r>
                  </m:e>
                  <m:sub>
                    <m:r>
                      <w:rPr>
                        <w:rFonts w:ascii="Cambria Math" w:hAnsi="Cambria Math" w:cs="Arial"/>
                        <w:sz w:val="24"/>
                        <w:szCs w:val="24"/>
                      </w:rPr>
                      <m:t>Rx</m:t>
                    </m:r>
                  </m:sub>
                </m:sSub>
                <m:d>
                  <m:dPr>
                    <m:ctrlPr>
                      <w:rPr>
                        <w:rFonts w:ascii="Cambria Math" w:hAnsi="Cambria Math" w:cs="Arial"/>
                        <w:i/>
                        <w:sz w:val="24"/>
                        <w:szCs w:val="24"/>
                      </w:rPr>
                    </m:ctrlPr>
                  </m:dPr>
                  <m:e>
                    <m:r>
                      <w:rPr>
                        <w:rFonts w:ascii="Cambria Math" w:hAnsi="Cambria Math" w:cs="Arial"/>
                        <w:sz w:val="24"/>
                        <w:szCs w:val="24"/>
                      </w:rPr>
                      <m:t>dBi</m:t>
                    </m:r>
                  </m:e>
                </m:d>
                <m:r>
                  <w:rPr>
                    <w:rFonts w:ascii="Cambria Math" w:hAnsi="Cambria Math" w:cs="Arial"/>
                    <w:sz w:val="24"/>
                    <w:szCs w:val="24"/>
                  </w:rPr>
                  <m:t>+FSL(dB)-</m:t>
                </m:r>
                <m:sSub>
                  <m:sSubPr>
                    <m:ctrlPr>
                      <w:rPr>
                        <w:rFonts w:ascii="Cambria Math" w:hAnsi="Cambria Math" w:cs="Arial"/>
                        <w:i/>
                        <w:sz w:val="24"/>
                        <w:szCs w:val="24"/>
                      </w:rPr>
                    </m:ctrlPr>
                  </m:sSubPr>
                  <m:e>
                    <m:r>
                      <w:rPr>
                        <w:rFonts w:ascii="Cambria Math" w:hAnsi="Cambria Math" w:cs="Arial"/>
                        <w:sz w:val="24"/>
                        <w:szCs w:val="24"/>
                      </w:rPr>
                      <m:t>G</m:t>
                    </m:r>
                  </m:e>
                  <m:sub>
                    <m:r>
                      <w:rPr>
                        <w:rFonts w:ascii="Cambria Math" w:hAnsi="Cambria Math" w:cs="Arial"/>
                        <w:sz w:val="24"/>
                        <w:szCs w:val="24"/>
                      </w:rPr>
                      <m:t>Tx</m:t>
                    </m:r>
                  </m:sub>
                </m:sSub>
                <m:d>
                  <m:dPr>
                    <m:ctrlPr>
                      <w:rPr>
                        <w:rFonts w:ascii="Cambria Math" w:hAnsi="Cambria Math" w:cs="Arial"/>
                        <w:i/>
                        <w:sz w:val="24"/>
                        <w:szCs w:val="24"/>
                      </w:rPr>
                    </m:ctrlPr>
                  </m:dPr>
                  <m:e>
                    <m:r>
                      <w:rPr>
                        <w:rFonts w:ascii="Cambria Math" w:hAnsi="Cambria Math" w:cs="Arial"/>
                        <w:sz w:val="24"/>
                        <w:szCs w:val="24"/>
                      </w:rPr>
                      <m:t>dBi</m:t>
                    </m:r>
                  </m:e>
                </m:d>
                <m:r>
                  <w:rPr>
                    <w:rFonts w:ascii="Cambria Math" w:hAnsi="Cambria Math" w:cs="Arial"/>
                    <w:sz w:val="24"/>
                    <w:szCs w:val="24"/>
                  </w:rPr>
                  <m:t>+10</m:t>
                </m:r>
                <m:r>
                  <m:rPr>
                    <m:sty m:val="p"/>
                  </m:rPr>
                  <w:rPr>
                    <w:rFonts w:ascii="Cambria Math" w:hAnsi="Cambria Math" w:cs="Arial"/>
                    <w:sz w:val="24"/>
                    <w:szCs w:val="24"/>
                  </w:rPr>
                  <m:t>log⁡</m:t>
                </m:r>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rPr>
                      <m:t>subcarrier</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rPr>
                      <m:t>RB</m:t>
                    </m:r>
                  </m:sub>
                </m:sSub>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dB</m:t>
                    </m:r>
                  </m:e>
                </m:d>
              </m:oMath>
            </m:oMathPara>
          </w:p>
        </w:tc>
        <w:tc>
          <w:tcPr>
            <w:tcW w:w="297" w:type="pct"/>
          </w:tcPr>
          <w:p w14:paraId="38AE1ED2" w14:textId="79E650FF" w:rsidR="00440CFE" w:rsidRPr="008556EB" w:rsidRDefault="00440CFE" w:rsidP="005F6DAC">
            <w:pPr>
              <w:tabs>
                <w:tab w:val="left" w:pos="340"/>
              </w:tabs>
            </w:pPr>
            <w:r w:rsidRPr="008556EB">
              <w:t>(</w:t>
            </w:r>
            <w:r w:rsidR="000225A9">
              <w:fldChar w:fldCharType="begin"/>
            </w:r>
            <w:r w:rsidR="000225A9">
              <w:instrText xml:space="preserve"> SEQ Equation \* ARABIC </w:instrText>
            </w:r>
            <w:r w:rsidR="000225A9">
              <w:fldChar w:fldCharType="separate"/>
            </w:r>
            <w:r w:rsidR="00005CA9" w:rsidRPr="008556EB">
              <w:rPr>
                <w:noProof/>
              </w:rPr>
              <w:t>14</w:t>
            </w:r>
            <w:r w:rsidR="000225A9">
              <w:rPr>
                <w:noProof/>
              </w:rPr>
              <w:fldChar w:fldCharType="end"/>
            </w:r>
            <w:r w:rsidRPr="008556EB">
              <w:t>)</w:t>
            </w:r>
          </w:p>
        </w:tc>
      </w:tr>
    </w:tbl>
    <w:p w14:paraId="7E91CBE1" w14:textId="54388F8F" w:rsidR="00440CFE" w:rsidRPr="008556EB" w:rsidRDefault="00F26831" w:rsidP="00440CFE">
      <w:r w:rsidRPr="008556EB">
        <w:t>W</w:t>
      </w:r>
      <w:r w:rsidR="00440CFE" w:rsidRPr="008556EB">
        <w:t>here:</w:t>
      </w:r>
    </w:p>
    <w:p w14:paraId="3A477272" w14:textId="6AA343FB" w:rsidR="00440CFE" w:rsidRPr="008556EB" w:rsidRDefault="000225A9" w:rsidP="00E21FC6">
      <w:pPr>
        <w:pStyle w:val="ECCBulletsLv1"/>
      </w:pPr>
      <m:oMath>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RxSSB</m:t>
            </m:r>
          </m:sub>
        </m:sSub>
      </m:oMath>
      <w:r w:rsidR="00440CFE" w:rsidRPr="008556EB">
        <w:t>: received RE power of one SSB beam = -27.1 dBm for SSB index 3</w:t>
      </w:r>
      <w:r w:rsidR="00F26831" w:rsidRPr="008556EB">
        <w:t>;</w:t>
      </w:r>
    </w:p>
    <w:p w14:paraId="61FE550E" w14:textId="7F39A54B" w:rsidR="00440CFE" w:rsidRPr="008556EB" w:rsidRDefault="00440CFE" w:rsidP="00E21FC6">
      <w:pPr>
        <w:pStyle w:val="ECCBulletsLv1"/>
      </w:pPr>
      <w:r w:rsidRPr="008556EB">
        <w:rPr>
          <w:i/>
        </w:rPr>
        <w:t>IL</w:t>
      </w:r>
      <w:r w:rsidRPr="008556EB">
        <w:t>: Rx cable insertion loss = 1 dB</w:t>
      </w:r>
      <w:r w:rsidR="00F26831" w:rsidRPr="008556EB">
        <w:t>;</w:t>
      </w:r>
    </w:p>
    <w:p w14:paraId="7511EB86" w14:textId="4BEA031F" w:rsidR="00440CFE" w:rsidRPr="008556EB" w:rsidRDefault="000225A9" w:rsidP="00E21FC6">
      <w:pPr>
        <w:pStyle w:val="ECCBulletsLv1"/>
      </w:pPr>
      <m:oMath>
        <m:sSub>
          <m:sSubPr>
            <m:ctrlPr>
              <w:rPr>
                <w:rFonts w:ascii="Cambria Math" w:hAnsi="Cambria Math" w:cs="Arial"/>
                <w:i/>
                <w:sz w:val="24"/>
                <w:szCs w:val="24"/>
              </w:rPr>
            </m:ctrlPr>
          </m:sSubPr>
          <m:e>
            <m:r>
              <w:rPr>
                <w:rFonts w:ascii="Cambria Math" w:hAnsi="Cambria Math" w:cs="Arial"/>
                <w:sz w:val="24"/>
                <w:szCs w:val="24"/>
              </w:rPr>
              <m:t>G</m:t>
            </m:r>
          </m:e>
          <m:sub>
            <m:r>
              <w:rPr>
                <w:rFonts w:ascii="Cambria Math" w:hAnsi="Cambria Math" w:cs="Arial"/>
                <w:sz w:val="24"/>
                <w:szCs w:val="24"/>
              </w:rPr>
              <m:t>Rx</m:t>
            </m:r>
          </m:sub>
        </m:sSub>
      </m:oMath>
      <w:r w:rsidR="00440CFE" w:rsidRPr="008556EB">
        <w:t>: Rx antenna gain = 13 dBi</w:t>
      </w:r>
      <w:r w:rsidR="00F26831" w:rsidRPr="008556EB">
        <w:t>;</w:t>
      </w:r>
    </w:p>
    <w:p w14:paraId="4B857408" w14:textId="2935E18F" w:rsidR="00440CFE" w:rsidRPr="008556EB" w:rsidRDefault="00440CFE" w:rsidP="00E21FC6">
      <w:pPr>
        <w:pStyle w:val="ECCBulletsLv1"/>
      </w:pPr>
      <w:r w:rsidRPr="008556EB">
        <w:rPr>
          <w:i/>
        </w:rPr>
        <w:t>FSL</w:t>
      </w:r>
      <w:r w:rsidRPr="008556EB">
        <w:t xml:space="preserve"> = Free Space Loss = 80.5 dB over a distance of R=√30^2+60^2=67.08 m</w:t>
      </w:r>
      <w:r w:rsidR="00F26831" w:rsidRPr="008556EB">
        <w:t>;</w:t>
      </w:r>
    </w:p>
    <w:p w14:paraId="59C13697" w14:textId="3474D6AE" w:rsidR="00440CFE" w:rsidRPr="008556EB" w:rsidRDefault="000225A9" w:rsidP="00E21FC6">
      <w:pPr>
        <w:pStyle w:val="ECCBulletsLv1"/>
      </w:pPr>
      <m:oMath>
        <m:sSub>
          <m:sSubPr>
            <m:ctrlPr>
              <w:rPr>
                <w:rFonts w:ascii="Cambria Math" w:hAnsi="Cambria Math" w:cs="Arial"/>
                <w:i/>
                <w:sz w:val="24"/>
                <w:szCs w:val="24"/>
              </w:rPr>
            </m:ctrlPr>
          </m:sSubPr>
          <m:e>
            <m:r>
              <w:rPr>
                <w:rFonts w:ascii="Cambria Math" w:hAnsi="Cambria Math" w:cs="Arial"/>
                <w:sz w:val="24"/>
                <w:szCs w:val="24"/>
              </w:rPr>
              <m:t>G</m:t>
            </m:r>
          </m:e>
          <m:sub>
            <m:r>
              <w:rPr>
                <w:rFonts w:ascii="Cambria Math" w:hAnsi="Cambria Math" w:cs="Arial"/>
                <w:sz w:val="24"/>
                <w:szCs w:val="24"/>
              </w:rPr>
              <m:t>Tx</m:t>
            </m:r>
          </m:sub>
        </m:sSub>
      </m:oMath>
      <w:r w:rsidR="00440CFE" w:rsidRPr="008556EB">
        <w:t>: Tx antenna gain = 25 dBi</w:t>
      </w:r>
      <w:r w:rsidR="00F26831" w:rsidRPr="008556EB">
        <w:t>;</w:t>
      </w:r>
    </w:p>
    <w:p w14:paraId="645816F8" w14:textId="604B9A9B" w:rsidR="00440CFE" w:rsidRPr="008556EB" w:rsidRDefault="000225A9" w:rsidP="00E21FC6">
      <w:pPr>
        <w:pStyle w:val="ECCBulletsLv1"/>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subcarrier</m:t>
            </m:r>
          </m:sub>
        </m:sSub>
      </m:oMath>
      <w:r w:rsidR="00440CFE" w:rsidRPr="008556EB">
        <w:t>: number of subcarriers = 12</w:t>
      </w:r>
      <w:r w:rsidR="00F26831" w:rsidRPr="008556EB">
        <w:t>;</w:t>
      </w:r>
    </w:p>
    <w:p w14:paraId="22761950" w14:textId="5787A0D4" w:rsidR="00440CFE" w:rsidRPr="008556EB" w:rsidRDefault="000225A9" w:rsidP="00E21FC6">
      <w:pPr>
        <w:pStyle w:val="ECCBulletsLv1"/>
      </w:pPr>
      <m:oMath>
        <m:sSub>
          <m:sSubPr>
            <m:ctrlPr>
              <w:rPr>
                <w:rFonts w:ascii="Cambria Math" w:hAnsi="Cambria Math" w:cs="Arial"/>
                <w:i/>
                <w:sz w:val="24"/>
                <w:szCs w:val="24"/>
              </w:rPr>
            </m:ctrlPr>
          </m:sSubPr>
          <m:e>
            <m:r>
              <w:rPr>
                <w:rFonts w:ascii="Cambria Math" w:hAnsi="Cambria Math" w:cs="Arial"/>
                <w:sz w:val="24"/>
                <w:szCs w:val="24"/>
              </w:rPr>
              <m:t>N</m:t>
            </m:r>
          </m:e>
          <m:sub>
            <m:r>
              <w:rPr>
                <w:rFonts w:ascii="Cambria Math" w:hAnsi="Cambria Math" w:cs="Arial"/>
                <w:sz w:val="24"/>
                <w:szCs w:val="24"/>
              </w:rPr>
              <m:t>RB</m:t>
            </m:r>
          </m:sub>
        </m:sSub>
      </m:oMath>
      <w:r w:rsidR="00440CFE" w:rsidRPr="008556EB">
        <w:t>: number of resource blocks in 100 MHz = 273</w:t>
      </w:r>
      <w:r w:rsidR="00F26831" w:rsidRPr="008556EB">
        <w:t>.</w:t>
      </w:r>
    </w:p>
    <w:p w14:paraId="060B926B" w14:textId="77777777" w:rsidR="00440CFE" w:rsidRPr="008556EB" w:rsidRDefault="00440CFE" w:rsidP="00440CFE">
      <w:r w:rsidRPr="008556EB">
        <w:t>The measured TRP is equal to -27.1 dBm +1 dB -13 dBi +80.5 dB -25 dBi +10*log (12*273) = 51.5 dBm</w:t>
      </w:r>
    </w:p>
    <w:p w14:paraId="3BF53CAD" w14:textId="67AF18E8" w:rsidR="00440CFE" w:rsidRPr="008556EB" w:rsidRDefault="00440CFE" w:rsidP="00F70D51">
      <w:r w:rsidRPr="008556EB">
        <w:t>As the configured TRP is 53 dBm, the deviation between the measured TRP and the configured TRP is 1.5 dB.</w:t>
      </w:r>
    </w:p>
    <w:p w14:paraId="1FB29E8A" w14:textId="420AD64E" w:rsidR="00F70D51" w:rsidRPr="008556EB" w:rsidRDefault="00F70D51" w:rsidP="00F70D51">
      <w:r w:rsidRPr="008556EB">
        <w:lastRenderedPageBreak/>
        <w:t>The</w:t>
      </w:r>
      <w:r w:rsidRPr="008556EB">
        <w:rPr>
          <w:lang w:eastAsia="de-DE"/>
        </w:rPr>
        <w:t xml:space="preserve"> </w:t>
      </w:r>
      <w:r w:rsidRPr="008556EB">
        <w:t xml:space="preserve">power of one SSB beam used for </w:t>
      </w:r>
      <w:r w:rsidRPr="008556EB">
        <w:rPr>
          <w:lang w:eastAsia="de-DE"/>
        </w:rPr>
        <w:t>RSRP</w:t>
      </w:r>
      <w:r w:rsidRPr="008556EB">
        <w:t xml:space="preserve"> (</w:t>
      </w:r>
      <w:r w:rsidRPr="008556EB">
        <w:rPr>
          <w:lang w:eastAsia="de-DE"/>
        </w:rPr>
        <w:t>Reference Signal Received Power) is the received power of 1 RE</w:t>
      </w:r>
      <w:r w:rsidRPr="008556EB">
        <w:t>, determined as the average of power levels received across all Reference Signal symbols, within the considered measurement frequency bandwidth.</w:t>
      </w:r>
    </w:p>
    <w:p w14:paraId="5F06FDE8" w14:textId="77777777" w:rsidR="00FE2231" w:rsidRPr="008556EB" w:rsidRDefault="00F70D51" w:rsidP="00FE2231">
      <w:pPr>
        <w:keepNext/>
        <w:jc w:val="center"/>
      </w:pPr>
      <w:r w:rsidRPr="006C68A1">
        <w:rPr>
          <w:noProof/>
          <w:sz w:val="24"/>
        </w:rPr>
        <w:drawing>
          <wp:inline distT="0" distB="0" distL="0" distR="0" wp14:anchorId="6DF0F6FB" wp14:editId="503FFB63">
            <wp:extent cx="5995682" cy="3057754"/>
            <wp:effectExtent l="0" t="0" r="5080" b="9525"/>
            <wp:docPr id="5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95682" cy="3057754"/>
                    </a:xfrm>
                    <a:prstGeom prst="rect">
                      <a:avLst/>
                    </a:prstGeom>
                  </pic:spPr>
                </pic:pic>
              </a:graphicData>
            </a:graphic>
          </wp:inline>
        </w:drawing>
      </w:r>
      <w:r w:rsidRPr="006C68A1">
        <w:rPr>
          <w:noProof/>
          <w:sz w:val="24"/>
        </w:rPr>
        <w:drawing>
          <wp:inline distT="0" distB="0" distL="0" distR="0" wp14:anchorId="419BD6B6" wp14:editId="1288E47A">
            <wp:extent cx="5995682" cy="3057754"/>
            <wp:effectExtent l="0" t="0" r="5080" b="9525"/>
            <wp:docPr id="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80252" cy="3100884"/>
                    </a:xfrm>
                    <a:prstGeom prst="rect">
                      <a:avLst/>
                    </a:prstGeom>
                  </pic:spPr>
                </pic:pic>
              </a:graphicData>
            </a:graphic>
          </wp:inline>
        </w:drawing>
      </w:r>
    </w:p>
    <w:p w14:paraId="122653F6" w14:textId="3F40716C" w:rsidR="00F70D51" w:rsidRPr="008556EB" w:rsidRDefault="00FE2231" w:rsidP="00FE2231">
      <w:pPr>
        <w:pStyle w:val="Caption"/>
        <w:rPr>
          <w:sz w:val="24"/>
          <w:lang w:val="en-GB"/>
        </w:rPr>
      </w:pPr>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5F6AC8" w:rsidRPr="008556EB">
        <w:rPr>
          <w:noProof/>
          <w:lang w:val="en-GB"/>
        </w:rPr>
        <w:t>10</w:t>
      </w:r>
      <w:r w:rsidRPr="006C68A1">
        <w:rPr>
          <w:lang w:val="en-GB"/>
        </w:rPr>
        <w:fldChar w:fldCharType="end"/>
      </w:r>
      <w:r w:rsidR="00F70D51" w:rsidRPr="008556EB">
        <w:rPr>
          <w:lang w:val="en-GB"/>
        </w:rPr>
        <w:t>: SSB main beam field test result</w:t>
      </w:r>
    </w:p>
    <w:p w14:paraId="2E757FCA" w14:textId="77777777" w:rsidR="00F70D51" w:rsidRPr="008556EB" w:rsidRDefault="00F70D51" w:rsidP="00F70D51">
      <w:pPr>
        <w:rPr>
          <w:rStyle w:val="ECCHLbold"/>
        </w:rPr>
      </w:pPr>
      <w:r w:rsidRPr="008556EB">
        <w:rPr>
          <w:rStyle w:val="ECCHLbold"/>
        </w:rPr>
        <w:t>Notes on the measurement uncertainty:</w:t>
      </w:r>
    </w:p>
    <w:p w14:paraId="6CB4266C" w14:textId="327C8A3F" w:rsidR="00F70D51" w:rsidRPr="008556EB" w:rsidRDefault="00F70D51" w:rsidP="00F70D51">
      <w:pPr>
        <w:pStyle w:val="ECCBulletsLv1"/>
      </w:pPr>
      <w:r w:rsidRPr="008556EB">
        <w:t xml:space="preserve">The </w:t>
      </w:r>
      <w:r w:rsidR="0037101E" w:rsidRPr="008556EB">
        <w:t>GNSS</w:t>
      </w:r>
      <w:r w:rsidR="00DF03BF" w:rsidRPr="008556EB">
        <w:t xml:space="preserve"> </w:t>
      </w:r>
      <w:r w:rsidRPr="008556EB">
        <w:t xml:space="preserve">device is required for selecting the receiving position. The </w:t>
      </w:r>
      <w:r w:rsidR="0052640E" w:rsidRPr="008556EB">
        <w:t xml:space="preserve">GNSS </w:t>
      </w:r>
      <w:r w:rsidRPr="008556EB">
        <w:t xml:space="preserve">position precision deviation causes deviation in SSB beam estimation gain. In actual measurement, the distance calculated based on the position precision of the </w:t>
      </w:r>
      <w:r w:rsidR="00111770" w:rsidRPr="008556EB">
        <w:t xml:space="preserve">GNSS </w:t>
      </w:r>
      <w:r w:rsidRPr="008556EB">
        <w:t>provided by the R</w:t>
      </w:r>
      <w:r w:rsidR="00580EBE" w:rsidRPr="008556EB">
        <w:t>&amp;</w:t>
      </w:r>
      <w:r w:rsidRPr="008556EB">
        <w:t xml:space="preserve">S scanner causes the measurement result to fluctuate by 1 dB to 2 dB. A </w:t>
      </w:r>
      <w:r w:rsidR="00111770" w:rsidRPr="008556EB">
        <w:t>GNSS</w:t>
      </w:r>
      <w:r w:rsidRPr="008556EB">
        <w:t xml:space="preserve"> device with higher precision (&lt;1 m) is required to improve the measurement precision</w:t>
      </w:r>
      <w:r w:rsidR="00401E74" w:rsidRPr="008556EB">
        <w:t>;</w:t>
      </w:r>
    </w:p>
    <w:p w14:paraId="653605F1" w14:textId="52DF94C5" w:rsidR="00DE06F5" w:rsidRPr="008556EB" w:rsidRDefault="00F70D51" w:rsidP="00F70D51">
      <w:pPr>
        <w:pStyle w:val="ECCBulletsLv1"/>
      </w:pPr>
      <w:r w:rsidRPr="008556EB">
        <w:t>Multi-path interference in the field may cause the measurement result to fluctuate by several dB</w:t>
      </w:r>
      <w:r w:rsidR="00401E74" w:rsidRPr="008556EB">
        <w:t>;</w:t>
      </w:r>
    </w:p>
    <w:p w14:paraId="5632E65C" w14:textId="6232F1C1" w:rsidR="00F70D51" w:rsidRPr="008556EB" w:rsidRDefault="00DE06F5" w:rsidP="001451E8">
      <w:pPr>
        <w:pStyle w:val="ECCBulletsLv1"/>
      </w:pPr>
      <w:r w:rsidRPr="008556EB">
        <w:t xml:space="preserve">Downlink interference from stations </w:t>
      </w:r>
      <w:r w:rsidR="00002830" w:rsidRPr="008556EB">
        <w:t xml:space="preserve">other </w:t>
      </w:r>
      <w:r w:rsidRPr="008556EB">
        <w:t>than the one being measured</w:t>
      </w:r>
      <w:r w:rsidR="00002830" w:rsidRPr="008556EB">
        <w:t xml:space="preserve"> </w:t>
      </w:r>
      <w:r w:rsidR="00D83C37" w:rsidRPr="008556EB">
        <w:t>can result in inaccurate measurements of the wanted station</w:t>
      </w:r>
      <w:r w:rsidR="00F70D51" w:rsidRPr="008556EB">
        <w:t>.</w:t>
      </w:r>
    </w:p>
    <w:p w14:paraId="79BC2B43" w14:textId="77777777" w:rsidR="00F70D51" w:rsidRPr="008556EB" w:rsidRDefault="00F70D51" w:rsidP="00F70D51">
      <w:r w:rsidRPr="008556EB">
        <w:lastRenderedPageBreak/>
        <w:t xml:space="preserve">The verification result shows that the measurement error is within an acceptable range, which proves the feasibility of the measurement solution. </w:t>
      </w:r>
    </w:p>
    <w:p w14:paraId="42D4B35C" w14:textId="18A9089C" w:rsidR="00F70D51" w:rsidRPr="008556EB" w:rsidRDefault="00F70D51" w:rsidP="00F70D51">
      <w:r w:rsidRPr="008556EB">
        <w:t>The measurement uncertainties should be taken into consideration when reviewing the measurement result</w:t>
      </w:r>
      <w:r w:rsidR="0002717B" w:rsidRPr="008556EB">
        <w:t>s</w:t>
      </w:r>
      <w:r w:rsidRPr="008556EB">
        <w:t xml:space="preserve">. </w:t>
      </w:r>
      <w:r w:rsidR="0002717B" w:rsidRPr="008556EB">
        <w:t xml:space="preserve">These </w:t>
      </w:r>
      <w:r w:rsidRPr="008556EB">
        <w:t>measurement uncertainties have different statistical distributions, but according to the test experience the maximum value of total measurement uncertainty is around 4</w:t>
      </w:r>
      <w:r w:rsidR="00D05288" w:rsidRPr="008556EB">
        <w:t xml:space="preserve"> </w:t>
      </w:r>
      <w:r w:rsidRPr="008556EB">
        <w:t>dB.</w:t>
      </w:r>
    </w:p>
    <w:p w14:paraId="27BC0212" w14:textId="10575D18" w:rsidR="00285A35" w:rsidRPr="008556EB" w:rsidRDefault="003C0A5B" w:rsidP="00F70D51">
      <w:r w:rsidRPr="008556EB">
        <w:t xml:space="preserve">It is </w:t>
      </w:r>
      <w:r w:rsidR="002F68DA" w:rsidRPr="008556EB">
        <w:t>assume</w:t>
      </w:r>
      <w:r w:rsidRPr="008556EB">
        <w:t>d that</w:t>
      </w:r>
      <w:r w:rsidR="002F68DA" w:rsidRPr="008556EB">
        <w:t xml:space="preserve"> all nearby equipment is time synchronised so </w:t>
      </w:r>
      <w:r w:rsidR="00E13A7E" w:rsidRPr="008556EB">
        <w:t xml:space="preserve">that </w:t>
      </w:r>
      <w:r w:rsidR="002F68DA" w:rsidRPr="008556EB">
        <w:t>there is no uplink interference.</w:t>
      </w:r>
    </w:p>
    <w:p w14:paraId="62DC43F8" w14:textId="2164F80F" w:rsidR="001029AC" w:rsidRPr="008556EB" w:rsidRDefault="005224FF" w:rsidP="001029AC">
      <w:pPr>
        <w:pStyle w:val="Heading2"/>
        <w:rPr>
          <w:rStyle w:val="ECCParagraph"/>
        </w:rPr>
      </w:pPr>
      <w:bookmarkStart w:id="101" w:name="_Toc97120994"/>
      <w:bookmarkStart w:id="102" w:name="_Toc98336326"/>
      <w:bookmarkEnd w:id="101"/>
      <w:r w:rsidRPr="008556EB">
        <w:rPr>
          <w:rStyle w:val="ECCParagraph"/>
          <w:rFonts w:cs="Times New Roman"/>
        </w:rPr>
        <w:t>Airborne measurements of SSB and traffic beams on BS in a test mode</w:t>
      </w:r>
      <w:bookmarkEnd w:id="102"/>
    </w:p>
    <w:p w14:paraId="262926FA" w14:textId="316415D5" w:rsidR="001029AC" w:rsidRPr="006C68A1" w:rsidRDefault="001029AC" w:rsidP="001029AC">
      <w:pPr>
        <w:pStyle w:val="Heading3"/>
        <w:rPr>
          <w:lang w:val="en-GB"/>
        </w:rPr>
      </w:pPr>
      <w:bookmarkStart w:id="103" w:name="_Toc98336327"/>
      <w:r w:rsidRPr="006C68A1">
        <w:rPr>
          <w:lang w:val="en-GB"/>
        </w:rPr>
        <w:t>Description</w:t>
      </w:r>
      <w:bookmarkEnd w:id="103"/>
    </w:p>
    <w:p w14:paraId="2F855426" w14:textId="77777777" w:rsidR="00D71F99" w:rsidRPr="008556EB" w:rsidRDefault="00D71F99" w:rsidP="00D71F99">
      <w:pPr>
        <w:rPr>
          <w:szCs w:val="20"/>
        </w:rPr>
      </w:pPr>
      <w:r w:rsidRPr="008556EB">
        <w:rPr>
          <w:szCs w:val="20"/>
        </w:rPr>
        <w:t xml:space="preserve">This case describes measurement of both SSB and traffic beams with a drone. </w:t>
      </w:r>
    </w:p>
    <w:p w14:paraId="6D0ABBEB" w14:textId="31327B09" w:rsidR="00D71F99" w:rsidRPr="008556EB" w:rsidRDefault="00D71F99" w:rsidP="00D71F99">
      <w:pPr>
        <w:rPr>
          <w:szCs w:val="20"/>
        </w:rPr>
      </w:pPr>
      <w:r w:rsidRPr="008556EB">
        <w:rPr>
          <w:szCs w:val="20"/>
        </w:rPr>
        <w:t xml:space="preserve">For measurement of the traffic beams, the base station was set into a test mode with an artificial load of 100%. </w:t>
      </w:r>
      <w:r w:rsidR="00A84164" w:rsidRPr="008556EB">
        <w:rPr>
          <w:szCs w:val="20"/>
        </w:rPr>
        <w:t xml:space="preserve">Access </w:t>
      </w:r>
      <w:r w:rsidRPr="008556EB">
        <w:rPr>
          <w:szCs w:val="20"/>
        </w:rPr>
        <w:t>to the BS control system</w:t>
      </w:r>
      <w:r w:rsidR="00A84164" w:rsidRPr="008556EB">
        <w:rPr>
          <w:szCs w:val="20"/>
        </w:rPr>
        <w:t xml:space="preserve"> was required</w:t>
      </w:r>
      <w:r w:rsidRPr="008556EB">
        <w:rPr>
          <w:szCs w:val="20"/>
        </w:rPr>
        <w:t xml:space="preserve"> </w:t>
      </w:r>
      <w:r w:rsidR="00A84164" w:rsidRPr="008556EB">
        <w:rPr>
          <w:szCs w:val="20"/>
        </w:rPr>
        <w:t xml:space="preserve">in order to </w:t>
      </w:r>
      <w:r w:rsidRPr="008556EB">
        <w:rPr>
          <w:szCs w:val="20"/>
        </w:rPr>
        <w:t>activat</w:t>
      </w:r>
      <w:r w:rsidR="00A84164" w:rsidRPr="008556EB">
        <w:rPr>
          <w:szCs w:val="20"/>
        </w:rPr>
        <w:t>e</w:t>
      </w:r>
      <w:r w:rsidRPr="008556EB">
        <w:rPr>
          <w:szCs w:val="20"/>
        </w:rPr>
        <w:t xml:space="preserve"> the </w:t>
      </w:r>
      <w:r w:rsidR="00BC0535" w:rsidRPr="008556EB">
        <w:rPr>
          <w:szCs w:val="20"/>
        </w:rPr>
        <w:t>artificial load</w:t>
      </w:r>
      <w:r w:rsidRPr="008556EB">
        <w:rPr>
          <w:szCs w:val="20"/>
        </w:rPr>
        <w:t xml:space="preserve">. </w:t>
      </w:r>
    </w:p>
    <w:p w14:paraId="2F6B9496" w14:textId="27D364D7" w:rsidR="00D71F99" w:rsidRPr="008556EB" w:rsidRDefault="00D71F99" w:rsidP="00D71F99">
      <w:pPr>
        <w:rPr>
          <w:szCs w:val="20"/>
        </w:rPr>
      </w:pPr>
      <w:r w:rsidRPr="008556EB">
        <w:rPr>
          <w:szCs w:val="20"/>
        </w:rPr>
        <w:t xml:space="preserve">The levels for the SSB beams can be obtained from the results at the same time. This corresponds to a </w:t>
      </w:r>
      <w:r w:rsidR="009A2AFA" w:rsidRPr="008556EB">
        <w:rPr>
          <w:szCs w:val="20"/>
        </w:rPr>
        <w:t xml:space="preserve">scenario </w:t>
      </w:r>
      <w:r w:rsidRPr="008556EB">
        <w:rPr>
          <w:szCs w:val="20"/>
        </w:rPr>
        <w:t xml:space="preserve">without specific test mode and can also be performed without </w:t>
      </w:r>
      <w:r w:rsidR="00BC0535" w:rsidRPr="008556EB">
        <w:rPr>
          <w:szCs w:val="20"/>
        </w:rPr>
        <w:t>artificial load</w:t>
      </w:r>
      <w:r w:rsidRPr="008556EB">
        <w:rPr>
          <w:szCs w:val="20"/>
        </w:rPr>
        <w:t>.</w:t>
      </w:r>
    </w:p>
    <w:p w14:paraId="70A12E74" w14:textId="77777777" w:rsidR="001029AC" w:rsidRPr="006C68A1" w:rsidRDefault="001029AC" w:rsidP="00D71F99">
      <w:pPr>
        <w:pStyle w:val="Heading3"/>
        <w:rPr>
          <w:lang w:val="en-GB"/>
        </w:rPr>
      </w:pPr>
      <w:bookmarkStart w:id="104" w:name="_Toc98336328"/>
      <w:r w:rsidRPr="006C68A1">
        <w:rPr>
          <w:lang w:val="en-GB"/>
        </w:rPr>
        <w:t>Measurement procedure</w:t>
      </w:r>
      <w:bookmarkEnd w:id="104"/>
      <w:r w:rsidRPr="006C68A1">
        <w:rPr>
          <w:lang w:val="en-GB"/>
        </w:rPr>
        <w:t xml:space="preserve"> </w:t>
      </w:r>
    </w:p>
    <w:p w14:paraId="54F91770" w14:textId="0E3C9DA9" w:rsidR="00B4747A" w:rsidRPr="008556EB" w:rsidRDefault="00965936" w:rsidP="00D71F99">
      <w:pPr>
        <w:rPr>
          <w:szCs w:val="20"/>
        </w:rPr>
      </w:pPr>
      <w:r w:rsidRPr="008556EB">
        <w:rPr>
          <w:szCs w:val="20"/>
        </w:rPr>
        <w:t>For measurements of the traffic beam</w:t>
      </w:r>
      <w:r w:rsidR="00B4747A" w:rsidRPr="008556EB">
        <w:rPr>
          <w:szCs w:val="20"/>
        </w:rPr>
        <w:t xml:space="preserve"> the base station (BS) needs to generate a stable signal during measurement. Specialised equipment (drones) and personnel are required to carry out the measurement.</w:t>
      </w:r>
    </w:p>
    <w:p w14:paraId="21343914" w14:textId="170D0EFC" w:rsidR="00B4747A" w:rsidRPr="008556EB" w:rsidRDefault="00E62C05" w:rsidP="00D71F99">
      <w:pPr>
        <w:rPr>
          <w:szCs w:val="20"/>
        </w:rPr>
      </w:pPr>
      <w:r w:rsidRPr="008556EB">
        <w:rPr>
          <w:szCs w:val="20"/>
        </w:rPr>
        <w:t>T</w:t>
      </w:r>
      <w:r w:rsidR="00EE0F6A" w:rsidRPr="008556EB">
        <w:rPr>
          <w:szCs w:val="20"/>
        </w:rPr>
        <w:t>he</w:t>
      </w:r>
      <w:r w:rsidR="00B4747A" w:rsidRPr="008556EB">
        <w:rPr>
          <w:szCs w:val="20"/>
        </w:rPr>
        <w:t xml:space="preserve"> SSB beams can be measured to allow extrapolation to full carrier power or conversion to a proxy for TRP in the field without specific test mode.</w:t>
      </w:r>
    </w:p>
    <w:p w14:paraId="75AAF480" w14:textId="2B479A56" w:rsidR="00B4747A" w:rsidRPr="008556EB" w:rsidRDefault="00B4747A" w:rsidP="00D71F99">
      <w:pPr>
        <w:rPr>
          <w:szCs w:val="20"/>
        </w:rPr>
      </w:pPr>
      <w:r w:rsidRPr="008556EB">
        <w:rPr>
          <w:szCs w:val="20"/>
        </w:rPr>
        <w:t xml:space="preserve">The 5G outdoor base station is located next to </w:t>
      </w:r>
      <w:r w:rsidR="006422FC" w:rsidRPr="008556EB">
        <w:rPr>
          <w:szCs w:val="20"/>
        </w:rPr>
        <w:t xml:space="preserve">the </w:t>
      </w:r>
      <w:r w:rsidRPr="008556EB">
        <w:rPr>
          <w:szCs w:val="20"/>
        </w:rPr>
        <w:t>Nokia campus in Oulu</w:t>
      </w:r>
      <w:r w:rsidR="00EE0F6A" w:rsidRPr="008556EB">
        <w:rPr>
          <w:szCs w:val="20"/>
        </w:rPr>
        <w:t>,</w:t>
      </w:r>
      <w:r w:rsidRPr="008556EB">
        <w:rPr>
          <w:szCs w:val="20"/>
        </w:rPr>
        <w:t xml:space="preserve"> Finland. The relevant base station and commissioning data is as follows:</w:t>
      </w:r>
    </w:p>
    <w:p w14:paraId="136B9864" w14:textId="1BC10DE2" w:rsidR="00B4747A" w:rsidRPr="006C68A1" w:rsidRDefault="00B4747A" w:rsidP="005224FF">
      <w:pPr>
        <w:pStyle w:val="ECCBulletsLv1"/>
      </w:pPr>
      <w:r w:rsidRPr="006C68A1">
        <w:t>BS type: Nokia 5G BS</w:t>
      </w:r>
      <w:r w:rsidR="00401E74" w:rsidRPr="006C68A1">
        <w:t>;</w:t>
      </w:r>
    </w:p>
    <w:p w14:paraId="21C1F345" w14:textId="6C8E4DEA" w:rsidR="00B4747A" w:rsidRPr="008556EB" w:rsidRDefault="00B4747A" w:rsidP="005224FF">
      <w:pPr>
        <w:pStyle w:val="ECCBulletsLv1"/>
      </w:pPr>
      <w:r w:rsidRPr="008556EB">
        <w:t>Centre frequency: 3541</w:t>
      </w:r>
      <w:r w:rsidR="00315BCC" w:rsidRPr="008556EB">
        <w:t>.</w:t>
      </w:r>
      <w:r w:rsidRPr="008556EB">
        <w:t xml:space="preserve">44 </w:t>
      </w:r>
      <w:r w:rsidR="00315BCC" w:rsidRPr="008556EB">
        <w:t>M</w:t>
      </w:r>
      <w:r w:rsidRPr="008556EB">
        <w:t>Hz</w:t>
      </w:r>
      <w:r w:rsidR="00401E74" w:rsidRPr="008556EB">
        <w:t>;</w:t>
      </w:r>
    </w:p>
    <w:p w14:paraId="3669A793" w14:textId="22818160" w:rsidR="00E54BA1" w:rsidRPr="008556EB" w:rsidRDefault="00111770" w:rsidP="00E54BA1">
      <w:pPr>
        <w:pStyle w:val="ECCBulletsLv1"/>
      </w:pPr>
      <w:r w:rsidRPr="008556EB">
        <w:t>Duplex mode: TDD</w:t>
      </w:r>
      <w:r w:rsidR="00401E74" w:rsidRPr="008556EB">
        <w:t>;</w:t>
      </w:r>
    </w:p>
    <w:p w14:paraId="142C9255" w14:textId="58BC4DA6" w:rsidR="00111770" w:rsidRPr="008556EB" w:rsidRDefault="00E54BA1" w:rsidP="005F6DAC">
      <w:pPr>
        <w:pStyle w:val="ECCBulletsLv1"/>
      </w:pPr>
      <w:r w:rsidRPr="008556EB">
        <w:t>NR frequency band: 3GPP n78</w:t>
      </w:r>
      <w:r w:rsidR="00401E74" w:rsidRPr="008556EB">
        <w:t>;</w:t>
      </w:r>
    </w:p>
    <w:p w14:paraId="289E67B9" w14:textId="5AE15820" w:rsidR="00B4747A" w:rsidRPr="006C68A1" w:rsidRDefault="00B4747A" w:rsidP="005224FF">
      <w:pPr>
        <w:pStyle w:val="ECCBulletsLv1"/>
      </w:pPr>
      <w:r w:rsidRPr="006C68A1">
        <w:t>Configured TRP: 53.5 dBm</w:t>
      </w:r>
      <w:r w:rsidR="00401E74" w:rsidRPr="006C68A1">
        <w:t>;</w:t>
      </w:r>
      <w:r w:rsidRPr="006C68A1">
        <w:t xml:space="preserve"> </w:t>
      </w:r>
    </w:p>
    <w:p w14:paraId="5FFDECE3" w14:textId="50D0EF86" w:rsidR="00B4747A" w:rsidRPr="008556EB" w:rsidRDefault="00B4747A" w:rsidP="005224FF">
      <w:pPr>
        <w:pStyle w:val="ECCBulletsLv1"/>
      </w:pPr>
      <w:r w:rsidRPr="008556EB">
        <w:t xml:space="preserve">Datasheet maximum average </w:t>
      </w:r>
      <w:r w:rsidR="00610725" w:rsidRPr="008556EB">
        <w:t>e.i.r.p.</w:t>
      </w:r>
      <w:r w:rsidRPr="008556EB">
        <w:t>: 79 dBm</w:t>
      </w:r>
      <w:r w:rsidR="00401E74" w:rsidRPr="008556EB">
        <w:t>;</w:t>
      </w:r>
    </w:p>
    <w:p w14:paraId="2B75A1A6" w14:textId="16100248" w:rsidR="00B4747A" w:rsidRPr="008556EB" w:rsidRDefault="00B4747A" w:rsidP="005224FF">
      <w:pPr>
        <w:pStyle w:val="ECCBulletsLv1"/>
      </w:pPr>
      <w:r w:rsidRPr="008556EB">
        <w:t>NR Bandwidth: 60</w:t>
      </w:r>
      <w:r w:rsidR="00610725" w:rsidRPr="008556EB">
        <w:t xml:space="preserve"> </w:t>
      </w:r>
      <w:r w:rsidRPr="008556EB">
        <w:t>MHz</w:t>
      </w:r>
      <w:r w:rsidR="00401E74" w:rsidRPr="008556EB">
        <w:t>;</w:t>
      </w:r>
    </w:p>
    <w:p w14:paraId="5AC72755" w14:textId="44A2FA48" w:rsidR="00B4747A" w:rsidRPr="008556EB" w:rsidRDefault="00B4747A" w:rsidP="005224FF">
      <w:pPr>
        <w:pStyle w:val="ECCBulletsLv1"/>
      </w:pPr>
      <w:r w:rsidRPr="008556EB">
        <w:t>Antenna directivity: 24 dBi</w:t>
      </w:r>
      <w:r w:rsidR="00401E74" w:rsidRPr="008556EB">
        <w:t>;</w:t>
      </w:r>
    </w:p>
    <w:p w14:paraId="253CD367" w14:textId="59733D9A" w:rsidR="00B4747A" w:rsidRPr="008556EB" w:rsidRDefault="00B4747A" w:rsidP="005224FF">
      <w:pPr>
        <w:pStyle w:val="ECCBulletsLv1"/>
      </w:pPr>
      <w:proofErr w:type="spellStart"/>
      <w:r w:rsidRPr="008556EB">
        <w:t>Beamset</w:t>
      </w:r>
      <w:proofErr w:type="spellEnd"/>
      <w:r w:rsidRPr="008556EB">
        <w:t xml:space="preserve"> vertical downtilt: 6 degrees, Horizontal angle range 120 </w:t>
      </w:r>
      <w:proofErr w:type="spellStart"/>
      <w:r w:rsidRPr="008556EB">
        <w:t>deg</w:t>
      </w:r>
      <w:proofErr w:type="spellEnd"/>
      <w:r w:rsidR="00401E74" w:rsidRPr="008556EB">
        <w:t>;</w:t>
      </w:r>
    </w:p>
    <w:p w14:paraId="2986E2FF" w14:textId="5F0430CF" w:rsidR="00B4747A" w:rsidRPr="008556EB" w:rsidRDefault="00B4747A" w:rsidP="005224FF">
      <w:pPr>
        <w:pStyle w:val="ECCBulletsLv1"/>
      </w:pPr>
      <w:r w:rsidRPr="008556EB">
        <w:t xml:space="preserve">NR SSB </w:t>
      </w:r>
      <w:proofErr w:type="spellStart"/>
      <w:r w:rsidRPr="008556EB">
        <w:t>Beamset</w:t>
      </w:r>
      <w:proofErr w:type="spellEnd"/>
      <w:r w:rsidRPr="008556EB">
        <w:t xml:space="preserve"> #6, Beams 0-5</w:t>
      </w:r>
      <w:r w:rsidR="00401E74" w:rsidRPr="008556EB">
        <w:t>;</w:t>
      </w:r>
    </w:p>
    <w:p w14:paraId="36BF1C8A" w14:textId="0CCA908C" w:rsidR="00B4747A" w:rsidRPr="008556EB" w:rsidRDefault="00B4747A" w:rsidP="005224FF">
      <w:pPr>
        <w:pStyle w:val="ECCBulletsLv1"/>
      </w:pPr>
      <w:r w:rsidRPr="008556EB">
        <w:t>NR Refinement beams: OFF</w:t>
      </w:r>
      <w:r w:rsidR="00401E74" w:rsidRPr="008556EB">
        <w:t>;</w:t>
      </w:r>
    </w:p>
    <w:p w14:paraId="5CB6B40C" w14:textId="00779221" w:rsidR="00B4747A" w:rsidRPr="008556EB" w:rsidRDefault="00B4747A" w:rsidP="005224FF">
      <w:pPr>
        <w:pStyle w:val="ECCBulletsLv1"/>
      </w:pPr>
      <w:r w:rsidRPr="008556EB">
        <w:t>Antenna height: 33</w:t>
      </w:r>
      <w:r w:rsidR="001E089E" w:rsidRPr="008556EB">
        <w:t xml:space="preserve"> </w:t>
      </w:r>
      <w:r w:rsidRPr="008556EB">
        <w:t>m</w:t>
      </w:r>
      <w:r w:rsidR="00401E74" w:rsidRPr="008556EB">
        <w:t>.</w:t>
      </w:r>
    </w:p>
    <w:p w14:paraId="06380C41" w14:textId="77777777" w:rsidR="001E089E" w:rsidRPr="008556EB" w:rsidRDefault="00B4747A" w:rsidP="001E089E">
      <w:pPr>
        <w:keepNext/>
        <w:jc w:val="center"/>
      </w:pPr>
      <w:r w:rsidRPr="006C68A1">
        <w:rPr>
          <w:noProof/>
        </w:rPr>
        <w:lastRenderedPageBreak/>
        <w:drawing>
          <wp:inline distT="0" distB="0" distL="0" distR="0" wp14:anchorId="2E27435A" wp14:editId="3530D383">
            <wp:extent cx="3070995" cy="23304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7217" cy="2342760"/>
                    </a:xfrm>
                    <a:prstGeom prst="rect">
                      <a:avLst/>
                    </a:prstGeom>
                    <a:noFill/>
                    <a:ln>
                      <a:noFill/>
                    </a:ln>
                  </pic:spPr>
                </pic:pic>
              </a:graphicData>
            </a:graphic>
          </wp:inline>
        </w:drawing>
      </w:r>
    </w:p>
    <w:p w14:paraId="16341A45" w14:textId="763E2F5A" w:rsidR="00B4747A" w:rsidRPr="008556EB" w:rsidRDefault="001E089E" w:rsidP="001E089E">
      <w:pPr>
        <w:pStyle w:val="Caption"/>
        <w:rPr>
          <w:sz w:val="24"/>
          <w:lang w:val="en-GB"/>
        </w:rPr>
      </w:pPr>
      <w:r w:rsidRPr="008556EB">
        <w:rPr>
          <w:rFonts w:ascii="Arial" w:hAnsi="Arial" w:cs="Arial"/>
          <w:lang w:val="en-GB"/>
        </w:rPr>
        <w:t xml:space="preserve">Figure </w:t>
      </w:r>
      <w:r w:rsidRPr="006C68A1">
        <w:rPr>
          <w:rFonts w:ascii="Arial" w:hAnsi="Arial"/>
          <w:lang w:val="en-GB"/>
        </w:rPr>
        <w:fldChar w:fldCharType="begin"/>
      </w:r>
      <w:r w:rsidRPr="008556EB">
        <w:rPr>
          <w:rFonts w:ascii="Arial" w:hAnsi="Arial" w:cs="Arial"/>
          <w:lang w:val="en-GB"/>
        </w:rPr>
        <w:instrText xml:space="preserve"> SEQ Figure \* ARABIC </w:instrText>
      </w:r>
      <w:r w:rsidRPr="006C68A1">
        <w:rPr>
          <w:rFonts w:ascii="Arial" w:hAnsi="Arial"/>
          <w:lang w:val="en-GB"/>
        </w:rPr>
        <w:fldChar w:fldCharType="separate"/>
      </w:r>
      <w:r w:rsidR="005F6AC8" w:rsidRPr="008556EB">
        <w:rPr>
          <w:rFonts w:ascii="Arial" w:hAnsi="Arial" w:cs="Arial"/>
          <w:noProof/>
          <w:lang w:val="en-GB"/>
        </w:rPr>
        <w:t>11</w:t>
      </w:r>
      <w:r w:rsidRPr="006C68A1">
        <w:rPr>
          <w:rFonts w:ascii="Arial" w:hAnsi="Arial"/>
          <w:lang w:val="en-GB"/>
        </w:rPr>
        <w:fldChar w:fldCharType="end"/>
      </w:r>
      <w:r w:rsidR="0045272F" w:rsidRPr="008556EB">
        <w:rPr>
          <w:rFonts w:ascii="Arial" w:hAnsi="Arial" w:cs="Arial"/>
          <w:lang w:val="en-GB"/>
        </w:rPr>
        <w:t xml:space="preserve">: </w:t>
      </w:r>
      <w:r w:rsidR="0045272F" w:rsidRPr="008556EB">
        <w:rPr>
          <w:lang w:val="en-GB"/>
        </w:rPr>
        <w:t>5G</w:t>
      </w:r>
      <w:r w:rsidR="007F1FE4" w:rsidRPr="008556EB">
        <w:rPr>
          <w:lang w:val="en-GB"/>
        </w:rPr>
        <w:t xml:space="preserve"> NR</w:t>
      </w:r>
      <w:r w:rsidR="0045272F" w:rsidRPr="008556EB">
        <w:rPr>
          <w:lang w:val="en-GB"/>
        </w:rPr>
        <w:t xml:space="preserve"> base station</w:t>
      </w:r>
    </w:p>
    <w:p w14:paraId="39525FD7" w14:textId="2B85498B" w:rsidR="00E5583D" w:rsidRPr="008556EB" w:rsidRDefault="005224FF" w:rsidP="005224FF">
      <w:pPr>
        <w:jc w:val="left"/>
        <w:rPr>
          <w:rStyle w:val="ECCParagraph"/>
        </w:rPr>
      </w:pPr>
      <w:r w:rsidRPr="008556EB">
        <w:rPr>
          <w:rStyle w:val="ECCParagraph"/>
        </w:rPr>
        <w:t>The m</w:t>
      </w:r>
      <w:r w:rsidR="00E5583D" w:rsidRPr="008556EB">
        <w:rPr>
          <w:rStyle w:val="ECCParagraph"/>
        </w:rPr>
        <w:t>ain purpose of this measurement case is to evaluate drone measurement</w:t>
      </w:r>
      <w:r w:rsidRPr="008556EB">
        <w:rPr>
          <w:rStyle w:val="ECCParagraph"/>
        </w:rPr>
        <w:t>s</w:t>
      </w:r>
      <w:r w:rsidR="00E5583D" w:rsidRPr="008556EB">
        <w:rPr>
          <w:rStyle w:val="ECCParagraph"/>
        </w:rPr>
        <w:t xml:space="preserve"> with a Logger/Scanner NR SSB-logging and R&amp;S Time Gated Spectrum-logging capability for evaluating SSBs and BS TRP while </w:t>
      </w:r>
      <w:r w:rsidRPr="008556EB">
        <w:rPr>
          <w:rStyle w:val="ECCParagraph"/>
        </w:rPr>
        <w:t xml:space="preserve">the </w:t>
      </w:r>
      <w:r w:rsidR="00E5583D" w:rsidRPr="008556EB">
        <w:rPr>
          <w:rStyle w:val="ECCParagraph"/>
        </w:rPr>
        <w:t>BS artificial load is set to 100% power.</w:t>
      </w:r>
    </w:p>
    <w:p w14:paraId="2DD9BB5A" w14:textId="77777777" w:rsidR="001E089E" w:rsidRPr="008556EB" w:rsidRDefault="001E089E" w:rsidP="00766D57">
      <w:pPr>
        <w:keepNext/>
        <w:jc w:val="left"/>
      </w:pPr>
      <w:r w:rsidRPr="006C68A1">
        <w:rPr>
          <w:rStyle w:val="ECCParagraph"/>
          <w:noProof/>
        </w:rPr>
        <w:drawing>
          <wp:inline distT="0" distB="0" distL="0" distR="0" wp14:anchorId="01F72B45" wp14:editId="0243B2CD">
            <wp:extent cx="6119495" cy="3759835"/>
            <wp:effectExtent l="0" t="0" r="0" b="0"/>
            <wp:docPr id="20" name="Picture 20"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map of a city&#10;&#10;Description automatically generated with low confidenc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9495" cy="3759835"/>
                    </a:xfrm>
                    <a:prstGeom prst="rect">
                      <a:avLst/>
                    </a:prstGeom>
                    <a:noFill/>
                    <a:ln>
                      <a:noFill/>
                    </a:ln>
                  </pic:spPr>
                </pic:pic>
              </a:graphicData>
            </a:graphic>
          </wp:inline>
        </w:drawing>
      </w:r>
    </w:p>
    <w:p w14:paraId="5AF9DCB1" w14:textId="55CED8C7" w:rsidR="00B53D8E" w:rsidRPr="008556EB" w:rsidRDefault="001E089E" w:rsidP="007F1FE4">
      <w:pPr>
        <w:pStyle w:val="Caption"/>
        <w:rPr>
          <w:b w:val="0"/>
          <w:lang w:val="en-GB"/>
        </w:rPr>
      </w:pPr>
      <w:bookmarkStart w:id="105" w:name="_Ref97043589"/>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5F6AC8" w:rsidRPr="008556EB">
        <w:rPr>
          <w:noProof/>
          <w:lang w:val="en-GB"/>
        </w:rPr>
        <w:t>12</w:t>
      </w:r>
      <w:r w:rsidRPr="006C68A1">
        <w:rPr>
          <w:lang w:val="en-GB"/>
        </w:rPr>
        <w:fldChar w:fldCharType="end"/>
      </w:r>
      <w:bookmarkEnd w:id="105"/>
      <w:r w:rsidR="00B53D8E" w:rsidRPr="008556EB">
        <w:rPr>
          <w:lang w:val="en-GB"/>
        </w:rPr>
        <w:t xml:space="preserve">: </w:t>
      </w:r>
      <w:r w:rsidR="00580AAC" w:rsidRPr="008556EB">
        <w:rPr>
          <w:lang w:val="en-GB"/>
        </w:rPr>
        <w:t>Flight route 360 degrees around base station tower</w:t>
      </w:r>
    </w:p>
    <w:p w14:paraId="131A92AF" w14:textId="39D21055" w:rsidR="00BD3A2D" w:rsidRPr="008556EB" w:rsidRDefault="00224817" w:rsidP="0045272F">
      <w:pPr>
        <w:rPr>
          <w:szCs w:val="20"/>
        </w:rPr>
      </w:pPr>
      <w:r w:rsidRPr="008556EB">
        <w:rPr>
          <w:szCs w:val="20"/>
        </w:rPr>
        <w:t>The f</w:t>
      </w:r>
      <w:r w:rsidR="00E5583D" w:rsidRPr="008556EB">
        <w:rPr>
          <w:szCs w:val="20"/>
        </w:rPr>
        <w:t xml:space="preserve">lying route </w:t>
      </w:r>
      <w:r w:rsidRPr="008556EB">
        <w:rPr>
          <w:szCs w:val="20"/>
        </w:rPr>
        <w:t xml:space="preserve">was </w:t>
      </w:r>
      <w:r w:rsidR="00E5583D" w:rsidRPr="008556EB">
        <w:rPr>
          <w:szCs w:val="20"/>
        </w:rPr>
        <w:t xml:space="preserve">360 degrees around </w:t>
      </w:r>
      <w:r w:rsidR="004D2B1F" w:rsidRPr="008556EB">
        <w:rPr>
          <w:szCs w:val="20"/>
        </w:rPr>
        <w:t xml:space="preserve">the </w:t>
      </w:r>
      <w:r w:rsidR="00E5583D" w:rsidRPr="008556EB">
        <w:rPr>
          <w:szCs w:val="20"/>
        </w:rPr>
        <w:t>base station tower during artificial load data transfer as shown in</w:t>
      </w:r>
      <w:r w:rsidR="00580AAC" w:rsidRPr="008556EB">
        <w:rPr>
          <w:szCs w:val="20"/>
        </w:rPr>
        <w:t xml:space="preserve"> </w:t>
      </w:r>
      <w:r w:rsidR="00941ED1" w:rsidRPr="008556EB">
        <w:rPr>
          <w:szCs w:val="20"/>
        </w:rPr>
        <w:fldChar w:fldCharType="begin"/>
      </w:r>
      <w:r w:rsidR="00941ED1" w:rsidRPr="008556EB">
        <w:rPr>
          <w:szCs w:val="20"/>
        </w:rPr>
        <w:instrText xml:space="preserve"> REF _Ref97043589 \h </w:instrText>
      </w:r>
      <w:r w:rsidR="00941ED1" w:rsidRPr="008556EB">
        <w:rPr>
          <w:szCs w:val="20"/>
        </w:rPr>
      </w:r>
      <w:r w:rsidR="00941ED1" w:rsidRPr="008556EB">
        <w:rPr>
          <w:szCs w:val="20"/>
        </w:rPr>
        <w:fldChar w:fldCharType="separate"/>
      </w:r>
      <w:r w:rsidR="00005CA9" w:rsidRPr="008556EB">
        <w:t xml:space="preserve">Figure </w:t>
      </w:r>
      <w:r w:rsidR="00005CA9" w:rsidRPr="008556EB">
        <w:rPr>
          <w:noProof/>
        </w:rPr>
        <w:t>12</w:t>
      </w:r>
      <w:r w:rsidR="00941ED1" w:rsidRPr="008556EB">
        <w:rPr>
          <w:szCs w:val="20"/>
        </w:rPr>
        <w:fldChar w:fldCharType="end"/>
      </w:r>
      <w:r w:rsidR="00941ED1" w:rsidRPr="008556EB">
        <w:rPr>
          <w:szCs w:val="20"/>
        </w:rPr>
        <w:t>.</w:t>
      </w:r>
    </w:p>
    <w:p w14:paraId="6B4C938A" w14:textId="462D7D26" w:rsidR="00E5583D" w:rsidRPr="008556EB" w:rsidRDefault="004D2B1F" w:rsidP="0045272F">
      <w:pPr>
        <w:rPr>
          <w:szCs w:val="20"/>
        </w:rPr>
      </w:pPr>
      <w:r w:rsidRPr="008556EB">
        <w:rPr>
          <w:szCs w:val="20"/>
        </w:rPr>
        <w:t>M</w:t>
      </w:r>
      <w:r w:rsidR="00E5583D" w:rsidRPr="008556EB">
        <w:rPr>
          <w:szCs w:val="20"/>
        </w:rPr>
        <w:t>easurement setup:</w:t>
      </w:r>
    </w:p>
    <w:p w14:paraId="73C50273" w14:textId="74E7FE8D" w:rsidR="00E5583D" w:rsidRPr="008556EB" w:rsidRDefault="00E5583D" w:rsidP="004D2B1F">
      <w:pPr>
        <w:pStyle w:val="ECCBulletsLv1"/>
      </w:pPr>
      <w:r w:rsidRPr="008556EB">
        <w:t>Drone Mission Planner automatic 360</w:t>
      </w:r>
      <w:r w:rsidR="00491EB0">
        <w:t xml:space="preserve"> </w:t>
      </w:r>
      <w:r w:rsidRPr="008556EB">
        <w:t>degree flying route</w:t>
      </w:r>
      <w:r w:rsidR="009E01E3" w:rsidRPr="008556EB">
        <w:t>;</w:t>
      </w:r>
    </w:p>
    <w:p w14:paraId="67FBF694" w14:textId="1B63ED74" w:rsidR="00E5583D" w:rsidRPr="008556EB" w:rsidRDefault="00E5583D" w:rsidP="004D2B1F">
      <w:pPr>
        <w:pStyle w:val="ECCBulletsLv1"/>
      </w:pPr>
      <w:r w:rsidRPr="008556EB">
        <w:t>Altitude: 29</w:t>
      </w:r>
      <w:r w:rsidR="009E01E3" w:rsidRPr="008556EB">
        <w:t xml:space="preserve"> </w:t>
      </w:r>
      <w:r w:rsidRPr="008556EB">
        <w:t>m (Middle of the beams in elevation perspective)</w:t>
      </w:r>
      <w:r w:rsidR="009E01E3" w:rsidRPr="008556EB">
        <w:t>;</w:t>
      </w:r>
    </w:p>
    <w:p w14:paraId="482F6EE5" w14:textId="537D2630" w:rsidR="00E5583D" w:rsidRPr="008556EB" w:rsidRDefault="00E5583D" w:rsidP="004D2B1F">
      <w:pPr>
        <w:pStyle w:val="ECCBulletsLv1"/>
      </w:pPr>
      <w:r w:rsidRPr="008556EB">
        <w:t>Radius: 60</w:t>
      </w:r>
      <w:r w:rsidR="009E01E3" w:rsidRPr="008556EB">
        <w:t xml:space="preserve"> </w:t>
      </w:r>
      <w:r w:rsidRPr="008556EB">
        <w:t>m</w:t>
      </w:r>
      <w:r w:rsidR="009E01E3" w:rsidRPr="008556EB">
        <w:t>;</w:t>
      </w:r>
    </w:p>
    <w:p w14:paraId="5EBE2CF1" w14:textId="27CDC738" w:rsidR="00E5583D" w:rsidRPr="008556EB" w:rsidRDefault="00E5583D" w:rsidP="004D2B1F">
      <w:pPr>
        <w:pStyle w:val="ECCBulletsLv1"/>
      </w:pPr>
      <w:r w:rsidRPr="008556EB">
        <w:lastRenderedPageBreak/>
        <w:t>Groundspeed: 1.5 m/s</w:t>
      </w:r>
      <w:r w:rsidR="009E01E3" w:rsidRPr="008556EB">
        <w:t>;</w:t>
      </w:r>
    </w:p>
    <w:p w14:paraId="623328C5" w14:textId="25F113AE" w:rsidR="00E5583D" w:rsidRPr="008556EB" w:rsidRDefault="00E5583D" w:rsidP="004D2B1F">
      <w:pPr>
        <w:pStyle w:val="ECCBulletsLv1"/>
      </w:pPr>
      <w:r w:rsidRPr="008556EB">
        <w:t xml:space="preserve">Logger measuring antenna </w:t>
      </w:r>
      <w:r w:rsidR="00224817" w:rsidRPr="008556EB">
        <w:t>was</w:t>
      </w:r>
      <w:r w:rsidRPr="008556EB">
        <w:t xml:space="preserve"> horizontally balanced with gimbal and orientation was towards the radio for the whole flight.</w:t>
      </w:r>
    </w:p>
    <w:p w14:paraId="5FAFF0FF" w14:textId="77777777" w:rsidR="00E5583D" w:rsidRPr="008556EB" w:rsidRDefault="00E5583D" w:rsidP="005224FF">
      <w:pPr>
        <w:jc w:val="left"/>
        <w:rPr>
          <w:szCs w:val="20"/>
        </w:rPr>
      </w:pPr>
      <w:r w:rsidRPr="008556EB">
        <w:rPr>
          <w:szCs w:val="20"/>
        </w:rPr>
        <w:t>R&amp;S Logger measurement probe pattern gain was pre-tested in laboratory:</w:t>
      </w:r>
    </w:p>
    <w:p w14:paraId="7BBD41E5" w14:textId="75F8ECEB" w:rsidR="00E5583D" w:rsidRPr="008556EB" w:rsidRDefault="00E5583D" w:rsidP="004D2B1F">
      <w:pPr>
        <w:pStyle w:val="ECCBulletsLv1"/>
      </w:pPr>
      <w:r w:rsidRPr="008556EB">
        <w:t>Cable Loss: 1</w:t>
      </w:r>
      <w:r w:rsidR="0053188B" w:rsidRPr="008556EB">
        <w:t xml:space="preserve"> </w:t>
      </w:r>
      <w:r w:rsidRPr="008556EB">
        <w:t>dB @ 3.6 GHz</w:t>
      </w:r>
      <w:r w:rsidR="009E01E3" w:rsidRPr="008556EB">
        <w:t>;</w:t>
      </w:r>
    </w:p>
    <w:p w14:paraId="62461AA9" w14:textId="36927ABB" w:rsidR="00E5583D" w:rsidRPr="008556EB" w:rsidRDefault="00E5583D" w:rsidP="004D2B1F">
      <w:pPr>
        <w:pStyle w:val="ECCBulletsLv1"/>
      </w:pPr>
      <w:r w:rsidRPr="008556EB">
        <w:t>Antenna Gain: 1.5</w:t>
      </w:r>
      <w:r w:rsidR="0053188B" w:rsidRPr="008556EB">
        <w:t xml:space="preserve"> </w:t>
      </w:r>
      <w:r w:rsidRPr="008556EB">
        <w:t>dBi @ 3.540 GHz</w:t>
      </w:r>
      <w:r w:rsidR="009E01E3" w:rsidRPr="008556EB">
        <w:t>.</w:t>
      </w:r>
    </w:p>
    <w:p w14:paraId="16B98561" w14:textId="0860D4B9" w:rsidR="00E5583D" w:rsidRPr="008556EB" w:rsidRDefault="00E5583D" w:rsidP="004D2B1F">
      <w:r w:rsidRPr="008556EB">
        <w:t xml:space="preserve">Note: </w:t>
      </w:r>
      <w:r w:rsidR="004D2B1F" w:rsidRPr="008556EB">
        <w:t>A w</w:t>
      </w:r>
      <w:r w:rsidRPr="008556EB">
        <w:t>ide frequency band measurement probe working equally for both +/-45</w:t>
      </w:r>
      <w:r w:rsidR="000F2BBA" w:rsidRPr="008556EB">
        <w:t xml:space="preserve"> </w:t>
      </w:r>
      <w:proofErr w:type="spellStart"/>
      <w:r w:rsidRPr="008556EB">
        <w:t>deg</w:t>
      </w:r>
      <w:proofErr w:type="spellEnd"/>
      <w:r w:rsidRPr="008556EB">
        <w:t xml:space="preserve"> was selected for this measurement purpose, and its radiation pattern of +45</w:t>
      </w:r>
      <w:r w:rsidR="00E25788" w:rsidRPr="008556EB">
        <w:t xml:space="preserve"> </w:t>
      </w:r>
      <w:proofErr w:type="spellStart"/>
      <w:r w:rsidRPr="008556EB">
        <w:t>deg</w:t>
      </w:r>
      <w:proofErr w:type="spellEnd"/>
      <w:r w:rsidRPr="008556EB">
        <w:t xml:space="preserve"> and -45</w:t>
      </w:r>
      <w:r w:rsidR="000F2BBA" w:rsidRPr="008556EB">
        <w:t xml:space="preserve"> </w:t>
      </w:r>
      <w:proofErr w:type="spellStart"/>
      <w:r w:rsidRPr="008556EB">
        <w:t>deg</w:t>
      </w:r>
      <w:proofErr w:type="spellEnd"/>
      <w:r w:rsidRPr="008556EB">
        <w:t xml:space="preserve"> </w:t>
      </w:r>
      <w:r w:rsidR="004E4F4A" w:rsidRPr="008556EB">
        <w:t>polari</w:t>
      </w:r>
      <w:r w:rsidR="004E4F4A">
        <w:t>sation</w:t>
      </w:r>
      <w:r w:rsidR="004E4F4A" w:rsidRPr="008556EB">
        <w:t xml:space="preserve"> </w:t>
      </w:r>
      <w:r w:rsidRPr="008556EB">
        <w:t>ha</w:t>
      </w:r>
      <w:r w:rsidR="00580AAC" w:rsidRPr="008556EB">
        <w:t>s</w:t>
      </w:r>
      <w:r w:rsidRPr="008556EB">
        <w:t xml:space="preserve"> been measure</w:t>
      </w:r>
      <w:r w:rsidR="004D2B1F" w:rsidRPr="008556EB">
        <w:t>d when it was installed to the d</w:t>
      </w:r>
      <w:r w:rsidRPr="008556EB">
        <w:t xml:space="preserve">rone, </w:t>
      </w:r>
      <w:r w:rsidR="00E25788" w:rsidRPr="008556EB">
        <w:t xml:space="preserve">as </w:t>
      </w:r>
      <w:r w:rsidRPr="008556EB">
        <w:t>it was used during the test flights.</w:t>
      </w:r>
    </w:p>
    <w:p w14:paraId="663E8E9C" w14:textId="1278E27B" w:rsidR="00E5583D" w:rsidRPr="008556EB" w:rsidRDefault="00E5583D" w:rsidP="005224FF">
      <w:pPr>
        <w:jc w:val="left"/>
        <w:rPr>
          <w:szCs w:val="20"/>
        </w:rPr>
      </w:pPr>
      <w:r w:rsidRPr="008556EB">
        <w:rPr>
          <w:szCs w:val="20"/>
        </w:rPr>
        <w:t>R&amp;S logger parameters</w:t>
      </w:r>
      <w:r w:rsidR="004D2B1F" w:rsidRPr="008556EB">
        <w:rPr>
          <w:szCs w:val="20"/>
        </w:rPr>
        <w:t>:</w:t>
      </w:r>
    </w:p>
    <w:p w14:paraId="08F1F59B" w14:textId="762BF25B" w:rsidR="00E5583D" w:rsidRPr="008556EB" w:rsidRDefault="00E5583D" w:rsidP="004D2B1F">
      <w:pPr>
        <w:pStyle w:val="ECCBulletsLv1"/>
      </w:pPr>
      <w:r w:rsidRPr="008556EB">
        <w:t>Time gated spectrum measurement bandwidth: 9.6 MHz “Hunting view”</w:t>
      </w:r>
      <w:r w:rsidR="009E01E3" w:rsidRPr="008556EB">
        <w:t>;</w:t>
      </w:r>
    </w:p>
    <w:p w14:paraId="4567E33F" w14:textId="4BFF11F2" w:rsidR="00E5583D" w:rsidRPr="008556EB" w:rsidRDefault="00822D11" w:rsidP="004D2B1F">
      <w:pPr>
        <w:pStyle w:val="ECCBulletsLv1"/>
      </w:pPr>
      <w:r w:rsidRPr="008556EB">
        <w:t>The l</w:t>
      </w:r>
      <w:r w:rsidR="00E5583D" w:rsidRPr="008556EB">
        <w:t>ogger measured 20 kHz frequency steps from 3552 MHz to 3564 MHz, so each sweep contains 950 measurements and overall, 2200 rows of data</w:t>
      </w:r>
      <w:r w:rsidR="00D80A8C" w:rsidRPr="008556EB">
        <w:t>;</w:t>
      </w:r>
    </w:p>
    <w:p w14:paraId="4E54BA87" w14:textId="4B65C8DB" w:rsidR="00E5583D" w:rsidRPr="008556EB" w:rsidRDefault="00822D11" w:rsidP="004D2B1F">
      <w:pPr>
        <w:pStyle w:val="ECCBulletsLv1"/>
        <w:rPr>
          <w:rStyle w:val="CommentReference"/>
          <w:sz w:val="20"/>
          <w:szCs w:val="20"/>
        </w:rPr>
      </w:pPr>
      <w:r w:rsidRPr="008556EB">
        <w:t>The l</w:t>
      </w:r>
      <w:r w:rsidR="00E5583D" w:rsidRPr="008556EB">
        <w:t xml:space="preserve">ogger </w:t>
      </w:r>
      <w:r w:rsidR="0088546F" w:rsidRPr="008556EB">
        <w:t xml:space="preserve">captured </w:t>
      </w:r>
      <w:r w:rsidR="004D2B1F" w:rsidRPr="008556EB">
        <w:t>a</w:t>
      </w:r>
      <w:r w:rsidR="00E5583D" w:rsidRPr="008556EB">
        <w:t xml:space="preserve"> </w:t>
      </w:r>
      <w:r w:rsidR="004D2B1F" w:rsidRPr="008556EB">
        <w:t xml:space="preserve">part of the </w:t>
      </w:r>
      <w:r w:rsidR="00E5583D" w:rsidRPr="008556EB">
        <w:t xml:space="preserve">spectrum </w:t>
      </w:r>
      <w:r w:rsidR="004D2B1F" w:rsidRPr="008556EB">
        <w:t>that is wider than the bandwidth of the SSB. P</w:t>
      </w:r>
      <w:r w:rsidR="00E5583D" w:rsidRPr="008556EB">
        <w:t xml:space="preserve">ure payload </w:t>
      </w:r>
      <w:r w:rsidR="004D2B1F" w:rsidRPr="008556EB">
        <w:t xml:space="preserve">signals from the traffic beams are found </w:t>
      </w:r>
      <w:r w:rsidR="00E5583D" w:rsidRPr="008556EB">
        <w:t xml:space="preserve">outside </w:t>
      </w:r>
      <w:r w:rsidR="004D2B1F" w:rsidRPr="008556EB">
        <w:t xml:space="preserve">the </w:t>
      </w:r>
      <w:r w:rsidR="00E5583D" w:rsidRPr="008556EB">
        <w:t>SSB frequency</w:t>
      </w:r>
      <w:r w:rsidR="004D2B1F" w:rsidRPr="008556EB">
        <w:t xml:space="preserve"> block</w:t>
      </w:r>
      <w:r w:rsidR="00E5583D" w:rsidRPr="008556EB">
        <w:t>.</w:t>
      </w:r>
    </w:p>
    <w:p w14:paraId="341F90F9" w14:textId="69A5EF3A" w:rsidR="00E5583D" w:rsidRPr="008556EB" w:rsidRDefault="004D2B1F" w:rsidP="005224FF">
      <w:pPr>
        <w:rPr>
          <w:szCs w:val="20"/>
        </w:rPr>
      </w:pPr>
      <w:r w:rsidRPr="008556EB">
        <w:rPr>
          <w:szCs w:val="20"/>
        </w:rPr>
        <w:t>The m</w:t>
      </w:r>
      <w:r w:rsidR="00E5583D" w:rsidRPr="008556EB">
        <w:rPr>
          <w:szCs w:val="20"/>
        </w:rPr>
        <w:t xml:space="preserve">aximum beam peak </w:t>
      </w:r>
      <w:r w:rsidR="00822D11" w:rsidRPr="008556EB">
        <w:rPr>
          <w:szCs w:val="20"/>
        </w:rPr>
        <w:t xml:space="preserve">was </w:t>
      </w:r>
      <w:r w:rsidR="00E5583D" w:rsidRPr="008556EB">
        <w:rPr>
          <w:szCs w:val="20"/>
        </w:rPr>
        <w:t xml:space="preserve">searched in </w:t>
      </w:r>
      <w:r w:rsidRPr="008556EB">
        <w:rPr>
          <w:szCs w:val="20"/>
        </w:rPr>
        <w:t xml:space="preserve">the </w:t>
      </w:r>
      <w:r w:rsidR="00E5583D" w:rsidRPr="008556EB">
        <w:rPr>
          <w:szCs w:val="20"/>
        </w:rPr>
        <w:t xml:space="preserve">elevation domain. </w:t>
      </w:r>
      <w:r w:rsidR="00822D11" w:rsidRPr="008556EB">
        <w:rPr>
          <w:szCs w:val="20"/>
        </w:rPr>
        <w:t>The m</w:t>
      </w:r>
      <w:r w:rsidR="00E5583D" w:rsidRPr="008556EB">
        <w:rPr>
          <w:szCs w:val="20"/>
        </w:rPr>
        <w:t xml:space="preserve">aximum SSB beam level </w:t>
      </w:r>
      <w:r w:rsidR="00822D11" w:rsidRPr="008556EB">
        <w:rPr>
          <w:szCs w:val="20"/>
        </w:rPr>
        <w:t xml:space="preserve">was </w:t>
      </w:r>
      <w:r w:rsidR="00E5583D" w:rsidRPr="008556EB">
        <w:rPr>
          <w:szCs w:val="20"/>
        </w:rPr>
        <w:t>defined by flying vertically at the fixed selected distance of 60</w:t>
      </w:r>
      <w:r w:rsidR="001132B2" w:rsidRPr="008556EB">
        <w:rPr>
          <w:szCs w:val="20"/>
        </w:rPr>
        <w:t xml:space="preserve"> </w:t>
      </w:r>
      <w:r w:rsidR="00E5583D" w:rsidRPr="008556EB">
        <w:rPr>
          <w:szCs w:val="20"/>
        </w:rPr>
        <w:t>m in front of the BS antenna sector to achieve maximum accuracy of the following horizontal direction 360</w:t>
      </w:r>
      <w:r w:rsidR="00CB0390">
        <w:t xml:space="preserve"> </w:t>
      </w:r>
      <w:r w:rsidR="00E5583D" w:rsidRPr="008556EB">
        <w:rPr>
          <w:szCs w:val="20"/>
        </w:rPr>
        <w:t xml:space="preserve">degree flights in </w:t>
      </w:r>
      <w:r w:rsidRPr="008556EB">
        <w:rPr>
          <w:szCs w:val="20"/>
        </w:rPr>
        <w:t xml:space="preserve">the </w:t>
      </w:r>
      <w:r w:rsidR="00E5583D" w:rsidRPr="008556EB">
        <w:rPr>
          <w:szCs w:val="20"/>
        </w:rPr>
        <w:t xml:space="preserve">middle of the beam height. In this case optimum altitude for the horizontal flights </w:t>
      </w:r>
      <w:r w:rsidR="001132B2" w:rsidRPr="008556EB">
        <w:rPr>
          <w:szCs w:val="20"/>
        </w:rPr>
        <w:t xml:space="preserve">was </w:t>
      </w:r>
      <w:r w:rsidR="00E5583D" w:rsidRPr="008556EB">
        <w:rPr>
          <w:szCs w:val="20"/>
        </w:rPr>
        <w:t xml:space="preserve">29 </w:t>
      </w:r>
      <w:r w:rsidR="001132B2" w:rsidRPr="008556EB">
        <w:rPr>
          <w:szCs w:val="20"/>
        </w:rPr>
        <w:t xml:space="preserve">m </w:t>
      </w:r>
      <w:r w:rsidR="00E5583D" w:rsidRPr="008556EB">
        <w:rPr>
          <w:szCs w:val="20"/>
        </w:rPr>
        <w:t xml:space="preserve">which is in line with the </w:t>
      </w:r>
      <w:bookmarkStart w:id="106" w:name="_Hlk90890332"/>
      <w:proofErr w:type="spellStart"/>
      <w:r w:rsidR="00E5583D" w:rsidRPr="008556EB">
        <w:rPr>
          <w:szCs w:val="20"/>
        </w:rPr>
        <w:t>beamset</w:t>
      </w:r>
      <w:proofErr w:type="spellEnd"/>
      <w:r w:rsidR="00E5583D" w:rsidRPr="008556EB">
        <w:rPr>
          <w:szCs w:val="20"/>
        </w:rPr>
        <w:t xml:space="preserve"> downtilt of 6 degree</w:t>
      </w:r>
      <w:bookmarkEnd w:id="106"/>
      <w:r w:rsidR="00E5583D" w:rsidRPr="008556EB">
        <w:rPr>
          <w:szCs w:val="20"/>
        </w:rPr>
        <w:t>s.</w:t>
      </w:r>
      <w:r w:rsidR="001132B2" w:rsidRPr="008556EB">
        <w:rPr>
          <w:szCs w:val="20"/>
        </w:rPr>
        <w:t xml:space="preserve"> The</w:t>
      </w:r>
      <w:r w:rsidR="00E5583D" w:rsidRPr="008556EB">
        <w:rPr>
          <w:szCs w:val="20"/>
        </w:rPr>
        <w:t xml:space="preserve"> 60</w:t>
      </w:r>
      <w:r w:rsidR="001132B2" w:rsidRPr="008556EB">
        <w:rPr>
          <w:szCs w:val="20"/>
        </w:rPr>
        <w:t xml:space="preserve"> </w:t>
      </w:r>
      <w:r w:rsidR="00E5583D" w:rsidRPr="008556EB">
        <w:rPr>
          <w:szCs w:val="20"/>
        </w:rPr>
        <w:t xml:space="preserve">m distance </w:t>
      </w:r>
      <w:r w:rsidR="001132B2" w:rsidRPr="008556EB">
        <w:rPr>
          <w:szCs w:val="20"/>
        </w:rPr>
        <w:t xml:space="preserve">was </w:t>
      </w:r>
      <w:r w:rsidR="00E5583D" w:rsidRPr="008556EB">
        <w:rPr>
          <w:szCs w:val="20"/>
        </w:rPr>
        <w:t xml:space="preserve">selected due to the </w:t>
      </w:r>
      <w:r w:rsidRPr="008556EB">
        <w:rPr>
          <w:szCs w:val="20"/>
        </w:rPr>
        <w:t>fact</w:t>
      </w:r>
      <w:r w:rsidR="00E5583D" w:rsidRPr="008556EB">
        <w:rPr>
          <w:szCs w:val="20"/>
        </w:rPr>
        <w:t xml:space="preserve"> that </w:t>
      </w:r>
      <w:r w:rsidRPr="008556EB">
        <w:rPr>
          <w:szCs w:val="20"/>
        </w:rPr>
        <w:t xml:space="preserve">the </w:t>
      </w:r>
      <w:r w:rsidR="00E5583D" w:rsidRPr="008556EB">
        <w:rPr>
          <w:szCs w:val="20"/>
        </w:rPr>
        <w:t xml:space="preserve">tested BS signal </w:t>
      </w:r>
      <w:r w:rsidR="001132B2" w:rsidRPr="008556EB">
        <w:rPr>
          <w:szCs w:val="20"/>
        </w:rPr>
        <w:t xml:space="preserve">was </w:t>
      </w:r>
      <w:r w:rsidR="00E5583D" w:rsidRPr="008556EB">
        <w:rPr>
          <w:szCs w:val="20"/>
        </w:rPr>
        <w:t xml:space="preserve">well above any neighbouring BS or close by UE interference, but still not too close to the BS </w:t>
      </w:r>
      <w:r w:rsidRPr="008556EB">
        <w:rPr>
          <w:szCs w:val="20"/>
        </w:rPr>
        <w:t xml:space="preserve">to ensure </w:t>
      </w:r>
      <w:r w:rsidR="00E5583D" w:rsidRPr="008556EB">
        <w:rPr>
          <w:szCs w:val="20"/>
        </w:rPr>
        <w:t xml:space="preserve">that the test </w:t>
      </w:r>
      <w:r w:rsidR="001132B2" w:rsidRPr="008556EB">
        <w:rPr>
          <w:szCs w:val="20"/>
        </w:rPr>
        <w:t xml:space="preserve">was </w:t>
      </w:r>
      <w:r w:rsidR="00E5583D" w:rsidRPr="008556EB">
        <w:rPr>
          <w:szCs w:val="20"/>
        </w:rPr>
        <w:t xml:space="preserve">done </w:t>
      </w:r>
      <w:r w:rsidRPr="008556EB">
        <w:rPr>
          <w:szCs w:val="20"/>
        </w:rPr>
        <w:t xml:space="preserve">under </w:t>
      </w:r>
      <w:r w:rsidR="001132B2" w:rsidRPr="008556EB">
        <w:rPr>
          <w:szCs w:val="20"/>
        </w:rPr>
        <w:t>far-</w:t>
      </w:r>
      <w:r w:rsidRPr="008556EB">
        <w:rPr>
          <w:szCs w:val="20"/>
        </w:rPr>
        <w:t>f</w:t>
      </w:r>
      <w:r w:rsidR="00E5583D" w:rsidRPr="008556EB">
        <w:rPr>
          <w:szCs w:val="20"/>
        </w:rPr>
        <w:t>ield conditions.</w:t>
      </w:r>
    </w:p>
    <w:p w14:paraId="14EE1217" w14:textId="394BFCBF" w:rsidR="00E5583D" w:rsidRPr="008556EB" w:rsidRDefault="004D2B1F" w:rsidP="005224FF">
      <w:pPr>
        <w:rPr>
          <w:szCs w:val="20"/>
        </w:rPr>
      </w:pPr>
      <w:r w:rsidRPr="008556EB">
        <w:rPr>
          <w:szCs w:val="20"/>
        </w:rPr>
        <w:t>The n</w:t>
      </w:r>
      <w:r w:rsidR="00E5583D" w:rsidRPr="008556EB">
        <w:rPr>
          <w:szCs w:val="20"/>
        </w:rPr>
        <w:t xml:space="preserve">ext step is to define Time Gated Spectrum and SSB RSRP offset </w:t>
      </w:r>
      <w:r w:rsidRPr="008556EB">
        <w:rPr>
          <w:szCs w:val="20"/>
        </w:rPr>
        <w:t>of the</w:t>
      </w:r>
      <w:r w:rsidR="00E5583D" w:rsidRPr="008556EB">
        <w:rPr>
          <w:szCs w:val="20"/>
        </w:rPr>
        <w:t xml:space="preserve"> SSB frequency</w:t>
      </w:r>
      <w:r w:rsidRPr="008556EB">
        <w:rPr>
          <w:szCs w:val="20"/>
        </w:rPr>
        <w:t xml:space="preserve"> block</w:t>
      </w:r>
      <w:r w:rsidR="00E5583D" w:rsidRPr="008556EB">
        <w:rPr>
          <w:szCs w:val="20"/>
        </w:rPr>
        <w:t xml:space="preserve">. This measurement is to </w:t>
      </w:r>
      <w:r w:rsidRPr="008556EB">
        <w:rPr>
          <w:szCs w:val="20"/>
        </w:rPr>
        <w:t>determine the offset of</w:t>
      </w:r>
      <w:r w:rsidR="00E5583D" w:rsidRPr="008556EB">
        <w:rPr>
          <w:szCs w:val="20"/>
        </w:rPr>
        <w:t xml:space="preserve"> </w:t>
      </w:r>
      <w:r w:rsidRPr="008556EB">
        <w:rPr>
          <w:szCs w:val="20"/>
        </w:rPr>
        <w:t xml:space="preserve">the dBm reading of the </w:t>
      </w:r>
      <w:r w:rsidR="00E5583D" w:rsidRPr="008556EB">
        <w:rPr>
          <w:szCs w:val="20"/>
        </w:rPr>
        <w:t xml:space="preserve">time gated spectrum view to </w:t>
      </w:r>
      <w:r w:rsidRPr="008556EB">
        <w:rPr>
          <w:szCs w:val="20"/>
        </w:rPr>
        <w:t xml:space="preserve">the </w:t>
      </w:r>
      <w:r w:rsidR="00E5583D" w:rsidRPr="008556EB">
        <w:rPr>
          <w:szCs w:val="20"/>
        </w:rPr>
        <w:t>known calibrated NR SSB RSRP readings of the same device. In later phase</w:t>
      </w:r>
      <w:r w:rsidRPr="008556EB">
        <w:rPr>
          <w:szCs w:val="20"/>
        </w:rPr>
        <w:t>s</w:t>
      </w:r>
      <w:r w:rsidR="00E5583D" w:rsidRPr="008556EB">
        <w:rPr>
          <w:szCs w:val="20"/>
        </w:rPr>
        <w:t xml:space="preserve"> this correction is used to compute time gated spectrum amplitude information correctly for the TRP calculations. NR SSB RSRP readings of the test equipment are calibrated information in dBm scale. </w:t>
      </w:r>
      <w:r w:rsidRPr="008556EB">
        <w:rPr>
          <w:szCs w:val="20"/>
        </w:rPr>
        <w:t xml:space="preserve">For this test case, the </w:t>
      </w:r>
      <w:r w:rsidR="00E5583D" w:rsidRPr="008556EB">
        <w:rPr>
          <w:szCs w:val="20"/>
        </w:rPr>
        <w:t>TRP calculations offset to use the time gated spectrum results is 20</w:t>
      </w:r>
      <w:r w:rsidR="00807A0E" w:rsidRPr="008556EB">
        <w:rPr>
          <w:szCs w:val="20"/>
        </w:rPr>
        <w:t xml:space="preserve"> </w:t>
      </w:r>
      <w:r w:rsidR="00E5583D" w:rsidRPr="008556EB">
        <w:rPr>
          <w:szCs w:val="20"/>
        </w:rPr>
        <w:t>dB.</w:t>
      </w:r>
    </w:p>
    <w:p w14:paraId="78E04BF7" w14:textId="29A0572C" w:rsidR="00E5583D" w:rsidRPr="008556EB" w:rsidRDefault="00E5583D" w:rsidP="004D2B1F">
      <w:r w:rsidRPr="008556EB">
        <w:t>NOTE: In addition to above correction offset an external 20</w:t>
      </w:r>
      <w:r w:rsidR="00974F26" w:rsidRPr="008556EB">
        <w:t xml:space="preserve"> </w:t>
      </w:r>
      <w:r w:rsidRPr="008556EB">
        <w:t xml:space="preserve">dB attenuator is used </w:t>
      </w:r>
      <w:r w:rsidR="004D2B1F" w:rsidRPr="008556EB">
        <w:t>at the</w:t>
      </w:r>
      <w:r w:rsidRPr="008556EB">
        <w:t xml:space="preserve"> measurement antenna probe port. </w:t>
      </w:r>
      <w:r w:rsidR="00AC6AB2" w:rsidRPr="008556EB">
        <w:t xml:space="preserve">This </w:t>
      </w:r>
      <w:r w:rsidRPr="008556EB">
        <w:t>20</w:t>
      </w:r>
      <w:r w:rsidR="00AC6AB2" w:rsidRPr="008556EB">
        <w:t xml:space="preserve"> </w:t>
      </w:r>
      <w:r w:rsidRPr="008556EB">
        <w:t xml:space="preserve">dB </w:t>
      </w:r>
      <w:r w:rsidR="00AC6AB2" w:rsidRPr="008556EB">
        <w:t xml:space="preserve">factor </w:t>
      </w:r>
      <w:r w:rsidRPr="008556EB">
        <w:t>is used in both NR SSB RSRP</w:t>
      </w:r>
      <w:r w:rsidR="00AC6AB2" w:rsidRPr="008556EB">
        <w:t xml:space="preserve"> </w:t>
      </w:r>
      <w:r w:rsidRPr="008556EB">
        <w:t xml:space="preserve">and time gated spectrum calculations. </w:t>
      </w:r>
    </w:p>
    <w:p w14:paraId="5D617B55" w14:textId="5D2F5710" w:rsidR="00E5583D" w:rsidRPr="006C68A1" w:rsidRDefault="00E5583D" w:rsidP="005224FF">
      <w:r w:rsidRPr="008556EB">
        <w:rPr>
          <w:szCs w:val="20"/>
        </w:rPr>
        <w:t xml:space="preserve">According to the beam sweeping behaviour of SSB, the beam carrying SSB information is periodically swept in space in specific directions, which is </w:t>
      </w:r>
      <w:r w:rsidR="003B1106" w:rsidRPr="008556EB">
        <w:rPr>
          <w:szCs w:val="20"/>
        </w:rPr>
        <w:t>#</w:t>
      </w:r>
      <w:r w:rsidRPr="008556EB">
        <w:rPr>
          <w:szCs w:val="20"/>
        </w:rPr>
        <w:t xml:space="preserve">6 in this case. </w:t>
      </w:r>
      <w:r w:rsidR="002C536C" w:rsidRPr="008556EB">
        <w:rPr>
          <w:szCs w:val="20"/>
        </w:rPr>
        <w:fldChar w:fldCharType="begin"/>
      </w:r>
      <w:r w:rsidR="002C536C" w:rsidRPr="008556EB">
        <w:rPr>
          <w:szCs w:val="20"/>
        </w:rPr>
        <w:instrText xml:space="preserve"> REF _Ref97044109 \h  \* MERGEFORMAT </w:instrText>
      </w:r>
      <w:r w:rsidR="002C536C" w:rsidRPr="008556EB">
        <w:rPr>
          <w:szCs w:val="20"/>
        </w:rPr>
      </w:r>
      <w:r w:rsidR="002C536C" w:rsidRPr="008556EB">
        <w:rPr>
          <w:szCs w:val="20"/>
        </w:rPr>
        <w:fldChar w:fldCharType="separate"/>
      </w:r>
      <w:r w:rsidR="00005CA9" w:rsidRPr="008556EB">
        <w:rPr>
          <w:rFonts w:eastAsia="Times New Roman"/>
          <w:szCs w:val="20"/>
        </w:rPr>
        <w:t>Figure</w:t>
      </w:r>
      <w:r w:rsidR="00005CA9" w:rsidRPr="008556EB">
        <w:rPr>
          <w:rFonts w:eastAsia="Times New Roman"/>
          <w:b/>
          <w:bCs/>
          <w:szCs w:val="20"/>
        </w:rPr>
        <w:t xml:space="preserve"> </w:t>
      </w:r>
      <w:r w:rsidR="00005CA9" w:rsidRPr="008556EB">
        <w:rPr>
          <w:noProof/>
        </w:rPr>
        <w:t>13</w:t>
      </w:r>
      <w:r w:rsidR="002C536C" w:rsidRPr="008556EB">
        <w:rPr>
          <w:szCs w:val="20"/>
        </w:rPr>
        <w:fldChar w:fldCharType="end"/>
      </w:r>
      <w:r w:rsidR="00F07787" w:rsidRPr="006C68A1">
        <w:t xml:space="preserve"> </w:t>
      </w:r>
      <w:r w:rsidRPr="006C68A1">
        <w:t xml:space="preserve">shows the measured SSB beams 0-5 in </w:t>
      </w:r>
      <w:r w:rsidRPr="008556EB">
        <w:rPr>
          <w:szCs w:val="20"/>
        </w:rPr>
        <w:t xml:space="preserve">NR SSB </w:t>
      </w:r>
      <w:proofErr w:type="spellStart"/>
      <w:r w:rsidRPr="008556EB">
        <w:rPr>
          <w:szCs w:val="20"/>
        </w:rPr>
        <w:t>Beamset</w:t>
      </w:r>
      <w:proofErr w:type="spellEnd"/>
      <w:r w:rsidRPr="008556EB">
        <w:rPr>
          <w:szCs w:val="20"/>
        </w:rPr>
        <w:t xml:space="preserve"> #6 </w:t>
      </w:r>
      <w:r w:rsidR="003B1106" w:rsidRPr="008556EB">
        <w:rPr>
          <w:szCs w:val="20"/>
        </w:rPr>
        <w:t xml:space="preserve">on </w:t>
      </w:r>
      <w:r w:rsidR="004D2B1F" w:rsidRPr="008556EB">
        <w:rPr>
          <w:szCs w:val="20"/>
        </w:rPr>
        <w:t>a</w:t>
      </w:r>
      <w:r w:rsidRPr="008556EB">
        <w:rPr>
          <w:szCs w:val="20"/>
        </w:rPr>
        <w:t xml:space="preserve"> radar chart</w:t>
      </w:r>
      <w:r w:rsidRPr="006C68A1">
        <w:t xml:space="preserve">. </w:t>
      </w:r>
    </w:p>
    <w:p w14:paraId="7FC5468A" w14:textId="05CD6752" w:rsidR="00E5583D" w:rsidRPr="006C68A1" w:rsidRDefault="00E5583D" w:rsidP="005224FF">
      <w:r w:rsidRPr="006C68A1">
        <w:t xml:space="preserve">Measuring SSB beams </w:t>
      </w:r>
      <w:r w:rsidR="007C1251" w:rsidRPr="006C68A1">
        <w:t>was</w:t>
      </w:r>
      <w:r w:rsidR="003B1106" w:rsidRPr="006C68A1">
        <w:t xml:space="preserve"> used as </w:t>
      </w:r>
      <w:r w:rsidRPr="006C68A1">
        <w:t xml:space="preserve">a sanity check to verify the beam shape and to ensure that flight altitude </w:t>
      </w:r>
      <w:r w:rsidR="007C1251" w:rsidRPr="006C68A1">
        <w:t xml:space="preserve">was </w:t>
      </w:r>
      <w:r w:rsidRPr="006C68A1">
        <w:t xml:space="preserve">in the middle of the beam. It is also possible to evaluate the expected TRP result mathematically if it is not possible to </w:t>
      </w:r>
      <w:r w:rsidRPr="00CE6114">
        <w:t xml:space="preserve">use </w:t>
      </w:r>
      <w:r w:rsidR="00CB0390">
        <w:t>a</w:t>
      </w:r>
      <w:r w:rsidR="00CB0390" w:rsidRPr="00CE6114">
        <w:rPr>
          <w:szCs w:val="20"/>
        </w:rPr>
        <w:t xml:space="preserve">rtificial </w:t>
      </w:r>
      <w:r w:rsidRPr="00CE6114">
        <w:t>load</w:t>
      </w:r>
      <w:r w:rsidRPr="006C68A1">
        <w:t>.</w:t>
      </w:r>
    </w:p>
    <w:p w14:paraId="556F5F6C" w14:textId="7257CDBA" w:rsidR="003B1106" w:rsidRPr="008556EB" w:rsidRDefault="0018581A" w:rsidP="003B1106">
      <w:pPr>
        <w:keepNext/>
        <w:jc w:val="center"/>
      </w:pPr>
      <w:r w:rsidRPr="006C68A1">
        <w:rPr>
          <w:noProof/>
        </w:rPr>
        <w:lastRenderedPageBreak/>
        <w:drawing>
          <wp:inline distT="0" distB="0" distL="0" distR="0" wp14:anchorId="489DBFF0" wp14:editId="68F8C410">
            <wp:extent cx="4443046" cy="462046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76" t="3813" r="4712" b="4168"/>
                    <a:stretch/>
                  </pic:blipFill>
                  <pic:spPr bwMode="auto">
                    <a:xfrm>
                      <a:off x="0" y="0"/>
                      <a:ext cx="4466511" cy="4644862"/>
                    </a:xfrm>
                    <a:prstGeom prst="rect">
                      <a:avLst/>
                    </a:prstGeom>
                    <a:ln>
                      <a:noFill/>
                    </a:ln>
                    <a:extLst>
                      <a:ext uri="{53640926-AAD7-44D8-BBD7-CCE9431645EC}">
                        <a14:shadowObscured xmlns:a14="http://schemas.microsoft.com/office/drawing/2010/main"/>
                      </a:ext>
                    </a:extLst>
                  </pic:spPr>
                </pic:pic>
              </a:graphicData>
            </a:graphic>
          </wp:inline>
        </w:drawing>
      </w:r>
    </w:p>
    <w:p w14:paraId="0BAB6233" w14:textId="44295410" w:rsidR="00F07787" w:rsidRPr="008556EB" w:rsidRDefault="003B1106" w:rsidP="003B1106">
      <w:pPr>
        <w:pStyle w:val="Caption"/>
        <w:rPr>
          <w:lang w:val="en-GB"/>
        </w:rPr>
      </w:pPr>
      <w:bookmarkStart w:id="107" w:name="_Ref97044109"/>
      <w:r w:rsidRPr="008556EB">
        <w:rPr>
          <w:b w:val="0"/>
          <w:bCs w:val="0"/>
          <w:lang w:val="en-GB"/>
        </w:rPr>
        <w:t xml:space="preserve">Figure </w:t>
      </w:r>
      <w:r w:rsidRPr="006C68A1">
        <w:rPr>
          <w:lang w:val="en-GB"/>
        </w:rPr>
        <w:fldChar w:fldCharType="begin"/>
      </w:r>
      <w:r w:rsidRPr="008556EB">
        <w:rPr>
          <w:b w:val="0"/>
          <w:bCs w:val="0"/>
          <w:lang w:val="en-GB"/>
        </w:rPr>
        <w:instrText xml:space="preserve"> SEQ Figure \* ARABIC </w:instrText>
      </w:r>
      <w:r w:rsidRPr="006C68A1">
        <w:rPr>
          <w:lang w:val="en-GB"/>
        </w:rPr>
        <w:fldChar w:fldCharType="separate"/>
      </w:r>
      <w:r w:rsidR="005F6AC8" w:rsidRPr="008556EB">
        <w:rPr>
          <w:b w:val="0"/>
          <w:bCs w:val="0"/>
          <w:noProof/>
          <w:lang w:val="en-GB"/>
        </w:rPr>
        <w:t>13</w:t>
      </w:r>
      <w:r w:rsidRPr="006C68A1">
        <w:rPr>
          <w:lang w:val="en-GB"/>
        </w:rPr>
        <w:fldChar w:fldCharType="end"/>
      </w:r>
      <w:bookmarkEnd w:id="107"/>
      <w:r w:rsidR="004D2B1F" w:rsidRPr="008556EB">
        <w:rPr>
          <w:lang w:val="en-GB"/>
        </w:rPr>
        <w:t xml:space="preserve">: Used </w:t>
      </w:r>
      <w:proofErr w:type="spellStart"/>
      <w:r w:rsidR="004D2B1F" w:rsidRPr="008556EB">
        <w:rPr>
          <w:lang w:val="en-GB"/>
        </w:rPr>
        <w:t>GridOfBeams</w:t>
      </w:r>
      <w:proofErr w:type="spellEnd"/>
      <w:r w:rsidR="004D2B1F" w:rsidRPr="008556EB">
        <w:rPr>
          <w:lang w:val="en-GB"/>
        </w:rPr>
        <w:t xml:space="preserve"> </w:t>
      </w:r>
      <w:proofErr w:type="spellStart"/>
      <w:r w:rsidR="004D2B1F" w:rsidRPr="008556EB">
        <w:rPr>
          <w:lang w:val="en-GB"/>
        </w:rPr>
        <w:t>Beamset</w:t>
      </w:r>
      <w:proofErr w:type="spellEnd"/>
      <w:r w:rsidR="00406381" w:rsidRPr="008556EB">
        <w:rPr>
          <w:lang w:val="en-GB"/>
        </w:rPr>
        <w:t xml:space="preserve"> </w:t>
      </w:r>
      <w:r w:rsidR="004D2B1F" w:rsidRPr="008556EB">
        <w:rPr>
          <w:lang w:val="en-GB"/>
        </w:rPr>
        <w:t>#6 Radar Chart (360</w:t>
      </w:r>
      <w:r w:rsidR="005E4F1C" w:rsidRPr="008556EB">
        <w:rPr>
          <w:lang w:val="en-GB"/>
        </w:rPr>
        <w:t xml:space="preserve"> </w:t>
      </w:r>
      <w:proofErr w:type="spellStart"/>
      <w:r w:rsidR="004D2B1F" w:rsidRPr="008556EB">
        <w:rPr>
          <w:lang w:val="en-GB"/>
        </w:rPr>
        <w:t>deg</w:t>
      </w:r>
      <w:proofErr w:type="spellEnd"/>
      <w:r w:rsidR="004D2B1F" w:rsidRPr="008556EB">
        <w:rPr>
          <w:lang w:val="en-GB"/>
        </w:rPr>
        <w:t xml:space="preserve"> </w:t>
      </w:r>
      <w:r w:rsidR="005E4F1C" w:rsidRPr="008556EB">
        <w:rPr>
          <w:lang w:val="en-GB"/>
        </w:rPr>
        <w:t>drone flight</w:t>
      </w:r>
      <w:r w:rsidR="004D2B1F" w:rsidRPr="008556EB">
        <w:rPr>
          <w:lang w:val="en-GB"/>
        </w:rPr>
        <w:t>)</w:t>
      </w:r>
    </w:p>
    <w:p w14:paraId="508A5599" w14:textId="732EA6BC" w:rsidR="00BD3064" w:rsidRPr="008556EB" w:rsidRDefault="00E87A9D" w:rsidP="006C162F">
      <w:pPr>
        <w:jc w:val="center"/>
      </w:pPr>
      <w:r w:rsidRPr="006C68A1">
        <w:rPr>
          <w:noProof/>
        </w:rPr>
        <w:drawing>
          <wp:inline distT="0" distB="0" distL="0" distR="0" wp14:anchorId="7BF17000" wp14:editId="11785B65">
            <wp:extent cx="6067558" cy="24384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76038" cy="2441808"/>
                    </a:xfrm>
                    <a:prstGeom prst="rect">
                      <a:avLst/>
                    </a:prstGeom>
                  </pic:spPr>
                </pic:pic>
              </a:graphicData>
            </a:graphic>
          </wp:inline>
        </w:drawing>
      </w:r>
    </w:p>
    <w:p w14:paraId="599EECDD" w14:textId="59CE39CE" w:rsidR="00E5583D" w:rsidRPr="006C68A1" w:rsidRDefault="00BD3064" w:rsidP="00BD3064">
      <w:pPr>
        <w:pStyle w:val="Caption"/>
        <w:rPr>
          <w:color w:val="FF0000"/>
          <w:sz w:val="24"/>
          <w:lang w:val="en-GB"/>
        </w:rPr>
      </w:pPr>
      <w:bookmarkStart w:id="108" w:name="_Ref97044574"/>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5F6AC8" w:rsidRPr="008556EB">
        <w:rPr>
          <w:noProof/>
          <w:lang w:val="en-GB"/>
        </w:rPr>
        <w:t>14</w:t>
      </w:r>
      <w:r w:rsidRPr="006C68A1">
        <w:rPr>
          <w:lang w:val="en-GB"/>
        </w:rPr>
        <w:fldChar w:fldCharType="end"/>
      </w:r>
      <w:bookmarkEnd w:id="108"/>
      <w:r w:rsidR="00F07787" w:rsidRPr="008556EB">
        <w:rPr>
          <w:lang w:val="en-GB"/>
        </w:rPr>
        <w:t xml:space="preserve">: Used </w:t>
      </w:r>
      <w:proofErr w:type="spellStart"/>
      <w:r w:rsidR="00F07787" w:rsidRPr="008556EB">
        <w:rPr>
          <w:lang w:val="en-GB"/>
        </w:rPr>
        <w:t>GridOfBeams</w:t>
      </w:r>
      <w:proofErr w:type="spellEnd"/>
      <w:r w:rsidR="00F07787" w:rsidRPr="008556EB">
        <w:rPr>
          <w:lang w:val="en-GB"/>
        </w:rPr>
        <w:t xml:space="preserve"> </w:t>
      </w:r>
      <w:proofErr w:type="spellStart"/>
      <w:r w:rsidR="00F07787" w:rsidRPr="008556EB">
        <w:rPr>
          <w:lang w:val="en-GB"/>
        </w:rPr>
        <w:t>Beamset</w:t>
      </w:r>
      <w:proofErr w:type="spellEnd"/>
      <w:r w:rsidR="00406381" w:rsidRPr="008556EB">
        <w:rPr>
          <w:lang w:val="en-GB"/>
        </w:rPr>
        <w:t xml:space="preserve"> </w:t>
      </w:r>
      <w:r w:rsidR="00F07787" w:rsidRPr="008556EB">
        <w:rPr>
          <w:lang w:val="en-GB"/>
        </w:rPr>
        <w:t>#6 Horizontal Cut (360</w:t>
      </w:r>
      <w:r w:rsidR="005E4F1C" w:rsidRPr="008556EB">
        <w:rPr>
          <w:lang w:val="en-GB"/>
        </w:rPr>
        <w:t xml:space="preserve"> </w:t>
      </w:r>
      <w:proofErr w:type="spellStart"/>
      <w:r w:rsidR="00F07787" w:rsidRPr="008556EB">
        <w:rPr>
          <w:lang w:val="en-GB"/>
        </w:rPr>
        <w:t>deg</w:t>
      </w:r>
      <w:proofErr w:type="spellEnd"/>
      <w:r w:rsidR="00F07787" w:rsidRPr="008556EB">
        <w:rPr>
          <w:lang w:val="en-GB"/>
        </w:rPr>
        <w:t xml:space="preserve"> </w:t>
      </w:r>
      <w:r w:rsidR="005E4F1C" w:rsidRPr="008556EB">
        <w:rPr>
          <w:lang w:val="en-GB"/>
        </w:rPr>
        <w:t>drone flight</w:t>
      </w:r>
      <w:r w:rsidR="00F07787" w:rsidRPr="008556EB">
        <w:rPr>
          <w:lang w:val="en-GB"/>
        </w:rPr>
        <w:t>)</w:t>
      </w:r>
    </w:p>
    <w:p w14:paraId="47F97D13" w14:textId="73D4541F" w:rsidR="00E5583D" w:rsidRPr="006C68A1" w:rsidRDefault="002C536C" w:rsidP="005224FF">
      <w:r w:rsidRPr="006C68A1">
        <w:fldChar w:fldCharType="begin"/>
      </w:r>
      <w:r w:rsidRPr="006C68A1">
        <w:instrText xml:space="preserve"> REF _Ref97044574 \h  \* MERGEFORMAT </w:instrText>
      </w:r>
      <w:r w:rsidRPr="006C68A1">
        <w:fldChar w:fldCharType="separate"/>
      </w:r>
      <w:r w:rsidR="00005CA9" w:rsidRPr="008556EB">
        <w:rPr>
          <w:rFonts w:eastAsia="Times New Roman"/>
          <w:szCs w:val="20"/>
        </w:rPr>
        <w:t xml:space="preserve">Figure </w:t>
      </w:r>
      <w:r w:rsidR="00005CA9" w:rsidRPr="008556EB">
        <w:rPr>
          <w:noProof/>
        </w:rPr>
        <w:t>14</w:t>
      </w:r>
      <w:r w:rsidRPr="006C68A1">
        <w:fldChar w:fldCharType="end"/>
      </w:r>
      <w:r w:rsidR="00E5583D" w:rsidRPr="006C68A1">
        <w:t xml:space="preserve"> shows the measured SSB beams 0-5 in NR SSB </w:t>
      </w:r>
      <w:proofErr w:type="spellStart"/>
      <w:r w:rsidR="00E5583D" w:rsidRPr="006C68A1">
        <w:t>Beamset</w:t>
      </w:r>
      <w:proofErr w:type="spellEnd"/>
      <w:r w:rsidR="00E5583D" w:rsidRPr="006C68A1">
        <w:t xml:space="preserve"> #6 in</w:t>
      </w:r>
      <w:r w:rsidR="00AA61C2" w:rsidRPr="006C68A1">
        <w:t xml:space="preserve"> a</w:t>
      </w:r>
      <w:r w:rsidR="00E5583D" w:rsidRPr="006C68A1">
        <w:t xml:space="preserve"> horizontal cut of</w:t>
      </w:r>
      <w:r w:rsidR="000F04D8" w:rsidRPr="006C68A1">
        <w:t xml:space="preserve"> the</w:t>
      </w:r>
      <w:r w:rsidR="00E5583D" w:rsidRPr="006C68A1">
        <w:t xml:space="preserve"> </w:t>
      </w:r>
      <w:r w:rsidR="000F04D8" w:rsidRPr="006C68A1">
        <w:t>d</w:t>
      </w:r>
      <w:r w:rsidR="00E5583D" w:rsidRPr="006C68A1">
        <w:t xml:space="preserve">rone </w:t>
      </w:r>
      <w:r w:rsidR="005E4F1C" w:rsidRPr="006C68A1">
        <w:t>flight</w:t>
      </w:r>
      <w:r w:rsidR="00E5583D" w:rsidRPr="006C68A1">
        <w:t xml:space="preserve">. As </w:t>
      </w:r>
      <w:r w:rsidR="000D686B" w:rsidRPr="006C68A1">
        <w:t xml:space="preserve">a reference </w:t>
      </w:r>
      <w:r w:rsidR="00E5583D" w:rsidRPr="006C68A1">
        <w:t xml:space="preserve">comparison, the same product was measured in </w:t>
      </w:r>
      <w:r w:rsidR="000D686B" w:rsidRPr="006C68A1">
        <w:t xml:space="preserve">a </w:t>
      </w:r>
      <w:r w:rsidR="00E5583D" w:rsidRPr="006C68A1">
        <w:t xml:space="preserve">CATR chamber. </w:t>
      </w:r>
      <w:r w:rsidRPr="006C68A1">
        <w:fldChar w:fldCharType="begin"/>
      </w:r>
      <w:r w:rsidRPr="006C68A1">
        <w:instrText xml:space="preserve"> REF _Ref97045025 \h </w:instrText>
      </w:r>
      <w:r w:rsidRPr="006C68A1">
        <w:fldChar w:fldCharType="separate"/>
      </w:r>
      <w:r w:rsidR="00005CA9" w:rsidRPr="008556EB">
        <w:t xml:space="preserve">Figure </w:t>
      </w:r>
      <w:r w:rsidR="00005CA9" w:rsidRPr="008556EB">
        <w:rPr>
          <w:noProof/>
        </w:rPr>
        <w:t>15</w:t>
      </w:r>
      <w:r w:rsidRPr="006C68A1">
        <w:fldChar w:fldCharType="end"/>
      </w:r>
      <w:r w:rsidR="00F07787" w:rsidRPr="006C68A1">
        <w:t xml:space="preserve"> </w:t>
      </w:r>
      <w:r w:rsidR="00E5583D" w:rsidRPr="006C68A1">
        <w:t xml:space="preserve">shows measured SSB </w:t>
      </w:r>
      <w:proofErr w:type="spellStart"/>
      <w:r w:rsidR="00E5583D" w:rsidRPr="006C68A1">
        <w:t>Beamset</w:t>
      </w:r>
      <w:proofErr w:type="spellEnd"/>
      <w:r w:rsidR="00E5583D" w:rsidRPr="006C68A1">
        <w:t xml:space="preserve"> #6 horizontal </w:t>
      </w:r>
      <w:r w:rsidR="00E5583D" w:rsidRPr="00DA3E5F">
        <w:t xml:space="preserve">cut in </w:t>
      </w:r>
      <w:r w:rsidR="00CB0390">
        <w:t xml:space="preserve">a </w:t>
      </w:r>
      <w:r w:rsidR="00E5583D" w:rsidRPr="00DA3E5F">
        <w:t xml:space="preserve">CATR chamber. </w:t>
      </w:r>
      <w:r w:rsidR="00AE4617" w:rsidRPr="00DA3E5F">
        <w:t>e.i.r.p.</w:t>
      </w:r>
      <w:r w:rsidR="00E5583D" w:rsidRPr="00DA3E5F">
        <w:t xml:space="preserve"> results are </w:t>
      </w:r>
      <w:r w:rsidR="00AE4617" w:rsidRPr="00DA3E5F">
        <w:t>normalised</w:t>
      </w:r>
      <w:r w:rsidR="00E5583D" w:rsidRPr="00DA3E5F">
        <w:t xml:space="preserve">, and radiation patters measured by using 3GPP test models. It can be seen that </w:t>
      </w:r>
      <w:r w:rsidR="000D686B" w:rsidRPr="00DA3E5F">
        <w:t xml:space="preserve">the </w:t>
      </w:r>
      <w:r w:rsidR="00E5583D" w:rsidRPr="00DA3E5F">
        <w:t>360</w:t>
      </w:r>
      <w:r w:rsidR="000D686B" w:rsidRPr="00DA3E5F">
        <w:t xml:space="preserve"> </w:t>
      </w:r>
      <w:r w:rsidR="00E5583D" w:rsidRPr="00DA3E5F">
        <w:rPr>
          <w:szCs w:val="20"/>
        </w:rPr>
        <w:t>deg</w:t>
      </w:r>
      <w:r w:rsidR="00CB0390">
        <w:t>ree</w:t>
      </w:r>
      <w:r w:rsidR="00E5583D" w:rsidRPr="00DA3E5F">
        <w:t xml:space="preserve"> </w:t>
      </w:r>
      <w:r w:rsidR="000D686B" w:rsidRPr="00DA3E5F">
        <w:t>d</w:t>
      </w:r>
      <w:r w:rsidR="00E5583D" w:rsidRPr="00DA3E5F">
        <w:t>rone fl</w:t>
      </w:r>
      <w:r w:rsidR="000D686B" w:rsidRPr="00DA3E5F">
        <w:t>ight</w:t>
      </w:r>
      <w:r w:rsidR="00E5583D" w:rsidRPr="00DA3E5F">
        <w:t xml:space="preserve"> results match well with the measurement in </w:t>
      </w:r>
      <w:r w:rsidR="00CB0390">
        <w:t xml:space="preserve">the </w:t>
      </w:r>
      <w:r w:rsidR="00E5583D" w:rsidRPr="00DA3E5F">
        <w:t xml:space="preserve">CATR </w:t>
      </w:r>
      <w:r w:rsidR="00E5583D" w:rsidRPr="006C68A1">
        <w:t>chamber.</w:t>
      </w:r>
    </w:p>
    <w:p w14:paraId="67733A84" w14:textId="17240D3D" w:rsidR="0011382B" w:rsidRPr="008556EB" w:rsidRDefault="00325ECE" w:rsidP="006C162F">
      <w:pPr>
        <w:keepNext/>
      </w:pPr>
      <w:r w:rsidRPr="006C68A1">
        <w:rPr>
          <w:noProof/>
        </w:rPr>
        <w:lastRenderedPageBreak/>
        <w:drawing>
          <wp:inline distT="0" distB="0" distL="0" distR="0" wp14:anchorId="4D983C80" wp14:editId="73F438EE">
            <wp:extent cx="6120765" cy="4072255"/>
            <wp:effectExtent l="0" t="0" r="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4072255"/>
                    </a:xfrm>
                    <a:prstGeom prst="rect">
                      <a:avLst/>
                    </a:prstGeom>
                  </pic:spPr>
                </pic:pic>
              </a:graphicData>
            </a:graphic>
          </wp:inline>
        </w:drawing>
      </w:r>
    </w:p>
    <w:p w14:paraId="46B041ED" w14:textId="40856FAF" w:rsidR="00E5583D" w:rsidRPr="006C68A1" w:rsidRDefault="0011382B" w:rsidP="0011382B">
      <w:pPr>
        <w:pStyle w:val="Caption"/>
        <w:rPr>
          <w:lang w:val="en-GB"/>
        </w:rPr>
      </w:pPr>
      <w:bookmarkStart w:id="109" w:name="_Ref97045025"/>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5F6AC8" w:rsidRPr="008556EB">
        <w:rPr>
          <w:noProof/>
          <w:lang w:val="en-GB"/>
        </w:rPr>
        <w:t>15</w:t>
      </w:r>
      <w:r w:rsidRPr="006C68A1">
        <w:rPr>
          <w:lang w:val="en-GB"/>
        </w:rPr>
        <w:fldChar w:fldCharType="end"/>
      </w:r>
      <w:bookmarkEnd w:id="109"/>
      <w:r w:rsidR="00F07787" w:rsidRPr="008556EB">
        <w:rPr>
          <w:lang w:val="en-GB"/>
        </w:rPr>
        <w:t xml:space="preserve">: Used </w:t>
      </w:r>
      <w:proofErr w:type="spellStart"/>
      <w:r w:rsidR="00F07787" w:rsidRPr="008556EB">
        <w:rPr>
          <w:lang w:val="en-GB"/>
        </w:rPr>
        <w:t>GridOfBeams</w:t>
      </w:r>
      <w:proofErr w:type="spellEnd"/>
      <w:r w:rsidR="00F07787" w:rsidRPr="008556EB">
        <w:rPr>
          <w:lang w:val="en-GB"/>
        </w:rPr>
        <w:t xml:space="preserve"> </w:t>
      </w:r>
      <w:proofErr w:type="spellStart"/>
      <w:r w:rsidR="00F07787" w:rsidRPr="008556EB">
        <w:rPr>
          <w:lang w:val="en-GB"/>
        </w:rPr>
        <w:t>Beamset</w:t>
      </w:r>
      <w:proofErr w:type="spellEnd"/>
      <w:r w:rsidR="00406381" w:rsidRPr="008556EB">
        <w:rPr>
          <w:lang w:val="en-GB"/>
        </w:rPr>
        <w:t xml:space="preserve"> </w:t>
      </w:r>
      <w:r w:rsidR="00F07787" w:rsidRPr="008556EB">
        <w:rPr>
          <w:lang w:val="en-GB"/>
        </w:rPr>
        <w:t>#6 Horizontal Cut (CATR chamber)</w:t>
      </w:r>
    </w:p>
    <w:p w14:paraId="49C5514A" w14:textId="615ED901" w:rsidR="00E5583D" w:rsidRPr="00DA3E5F" w:rsidRDefault="00E5583D" w:rsidP="00F07787">
      <w:r w:rsidRPr="00DA3E5F">
        <w:t>In</w:t>
      </w:r>
      <w:r w:rsidRPr="00DA3E5F">
        <w:rPr>
          <w:szCs w:val="20"/>
        </w:rPr>
        <w:t xml:space="preserve"> </w:t>
      </w:r>
      <w:r w:rsidR="00CB0390">
        <w:t>the</w:t>
      </w:r>
      <w:r w:rsidR="00CB0390" w:rsidRPr="00DA3E5F">
        <w:t xml:space="preserve"> </w:t>
      </w:r>
      <w:r w:rsidRPr="00DA3E5F">
        <w:t xml:space="preserve">CATR chamber the </w:t>
      </w:r>
      <w:r w:rsidR="005D54F9" w:rsidRPr="00DA3E5F">
        <w:t xml:space="preserve">measured </w:t>
      </w:r>
      <w:r w:rsidRPr="00DA3E5F">
        <w:t xml:space="preserve">average </w:t>
      </w:r>
      <w:r w:rsidR="00AE4617" w:rsidRPr="00DA3E5F">
        <w:t>e.i.r.p.</w:t>
      </w:r>
      <w:r w:rsidRPr="00DA3E5F">
        <w:t xml:space="preserve"> is 79 dBm. Calculating TRP from </w:t>
      </w:r>
      <w:r w:rsidR="00C11570" w:rsidRPr="008556EB">
        <w:t>e.i.r.p.</w:t>
      </w:r>
      <w:r w:rsidRPr="00DA3E5F">
        <w:t xml:space="preserve"> results with 24 dBi antenna directivity leads to TRP = 55 dBm with </w:t>
      </w:r>
      <w:r w:rsidR="00211041" w:rsidRPr="00DA3E5F">
        <w:t xml:space="preserve">the </w:t>
      </w:r>
      <w:r w:rsidRPr="00DA3E5F">
        <w:t>3GPP test model.</w:t>
      </w:r>
    </w:p>
    <w:p w14:paraId="31CC5F39" w14:textId="33AC1F5A" w:rsidR="00E5583D" w:rsidRPr="008556EB" w:rsidRDefault="00E5583D" w:rsidP="00F07787">
      <w:pPr>
        <w:rPr>
          <w:szCs w:val="20"/>
        </w:rPr>
      </w:pPr>
      <w:r w:rsidRPr="008556EB">
        <w:rPr>
          <w:szCs w:val="20"/>
        </w:rPr>
        <w:t>I</w:t>
      </w:r>
      <w:r w:rsidR="00F07787" w:rsidRPr="008556EB">
        <w:rPr>
          <w:szCs w:val="20"/>
        </w:rPr>
        <w:t>n the 360</w:t>
      </w:r>
      <w:r w:rsidR="00C11570" w:rsidRPr="008556EB">
        <w:rPr>
          <w:szCs w:val="20"/>
        </w:rPr>
        <w:t xml:space="preserve"> </w:t>
      </w:r>
      <w:r w:rsidR="00F07787" w:rsidRPr="008556EB">
        <w:rPr>
          <w:szCs w:val="20"/>
        </w:rPr>
        <w:t>deg</w:t>
      </w:r>
      <w:r w:rsidR="00CB0390">
        <w:t>ree</w:t>
      </w:r>
      <w:r w:rsidR="00F07787" w:rsidRPr="008556EB">
        <w:rPr>
          <w:szCs w:val="20"/>
        </w:rPr>
        <w:t xml:space="preserve"> drone flight</w:t>
      </w:r>
      <w:r w:rsidRPr="008556EB">
        <w:rPr>
          <w:szCs w:val="20"/>
        </w:rPr>
        <w:t xml:space="preserve"> the BS RF power was measured with artificial load set to 100%. Results can be obtained in </w:t>
      </w:r>
      <w:r w:rsidR="00211041" w:rsidRPr="008556EB">
        <w:rPr>
          <w:szCs w:val="20"/>
        </w:rPr>
        <w:fldChar w:fldCharType="begin"/>
      </w:r>
      <w:r w:rsidR="00211041" w:rsidRPr="008556EB">
        <w:rPr>
          <w:szCs w:val="20"/>
        </w:rPr>
        <w:instrText xml:space="preserve"> REF _Ref97047006 \h </w:instrText>
      </w:r>
      <w:r w:rsidR="002C536C" w:rsidRPr="008556EB">
        <w:rPr>
          <w:szCs w:val="20"/>
        </w:rPr>
        <w:instrText xml:space="preserve"> \* MERGEFORMAT </w:instrText>
      </w:r>
      <w:r w:rsidR="00211041" w:rsidRPr="008556EB">
        <w:rPr>
          <w:szCs w:val="20"/>
        </w:rPr>
      </w:r>
      <w:r w:rsidR="00211041" w:rsidRPr="008556EB">
        <w:rPr>
          <w:szCs w:val="20"/>
        </w:rPr>
        <w:fldChar w:fldCharType="separate"/>
      </w:r>
      <w:r w:rsidR="00005CA9" w:rsidRPr="008556EB">
        <w:rPr>
          <w:rFonts w:eastAsia="Times New Roman"/>
          <w:szCs w:val="20"/>
        </w:rPr>
        <w:t xml:space="preserve">Figure </w:t>
      </w:r>
      <w:r w:rsidR="00005CA9" w:rsidRPr="008556EB">
        <w:rPr>
          <w:noProof/>
        </w:rPr>
        <w:t>16</w:t>
      </w:r>
      <w:r w:rsidR="00211041" w:rsidRPr="008556EB">
        <w:rPr>
          <w:szCs w:val="20"/>
        </w:rPr>
        <w:fldChar w:fldCharType="end"/>
      </w:r>
      <w:r w:rsidRPr="008556EB">
        <w:rPr>
          <w:szCs w:val="20"/>
        </w:rPr>
        <w:t xml:space="preserve"> and </w:t>
      </w:r>
      <w:r w:rsidR="00211041" w:rsidRPr="008556EB">
        <w:rPr>
          <w:szCs w:val="20"/>
        </w:rPr>
        <w:fldChar w:fldCharType="begin"/>
      </w:r>
      <w:r w:rsidR="00211041" w:rsidRPr="008556EB">
        <w:rPr>
          <w:szCs w:val="20"/>
        </w:rPr>
        <w:instrText xml:space="preserve"> REF _Ref97047017 \h </w:instrText>
      </w:r>
      <w:r w:rsidR="002C536C" w:rsidRPr="008556EB">
        <w:rPr>
          <w:szCs w:val="20"/>
        </w:rPr>
        <w:instrText xml:space="preserve"> \* MERGEFORMAT </w:instrText>
      </w:r>
      <w:r w:rsidR="00211041" w:rsidRPr="008556EB">
        <w:rPr>
          <w:szCs w:val="20"/>
        </w:rPr>
      </w:r>
      <w:r w:rsidR="00211041" w:rsidRPr="008556EB">
        <w:rPr>
          <w:szCs w:val="20"/>
        </w:rPr>
        <w:fldChar w:fldCharType="separate"/>
      </w:r>
      <w:r w:rsidR="00005CA9" w:rsidRPr="008556EB">
        <w:rPr>
          <w:rFonts w:eastAsia="Times New Roman"/>
          <w:szCs w:val="20"/>
        </w:rPr>
        <w:t xml:space="preserve">Figure </w:t>
      </w:r>
      <w:r w:rsidR="00005CA9" w:rsidRPr="008556EB">
        <w:rPr>
          <w:noProof/>
        </w:rPr>
        <w:t>17</w:t>
      </w:r>
      <w:r w:rsidR="00211041" w:rsidRPr="008556EB">
        <w:rPr>
          <w:szCs w:val="20"/>
        </w:rPr>
        <w:fldChar w:fldCharType="end"/>
      </w:r>
      <w:r w:rsidRPr="008556EB">
        <w:rPr>
          <w:szCs w:val="20"/>
        </w:rPr>
        <w:t>.</w:t>
      </w:r>
    </w:p>
    <w:p w14:paraId="3F47A479" w14:textId="5CC5B7B3" w:rsidR="00154D9F" w:rsidRPr="008556EB" w:rsidRDefault="00154D9F" w:rsidP="00154D9F">
      <w:pPr>
        <w:rPr>
          <w:szCs w:val="20"/>
        </w:rPr>
      </w:pPr>
      <w:bookmarkStart w:id="110" w:name="_Hlk96935143"/>
      <w:r w:rsidRPr="008556EB">
        <w:rPr>
          <w:szCs w:val="20"/>
        </w:rPr>
        <w:t xml:space="preserve">First the correct beam height </w:t>
      </w:r>
      <w:r w:rsidR="00A14732" w:rsidRPr="008556EB">
        <w:rPr>
          <w:szCs w:val="20"/>
        </w:rPr>
        <w:t>was</w:t>
      </w:r>
      <w:r w:rsidRPr="008556EB">
        <w:rPr>
          <w:szCs w:val="20"/>
        </w:rPr>
        <w:t xml:space="preserve"> measured. This </w:t>
      </w:r>
      <w:r w:rsidR="00A14732" w:rsidRPr="008556EB">
        <w:rPr>
          <w:szCs w:val="20"/>
        </w:rPr>
        <w:t>was</w:t>
      </w:r>
      <w:r w:rsidRPr="008556EB">
        <w:rPr>
          <w:szCs w:val="20"/>
        </w:rPr>
        <w:t xml:space="preserve"> done by performing </w:t>
      </w:r>
      <w:r w:rsidR="00A14732" w:rsidRPr="008556EB">
        <w:rPr>
          <w:szCs w:val="20"/>
        </w:rPr>
        <w:t xml:space="preserve">an </w:t>
      </w:r>
      <w:r w:rsidRPr="008556EB">
        <w:rPr>
          <w:szCs w:val="20"/>
        </w:rPr>
        <w:t xml:space="preserve">automatic vertical cut in the middle of one beam in </w:t>
      </w:r>
      <w:r w:rsidR="00A14732" w:rsidRPr="008556EB">
        <w:rPr>
          <w:szCs w:val="20"/>
        </w:rPr>
        <w:t xml:space="preserve">the </w:t>
      </w:r>
      <w:r w:rsidRPr="008556EB">
        <w:rPr>
          <w:szCs w:val="20"/>
        </w:rPr>
        <w:t xml:space="preserve">Grid of Beams. Vertical cut height depends on elevation of the environment, antenna tilt and antenna height. In this case the drone was lifted to 80 </w:t>
      </w:r>
      <w:r w:rsidR="00A14732" w:rsidRPr="008556EB">
        <w:rPr>
          <w:szCs w:val="20"/>
        </w:rPr>
        <w:t>m</w:t>
      </w:r>
      <w:r w:rsidRPr="008556EB">
        <w:rPr>
          <w:szCs w:val="20"/>
        </w:rPr>
        <w:t xml:space="preserve"> and then descen</w:t>
      </w:r>
      <w:r w:rsidR="00A14732" w:rsidRPr="008556EB">
        <w:rPr>
          <w:szCs w:val="20"/>
        </w:rPr>
        <w:t>ded</w:t>
      </w:r>
      <w:r w:rsidRPr="008556EB">
        <w:rPr>
          <w:szCs w:val="20"/>
        </w:rPr>
        <w:t xml:space="preserve"> back to 20 </w:t>
      </w:r>
      <w:r w:rsidR="00A14732" w:rsidRPr="008556EB">
        <w:rPr>
          <w:szCs w:val="20"/>
        </w:rPr>
        <w:t>m</w:t>
      </w:r>
      <w:r w:rsidRPr="008556EB">
        <w:rPr>
          <w:szCs w:val="20"/>
        </w:rPr>
        <w:t xml:space="preserve"> with </w:t>
      </w:r>
      <w:r w:rsidR="00A14732" w:rsidRPr="008556EB">
        <w:rPr>
          <w:szCs w:val="20"/>
        </w:rPr>
        <w:t>a</w:t>
      </w:r>
      <w:r w:rsidRPr="008556EB">
        <w:rPr>
          <w:szCs w:val="20"/>
        </w:rPr>
        <w:t xml:space="preserve"> speed of 1.5m/s. In </w:t>
      </w:r>
      <w:r w:rsidR="00C15823" w:rsidRPr="008556EB">
        <w:rPr>
          <w:szCs w:val="20"/>
        </w:rPr>
        <w:t xml:space="preserve">the </w:t>
      </w:r>
      <w:r w:rsidRPr="008556EB">
        <w:rPr>
          <w:szCs w:val="20"/>
        </w:rPr>
        <w:t xml:space="preserve">vertical cut visualisation results one can determine vertical beam shape and highest RSRP value </w:t>
      </w:r>
      <w:r w:rsidR="00C15823" w:rsidRPr="008556EB">
        <w:rPr>
          <w:szCs w:val="20"/>
        </w:rPr>
        <w:t>for the</w:t>
      </w:r>
      <w:r w:rsidRPr="008556EB">
        <w:rPr>
          <w:szCs w:val="20"/>
        </w:rPr>
        <w:t xml:space="preserve"> </w:t>
      </w:r>
      <w:r w:rsidR="00B2059A" w:rsidRPr="008556EB">
        <w:rPr>
          <w:szCs w:val="20"/>
        </w:rPr>
        <w:t xml:space="preserve">GNSS </w:t>
      </w:r>
      <w:r w:rsidRPr="008556EB">
        <w:rPr>
          <w:szCs w:val="20"/>
        </w:rPr>
        <w:t xml:space="preserve">altitude of </w:t>
      </w:r>
      <w:r w:rsidR="00C15823" w:rsidRPr="008556EB">
        <w:rPr>
          <w:szCs w:val="20"/>
        </w:rPr>
        <w:t xml:space="preserve">the </w:t>
      </w:r>
      <w:r w:rsidRPr="008556EB">
        <w:rPr>
          <w:szCs w:val="20"/>
        </w:rPr>
        <w:t xml:space="preserve">measured beam. </w:t>
      </w:r>
      <w:r w:rsidR="00C15823" w:rsidRPr="008556EB">
        <w:rPr>
          <w:szCs w:val="20"/>
        </w:rPr>
        <w:t>This</w:t>
      </w:r>
      <w:r w:rsidRPr="008556EB">
        <w:rPr>
          <w:szCs w:val="20"/>
        </w:rPr>
        <w:t xml:space="preserve"> value gives altitude for 360</w:t>
      </w:r>
      <w:r w:rsidR="00DA0C27">
        <w:t xml:space="preserve"> </w:t>
      </w:r>
      <w:r w:rsidRPr="008556EB">
        <w:rPr>
          <w:szCs w:val="20"/>
        </w:rPr>
        <w:t xml:space="preserve">degree automatic flight. When </w:t>
      </w:r>
      <w:r w:rsidR="00C15823" w:rsidRPr="008556EB">
        <w:rPr>
          <w:szCs w:val="20"/>
        </w:rPr>
        <w:t xml:space="preserve">the </w:t>
      </w:r>
      <w:r w:rsidRPr="008556EB">
        <w:rPr>
          <w:szCs w:val="20"/>
        </w:rPr>
        <w:t>360</w:t>
      </w:r>
      <w:r w:rsidR="00DA0C27">
        <w:t xml:space="preserve"> </w:t>
      </w:r>
      <w:r w:rsidRPr="008556EB">
        <w:rPr>
          <w:szCs w:val="20"/>
        </w:rPr>
        <w:t xml:space="preserve">degree automatic flight mission is </w:t>
      </w:r>
      <w:r w:rsidR="00C15823" w:rsidRPr="008556EB">
        <w:rPr>
          <w:szCs w:val="20"/>
        </w:rPr>
        <w:t>completed</w:t>
      </w:r>
      <w:r w:rsidRPr="008556EB">
        <w:rPr>
          <w:szCs w:val="20"/>
        </w:rPr>
        <w:t>, flight results can be visuali</w:t>
      </w:r>
      <w:r w:rsidR="00C15823" w:rsidRPr="008556EB">
        <w:rPr>
          <w:szCs w:val="20"/>
        </w:rPr>
        <w:t>s</w:t>
      </w:r>
      <w:r w:rsidRPr="008556EB">
        <w:rPr>
          <w:szCs w:val="20"/>
        </w:rPr>
        <w:t xml:space="preserve">ed </w:t>
      </w:r>
      <w:r w:rsidR="00EE0DF3" w:rsidRPr="008556EB">
        <w:rPr>
          <w:szCs w:val="20"/>
        </w:rPr>
        <w:t>as</w:t>
      </w:r>
      <w:r w:rsidRPr="008556EB">
        <w:rPr>
          <w:szCs w:val="20"/>
        </w:rPr>
        <w:t xml:space="preserve"> RF power graphs as in </w:t>
      </w:r>
      <w:r w:rsidR="00EE0DF3" w:rsidRPr="008556EB">
        <w:rPr>
          <w:szCs w:val="20"/>
        </w:rPr>
        <w:fldChar w:fldCharType="begin"/>
      </w:r>
      <w:r w:rsidR="00EE0DF3" w:rsidRPr="008556EB">
        <w:rPr>
          <w:szCs w:val="20"/>
        </w:rPr>
        <w:instrText xml:space="preserve"> REF _Ref97047006 \h </w:instrText>
      </w:r>
      <w:r w:rsidR="002C536C" w:rsidRPr="008556EB">
        <w:rPr>
          <w:szCs w:val="20"/>
        </w:rPr>
        <w:instrText xml:space="preserve"> \* MERGEFORMAT </w:instrText>
      </w:r>
      <w:r w:rsidR="00EE0DF3" w:rsidRPr="008556EB">
        <w:rPr>
          <w:szCs w:val="20"/>
        </w:rPr>
      </w:r>
      <w:r w:rsidR="00EE0DF3" w:rsidRPr="008556EB">
        <w:rPr>
          <w:szCs w:val="20"/>
        </w:rPr>
        <w:fldChar w:fldCharType="separate"/>
      </w:r>
      <w:r w:rsidR="00005CA9" w:rsidRPr="008556EB">
        <w:rPr>
          <w:rFonts w:eastAsia="Times New Roman"/>
          <w:szCs w:val="20"/>
        </w:rPr>
        <w:t xml:space="preserve">Figure </w:t>
      </w:r>
      <w:r w:rsidR="00005CA9" w:rsidRPr="008556EB">
        <w:rPr>
          <w:noProof/>
        </w:rPr>
        <w:t>16</w:t>
      </w:r>
      <w:r w:rsidR="00EE0DF3" w:rsidRPr="008556EB">
        <w:rPr>
          <w:szCs w:val="20"/>
        </w:rPr>
        <w:fldChar w:fldCharType="end"/>
      </w:r>
      <w:r w:rsidRPr="008556EB">
        <w:rPr>
          <w:szCs w:val="20"/>
        </w:rPr>
        <w:t xml:space="preserve"> and </w:t>
      </w:r>
      <w:r w:rsidR="00EE0DF3" w:rsidRPr="008556EB">
        <w:rPr>
          <w:szCs w:val="20"/>
        </w:rPr>
        <w:fldChar w:fldCharType="begin"/>
      </w:r>
      <w:r w:rsidR="00EE0DF3" w:rsidRPr="008556EB">
        <w:rPr>
          <w:szCs w:val="20"/>
        </w:rPr>
        <w:instrText xml:space="preserve"> REF _Ref97047017 \h </w:instrText>
      </w:r>
      <w:r w:rsidR="002C536C" w:rsidRPr="008556EB">
        <w:rPr>
          <w:szCs w:val="20"/>
        </w:rPr>
        <w:instrText xml:space="preserve"> \* MERGEFORMAT </w:instrText>
      </w:r>
      <w:r w:rsidR="00EE0DF3" w:rsidRPr="008556EB">
        <w:rPr>
          <w:szCs w:val="20"/>
        </w:rPr>
      </w:r>
      <w:r w:rsidR="00EE0DF3" w:rsidRPr="008556EB">
        <w:rPr>
          <w:szCs w:val="20"/>
        </w:rPr>
        <w:fldChar w:fldCharType="separate"/>
      </w:r>
      <w:r w:rsidR="00005CA9" w:rsidRPr="008556EB">
        <w:rPr>
          <w:rFonts w:eastAsia="Times New Roman"/>
          <w:szCs w:val="20"/>
        </w:rPr>
        <w:t xml:space="preserve">Figure </w:t>
      </w:r>
      <w:r w:rsidR="00005CA9" w:rsidRPr="008556EB">
        <w:rPr>
          <w:noProof/>
        </w:rPr>
        <w:t>17</w:t>
      </w:r>
      <w:r w:rsidR="00EE0DF3" w:rsidRPr="008556EB">
        <w:rPr>
          <w:szCs w:val="20"/>
        </w:rPr>
        <w:fldChar w:fldCharType="end"/>
      </w:r>
      <w:r w:rsidRPr="008556EB">
        <w:rPr>
          <w:szCs w:val="20"/>
        </w:rPr>
        <w:t>.</w:t>
      </w:r>
    </w:p>
    <w:bookmarkEnd w:id="110"/>
    <w:p w14:paraId="086DD14C" w14:textId="73DEFB46" w:rsidR="00E5583D" w:rsidRPr="008556EB" w:rsidRDefault="00F479FE" w:rsidP="00F07787">
      <w:r w:rsidRPr="008556EB">
        <w:t xml:space="preserve">To find pure payload, </w:t>
      </w:r>
      <w:r w:rsidR="00EE0DF3" w:rsidRPr="008556EB">
        <w:t xml:space="preserve">the </w:t>
      </w:r>
      <w:r w:rsidRPr="008556EB">
        <w:t>logger measur</w:t>
      </w:r>
      <w:r w:rsidR="00EE0DF3" w:rsidRPr="008556EB">
        <w:t>ed</w:t>
      </w:r>
      <w:r w:rsidRPr="008556EB">
        <w:t xml:space="preserve"> the power outside SSB frequency in every measurement point and </w:t>
      </w:r>
      <w:r w:rsidR="00493C21" w:rsidRPr="008556EB">
        <w:t xml:space="preserve">the </w:t>
      </w:r>
      <w:r w:rsidRPr="008556EB">
        <w:t>results</w:t>
      </w:r>
      <w:r w:rsidR="00493C21" w:rsidRPr="008556EB">
        <w:t xml:space="preserve"> were summed</w:t>
      </w:r>
      <w:r w:rsidRPr="008556EB">
        <w:t xml:space="preserve"> together. This TRP is measured as</w:t>
      </w:r>
      <w:r w:rsidR="00493C21" w:rsidRPr="008556EB">
        <w:t xml:space="preserve"> the</w:t>
      </w:r>
      <w:r w:rsidRPr="008556EB">
        <w:t xml:space="preserve"> envelope of all directions continuously. SSB power and data traffic power are transmitte</w:t>
      </w:r>
      <w:r w:rsidR="00F07787" w:rsidRPr="008556EB">
        <w:t>d separately. SSB power is split</w:t>
      </w:r>
      <w:r w:rsidRPr="008556EB">
        <w:t xml:space="preserve"> between used SSB beams. Artificial load sets the data traffic to all SSB</w:t>
      </w:r>
      <w:r w:rsidR="00F07787" w:rsidRPr="008556EB">
        <w:t xml:space="preserve"> beams</w:t>
      </w:r>
      <w:r w:rsidRPr="008556EB">
        <w:t xml:space="preserve"> simultaneously. According to the beam sweeping behavio</w:t>
      </w:r>
      <w:r w:rsidR="00F07787" w:rsidRPr="008556EB">
        <w:t>u</w:t>
      </w:r>
      <w:r w:rsidRPr="008556EB">
        <w:t>r of</w:t>
      </w:r>
      <w:r w:rsidR="00F07787" w:rsidRPr="008556EB">
        <w:t xml:space="preserve"> the</w:t>
      </w:r>
      <w:r w:rsidRPr="008556EB">
        <w:t xml:space="preserve"> SSB, the beam carrying SSB information is periodically swept in space in some specific directions, which is 6 in this case.</w:t>
      </w:r>
    </w:p>
    <w:p w14:paraId="0055AFC9" w14:textId="77777777" w:rsidR="00211041" w:rsidRPr="008556EB" w:rsidRDefault="00E5583D" w:rsidP="00211041">
      <w:pPr>
        <w:keepNext/>
        <w:jc w:val="center"/>
      </w:pPr>
      <w:r w:rsidRPr="006C68A1">
        <w:rPr>
          <w:noProof/>
        </w:rPr>
        <w:lastRenderedPageBreak/>
        <w:drawing>
          <wp:inline distT="0" distB="0" distL="0" distR="0" wp14:anchorId="66ADA818" wp14:editId="2F169A67">
            <wp:extent cx="5072932" cy="423612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91907" cy="4251972"/>
                    </a:xfrm>
                    <a:prstGeom prst="rect">
                      <a:avLst/>
                    </a:prstGeom>
                    <a:noFill/>
                    <a:ln>
                      <a:noFill/>
                    </a:ln>
                  </pic:spPr>
                </pic:pic>
              </a:graphicData>
            </a:graphic>
          </wp:inline>
        </w:drawing>
      </w:r>
    </w:p>
    <w:p w14:paraId="25D4DC45" w14:textId="236823D7" w:rsidR="00E5583D" w:rsidRPr="008556EB" w:rsidRDefault="00211041" w:rsidP="00211041">
      <w:pPr>
        <w:pStyle w:val="Caption"/>
        <w:rPr>
          <w:sz w:val="24"/>
          <w:lang w:val="en-GB"/>
        </w:rPr>
      </w:pPr>
      <w:bookmarkStart w:id="111" w:name="_Ref97047006"/>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5F6AC8" w:rsidRPr="008556EB">
        <w:rPr>
          <w:noProof/>
          <w:lang w:val="en-GB"/>
        </w:rPr>
        <w:t>16</w:t>
      </w:r>
      <w:r w:rsidRPr="006C68A1">
        <w:rPr>
          <w:lang w:val="en-GB"/>
        </w:rPr>
        <w:fldChar w:fldCharType="end"/>
      </w:r>
      <w:bookmarkEnd w:id="111"/>
      <w:r w:rsidR="00F07787" w:rsidRPr="008556EB">
        <w:rPr>
          <w:lang w:val="en-GB"/>
        </w:rPr>
        <w:t xml:space="preserve">: </w:t>
      </w:r>
      <w:r w:rsidR="004123D1" w:rsidRPr="008556EB">
        <w:rPr>
          <w:lang w:val="en-GB"/>
        </w:rPr>
        <w:t>Non</w:t>
      </w:r>
      <w:r w:rsidR="004123D1" w:rsidRPr="00757A0D">
        <w:rPr>
          <w:lang w:val="en-GB"/>
        </w:rPr>
        <w:t>-</w:t>
      </w:r>
      <w:r w:rsidR="00F07787" w:rsidRPr="008556EB">
        <w:rPr>
          <w:lang w:val="en-GB"/>
        </w:rPr>
        <w:t>scaled logger RF Power raw result radar chart</w:t>
      </w:r>
    </w:p>
    <w:p w14:paraId="6FE47ED4" w14:textId="77777777" w:rsidR="00211041" w:rsidRPr="008556EB" w:rsidRDefault="00E5583D" w:rsidP="00211041">
      <w:pPr>
        <w:keepNext/>
        <w:jc w:val="center"/>
      </w:pPr>
      <w:r w:rsidRPr="006C68A1">
        <w:rPr>
          <w:noProof/>
        </w:rPr>
        <w:drawing>
          <wp:inline distT="0" distB="0" distL="0" distR="0" wp14:anchorId="112E3AA9" wp14:editId="358D25AF">
            <wp:extent cx="6120765" cy="258000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2580005"/>
                    </a:xfrm>
                    <a:prstGeom prst="rect">
                      <a:avLst/>
                    </a:prstGeom>
                    <a:noFill/>
                    <a:ln>
                      <a:noFill/>
                    </a:ln>
                  </pic:spPr>
                </pic:pic>
              </a:graphicData>
            </a:graphic>
          </wp:inline>
        </w:drawing>
      </w:r>
    </w:p>
    <w:p w14:paraId="6EC59582" w14:textId="4BD5E6D1" w:rsidR="00E5583D" w:rsidRPr="008556EB" w:rsidRDefault="00211041" w:rsidP="00211041">
      <w:pPr>
        <w:pStyle w:val="Caption"/>
        <w:rPr>
          <w:sz w:val="24"/>
          <w:lang w:val="en-GB"/>
        </w:rPr>
      </w:pPr>
      <w:bookmarkStart w:id="112" w:name="_Ref97047017"/>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5F6AC8" w:rsidRPr="008556EB">
        <w:rPr>
          <w:noProof/>
          <w:lang w:val="en-GB"/>
        </w:rPr>
        <w:t>17</w:t>
      </w:r>
      <w:r w:rsidRPr="006C68A1">
        <w:rPr>
          <w:lang w:val="en-GB"/>
        </w:rPr>
        <w:fldChar w:fldCharType="end"/>
      </w:r>
      <w:bookmarkEnd w:id="112"/>
      <w:r w:rsidR="00F07787" w:rsidRPr="008556EB">
        <w:rPr>
          <w:lang w:val="en-GB"/>
        </w:rPr>
        <w:t>: Non scaled logger RF power raw result line chart</w:t>
      </w:r>
    </w:p>
    <w:p w14:paraId="49DB6A3F" w14:textId="6D33BD1A" w:rsidR="00E5583D" w:rsidRPr="008556EB" w:rsidRDefault="00E5583D" w:rsidP="00F07787">
      <w:pPr>
        <w:rPr>
          <w:szCs w:val="20"/>
        </w:rPr>
      </w:pPr>
      <w:r w:rsidRPr="008556EB">
        <w:rPr>
          <w:szCs w:val="20"/>
        </w:rPr>
        <w:t>Summing</w:t>
      </w:r>
      <w:r w:rsidR="00F07787" w:rsidRPr="008556EB">
        <w:rPr>
          <w:szCs w:val="20"/>
        </w:rPr>
        <w:t xml:space="preserve"> of R&amp;S Logger 360</w:t>
      </w:r>
      <w:r w:rsidR="00782F9E" w:rsidRPr="008556EB">
        <w:rPr>
          <w:szCs w:val="20"/>
        </w:rPr>
        <w:t xml:space="preserve"> </w:t>
      </w:r>
      <w:r w:rsidR="00F07787" w:rsidRPr="008556EB">
        <w:rPr>
          <w:szCs w:val="20"/>
        </w:rPr>
        <w:t>deg</w:t>
      </w:r>
      <w:r w:rsidR="004123D1">
        <w:t>ree</w:t>
      </w:r>
      <w:r w:rsidR="00F07787" w:rsidRPr="008556EB">
        <w:rPr>
          <w:szCs w:val="20"/>
        </w:rPr>
        <w:t xml:space="preserve"> route at b</w:t>
      </w:r>
      <w:r w:rsidRPr="008556EB">
        <w:rPr>
          <w:szCs w:val="20"/>
        </w:rPr>
        <w:t>eam elevation 29</w:t>
      </w:r>
      <w:r w:rsidR="00963AB5" w:rsidRPr="008556EB">
        <w:rPr>
          <w:szCs w:val="20"/>
        </w:rPr>
        <w:t xml:space="preserve"> </w:t>
      </w:r>
      <w:r w:rsidRPr="008556EB">
        <w:rPr>
          <w:szCs w:val="20"/>
        </w:rPr>
        <w:t>m altitude at 60</w:t>
      </w:r>
      <w:r w:rsidR="00963AB5" w:rsidRPr="008556EB">
        <w:rPr>
          <w:szCs w:val="20"/>
        </w:rPr>
        <w:t xml:space="preserve"> </w:t>
      </w:r>
      <w:r w:rsidRPr="008556EB">
        <w:rPr>
          <w:szCs w:val="20"/>
        </w:rPr>
        <w:t>m radius:</w:t>
      </w:r>
    </w:p>
    <w:p w14:paraId="53697A5C" w14:textId="74EA9204" w:rsidR="00E5583D" w:rsidRPr="008556EB" w:rsidRDefault="00E5583D" w:rsidP="00F07787">
      <w:pPr>
        <w:pStyle w:val="ECCBulletsLv1"/>
      </w:pPr>
      <w:r w:rsidRPr="008556EB">
        <w:t>Sum of RF power 2200 samples dBm is converted to power (W) and then average power is calculated for the whole 360</w:t>
      </w:r>
      <w:r w:rsidR="004123D1">
        <w:t xml:space="preserve"> </w:t>
      </w:r>
      <w:r w:rsidRPr="008556EB">
        <w:t>degree flight</w:t>
      </w:r>
      <w:r w:rsidR="00D80A8C" w:rsidRPr="008556EB">
        <w:t>;</w:t>
      </w:r>
    </w:p>
    <w:p w14:paraId="1DA40A9B" w14:textId="402F20F8" w:rsidR="00E40E6E" w:rsidRPr="008556EB" w:rsidRDefault="00E5583D" w:rsidP="00581CB8">
      <w:pPr>
        <w:pStyle w:val="ECCBulletsLv1"/>
      </w:pPr>
      <w:r w:rsidRPr="008556EB">
        <w:t xml:space="preserve">Calculated power (W) is converted to dBm </w:t>
      </w:r>
      <w:proofErr w:type="gramStart"/>
      <w:r w:rsidRPr="008556EB">
        <w:t>scale</w:t>
      </w:r>
      <w:proofErr w:type="gramEnd"/>
      <w:r w:rsidRPr="008556EB">
        <w:t xml:space="preserve"> and that value is used for TRP calculations</w:t>
      </w:r>
      <w:r w:rsidR="00FC005B" w:rsidRPr="008556EB">
        <w:t>: -66</w:t>
      </w:r>
      <w:r w:rsidR="00E40E6E" w:rsidRPr="008556EB">
        <w:t>.3 dBm</w:t>
      </w:r>
      <w:r w:rsidR="00D80A8C" w:rsidRPr="008556EB">
        <w:t>;</w:t>
      </w:r>
    </w:p>
    <w:p w14:paraId="154086D1" w14:textId="10B893B0" w:rsidR="00E5583D" w:rsidRPr="008556EB" w:rsidRDefault="00E5583D" w:rsidP="00F07787">
      <w:pPr>
        <w:pStyle w:val="ECCBulletsLv1"/>
      </w:pPr>
      <w:r w:rsidRPr="008556EB">
        <w:t>60m distance path loss at 3.541GHz: 79 dB</w:t>
      </w:r>
      <w:r w:rsidR="00D80A8C" w:rsidRPr="008556EB">
        <w:t>;</w:t>
      </w:r>
    </w:p>
    <w:p w14:paraId="6780ABFB" w14:textId="60022DE8" w:rsidR="00E5583D" w:rsidRPr="008556EB" w:rsidRDefault="00E5583D" w:rsidP="00F07787">
      <w:pPr>
        <w:pStyle w:val="ECCBulletsLv1"/>
      </w:pPr>
      <w:r w:rsidRPr="008556EB">
        <w:t>Measuring antenna attenuation: 20 dB</w:t>
      </w:r>
      <w:r w:rsidR="00D80A8C" w:rsidRPr="008556EB">
        <w:t>;</w:t>
      </w:r>
    </w:p>
    <w:p w14:paraId="4E52B4E4" w14:textId="77777777" w:rsidR="00E5583D" w:rsidRPr="008556EB" w:rsidRDefault="00E5583D" w:rsidP="00F07787">
      <w:pPr>
        <w:pStyle w:val="ECCBulletsLv1"/>
      </w:pPr>
      <w:r w:rsidRPr="008556EB">
        <w:lastRenderedPageBreak/>
        <w:t>Calculated TRP:</w:t>
      </w:r>
    </w:p>
    <w:p w14:paraId="55F28091" w14:textId="4D1EC7E3" w:rsidR="00E5583D" w:rsidRPr="008556EB" w:rsidRDefault="00E5583D" w:rsidP="00F07787">
      <w:pPr>
        <w:ind w:left="2160"/>
        <w:rPr>
          <w:szCs w:val="20"/>
        </w:rPr>
      </w:pPr>
      <w:r w:rsidRPr="008556EB">
        <w:rPr>
          <w:szCs w:val="20"/>
        </w:rPr>
        <w:t>-66.3</w:t>
      </w:r>
      <w:r w:rsidR="0053188B" w:rsidRPr="008556EB">
        <w:rPr>
          <w:szCs w:val="20"/>
        </w:rPr>
        <w:t xml:space="preserve"> </w:t>
      </w:r>
      <w:r w:rsidRPr="008556EB">
        <w:rPr>
          <w:szCs w:val="20"/>
        </w:rPr>
        <w:t>dBm + 79</w:t>
      </w:r>
      <w:r w:rsidR="0053188B" w:rsidRPr="008556EB">
        <w:rPr>
          <w:szCs w:val="20"/>
        </w:rPr>
        <w:t xml:space="preserve"> </w:t>
      </w:r>
      <w:r w:rsidRPr="008556EB">
        <w:rPr>
          <w:szCs w:val="20"/>
        </w:rPr>
        <w:t>dB (Path Loss) + 20</w:t>
      </w:r>
      <w:r w:rsidR="0053188B" w:rsidRPr="008556EB">
        <w:rPr>
          <w:szCs w:val="20"/>
        </w:rPr>
        <w:t xml:space="preserve"> </w:t>
      </w:r>
      <w:r w:rsidRPr="008556EB">
        <w:rPr>
          <w:szCs w:val="20"/>
        </w:rPr>
        <w:t>dB (Time gated spectrum offset) + 20</w:t>
      </w:r>
      <w:r w:rsidR="0053188B" w:rsidRPr="008556EB">
        <w:rPr>
          <w:szCs w:val="20"/>
        </w:rPr>
        <w:t xml:space="preserve"> </w:t>
      </w:r>
      <w:r w:rsidRPr="008556EB">
        <w:rPr>
          <w:szCs w:val="20"/>
        </w:rPr>
        <w:t>dB (Measuring antenna attenuator) = 52.7 dBm</w:t>
      </w:r>
    </w:p>
    <w:p w14:paraId="533B308A" w14:textId="77777777" w:rsidR="00E5583D" w:rsidRPr="006C68A1" w:rsidRDefault="00E5583D" w:rsidP="00F07787">
      <w:r w:rsidRPr="008556EB">
        <w:rPr>
          <w:szCs w:val="20"/>
        </w:rPr>
        <w:tab/>
      </w:r>
      <w:r w:rsidRPr="008556EB">
        <w:rPr>
          <w:szCs w:val="20"/>
        </w:rPr>
        <w:tab/>
      </w:r>
      <w:r w:rsidRPr="008556EB">
        <w:rPr>
          <w:szCs w:val="20"/>
        </w:rPr>
        <w:tab/>
      </w:r>
      <w:r w:rsidRPr="006C68A1">
        <w:t xml:space="preserve">TRP = 52.7 dBm </w:t>
      </w:r>
    </w:p>
    <w:p w14:paraId="20C1ED42" w14:textId="7C57945C" w:rsidR="00E5583D" w:rsidRPr="008556EB" w:rsidRDefault="00E5583D" w:rsidP="00F07787">
      <w:pPr>
        <w:pStyle w:val="ECCBulletsLv1"/>
      </w:pPr>
      <w:r w:rsidRPr="008556EB">
        <w:t xml:space="preserve">Calculated </w:t>
      </w:r>
      <w:r w:rsidR="00AE028F" w:rsidRPr="008556EB">
        <w:t>e.i.r.p.</w:t>
      </w:r>
      <w:r w:rsidRPr="008556EB">
        <w:t>:</w:t>
      </w:r>
    </w:p>
    <w:p w14:paraId="4AB7CF9F" w14:textId="3C4BC211" w:rsidR="00E5583D" w:rsidRPr="008556EB" w:rsidRDefault="00E5583D" w:rsidP="00F07787">
      <w:pPr>
        <w:ind w:left="1440" w:firstLine="720"/>
        <w:rPr>
          <w:szCs w:val="20"/>
        </w:rPr>
      </w:pPr>
      <w:r w:rsidRPr="008556EB">
        <w:rPr>
          <w:szCs w:val="20"/>
        </w:rPr>
        <w:t>52.7</w:t>
      </w:r>
      <w:r w:rsidR="0053188B" w:rsidRPr="008556EB">
        <w:rPr>
          <w:szCs w:val="20"/>
        </w:rPr>
        <w:t xml:space="preserve"> </w:t>
      </w:r>
      <w:r w:rsidRPr="008556EB">
        <w:rPr>
          <w:szCs w:val="20"/>
        </w:rPr>
        <w:t>dBm (TRP) + 24</w:t>
      </w:r>
      <w:r w:rsidR="0053188B" w:rsidRPr="008556EB">
        <w:rPr>
          <w:szCs w:val="20"/>
        </w:rPr>
        <w:t xml:space="preserve"> </w:t>
      </w:r>
      <w:r w:rsidRPr="008556EB">
        <w:rPr>
          <w:szCs w:val="20"/>
        </w:rPr>
        <w:t>dBi (Antenna directivity gain) = 76.6 dBm</w:t>
      </w:r>
    </w:p>
    <w:p w14:paraId="093CA238" w14:textId="4EA1DFFD" w:rsidR="00E5583D" w:rsidRPr="008556EB" w:rsidRDefault="00E5583D" w:rsidP="00F07787">
      <w:pPr>
        <w:rPr>
          <w:szCs w:val="20"/>
        </w:rPr>
      </w:pPr>
      <w:r w:rsidRPr="008556EB">
        <w:rPr>
          <w:szCs w:val="20"/>
        </w:rPr>
        <w:tab/>
      </w:r>
      <w:r w:rsidRPr="008556EB">
        <w:rPr>
          <w:szCs w:val="20"/>
        </w:rPr>
        <w:tab/>
      </w:r>
      <w:r w:rsidRPr="008556EB">
        <w:rPr>
          <w:szCs w:val="20"/>
        </w:rPr>
        <w:tab/>
      </w:r>
      <w:r w:rsidR="00AE028F" w:rsidRPr="008556EB">
        <w:t>e.i.r.p.</w:t>
      </w:r>
      <w:r w:rsidRPr="008556EB">
        <w:rPr>
          <w:szCs w:val="20"/>
        </w:rPr>
        <w:t xml:space="preserve"> = 76.6 dBm</w:t>
      </w:r>
    </w:p>
    <w:p w14:paraId="78043979" w14:textId="6116EBFD" w:rsidR="00E5583D" w:rsidRPr="008556EB" w:rsidRDefault="00E5583D" w:rsidP="00F07787">
      <w:pPr>
        <w:rPr>
          <w:szCs w:val="20"/>
        </w:rPr>
      </w:pPr>
      <w:bookmarkStart w:id="113" w:name="_Hlk90889965"/>
      <w:r w:rsidRPr="008556EB">
        <w:rPr>
          <w:szCs w:val="20"/>
        </w:rPr>
        <w:t xml:space="preserve">In </w:t>
      </w:r>
      <w:r w:rsidR="00F07787" w:rsidRPr="008556EB">
        <w:rPr>
          <w:szCs w:val="20"/>
        </w:rPr>
        <w:t xml:space="preserve">the </w:t>
      </w:r>
      <w:r w:rsidRPr="008556EB">
        <w:rPr>
          <w:szCs w:val="20"/>
        </w:rPr>
        <w:t xml:space="preserve">measured radio type datasheet, the maximum average </w:t>
      </w:r>
      <w:r w:rsidR="00AE028F" w:rsidRPr="008556EB">
        <w:t>e.i.r.p.</w:t>
      </w:r>
      <w:r w:rsidRPr="008556EB">
        <w:rPr>
          <w:szCs w:val="20"/>
        </w:rPr>
        <w:t xml:space="preserve"> </w:t>
      </w:r>
      <w:r w:rsidR="00736B4D" w:rsidRPr="008556EB">
        <w:rPr>
          <w:szCs w:val="20"/>
        </w:rPr>
        <w:t xml:space="preserve">was </w:t>
      </w:r>
      <w:r w:rsidRPr="008556EB">
        <w:rPr>
          <w:szCs w:val="20"/>
        </w:rPr>
        <w:t>79 dBm</w:t>
      </w:r>
      <w:bookmarkEnd w:id="113"/>
      <w:r w:rsidRPr="008556EB">
        <w:rPr>
          <w:szCs w:val="20"/>
        </w:rPr>
        <w:t xml:space="preserve"> and during the test the configured </w:t>
      </w:r>
      <w:r w:rsidR="00AE028F" w:rsidRPr="008556EB">
        <w:t>e.i.r.p.</w:t>
      </w:r>
      <w:r w:rsidRPr="008556EB">
        <w:rPr>
          <w:szCs w:val="20"/>
        </w:rPr>
        <w:t xml:space="preserve"> </w:t>
      </w:r>
      <w:r w:rsidR="00736B4D" w:rsidRPr="008556EB">
        <w:rPr>
          <w:szCs w:val="20"/>
        </w:rPr>
        <w:t xml:space="preserve">was </w:t>
      </w:r>
      <w:r w:rsidRPr="008556EB">
        <w:rPr>
          <w:szCs w:val="20"/>
        </w:rPr>
        <w:t xml:space="preserve">77.5 dBm. </w:t>
      </w:r>
      <w:r w:rsidR="00F07787" w:rsidRPr="008556EB">
        <w:rPr>
          <w:szCs w:val="20"/>
        </w:rPr>
        <w:t>The m</w:t>
      </w:r>
      <w:r w:rsidRPr="008556EB">
        <w:rPr>
          <w:szCs w:val="20"/>
        </w:rPr>
        <w:t>easured result is in line with the datasheet considering that vertical part of beam energy is not included on this horizontal flight</w:t>
      </w:r>
      <w:r w:rsidR="00F07787" w:rsidRPr="008556EB">
        <w:rPr>
          <w:szCs w:val="20"/>
        </w:rPr>
        <w:t>,</w:t>
      </w:r>
      <w:r w:rsidRPr="008556EB">
        <w:rPr>
          <w:szCs w:val="20"/>
        </w:rPr>
        <w:t xml:space="preserve"> so </w:t>
      </w:r>
      <w:r w:rsidR="00F07787" w:rsidRPr="008556EB">
        <w:rPr>
          <w:szCs w:val="20"/>
        </w:rPr>
        <w:t xml:space="preserve">a </w:t>
      </w:r>
      <w:r w:rsidRPr="008556EB">
        <w:rPr>
          <w:szCs w:val="20"/>
        </w:rPr>
        <w:t xml:space="preserve">small part of </w:t>
      </w:r>
      <w:r w:rsidR="00F07787" w:rsidRPr="008556EB">
        <w:rPr>
          <w:szCs w:val="20"/>
        </w:rPr>
        <w:t xml:space="preserve">the </w:t>
      </w:r>
      <w:r w:rsidRPr="008556EB">
        <w:rPr>
          <w:szCs w:val="20"/>
        </w:rPr>
        <w:t xml:space="preserve">overall energy is missing from the result. </w:t>
      </w:r>
      <w:r w:rsidR="003674DF" w:rsidRPr="008556EB">
        <w:rPr>
          <w:szCs w:val="20"/>
        </w:rPr>
        <w:t>The error from this measurement</w:t>
      </w:r>
      <w:r w:rsidRPr="008556EB">
        <w:rPr>
          <w:szCs w:val="20"/>
        </w:rPr>
        <w:t xml:space="preserve"> can be considered to be in the order of 0.5-1.0 dB.</w:t>
      </w:r>
    </w:p>
    <w:p w14:paraId="5D23D727" w14:textId="39B6A236" w:rsidR="00F67F9B" w:rsidRPr="008556EB" w:rsidRDefault="00F67F9B" w:rsidP="00F07787">
      <w:pPr>
        <w:jc w:val="left"/>
        <w:rPr>
          <w:szCs w:val="20"/>
        </w:rPr>
      </w:pPr>
      <w:r w:rsidRPr="008556EB">
        <w:rPr>
          <w:szCs w:val="20"/>
        </w:rPr>
        <w:t>It should be noted that there are uncertainties in the measurement, which are common when measurements are performed in outdoor environment.</w:t>
      </w:r>
    </w:p>
    <w:p w14:paraId="3AF9AB2B" w14:textId="744B2598" w:rsidR="00F67F9B" w:rsidRPr="008556EB" w:rsidRDefault="00F67F9B" w:rsidP="00F07787">
      <w:pPr>
        <w:jc w:val="left"/>
        <w:rPr>
          <w:szCs w:val="20"/>
        </w:rPr>
      </w:pPr>
      <w:r w:rsidRPr="008556EB">
        <w:rPr>
          <w:szCs w:val="20"/>
        </w:rPr>
        <w:t xml:space="preserve">Uncertainties </w:t>
      </w:r>
      <w:r w:rsidR="00905A28" w:rsidRPr="008556EB">
        <w:rPr>
          <w:szCs w:val="20"/>
        </w:rPr>
        <w:t>result</w:t>
      </w:r>
      <w:r w:rsidRPr="008556EB">
        <w:rPr>
          <w:szCs w:val="20"/>
        </w:rPr>
        <w:t xml:space="preserve"> from: </w:t>
      </w:r>
    </w:p>
    <w:p w14:paraId="1728740E" w14:textId="4BC872C5" w:rsidR="00F67F9B" w:rsidRPr="008556EB" w:rsidRDefault="00F67F9B" w:rsidP="003674DF">
      <w:pPr>
        <w:pStyle w:val="ECCBulletsLv1"/>
      </w:pPr>
      <w:r w:rsidRPr="008556EB">
        <w:t>Random uncertainty</w:t>
      </w:r>
      <w:r w:rsidR="00162A29" w:rsidRPr="008556EB">
        <w:t>;</w:t>
      </w:r>
    </w:p>
    <w:p w14:paraId="05F8F1FD" w14:textId="01EE3846" w:rsidR="00F67F9B" w:rsidRPr="008556EB" w:rsidRDefault="00F67F9B" w:rsidP="003674DF">
      <w:pPr>
        <w:pStyle w:val="ECCBulletsLv1"/>
      </w:pPr>
      <w:r w:rsidRPr="008556EB">
        <w:t>Atmospheric attenuation</w:t>
      </w:r>
      <w:r w:rsidR="00162A29" w:rsidRPr="008556EB">
        <w:t>;</w:t>
      </w:r>
    </w:p>
    <w:p w14:paraId="3A683387" w14:textId="6E39E61B" w:rsidR="00F67F9B" w:rsidRPr="008556EB" w:rsidRDefault="00F67F9B" w:rsidP="003674DF">
      <w:pPr>
        <w:pStyle w:val="ECCBulletsLv1"/>
      </w:pPr>
      <w:r w:rsidRPr="008556EB">
        <w:t>Outdoor temperature variations</w:t>
      </w:r>
      <w:r w:rsidR="00162A29" w:rsidRPr="008556EB">
        <w:t>;</w:t>
      </w:r>
    </w:p>
    <w:p w14:paraId="4A8D99DC" w14:textId="5A0CDAE1" w:rsidR="00F67F9B" w:rsidRPr="008556EB" w:rsidRDefault="00F67F9B" w:rsidP="003674DF">
      <w:pPr>
        <w:pStyle w:val="ECCBulletsLv1"/>
      </w:pPr>
      <w:r w:rsidRPr="008556EB">
        <w:t>RF interference e.g. by external source of BS or UE</w:t>
      </w:r>
      <w:r w:rsidR="00162A29" w:rsidRPr="008556EB">
        <w:t>;</w:t>
      </w:r>
    </w:p>
    <w:p w14:paraId="35546244" w14:textId="2AF1993E" w:rsidR="00F67F9B" w:rsidRPr="008556EB" w:rsidRDefault="00F67F9B" w:rsidP="003674DF">
      <w:pPr>
        <w:pStyle w:val="ECCBulletsLv1"/>
      </w:pPr>
      <w:r w:rsidRPr="008556EB">
        <w:t xml:space="preserve">Uncertainty of the measurement equipment e.g. </w:t>
      </w:r>
      <w:r w:rsidR="00162A29" w:rsidRPr="008556EB">
        <w:t>logger</w:t>
      </w:r>
      <w:r w:rsidR="00121D73" w:rsidRPr="008556EB">
        <w:t>-</w:t>
      </w:r>
      <w:r w:rsidRPr="008556EB">
        <w:t>specific uncertainty</w:t>
      </w:r>
      <w:r w:rsidR="00162A29" w:rsidRPr="008556EB">
        <w:t>;</w:t>
      </w:r>
    </w:p>
    <w:p w14:paraId="014AA046" w14:textId="3F9D6A90" w:rsidR="00F67F9B" w:rsidRPr="008556EB" w:rsidRDefault="00F67F9B" w:rsidP="003674DF">
      <w:pPr>
        <w:pStyle w:val="ECCBulletsLv1"/>
      </w:pPr>
      <w:r w:rsidRPr="008556EB">
        <w:t>Environmental interference e.g.</w:t>
      </w:r>
      <w:r w:rsidR="00D359F1" w:rsidRPr="008556EB">
        <w:t xml:space="preserve"> resulting from reflections</w:t>
      </w:r>
      <w:r w:rsidRPr="008556EB">
        <w:t xml:space="preserve"> </w:t>
      </w:r>
      <w:r w:rsidR="00D359F1" w:rsidRPr="008556EB">
        <w:t>(e.g. rooftops or other strong reflective surfaces)</w:t>
      </w:r>
      <w:r w:rsidRPr="008556EB">
        <w:t xml:space="preserve"> close to BS</w:t>
      </w:r>
      <w:r w:rsidR="00162A29" w:rsidRPr="008556EB">
        <w:t>;</w:t>
      </w:r>
    </w:p>
    <w:p w14:paraId="26F3618B" w14:textId="10E262BD" w:rsidR="00F67F9B" w:rsidRPr="008556EB" w:rsidRDefault="00F67F9B" w:rsidP="003674DF">
      <w:pPr>
        <w:pStyle w:val="ECCBulletsLv1"/>
      </w:pPr>
      <w:r w:rsidRPr="008556EB">
        <w:t>Measurement antenna probe e.g. polarity balance and frequency flatness</w:t>
      </w:r>
      <w:r w:rsidR="00162A29" w:rsidRPr="008556EB">
        <w:t>;</w:t>
      </w:r>
    </w:p>
    <w:p w14:paraId="61F1C93E" w14:textId="7AD52609" w:rsidR="00F67F9B" w:rsidRPr="008556EB" w:rsidRDefault="00F67F9B" w:rsidP="003674DF">
      <w:pPr>
        <w:pStyle w:val="ECCBulletsLv1"/>
      </w:pPr>
      <w:r w:rsidRPr="008556EB">
        <w:t xml:space="preserve">Position and elevation accuracy and stability of the </w:t>
      </w:r>
      <w:r w:rsidR="00121D73" w:rsidRPr="008556EB">
        <w:t xml:space="preserve">drone </w:t>
      </w:r>
      <w:r w:rsidRPr="008556EB">
        <w:t xml:space="preserve">e.g. use of reference </w:t>
      </w:r>
      <w:r w:rsidR="00B2059A" w:rsidRPr="008556EB">
        <w:t xml:space="preserve">GNSS </w:t>
      </w:r>
      <w:r w:rsidRPr="008556EB">
        <w:t xml:space="preserve">and wind </w:t>
      </w:r>
      <w:r w:rsidR="00162A29" w:rsidRPr="008556EB">
        <w:t>e</w:t>
      </w:r>
      <w:r w:rsidRPr="008556EB">
        <w:t>ffect</w:t>
      </w:r>
      <w:r w:rsidR="00162A29" w:rsidRPr="008556EB">
        <w:t>s;</w:t>
      </w:r>
      <w:r w:rsidRPr="008556EB">
        <w:t xml:space="preserve"> </w:t>
      </w:r>
    </w:p>
    <w:p w14:paraId="13C23A43" w14:textId="65F0A228" w:rsidR="00F67F9B" w:rsidRPr="008556EB" w:rsidRDefault="00F67F9B" w:rsidP="003674DF">
      <w:pPr>
        <w:pStyle w:val="ECCBulletsLv1"/>
      </w:pPr>
      <w:r w:rsidRPr="008556EB">
        <w:t xml:space="preserve">Measurement probe alignment accuracy towards BS during flight e.g. </w:t>
      </w:r>
      <w:r w:rsidR="00121D73" w:rsidRPr="008556EB">
        <w:t xml:space="preserve">drone </w:t>
      </w:r>
      <w:r w:rsidRPr="008556EB">
        <w:t xml:space="preserve">&amp; control </w:t>
      </w:r>
      <w:r w:rsidR="00334B6B" w:rsidRPr="008556EB">
        <w:t xml:space="preserve">software </w:t>
      </w:r>
      <w:r w:rsidRPr="008556EB">
        <w:t>quality</w:t>
      </w:r>
      <w:r w:rsidR="00162A29" w:rsidRPr="008556EB">
        <w:t>;</w:t>
      </w:r>
    </w:p>
    <w:p w14:paraId="023B662D" w14:textId="3967D7B8" w:rsidR="00F67F9B" w:rsidRPr="008556EB" w:rsidRDefault="00F67F9B" w:rsidP="003674DF">
      <w:pPr>
        <w:pStyle w:val="ECCBulletsLv1"/>
      </w:pPr>
      <w:r w:rsidRPr="008556EB">
        <w:t>Impedance mismatch between RF cable and measurement equipment</w:t>
      </w:r>
      <w:r w:rsidR="00121D73" w:rsidRPr="008556EB">
        <w:t>;</w:t>
      </w:r>
    </w:p>
    <w:p w14:paraId="5FCB92B2" w14:textId="4333A275" w:rsidR="00D359F1" w:rsidRPr="008556EB" w:rsidRDefault="00D359F1" w:rsidP="003674DF">
      <w:pPr>
        <w:pStyle w:val="ECCBulletsLv1"/>
      </w:pPr>
      <w:r w:rsidRPr="008556EB">
        <w:t>Geometry-based polarisation mismatch;</w:t>
      </w:r>
    </w:p>
    <w:p w14:paraId="5B26FE2A" w14:textId="1D3E4C83" w:rsidR="00381603" w:rsidRPr="008556EB" w:rsidRDefault="00381603" w:rsidP="00381603">
      <w:r w:rsidRPr="008556EB">
        <w:t>It is assumed that all nearby equipment is time synchronised so that there is no uplink interference.</w:t>
      </w:r>
    </w:p>
    <w:p w14:paraId="3BCB8D16" w14:textId="70851835" w:rsidR="00F67F9B" w:rsidRPr="008556EB" w:rsidRDefault="00F67F9B" w:rsidP="00F07787">
      <w:pPr>
        <w:jc w:val="left"/>
        <w:rPr>
          <w:szCs w:val="20"/>
        </w:rPr>
      </w:pPr>
      <w:r w:rsidRPr="008556EB">
        <w:rPr>
          <w:szCs w:val="20"/>
        </w:rPr>
        <w:t xml:space="preserve">These measurement uncertainties have different statistical distributions, but according to the test experience the maximum value of total measurement uncertainty is around 2-4 dB. It </w:t>
      </w:r>
      <w:r w:rsidR="002D7D16">
        <w:t>should</w:t>
      </w:r>
      <w:r w:rsidR="002D7D16" w:rsidRPr="008556EB">
        <w:rPr>
          <w:szCs w:val="20"/>
        </w:rPr>
        <w:t xml:space="preserve"> </w:t>
      </w:r>
      <w:r w:rsidRPr="008556EB">
        <w:rPr>
          <w:szCs w:val="20"/>
        </w:rPr>
        <w:t>be noted that the measurement uncertainty is also dependent on the operating frequency band.</w:t>
      </w:r>
    </w:p>
    <w:p w14:paraId="513479CC" w14:textId="4ABB6526" w:rsidR="00A83EF7" w:rsidRPr="008556EB" w:rsidRDefault="00A83EF7" w:rsidP="00F07787">
      <w:pPr>
        <w:rPr>
          <w:szCs w:val="20"/>
        </w:rPr>
      </w:pPr>
      <w:r w:rsidRPr="008556EB">
        <w:rPr>
          <w:szCs w:val="20"/>
        </w:rPr>
        <w:t>This method require</w:t>
      </w:r>
      <w:r w:rsidR="002D7D16">
        <w:t>s</w:t>
      </w:r>
      <w:r w:rsidRPr="008556EB">
        <w:rPr>
          <w:szCs w:val="20"/>
        </w:rPr>
        <w:t xml:space="preserve"> access to the BS control system for activating </w:t>
      </w:r>
      <w:r w:rsidR="003674DF" w:rsidRPr="008556EB">
        <w:rPr>
          <w:szCs w:val="20"/>
        </w:rPr>
        <w:t>a test mode in d</w:t>
      </w:r>
      <w:r w:rsidRPr="008556EB">
        <w:rPr>
          <w:szCs w:val="20"/>
        </w:rPr>
        <w:t xml:space="preserve">ownlink transmission for all the SSB beams with </w:t>
      </w:r>
      <w:r w:rsidR="003674DF" w:rsidRPr="008556EB">
        <w:rPr>
          <w:szCs w:val="20"/>
        </w:rPr>
        <w:t xml:space="preserve">an artificial </w:t>
      </w:r>
      <w:r w:rsidRPr="008556EB">
        <w:rPr>
          <w:szCs w:val="20"/>
        </w:rPr>
        <w:t>100% load. In this measurement case</w:t>
      </w:r>
      <w:r w:rsidR="003674DF" w:rsidRPr="008556EB">
        <w:rPr>
          <w:szCs w:val="20"/>
        </w:rPr>
        <w:t>,</w:t>
      </w:r>
      <w:r w:rsidRPr="008556EB">
        <w:rPr>
          <w:szCs w:val="20"/>
        </w:rPr>
        <w:t xml:space="preserve"> one sector of </w:t>
      </w:r>
      <w:r w:rsidR="003674DF" w:rsidRPr="008556EB">
        <w:rPr>
          <w:szCs w:val="20"/>
        </w:rPr>
        <w:t xml:space="preserve">the </w:t>
      </w:r>
      <w:r w:rsidRPr="008556EB">
        <w:rPr>
          <w:szCs w:val="20"/>
        </w:rPr>
        <w:t>BS is used for the test, but equally all BS sectors could be</w:t>
      </w:r>
      <w:r w:rsidR="003674DF" w:rsidRPr="008556EB">
        <w:rPr>
          <w:szCs w:val="20"/>
        </w:rPr>
        <w:t xml:space="preserve"> used simultaneously. In practic</w:t>
      </w:r>
      <w:r w:rsidRPr="008556EB">
        <w:rPr>
          <w:szCs w:val="20"/>
        </w:rPr>
        <w:t xml:space="preserve">e the one sector test is better for identifying the beam directions and beam shape more clearly. </w:t>
      </w:r>
      <w:r w:rsidR="003674DF" w:rsidRPr="008556EB">
        <w:rPr>
          <w:szCs w:val="20"/>
        </w:rPr>
        <w:t>The m</w:t>
      </w:r>
      <w:r w:rsidRPr="008556EB">
        <w:rPr>
          <w:szCs w:val="20"/>
        </w:rPr>
        <w:t xml:space="preserve">ethod requires </w:t>
      </w:r>
      <w:r w:rsidR="003674DF" w:rsidRPr="008556EB">
        <w:rPr>
          <w:szCs w:val="20"/>
        </w:rPr>
        <w:t xml:space="preserve">a </w:t>
      </w:r>
      <w:r w:rsidRPr="008556EB">
        <w:rPr>
          <w:szCs w:val="20"/>
        </w:rPr>
        <w:t xml:space="preserve">high quality drone and </w:t>
      </w:r>
      <w:r w:rsidR="003674DF" w:rsidRPr="008556EB">
        <w:rPr>
          <w:szCs w:val="20"/>
        </w:rPr>
        <w:t xml:space="preserve">a </w:t>
      </w:r>
      <w:r w:rsidRPr="008556EB">
        <w:rPr>
          <w:szCs w:val="20"/>
        </w:rPr>
        <w:t>logger control system to minimi</w:t>
      </w:r>
      <w:r w:rsidR="00581CB8" w:rsidRPr="008556EB">
        <w:rPr>
          <w:szCs w:val="20"/>
        </w:rPr>
        <w:t>s</w:t>
      </w:r>
      <w:r w:rsidRPr="008556EB">
        <w:rPr>
          <w:szCs w:val="20"/>
        </w:rPr>
        <w:t xml:space="preserve">e the variation in measurement results. </w:t>
      </w:r>
      <w:r w:rsidR="003674DF" w:rsidRPr="008556EB">
        <w:rPr>
          <w:szCs w:val="20"/>
        </w:rPr>
        <w:t>P</w:t>
      </w:r>
      <w:r w:rsidRPr="008556EB">
        <w:rPr>
          <w:szCs w:val="20"/>
        </w:rPr>
        <w:t xml:space="preserve">ermission to use a drone and </w:t>
      </w:r>
      <w:r w:rsidR="003674DF" w:rsidRPr="008556EB">
        <w:rPr>
          <w:szCs w:val="20"/>
        </w:rPr>
        <w:t xml:space="preserve">the </w:t>
      </w:r>
      <w:r w:rsidRPr="008556EB">
        <w:rPr>
          <w:szCs w:val="20"/>
        </w:rPr>
        <w:t xml:space="preserve">possibility to fly close to </w:t>
      </w:r>
      <w:r w:rsidR="003674DF" w:rsidRPr="008556EB">
        <w:rPr>
          <w:szCs w:val="20"/>
        </w:rPr>
        <w:t xml:space="preserve">the </w:t>
      </w:r>
      <w:r w:rsidRPr="008556EB">
        <w:rPr>
          <w:szCs w:val="20"/>
        </w:rPr>
        <w:t>BS site</w:t>
      </w:r>
      <w:r w:rsidR="003674DF" w:rsidRPr="008556EB">
        <w:rPr>
          <w:szCs w:val="20"/>
        </w:rPr>
        <w:t xml:space="preserve"> is also required. This</w:t>
      </w:r>
      <w:r w:rsidRPr="008556EB">
        <w:rPr>
          <w:szCs w:val="20"/>
        </w:rPr>
        <w:t xml:space="preserve"> will be challenging in certain geographical locations </w:t>
      </w:r>
      <w:r w:rsidR="002D7D16">
        <w:t>such as</w:t>
      </w:r>
      <w:r w:rsidR="002D7D16" w:rsidRPr="008556EB">
        <w:rPr>
          <w:szCs w:val="20"/>
        </w:rPr>
        <w:t xml:space="preserve"> </w:t>
      </w:r>
      <w:r w:rsidRPr="008556EB">
        <w:rPr>
          <w:szCs w:val="20"/>
        </w:rPr>
        <w:t>busy urban areas.</w:t>
      </w:r>
    </w:p>
    <w:p w14:paraId="32725B2D" w14:textId="15AEEDE9" w:rsidR="00A83EF7" w:rsidRPr="008556EB" w:rsidRDefault="00A83EF7" w:rsidP="00F07787">
      <w:pPr>
        <w:rPr>
          <w:szCs w:val="20"/>
        </w:rPr>
      </w:pPr>
      <w:r w:rsidRPr="008556EB">
        <w:rPr>
          <w:szCs w:val="20"/>
        </w:rPr>
        <w:t xml:space="preserve">This measurement case provides </w:t>
      </w:r>
      <w:r w:rsidR="003674DF" w:rsidRPr="008556EB">
        <w:rPr>
          <w:szCs w:val="20"/>
        </w:rPr>
        <w:t xml:space="preserve">a </w:t>
      </w:r>
      <w:r w:rsidRPr="008556EB">
        <w:rPr>
          <w:szCs w:val="20"/>
        </w:rPr>
        <w:t xml:space="preserve">first proof-of-concept results </w:t>
      </w:r>
      <w:r w:rsidR="003674DF" w:rsidRPr="008556EB">
        <w:rPr>
          <w:szCs w:val="20"/>
        </w:rPr>
        <w:t>for</w:t>
      </w:r>
      <w:r w:rsidRPr="008556EB">
        <w:rPr>
          <w:szCs w:val="20"/>
        </w:rPr>
        <w:t xml:space="preserve"> drone measurements. </w:t>
      </w:r>
      <w:r w:rsidR="003674DF" w:rsidRPr="008556EB">
        <w:rPr>
          <w:szCs w:val="20"/>
        </w:rPr>
        <w:t>The r</w:t>
      </w:r>
      <w:r w:rsidRPr="008556EB">
        <w:rPr>
          <w:szCs w:val="20"/>
        </w:rPr>
        <w:t>esults look quite promising, but more measurements are required to estimate the overall measurement accuracy, variance, and test uncertainties.</w:t>
      </w:r>
    </w:p>
    <w:p w14:paraId="391BD343" w14:textId="4D8E5D58" w:rsidR="00EA6F14" w:rsidRPr="008556EB" w:rsidRDefault="003674DF" w:rsidP="00F07787">
      <w:pPr>
        <w:rPr>
          <w:szCs w:val="20"/>
        </w:rPr>
      </w:pPr>
      <w:r w:rsidRPr="008556EB">
        <w:rPr>
          <w:szCs w:val="20"/>
        </w:rPr>
        <w:t>The m</w:t>
      </w:r>
      <w:r w:rsidR="00A83EF7" w:rsidRPr="008556EB">
        <w:rPr>
          <w:szCs w:val="20"/>
        </w:rPr>
        <w:t xml:space="preserve">ethod can </w:t>
      </w:r>
      <w:r w:rsidRPr="008556EB">
        <w:rPr>
          <w:szCs w:val="20"/>
        </w:rPr>
        <w:t xml:space="preserve">also </w:t>
      </w:r>
      <w:r w:rsidR="00A83EF7" w:rsidRPr="008556EB">
        <w:rPr>
          <w:szCs w:val="20"/>
        </w:rPr>
        <w:t xml:space="preserve">be used for measuring </w:t>
      </w:r>
      <w:r w:rsidRPr="008556EB">
        <w:rPr>
          <w:szCs w:val="20"/>
        </w:rPr>
        <w:t xml:space="preserve">a </w:t>
      </w:r>
      <w:r w:rsidR="00A83EF7" w:rsidRPr="008556EB">
        <w:rPr>
          <w:szCs w:val="20"/>
        </w:rPr>
        <w:t xml:space="preserve">TRP equivalent from peak beam or from reference beam. While </w:t>
      </w:r>
      <w:r w:rsidRPr="008556EB">
        <w:rPr>
          <w:szCs w:val="20"/>
        </w:rPr>
        <w:t>limiting</w:t>
      </w:r>
      <w:r w:rsidR="00A83EF7" w:rsidRPr="008556EB">
        <w:rPr>
          <w:szCs w:val="20"/>
        </w:rPr>
        <w:t xml:space="preserve"> measurements </w:t>
      </w:r>
      <w:r w:rsidRPr="008556EB">
        <w:rPr>
          <w:szCs w:val="20"/>
        </w:rPr>
        <w:t>to the SSB</w:t>
      </w:r>
      <w:r w:rsidR="00A83EF7" w:rsidRPr="008556EB">
        <w:rPr>
          <w:szCs w:val="20"/>
        </w:rPr>
        <w:t xml:space="preserve">, there is no need to access BS control system </w:t>
      </w:r>
      <w:r w:rsidRPr="008556EB">
        <w:rPr>
          <w:szCs w:val="20"/>
        </w:rPr>
        <w:t>because</w:t>
      </w:r>
      <w:r w:rsidR="00A83EF7" w:rsidRPr="008556EB">
        <w:rPr>
          <w:szCs w:val="20"/>
        </w:rPr>
        <w:t xml:space="preserve"> SSB beams can be measured without artificial load. In this case the absolute total TRP need</w:t>
      </w:r>
      <w:r w:rsidRPr="008556EB">
        <w:rPr>
          <w:szCs w:val="20"/>
        </w:rPr>
        <w:t>s</w:t>
      </w:r>
      <w:r w:rsidR="00A83EF7" w:rsidRPr="008556EB">
        <w:rPr>
          <w:szCs w:val="20"/>
        </w:rPr>
        <w:t xml:space="preserve"> to be calculated from the known alternative simultaneous possible beam directions of the BS. </w:t>
      </w:r>
    </w:p>
    <w:p w14:paraId="03290F59" w14:textId="4C01654A" w:rsidR="00B9199D" w:rsidRPr="008556EB" w:rsidRDefault="00330AEB" w:rsidP="00D770C3">
      <w:pPr>
        <w:pStyle w:val="Heading2"/>
        <w:rPr>
          <w:lang w:val="en-GB"/>
        </w:rPr>
      </w:pPr>
      <w:bookmarkStart w:id="114" w:name="_Toc98336329"/>
      <w:r w:rsidRPr="008556EB">
        <w:rPr>
          <w:rStyle w:val="ECCParagraph"/>
        </w:rPr>
        <w:lastRenderedPageBreak/>
        <w:t xml:space="preserve">In-field </w:t>
      </w:r>
      <w:r w:rsidR="008849BA" w:rsidRPr="008556EB">
        <w:rPr>
          <w:rStyle w:val="ECCParagraph"/>
          <w:rFonts w:cs="Times New Roman"/>
        </w:rPr>
        <w:t>Ground-based measurement by attracting a traffic beam with a test UE</w:t>
      </w:r>
      <w:bookmarkEnd w:id="114"/>
    </w:p>
    <w:p w14:paraId="54065576" w14:textId="7F7DF384" w:rsidR="00FF5EDC" w:rsidRPr="006C68A1" w:rsidRDefault="008849BA" w:rsidP="006853D7">
      <w:pPr>
        <w:pStyle w:val="Heading3"/>
        <w:rPr>
          <w:lang w:val="en-GB"/>
        </w:rPr>
      </w:pPr>
      <w:bookmarkStart w:id="115" w:name="_Toc97120999"/>
      <w:bookmarkStart w:id="116" w:name="_Toc97121000"/>
      <w:bookmarkStart w:id="117" w:name="_Toc97121001"/>
      <w:bookmarkStart w:id="118" w:name="_Toc97121002"/>
      <w:bookmarkStart w:id="119" w:name="_Toc97121003"/>
      <w:bookmarkStart w:id="120" w:name="_Toc97121004"/>
      <w:bookmarkStart w:id="121" w:name="_Toc97121005"/>
      <w:bookmarkStart w:id="122" w:name="_Toc97121006"/>
      <w:bookmarkStart w:id="123" w:name="_Toc97121007"/>
      <w:bookmarkStart w:id="124" w:name="_Toc97121008"/>
      <w:bookmarkStart w:id="125" w:name="_Toc97121009"/>
      <w:bookmarkStart w:id="126" w:name="_Toc97121010"/>
      <w:bookmarkStart w:id="127" w:name="_Toc97121011"/>
      <w:bookmarkStart w:id="128" w:name="_Toc97121012"/>
      <w:bookmarkStart w:id="129" w:name="_Toc97121013"/>
      <w:bookmarkStart w:id="130" w:name="_Toc97121014"/>
      <w:bookmarkStart w:id="131" w:name="_Toc97121015"/>
      <w:bookmarkStart w:id="132" w:name="_Toc97121016"/>
      <w:bookmarkStart w:id="133" w:name="_Toc97121017"/>
      <w:bookmarkStart w:id="134" w:name="_Toc97121018"/>
      <w:bookmarkStart w:id="135" w:name="_Toc97121019"/>
      <w:bookmarkStart w:id="136" w:name="_Toc98336330"/>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r w:rsidRPr="006C68A1">
        <w:rPr>
          <w:lang w:val="en-GB"/>
        </w:rPr>
        <w:t>Description</w:t>
      </w:r>
      <w:bookmarkEnd w:id="136"/>
    </w:p>
    <w:p w14:paraId="3B8E12FC" w14:textId="3E0C65AD" w:rsidR="008849BA" w:rsidRPr="008556EB" w:rsidRDefault="008849BA" w:rsidP="008849BA">
      <w:pPr>
        <w:rPr>
          <w:rFonts w:eastAsia="Times New Roman"/>
        </w:rPr>
      </w:pPr>
      <w:r w:rsidRPr="008556EB">
        <w:rPr>
          <w:rFonts w:eastAsia="Times New Roman"/>
        </w:rPr>
        <w:t xml:space="preserve">This example determines the </w:t>
      </w:r>
      <w:r w:rsidR="009F1909" w:rsidRPr="008556EB">
        <w:rPr>
          <w:rFonts w:eastAsia="Times New Roman"/>
        </w:rPr>
        <w:t>e</w:t>
      </w:r>
      <w:r w:rsidRPr="008556EB">
        <w:rPr>
          <w:rFonts w:eastAsia="Times New Roman"/>
        </w:rPr>
        <w:t>.</w:t>
      </w:r>
      <w:r w:rsidR="009F1909" w:rsidRPr="008556EB">
        <w:rPr>
          <w:rFonts w:eastAsia="Times New Roman"/>
        </w:rPr>
        <w:t>i</w:t>
      </w:r>
      <w:r w:rsidRPr="008556EB">
        <w:rPr>
          <w:rFonts w:eastAsia="Times New Roman"/>
        </w:rPr>
        <w:t>.</w:t>
      </w:r>
      <w:r w:rsidR="009F1909" w:rsidRPr="008556EB">
        <w:rPr>
          <w:rFonts w:eastAsia="Times New Roman"/>
        </w:rPr>
        <w:t>r</w:t>
      </w:r>
      <w:r w:rsidRPr="008556EB">
        <w:rPr>
          <w:rFonts w:eastAsia="Times New Roman"/>
        </w:rPr>
        <w:t>.</w:t>
      </w:r>
      <w:r w:rsidR="009F1909" w:rsidRPr="008556EB">
        <w:rPr>
          <w:rFonts w:eastAsia="Times New Roman"/>
        </w:rPr>
        <w:t>p</w:t>
      </w:r>
      <w:r w:rsidRPr="008556EB">
        <w:rPr>
          <w:rFonts w:eastAsia="Times New Roman"/>
        </w:rPr>
        <w:t xml:space="preserve">. of a traffic signal at different ground-based locations while a UE is used to attract a beam. </w:t>
      </w:r>
      <w:r w:rsidR="00F845EB" w:rsidRPr="008556EB">
        <w:rPr>
          <w:rFonts w:eastAsia="Times New Roman"/>
        </w:rPr>
        <w:t>Three</w:t>
      </w:r>
      <w:r w:rsidRPr="008556EB">
        <w:rPr>
          <w:rFonts w:eastAsia="Times New Roman"/>
        </w:rPr>
        <w:t xml:space="preserve"> different approaches of the same principle are tested:</w:t>
      </w:r>
    </w:p>
    <w:p w14:paraId="66AEEDB3" w14:textId="231297ED" w:rsidR="00F845EB" w:rsidRPr="008556EB" w:rsidRDefault="00F845EB" w:rsidP="008849BA">
      <w:pPr>
        <w:pStyle w:val="ECCBulletsLv1"/>
      </w:pPr>
      <w:r w:rsidRPr="008556EB">
        <w:t>Co-located UE and test antenna</w:t>
      </w:r>
      <w:r w:rsidR="0053188B" w:rsidRPr="008556EB">
        <w:t>;</w:t>
      </w:r>
    </w:p>
    <w:p w14:paraId="547B1541" w14:textId="71DD77A7" w:rsidR="008849BA" w:rsidRPr="008556EB" w:rsidRDefault="008849BA" w:rsidP="008849BA">
      <w:pPr>
        <w:pStyle w:val="ECCBulletsLv1"/>
      </w:pPr>
      <w:r w:rsidRPr="008556EB">
        <w:t>Test-UE placed at a fixed location and moving the measurement antenna around this location</w:t>
      </w:r>
      <w:r w:rsidR="0053188B" w:rsidRPr="008556EB">
        <w:t>;</w:t>
      </w:r>
    </w:p>
    <w:p w14:paraId="10EB31F0" w14:textId="7CA56DB8" w:rsidR="008849BA" w:rsidRPr="008556EB" w:rsidRDefault="008849BA" w:rsidP="008849BA">
      <w:pPr>
        <w:pStyle w:val="ECCBulletsLv1"/>
      </w:pPr>
      <w:r w:rsidRPr="008556EB">
        <w:t>Measurement antenna at a fixed location while moving the test-U</w:t>
      </w:r>
      <w:r w:rsidR="00AC6011" w:rsidRPr="008556EB">
        <w:t>E</w:t>
      </w:r>
      <w:r w:rsidRPr="008556EB">
        <w:t xml:space="preserve"> around.</w:t>
      </w:r>
    </w:p>
    <w:p w14:paraId="0E4BBE93" w14:textId="22F44194" w:rsidR="00321DCA" w:rsidRPr="008556EB" w:rsidRDefault="008849BA" w:rsidP="00321DCA">
      <w:pPr>
        <w:rPr>
          <w:rFonts w:eastAsia="Times New Roman"/>
        </w:rPr>
      </w:pPr>
      <w:r w:rsidRPr="008556EB">
        <w:rPr>
          <w:rFonts w:eastAsia="Times New Roman"/>
        </w:rPr>
        <w:t xml:space="preserve">The TRP is then calculated by integration of the measured power under several angles in the main lobe of the traffic beam. </w:t>
      </w:r>
      <w:r w:rsidR="00800E50" w:rsidRPr="008556EB">
        <w:rPr>
          <w:rFonts w:eastAsia="Times New Roman"/>
        </w:rPr>
        <w:t>The degree of</w:t>
      </w:r>
      <w:r w:rsidRPr="008556EB">
        <w:rPr>
          <w:rFonts w:eastAsia="Times New Roman"/>
        </w:rPr>
        <w:t xml:space="preserve"> influence </w:t>
      </w:r>
      <w:r w:rsidR="00800E50" w:rsidRPr="008556EB">
        <w:rPr>
          <w:rFonts w:eastAsia="Times New Roman"/>
        </w:rPr>
        <w:t xml:space="preserve">of </w:t>
      </w:r>
      <w:r w:rsidRPr="008556EB">
        <w:rPr>
          <w:rFonts w:eastAsia="Times New Roman"/>
        </w:rPr>
        <w:t>the angular sampling intervals on the measurement accuracy</w:t>
      </w:r>
      <w:r w:rsidR="00800E50" w:rsidRPr="008556EB">
        <w:rPr>
          <w:rFonts w:eastAsia="Times New Roman"/>
        </w:rPr>
        <w:t xml:space="preserve"> is also investigated</w:t>
      </w:r>
      <w:r w:rsidRPr="008556EB">
        <w:rPr>
          <w:rFonts w:eastAsia="Times New Roman"/>
        </w:rPr>
        <w:t>.</w:t>
      </w:r>
      <w:r w:rsidR="00321DCA" w:rsidRPr="008556EB">
        <w:rPr>
          <w:rFonts w:eastAsia="Times New Roman"/>
        </w:rPr>
        <w:t xml:space="preserve"> </w:t>
      </w:r>
    </w:p>
    <w:p w14:paraId="02B47B79" w14:textId="2C2C231B" w:rsidR="002905B3" w:rsidRPr="008556EB" w:rsidRDefault="002905B3" w:rsidP="002905B3">
      <w:pPr>
        <w:rPr>
          <w:rFonts w:eastAsia="Times New Roman"/>
        </w:rPr>
      </w:pPr>
      <w:bookmarkStart w:id="137" w:name="_Toc71641388"/>
      <w:bookmarkStart w:id="138" w:name="_Toc98336331"/>
      <w:r w:rsidRPr="008556EB">
        <w:rPr>
          <w:rFonts w:eastAsia="Times New Roman"/>
        </w:rPr>
        <w:t>The first approach requires knowledge of the directivity of the BS antenna, whereas Method 2 and 3 do not need this information.</w:t>
      </w:r>
    </w:p>
    <w:p w14:paraId="60F172BF" w14:textId="77777777" w:rsidR="002905B3" w:rsidRPr="008556EB" w:rsidRDefault="002905B3" w:rsidP="002905B3">
      <w:pPr>
        <w:rPr>
          <w:szCs w:val="20"/>
        </w:rPr>
      </w:pPr>
      <w:r w:rsidRPr="008556EB">
        <w:rPr>
          <w:szCs w:val="20"/>
        </w:rPr>
        <w:t>The relevant station data is as follows:</w:t>
      </w:r>
    </w:p>
    <w:p w14:paraId="29CC0685" w14:textId="58BC0CDA" w:rsidR="002905B3" w:rsidRPr="008556EB" w:rsidRDefault="002905B3" w:rsidP="005C2909">
      <w:pPr>
        <w:pStyle w:val="ECCBulletsLv1"/>
        <w:rPr>
          <w:szCs w:val="20"/>
        </w:rPr>
      </w:pPr>
      <w:r w:rsidRPr="008556EB">
        <w:rPr>
          <w:szCs w:val="20"/>
        </w:rPr>
        <w:t>BS type: AIR 5212</w:t>
      </w:r>
      <w:r w:rsidR="0096205A" w:rsidRPr="008556EB">
        <w:rPr>
          <w:szCs w:val="20"/>
        </w:rPr>
        <w:t>;</w:t>
      </w:r>
    </w:p>
    <w:p w14:paraId="1322F3D6" w14:textId="2D361B81" w:rsidR="002905B3" w:rsidRPr="008556EB" w:rsidRDefault="002905B3" w:rsidP="005C2909">
      <w:pPr>
        <w:pStyle w:val="ECCBulletsLv1"/>
        <w:rPr>
          <w:szCs w:val="20"/>
        </w:rPr>
      </w:pPr>
      <w:r w:rsidRPr="008556EB">
        <w:rPr>
          <w:szCs w:val="20"/>
        </w:rPr>
        <w:t>Centre frequency: 27560 MHz</w:t>
      </w:r>
      <w:r w:rsidR="0096205A" w:rsidRPr="008556EB">
        <w:rPr>
          <w:szCs w:val="20"/>
        </w:rPr>
        <w:t>;</w:t>
      </w:r>
    </w:p>
    <w:p w14:paraId="3EF11236" w14:textId="69CB67B5" w:rsidR="002905B3" w:rsidRPr="008556EB" w:rsidRDefault="002905B3" w:rsidP="002905B3">
      <w:pPr>
        <w:pStyle w:val="ECCBulletsLv1"/>
      </w:pPr>
      <w:r w:rsidRPr="008556EB">
        <w:t>Duplex mode: TDD</w:t>
      </w:r>
      <w:r w:rsidR="0096205A" w:rsidRPr="008556EB">
        <w:t>;</w:t>
      </w:r>
    </w:p>
    <w:p w14:paraId="415487AB" w14:textId="1D04BD88" w:rsidR="002905B3" w:rsidRPr="008556EB" w:rsidRDefault="002905B3" w:rsidP="002905B3">
      <w:pPr>
        <w:pStyle w:val="ECCBulletsLv1"/>
      </w:pPr>
      <w:r w:rsidRPr="008556EB">
        <w:t>NR frequency band: n257</w:t>
      </w:r>
      <w:r w:rsidR="0096205A" w:rsidRPr="008556EB">
        <w:t>;</w:t>
      </w:r>
    </w:p>
    <w:p w14:paraId="62E59418" w14:textId="32F121CB" w:rsidR="002905B3" w:rsidRPr="008556EB" w:rsidRDefault="002905B3" w:rsidP="005C2909">
      <w:pPr>
        <w:pStyle w:val="ECCBulletsLv1"/>
      </w:pPr>
      <w:r w:rsidRPr="008556EB">
        <w:t>Configured TRP: 0 dB (relative)</w:t>
      </w:r>
      <w:r w:rsidR="0096205A" w:rsidRPr="008556EB">
        <w:t>;</w:t>
      </w:r>
    </w:p>
    <w:p w14:paraId="1C6F48EB" w14:textId="2C8BDB6A" w:rsidR="002905B3" w:rsidRPr="008556EB" w:rsidRDefault="002905B3" w:rsidP="005C2909">
      <w:pPr>
        <w:pStyle w:val="ECCBulletsLv1"/>
        <w:rPr>
          <w:szCs w:val="20"/>
        </w:rPr>
      </w:pPr>
      <w:r w:rsidRPr="008556EB">
        <w:rPr>
          <w:szCs w:val="20"/>
        </w:rPr>
        <w:t>Bandwidth: 100 MHz</w:t>
      </w:r>
      <w:r w:rsidR="0096205A" w:rsidRPr="008556EB">
        <w:rPr>
          <w:szCs w:val="20"/>
        </w:rPr>
        <w:t>;</w:t>
      </w:r>
    </w:p>
    <w:p w14:paraId="744D1DEF" w14:textId="1682067D" w:rsidR="002905B3" w:rsidRPr="008556EB" w:rsidRDefault="002905B3" w:rsidP="005C2909">
      <w:pPr>
        <w:pStyle w:val="ECCBulletsLv1"/>
        <w:rPr>
          <w:szCs w:val="20"/>
        </w:rPr>
      </w:pPr>
      <w:r w:rsidRPr="008556EB">
        <w:rPr>
          <w:szCs w:val="20"/>
        </w:rPr>
        <w:t>Antenna directivity: 23.8 dBi (boresight main beam)</w:t>
      </w:r>
      <w:r w:rsidR="0096205A" w:rsidRPr="008556EB">
        <w:rPr>
          <w:szCs w:val="20"/>
        </w:rPr>
        <w:t>;</w:t>
      </w:r>
    </w:p>
    <w:p w14:paraId="4D824D5D" w14:textId="53ECD12E" w:rsidR="002905B3" w:rsidRPr="008556EB" w:rsidRDefault="002905B3" w:rsidP="005C2909">
      <w:pPr>
        <w:pStyle w:val="ECCBulletsLv1"/>
        <w:rPr>
          <w:szCs w:val="20"/>
        </w:rPr>
      </w:pPr>
      <w:r w:rsidRPr="008556EB">
        <w:rPr>
          <w:szCs w:val="20"/>
        </w:rPr>
        <w:t>SSB Beam: not used</w:t>
      </w:r>
      <w:r w:rsidR="0096205A" w:rsidRPr="008556EB">
        <w:rPr>
          <w:szCs w:val="20"/>
        </w:rPr>
        <w:t>;</w:t>
      </w:r>
    </w:p>
    <w:p w14:paraId="1ADEC639" w14:textId="340C4272" w:rsidR="002905B3" w:rsidRPr="008556EB" w:rsidRDefault="002905B3" w:rsidP="005C2909">
      <w:pPr>
        <w:pStyle w:val="ECCBulletsLv1"/>
        <w:rPr>
          <w:szCs w:val="20"/>
        </w:rPr>
      </w:pPr>
      <w:r w:rsidRPr="008556EB">
        <w:rPr>
          <w:szCs w:val="20"/>
        </w:rPr>
        <w:t xml:space="preserve">Downlink/uplink ratio: </w:t>
      </w:r>
      <w:r w:rsidRPr="008556EB">
        <w:t>3</w:t>
      </w:r>
      <w:r w:rsidRPr="008556EB">
        <w:rPr>
          <w:szCs w:val="20"/>
        </w:rPr>
        <w:t>:1</w:t>
      </w:r>
      <w:r w:rsidR="0096205A" w:rsidRPr="008556EB">
        <w:rPr>
          <w:szCs w:val="20"/>
        </w:rPr>
        <w:t>;</w:t>
      </w:r>
    </w:p>
    <w:p w14:paraId="6F673F96" w14:textId="3F926E13" w:rsidR="002905B3" w:rsidRPr="008556EB" w:rsidRDefault="002905B3" w:rsidP="005C2909">
      <w:pPr>
        <w:pStyle w:val="ECCBulletsLv1"/>
        <w:rPr>
          <w:szCs w:val="20"/>
        </w:rPr>
      </w:pPr>
      <w:r w:rsidRPr="008556EB">
        <w:rPr>
          <w:szCs w:val="20"/>
        </w:rPr>
        <w:t xml:space="preserve">Height: </w:t>
      </w:r>
      <w:r w:rsidR="003B6CDC">
        <w:t>42</w:t>
      </w:r>
      <w:r w:rsidR="003B6CDC" w:rsidRPr="00A80C83">
        <w:rPr>
          <w:szCs w:val="20"/>
        </w:rPr>
        <w:t xml:space="preserve"> </w:t>
      </w:r>
      <w:r w:rsidRPr="008556EB">
        <w:rPr>
          <w:szCs w:val="20"/>
        </w:rPr>
        <w:t>m</w:t>
      </w:r>
      <w:r w:rsidR="0096205A" w:rsidRPr="008556EB">
        <w:rPr>
          <w:szCs w:val="20"/>
        </w:rPr>
        <w:t>;</w:t>
      </w:r>
    </w:p>
    <w:p w14:paraId="66FF5740" w14:textId="7AC30CC5" w:rsidR="002905B3" w:rsidRPr="008556EB" w:rsidRDefault="002905B3" w:rsidP="005C2909">
      <w:pPr>
        <w:pStyle w:val="ECCBulletsLv1"/>
        <w:rPr>
          <w:szCs w:val="20"/>
        </w:rPr>
      </w:pPr>
      <w:r w:rsidRPr="008556EB">
        <w:rPr>
          <w:szCs w:val="20"/>
        </w:rPr>
        <w:t>Location: longitude 11.9418, latitude 57.7051</w:t>
      </w:r>
      <w:r w:rsidR="0096205A" w:rsidRPr="008556EB">
        <w:rPr>
          <w:szCs w:val="20"/>
        </w:rPr>
        <w:t>;</w:t>
      </w:r>
    </w:p>
    <w:p w14:paraId="6CC31288" w14:textId="291F45A0" w:rsidR="002905B3" w:rsidRPr="008556EB" w:rsidRDefault="002905B3" w:rsidP="005C2909">
      <w:pPr>
        <w:pStyle w:val="ECCBulletsLv1"/>
        <w:rPr>
          <w:szCs w:val="20"/>
        </w:rPr>
      </w:pPr>
      <w:r w:rsidRPr="008556EB">
        <w:rPr>
          <w:szCs w:val="20"/>
        </w:rPr>
        <w:t xml:space="preserve">Antenna </w:t>
      </w:r>
      <w:r w:rsidRPr="008556EB">
        <w:t xml:space="preserve">azimuth </w:t>
      </w:r>
      <w:r w:rsidRPr="008556EB">
        <w:rPr>
          <w:szCs w:val="20"/>
        </w:rPr>
        <w:t>direction: 13°</w:t>
      </w:r>
      <w:r w:rsidR="0096205A" w:rsidRPr="008556EB">
        <w:rPr>
          <w:szCs w:val="20"/>
        </w:rPr>
        <w:t>;</w:t>
      </w:r>
    </w:p>
    <w:p w14:paraId="12AAD4E9" w14:textId="40F2EE9B" w:rsidR="002905B3" w:rsidRPr="008556EB" w:rsidRDefault="002905B3" w:rsidP="002905B3">
      <w:pPr>
        <w:pStyle w:val="ECCBulletsLv1"/>
        <w:rPr>
          <w:szCs w:val="20"/>
        </w:rPr>
      </w:pPr>
      <w:r w:rsidRPr="008556EB">
        <w:rPr>
          <w:szCs w:val="20"/>
        </w:rPr>
        <w:t>Antenna down-tilt (Mechanical): 6°</w:t>
      </w:r>
      <w:r w:rsidR="0096205A" w:rsidRPr="008556EB">
        <w:rPr>
          <w:szCs w:val="20"/>
        </w:rPr>
        <w:t>;</w:t>
      </w:r>
    </w:p>
    <w:p w14:paraId="3EB69888" w14:textId="115D48E9" w:rsidR="002905B3" w:rsidRPr="008556EB" w:rsidRDefault="002905B3" w:rsidP="002905B3">
      <w:pPr>
        <w:pStyle w:val="ECCBulletsLv1"/>
      </w:pPr>
      <w:r w:rsidRPr="008556EB">
        <w:t>Antenna polarisation: V/H</w:t>
      </w:r>
      <w:r w:rsidR="0096205A" w:rsidRPr="008556EB">
        <w:t>;</w:t>
      </w:r>
    </w:p>
    <w:p w14:paraId="7E06617C" w14:textId="440B891E" w:rsidR="002905B3" w:rsidRPr="008556EB" w:rsidRDefault="002905B3">
      <w:pPr>
        <w:pStyle w:val="ECCBulletsLv1"/>
      </w:pPr>
      <w:r w:rsidRPr="008556EB">
        <w:t>Beamforming type: Grid of beams</w:t>
      </w:r>
      <w:r w:rsidR="0096205A" w:rsidRPr="008556EB">
        <w:t>.</w:t>
      </w:r>
    </w:p>
    <w:p w14:paraId="483D5475" w14:textId="1211233E" w:rsidR="00710E8D" w:rsidRPr="008556EB" w:rsidRDefault="00710E8D" w:rsidP="005C2909">
      <w:r w:rsidRPr="008556EB">
        <w:t>It is assumed that all nearby equipment is time synchronised so that there is no uplink interference.</w:t>
      </w:r>
    </w:p>
    <w:p w14:paraId="484DA24A" w14:textId="7CE7CBD1" w:rsidR="002F0D41" w:rsidRPr="006C68A1" w:rsidRDefault="002F0D41" w:rsidP="006853D7">
      <w:pPr>
        <w:pStyle w:val="Heading3"/>
        <w:rPr>
          <w:lang w:val="en-GB"/>
        </w:rPr>
      </w:pPr>
      <w:r w:rsidRPr="006C68A1">
        <w:rPr>
          <w:lang w:val="en-GB"/>
        </w:rPr>
        <w:t>Equipment</w:t>
      </w:r>
      <w:bookmarkEnd w:id="137"/>
      <w:r w:rsidR="00200E72" w:rsidRPr="006C68A1">
        <w:rPr>
          <w:lang w:val="en-GB"/>
        </w:rPr>
        <w:t xml:space="preserve"> and system parameters</w:t>
      </w:r>
      <w:bookmarkEnd w:id="138"/>
    </w:p>
    <w:p w14:paraId="6557BB23" w14:textId="30C49309" w:rsidR="002F0D41" w:rsidRPr="008556EB" w:rsidRDefault="002F0D41" w:rsidP="00321DCA">
      <w:r w:rsidRPr="008556EB">
        <w:t xml:space="preserve">The test equipment depicted in </w:t>
      </w:r>
      <w:r w:rsidR="0090308C" w:rsidRPr="006C68A1">
        <w:fldChar w:fldCharType="begin"/>
      </w:r>
      <w:r w:rsidR="0090308C" w:rsidRPr="008556EB">
        <w:instrText xml:space="preserve"> REF _Ref97048656 \h </w:instrText>
      </w:r>
      <w:r w:rsidR="0090308C" w:rsidRPr="006C68A1">
        <w:fldChar w:fldCharType="separate"/>
      </w:r>
      <w:r w:rsidR="00005CA9" w:rsidRPr="008556EB">
        <w:t xml:space="preserve">Figure </w:t>
      </w:r>
      <w:r w:rsidR="00005CA9" w:rsidRPr="008556EB">
        <w:rPr>
          <w:noProof/>
        </w:rPr>
        <w:t>18</w:t>
      </w:r>
      <w:r w:rsidR="0090308C" w:rsidRPr="006C68A1">
        <w:fldChar w:fldCharType="end"/>
      </w:r>
      <w:r w:rsidRPr="008556EB">
        <w:t xml:space="preserve"> </w:t>
      </w:r>
      <w:r w:rsidR="001A30B7" w:rsidRPr="008556EB">
        <w:t xml:space="preserve">was </w:t>
      </w:r>
      <w:r w:rsidRPr="008556EB">
        <w:t xml:space="preserve">used in all measurements. The UE is a 5G device which </w:t>
      </w:r>
      <w:r w:rsidR="001A30B7" w:rsidRPr="008556EB">
        <w:t xml:space="preserve">was </w:t>
      </w:r>
      <w:r w:rsidRPr="008556EB">
        <w:t xml:space="preserve">used to trigger a traffic beam. A </w:t>
      </w:r>
      <w:r w:rsidR="001A30B7" w:rsidRPr="008556EB">
        <w:t>dua</w:t>
      </w:r>
      <w:r w:rsidR="00371244" w:rsidRPr="008556EB">
        <w:t>l</w:t>
      </w:r>
      <w:r w:rsidR="001A30B7" w:rsidRPr="008556EB">
        <w:t xml:space="preserve">-polarised </w:t>
      </w:r>
      <w:r w:rsidRPr="008556EB">
        <w:t xml:space="preserve">Test Antenna </w:t>
      </w:r>
      <w:r w:rsidR="00321DCA" w:rsidRPr="008556EB">
        <w:t xml:space="preserve">(TA) </w:t>
      </w:r>
      <w:r w:rsidR="001A30B7" w:rsidRPr="008556EB">
        <w:t xml:space="preserve">was </w:t>
      </w:r>
      <w:r w:rsidRPr="008556EB">
        <w:t xml:space="preserve">mounted on a two axis Elevation (EL) over Azimuth (AZ) positioner. This makes it possible to point the TA in any direction in the upper hemisphere. Each antenna </w:t>
      </w:r>
      <w:r w:rsidR="001A30B7" w:rsidRPr="008556EB">
        <w:t xml:space="preserve">polarisation </w:t>
      </w:r>
      <w:r w:rsidRPr="008556EB">
        <w:t xml:space="preserve">port </w:t>
      </w:r>
      <w:r w:rsidR="001A30B7" w:rsidRPr="008556EB">
        <w:t xml:space="preserve">was </w:t>
      </w:r>
      <w:r w:rsidRPr="008556EB">
        <w:t xml:space="preserve">connected to a separate radio receiver unit, each calibrated indoor to a power meter. A </w:t>
      </w:r>
      <w:r w:rsidR="00B2059A" w:rsidRPr="008556EB">
        <w:t xml:space="preserve">GNSS </w:t>
      </w:r>
      <w:r w:rsidRPr="008556EB">
        <w:t xml:space="preserve">receiver </w:t>
      </w:r>
      <w:r w:rsidR="001A30B7" w:rsidRPr="008556EB">
        <w:t xml:space="preserve">was </w:t>
      </w:r>
      <w:r w:rsidRPr="008556EB">
        <w:t>used to record the position of the TA.</w:t>
      </w:r>
      <w:r w:rsidR="00E44E70" w:rsidRPr="008556EB">
        <w:t xml:space="preserve"> The gain of </w:t>
      </w:r>
      <w:r w:rsidR="001A30B7" w:rsidRPr="008556EB">
        <w:t xml:space="preserve">the </w:t>
      </w:r>
      <w:r w:rsidR="00E44E70" w:rsidRPr="008556EB">
        <w:t>T</w:t>
      </w:r>
      <w:r w:rsidR="00321DCA" w:rsidRPr="008556EB">
        <w:t>A used in the measurement is 38 </w:t>
      </w:r>
      <w:r w:rsidR="00E44E70" w:rsidRPr="008556EB">
        <w:t>dBi.</w:t>
      </w:r>
    </w:p>
    <w:p w14:paraId="622C3E19" w14:textId="77777777" w:rsidR="00EC469A" w:rsidRPr="008556EB" w:rsidRDefault="002F0D41" w:rsidP="00200E72">
      <w:pPr>
        <w:keepNext/>
        <w:jc w:val="center"/>
      </w:pPr>
      <w:r w:rsidRPr="006C68A1">
        <w:rPr>
          <w:noProof/>
        </w:rPr>
        <w:lastRenderedPageBreak/>
        <w:drawing>
          <wp:inline distT="0" distB="0" distL="0" distR="0" wp14:anchorId="3CF0243C" wp14:editId="63AADDC6">
            <wp:extent cx="6172185" cy="2254943"/>
            <wp:effectExtent l="0" t="0" r="0"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5"/>
                    <a:stretch>
                      <a:fillRect/>
                    </a:stretch>
                  </pic:blipFill>
                  <pic:spPr>
                    <a:xfrm>
                      <a:off x="0" y="0"/>
                      <a:ext cx="6172185" cy="2254943"/>
                    </a:xfrm>
                    <a:prstGeom prst="rect">
                      <a:avLst/>
                    </a:prstGeom>
                  </pic:spPr>
                </pic:pic>
              </a:graphicData>
            </a:graphic>
          </wp:inline>
        </w:drawing>
      </w:r>
    </w:p>
    <w:p w14:paraId="7C3E43DE" w14:textId="345E39FF" w:rsidR="002F0D41" w:rsidRPr="008556EB" w:rsidRDefault="00EC469A" w:rsidP="00EC469A">
      <w:pPr>
        <w:pStyle w:val="Caption"/>
        <w:rPr>
          <w:lang w:val="en-GB"/>
        </w:rPr>
      </w:pPr>
      <w:bookmarkStart w:id="139" w:name="_Ref97048656"/>
      <w:r w:rsidRPr="008556EB">
        <w:rPr>
          <w:lang w:val="en-GB"/>
        </w:rPr>
        <w:t xml:space="preserve">Figure </w:t>
      </w:r>
      <w:r w:rsidRPr="006C68A1">
        <w:rPr>
          <w:b w:val="0"/>
          <w:lang w:val="en-GB"/>
        </w:rPr>
        <w:fldChar w:fldCharType="begin"/>
      </w:r>
      <w:r w:rsidRPr="008556EB">
        <w:rPr>
          <w:lang w:val="en-GB"/>
        </w:rPr>
        <w:instrText xml:space="preserve"> SEQ Figure \* ARABIC </w:instrText>
      </w:r>
      <w:r w:rsidRPr="006C68A1">
        <w:rPr>
          <w:b w:val="0"/>
          <w:lang w:val="en-GB"/>
        </w:rPr>
        <w:fldChar w:fldCharType="separate"/>
      </w:r>
      <w:r w:rsidR="005F6AC8" w:rsidRPr="008556EB">
        <w:rPr>
          <w:noProof/>
          <w:lang w:val="en-GB"/>
        </w:rPr>
        <w:t>18</w:t>
      </w:r>
      <w:r w:rsidRPr="006C68A1">
        <w:rPr>
          <w:b w:val="0"/>
          <w:lang w:val="en-GB"/>
        </w:rPr>
        <w:fldChar w:fldCharType="end"/>
      </w:r>
      <w:bookmarkEnd w:id="139"/>
      <w:r w:rsidR="002F0D41" w:rsidRPr="008556EB">
        <w:rPr>
          <w:lang w:val="en-GB"/>
        </w:rPr>
        <w:t>:Test Equipment using a 2-axis positioner (scanner) and a high-gain antenna (38 dBi)</w:t>
      </w:r>
    </w:p>
    <w:p w14:paraId="7360645C" w14:textId="1F41D79C" w:rsidR="0087506B" w:rsidRPr="006C68A1" w:rsidRDefault="0087506B" w:rsidP="008849BA">
      <w:r w:rsidRPr="006C68A1">
        <w:t xml:space="preserve">A discussion and recommendations on how to select the </w:t>
      </w:r>
      <w:r w:rsidR="002C525C" w:rsidRPr="006C68A1">
        <w:t xml:space="preserve">test antenna </w:t>
      </w:r>
      <w:r w:rsidRPr="006C68A1">
        <w:t>is found in</w:t>
      </w:r>
      <w:r w:rsidR="00321DCA" w:rsidRPr="006C68A1">
        <w:t xml:space="preserve"> </w:t>
      </w:r>
      <w:r w:rsidR="00321DCA" w:rsidRPr="006C68A1">
        <w:rPr>
          <w:highlight w:val="yellow"/>
        </w:rPr>
        <w:fldChar w:fldCharType="begin"/>
      </w:r>
      <w:r w:rsidR="00321DCA" w:rsidRPr="006C68A1">
        <w:instrText xml:space="preserve"> REF _Ref95392095 \r \h </w:instrText>
      </w:r>
      <w:r w:rsidR="00321DCA" w:rsidRPr="006C68A1">
        <w:rPr>
          <w:highlight w:val="yellow"/>
        </w:rPr>
      </w:r>
      <w:r w:rsidR="00321DCA" w:rsidRPr="006C68A1">
        <w:rPr>
          <w:highlight w:val="yellow"/>
        </w:rPr>
        <w:fldChar w:fldCharType="separate"/>
      </w:r>
      <w:r w:rsidR="00005CA9" w:rsidRPr="006C68A1">
        <w:t>ANNEX 1</w:t>
      </w:r>
      <w:r w:rsidR="00321DCA" w:rsidRPr="006C68A1">
        <w:rPr>
          <w:highlight w:val="yellow"/>
        </w:rPr>
        <w:fldChar w:fldCharType="end"/>
      </w:r>
      <w:r w:rsidR="0053188B" w:rsidRPr="006C68A1">
        <w:t>.</w:t>
      </w:r>
    </w:p>
    <w:p w14:paraId="7D3B409A" w14:textId="7777E34C" w:rsidR="0087506B" w:rsidRPr="006C68A1" w:rsidRDefault="006853D7" w:rsidP="00CF7404">
      <w:pPr>
        <w:pStyle w:val="Heading3"/>
        <w:rPr>
          <w:lang w:val="en-GB"/>
        </w:rPr>
      </w:pPr>
      <w:bookmarkStart w:id="140" w:name="_Toc71641387"/>
      <w:bookmarkStart w:id="141" w:name="_Toc98336332"/>
      <w:r w:rsidRPr="006C68A1">
        <w:rPr>
          <w:lang w:val="en-GB"/>
        </w:rPr>
        <w:t>Measurement procedure</w:t>
      </w:r>
      <w:bookmarkEnd w:id="140"/>
      <w:r w:rsidRPr="006C68A1">
        <w:rPr>
          <w:lang w:val="en-GB"/>
        </w:rPr>
        <w:t>s</w:t>
      </w:r>
      <w:bookmarkEnd w:id="141"/>
      <w:r w:rsidRPr="006C68A1">
        <w:rPr>
          <w:lang w:val="en-GB"/>
        </w:rPr>
        <w:t xml:space="preserve"> </w:t>
      </w:r>
    </w:p>
    <w:p w14:paraId="7BBE8F1C" w14:textId="54DC8873" w:rsidR="002F0D41" w:rsidRPr="008556EB" w:rsidRDefault="002F0D41" w:rsidP="00CF7404">
      <w:pPr>
        <w:pStyle w:val="Heading4"/>
        <w:rPr>
          <w:lang w:val="en-GB"/>
        </w:rPr>
      </w:pPr>
      <w:bookmarkStart w:id="142" w:name="_Toc71641389"/>
      <w:bookmarkStart w:id="143" w:name="_Toc98336333"/>
      <w:r w:rsidRPr="008556EB">
        <w:rPr>
          <w:lang w:val="en-GB"/>
        </w:rPr>
        <w:t>Method 1: Co-located test antenna and UE</w:t>
      </w:r>
      <w:bookmarkEnd w:id="142"/>
      <w:bookmarkEnd w:id="143"/>
    </w:p>
    <w:p w14:paraId="588521ED" w14:textId="5E48C10F" w:rsidR="002F0D41" w:rsidRPr="008556EB" w:rsidRDefault="002F0D41" w:rsidP="00321DCA">
      <w:r w:rsidRPr="008556EB">
        <w:t>In short</w:t>
      </w:r>
      <w:r w:rsidR="003B6CDC">
        <w:t>,</w:t>
      </w:r>
      <w:r w:rsidRPr="008556EB">
        <w:t xml:space="preserve"> this method uses the following principle: Try to direct a beam towards the UE with maximum </w:t>
      </w:r>
      <w:r w:rsidR="00AE4617" w:rsidRPr="008556EB">
        <w:t>e.i.r.p.</w:t>
      </w:r>
      <w:r w:rsidRPr="008556EB">
        <w:t>, measure power density and scale to TRP using the distance, wavelength and maximum directivity of the AAS.</w:t>
      </w:r>
    </w:p>
    <w:p w14:paraId="06736B93" w14:textId="1DD767A7" w:rsidR="002F0D41" w:rsidRPr="008556EB" w:rsidRDefault="002F0D41" w:rsidP="00321DCA">
      <w:r w:rsidRPr="008556EB">
        <w:t>At each test point the UE is co-located with the TA and the turntable is used to find the direction towards the BS. The TA is directed towards the BS and the r</w:t>
      </w:r>
      <w:r w:rsidR="00321DCA" w:rsidRPr="008556EB">
        <w:t>eceived power is measured. Note:</w:t>
      </w:r>
      <w:r w:rsidRPr="008556EB">
        <w:t xml:space="preserve"> due to the fixed grid of beams, the directivity in the measurement direction may be lower than the maximum directivity. </w:t>
      </w:r>
      <w:r w:rsidR="00A1788A" w:rsidRPr="008556EB">
        <w:t xml:space="preserve">Consequently the </w:t>
      </w:r>
      <w:r w:rsidR="0072710B" w:rsidRPr="008556EB">
        <w:t>measured</w:t>
      </w:r>
      <w:r w:rsidR="00A1788A" w:rsidRPr="008556EB">
        <w:t xml:space="preserve"> power may be lower that the peak power. </w:t>
      </w:r>
      <w:r w:rsidRPr="008556EB">
        <w:t xml:space="preserve">The measured power is adjusted for cable losses and related to the power </w:t>
      </w:r>
      <m:oMath>
        <m:sSub>
          <m:sSubPr>
            <m:ctrlPr>
              <w:rPr>
                <w:rFonts w:ascii="Cambria Math" w:hAnsi="Cambria Math"/>
                <w:i/>
              </w:rPr>
            </m:ctrlPr>
          </m:sSubPr>
          <m:e>
            <m:r>
              <w:rPr>
                <w:rFonts w:ascii="Cambria Math" w:hAnsi="Cambria Math"/>
              </w:rPr>
              <m:t>P</m:t>
            </m:r>
          </m:e>
          <m:sub>
            <m:r>
              <w:rPr>
                <w:rFonts w:ascii="Cambria Math" w:hAnsi="Cambria Math"/>
              </w:rPr>
              <m:t>TA</m:t>
            </m:r>
          </m:sub>
        </m:sSub>
      </m:oMath>
      <w:r w:rsidRPr="008556EB">
        <w:t xml:space="preserve"> at the TA port. This is then related to the power density by using the effective antenna area </w:t>
      </w:r>
      <m:oMath>
        <m:sSub>
          <m:sSubPr>
            <m:ctrlPr>
              <w:rPr>
                <w:rFonts w:ascii="Cambria Math" w:hAnsi="Cambria Math"/>
                <w:i/>
              </w:rPr>
            </m:ctrlPr>
          </m:sSubPr>
          <m:e>
            <m:r>
              <w:rPr>
                <w:rFonts w:ascii="Cambria Math" w:hAnsi="Cambria Math"/>
              </w:rPr>
              <m:t>A</m:t>
            </m:r>
          </m:e>
          <m:sub>
            <m:r>
              <w:rPr>
                <w:rFonts w:ascii="Cambria Math" w:hAnsi="Cambria Math"/>
              </w:rPr>
              <m:t>TA</m:t>
            </m:r>
          </m:sub>
        </m:sSub>
      </m:oMath>
      <w:r w:rsidR="00893F26" w:rsidRPr="008556EB">
        <w:t>:</w:t>
      </w:r>
    </w:p>
    <w:tbl>
      <w:tblPr>
        <w:tblW w:w="4995" w:type="pct"/>
        <w:tblInd w:w="5" w:type="dxa"/>
        <w:tblLook w:val="04A0" w:firstRow="1" w:lastRow="0" w:firstColumn="1" w:lastColumn="0" w:noHBand="0" w:noVBand="1"/>
      </w:tblPr>
      <w:tblGrid>
        <w:gridCol w:w="9057"/>
        <w:gridCol w:w="572"/>
      </w:tblGrid>
      <w:tr w:rsidR="00A54A66" w:rsidRPr="008556EB" w14:paraId="0097E631" w14:textId="77777777" w:rsidTr="005F6DAC">
        <w:tc>
          <w:tcPr>
            <w:tcW w:w="4761" w:type="pct"/>
          </w:tcPr>
          <w:p w14:paraId="6566EE2B" w14:textId="49AC908C" w:rsidR="00A54A66" w:rsidRPr="008556EB" w:rsidRDefault="000225A9" w:rsidP="005F6DAC">
            <w:pPr>
              <w:tabs>
                <w:tab w:val="left" w:pos="340"/>
              </w:tabs>
              <w:rPr>
                <w:rStyle w:val="ECCParagraph"/>
              </w:rPr>
            </w:pPr>
            <m:oMathPara>
              <m:oMathParaPr>
                <m:jc m:val="center"/>
              </m:oMathParaPr>
              <m:oMath>
                <m:sSub>
                  <m:sSubPr>
                    <m:ctrlPr>
                      <w:rPr>
                        <w:rFonts w:ascii="Cambria Math" w:hAnsi="Cambria Math"/>
                        <w:i/>
                      </w:rPr>
                    </m:ctrlPr>
                  </m:sSubPr>
                  <m:e>
                    <m:r>
                      <w:rPr>
                        <w:rFonts w:ascii="Cambria Math" w:hAnsi="Cambria Math"/>
                        <w:lang w:val="da-DK"/>
                      </w:rPr>
                      <m:t>P</m:t>
                    </m:r>
                  </m:e>
                  <m:sub>
                    <m:r>
                      <w:rPr>
                        <w:rFonts w:ascii="Cambria Math" w:hAnsi="Cambria Math"/>
                        <w:lang w:val="da-DK"/>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lang w:val="da-DK"/>
                          </w:rPr>
                          <m:t>P</m:t>
                        </m:r>
                      </m:e>
                      <m:sub>
                        <m:r>
                          <w:rPr>
                            <w:rFonts w:ascii="Cambria Math" w:hAnsi="Cambria Math"/>
                            <w:lang w:val="da-DK"/>
                          </w:rPr>
                          <m:t>TA</m:t>
                        </m:r>
                      </m:sub>
                    </m:sSub>
                  </m:num>
                  <m:den>
                    <m:sSub>
                      <m:sSubPr>
                        <m:ctrlPr>
                          <w:rPr>
                            <w:rFonts w:ascii="Cambria Math" w:hAnsi="Cambria Math"/>
                            <w:i/>
                          </w:rPr>
                        </m:ctrlPr>
                      </m:sSubPr>
                      <m:e>
                        <m:r>
                          <w:rPr>
                            <w:rFonts w:ascii="Cambria Math" w:hAnsi="Cambria Math"/>
                            <w:lang w:val="da-DK"/>
                          </w:rPr>
                          <m:t>A</m:t>
                        </m:r>
                      </m:e>
                      <m:sub>
                        <m:r>
                          <w:rPr>
                            <w:rFonts w:ascii="Cambria Math" w:hAnsi="Cambria Math"/>
                            <w:lang w:val="da-DK"/>
                          </w:rPr>
                          <m:t>TA</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lang w:val="da-DK"/>
                          </w:rPr>
                          <m:t>P</m:t>
                        </m:r>
                      </m:e>
                      <m:sub>
                        <m:r>
                          <w:rPr>
                            <w:rFonts w:ascii="Cambria Math" w:hAnsi="Cambria Math"/>
                            <w:lang w:val="da-DK"/>
                          </w:rPr>
                          <m:t>TA</m:t>
                        </m:r>
                      </m:sub>
                    </m:sSub>
                    <m:r>
                      <w:rPr>
                        <w:rFonts w:ascii="Cambria Math" w:hAnsi="Cambria Math"/>
                      </w:rPr>
                      <m:t>4</m:t>
                    </m:r>
                    <m:r>
                      <w:rPr>
                        <w:rFonts w:ascii="Cambria Math" w:hAnsi="Cambria Math"/>
                        <w:lang w:val="da-DK"/>
                      </w:rPr>
                      <m:t>π</m:t>
                    </m:r>
                  </m:num>
                  <m:den>
                    <m:sSub>
                      <m:sSubPr>
                        <m:ctrlPr>
                          <w:rPr>
                            <w:rFonts w:ascii="Cambria Math" w:hAnsi="Cambria Math"/>
                            <w:i/>
                          </w:rPr>
                        </m:ctrlPr>
                      </m:sSubPr>
                      <m:e>
                        <m:r>
                          <w:rPr>
                            <w:rFonts w:ascii="Cambria Math" w:hAnsi="Cambria Math"/>
                            <w:lang w:val="da-DK"/>
                          </w:rPr>
                          <m:t>G</m:t>
                        </m:r>
                      </m:e>
                      <m:sub>
                        <m:r>
                          <w:rPr>
                            <w:rFonts w:ascii="Cambria Math" w:hAnsi="Cambria Math"/>
                            <w:lang w:val="da-DK"/>
                          </w:rPr>
                          <m:t>TA</m:t>
                        </m:r>
                      </m:sub>
                    </m:sSub>
                    <m:sSup>
                      <m:sSupPr>
                        <m:ctrlPr>
                          <w:rPr>
                            <w:rFonts w:ascii="Cambria Math" w:hAnsi="Cambria Math"/>
                            <w:i/>
                          </w:rPr>
                        </m:ctrlPr>
                      </m:sSupPr>
                      <m:e>
                        <m:r>
                          <w:rPr>
                            <w:rFonts w:ascii="Cambria Math" w:hAnsi="Cambria Math"/>
                            <w:lang w:val="da-DK"/>
                          </w:rPr>
                          <m:t>λ</m:t>
                        </m:r>
                      </m:e>
                      <m:sup>
                        <m:r>
                          <w:rPr>
                            <w:rFonts w:ascii="Cambria Math" w:hAnsi="Cambria Math"/>
                          </w:rPr>
                          <m:t>2</m:t>
                        </m:r>
                      </m:sup>
                    </m:sSup>
                  </m:den>
                </m:f>
              </m:oMath>
            </m:oMathPara>
          </w:p>
        </w:tc>
        <w:tc>
          <w:tcPr>
            <w:tcW w:w="239" w:type="pct"/>
          </w:tcPr>
          <w:p w14:paraId="38CBE188" w14:textId="24705EC3" w:rsidR="00A54A66" w:rsidRPr="008556EB" w:rsidRDefault="00A54A66" w:rsidP="005F6DAC">
            <w:pPr>
              <w:tabs>
                <w:tab w:val="left" w:pos="340"/>
              </w:tabs>
              <w:rPr>
                <w:rStyle w:val="ECCParagraph"/>
              </w:rPr>
            </w:pPr>
            <w:bookmarkStart w:id="144" w:name="_Ref97050271"/>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15</w:t>
            </w:r>
            <w:r w:rsidR="000225A9">
              <w:rPr>
                <w:noProof/>
              </w:rPr>
              <w:fldChar w:fldCharType="end"/>
            </w:r>
            <w:r w:rsidRPr="008556EB">
              <w:t>)</w:t>
            </w:r>
            <w:bookmarkEnd w:id="144"/>
          </w:p>
        </w:tc>
      </w:tr>
    </w:tbl>
    <w:p w14:paraId="0CF6963F" w14:textId="045C8BCC" w:rsidR="00AA73B7" w:rsidRPr="008556EB" w:rsidRDefault="002F0D41" w:rsidP="00321DCA">
      <w:r w:rsidRPr="008556EB">
        <w:t xml:space="preserve">Here, </w:t>
      </w:r>
      <m:oMath>
        <m:sSub>
          <m:sSubPr>
            <m:ctrlPr>
              <w:rPr>
                <w:rFonts w:ascii="Cambria Math" w:hAnsi="Cambria Math"/>
                <w:i/>
              </w:rPr>
            </m:ctrlPr>
          </m:sSubPr>
          <m:e>
            <m:r>
              <w:rPr>
                <w:rFonts w:ascii="Cambria Math" w:hAnsi="Cambria Math"/>
              </w:rPr>
              <m:t>G</m:t>
            </m:r>
          </m:e>
          <m:sub>
            <m:r>
              <w:rPr>
                <w:rFonts w:ascii="Cambria Math" w:hAnsi="Cambria Math"/>
              </w:rPr>
              <m:t>TA</m:t>
            </m:r>
          </m:sub>
        </m:sSub>
      </m:oMath>
      <w:r w:rsidRPr="008556EB">
        <w:t xml:space="preserve"> is the reali</w:t>
      </w:r>
      <w:proofErr w:type="spellStart"/>
      <w:r w:rsidR="00581CB8" w:rsidRPr="008556EB">
        <w:t>s</w:t>
      </w:r>
      <w:r w:rsidRPr="008556EB">
        <w:t>ed</w:t>
      </w:r>
      <w:proofErr w:type="spellEnd"/>
      <w:r w:rsidRPr="008556EB">
        <w:t xml:space="preserve"> gain of the TA. The power density is scaled to </w:t>
      </w:r>
      <w:r w:rsidR="0072710B" w:rsidRPr="008556EB">
        <w:t xml:space="preserve">e.i.r.p. </w:t>
      </w:r>
      <w:r w:rsidRPr="008556EB">
        <w:t>using</w:t>
      </w:r>
      <w:r w:rsidR="00AA73B7" w:rsidRPr="008556EB">
        <w:t>:</w:t>
      </w:r>
    </w:p>
    <w:tbl>
      <w:tblPr>
        <w:tblW w:w="4995" w:type="pct"/>
        <w:tblInd w:w="5" w:type="dxa"/>
        <w:tblLook w:val="04A0" w:firstRow="1" w:lastRow="0" w:firstColumn="1" w:lastColumn="0" w:noHBand="0" w:noVBand="1"/>
      </w:tblPr>
      <w:tblGrid>
        <w:gridCol w:w="9057"/>
        <w:gridCol w:w="572"/>
      </w:tblGrid>
      <w:tr w:rsidR="008C7E9D" w:rsidRPr="008556EB" w14:paraId="403B18F3" w14:textId="77777777" w:rsidTr="005F6DAC">
        <w:tc>
          <w:tcPr>
            <w:tcW w:w="4761" w:type="pct"/>
          </w:tcPr>
          <w:p w14:paraId="7A88F122" w14:textId="37171D7F" w:rsidR="008C7E9D" w:rsidRPr="008556EB" w:rsidRDefault="008C7E9D" w:rsidP="005F6DAC">
            <w:pPr>
              <w:tabs>
                <w:tab w:val="left" w:pos="340"/>
              </w:tabs>
              <w:rPr>
                <w:rStyle w:val="ECCParagraph"/>
                <w:bCs/>
              </w:rPr>
            </w:pPr>
            <w:bookmarkStart w:id="145" w:name="_Ref56584426"/>
            <m:oMathPara>
              <m:oMathParaPr>
                <m:jc m:val="center"/>
              </m:oMathParaPr>
              <m:oMath>
                <m:r>
                  <w:rPr>
                    <w:rFonts w:ascii="Cambria Math" w:hAnsi="Cambria Math"/>
                  </w:rPr>
                  <m:t>EIRP</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ϕ</m:t>
                </m:r>
                <m:r>
                  <m:rPr>
                    <m:sty m:val="p"/>
                  </m:rPr>
                  <w:rPr>
                    <w:rFonts w:ascii="Cambria Math" w:hAnsi="Cambria Math"/>
                  </w:rPr>
                  <m:t>)=4</m:t>
                </m:r>
                <m:r>
                  <w:rPr>
                    <w:rFonts w:ascii="Cambria Math" w:hAnsi="Cambria Math"/>
                  </w:rPr>
                  <m:t>π</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sSub>
                  <m:sSubPr>
                    <m:ctrlPr>
                      <w:rPr>
                        <w:rFonts w:ascii="Cambria Math" w:hAnsi="Cambria Math"/>
                      </w:rPr>
                    </m:ctrlPr>
                  </m:sSubPr>
                  <m:e>
                    <m:r>
                      <w:rPr>
                        <w:rFonts w:ascii="Cambria Math" w:hAnsi="Cambria Math"/>
                      </w:rPr>
                      <m:t>P</m:t>
                    </m:r>
                  </m:e>
                  <m:sub>
                    <m:r>
                      <w:rPr>
                        <w:rFonts w:ascii="Cambria Math" w:hAnsi="Cambria Math"/>
                      </w:rPr>
                      <m:t>D</m:t>
                    </m:r>
                  </m:sub>
                </m:sSub>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m:t>
                </m:r>
                <m:r>
                  <w:rPr>
                    <w:rFonts w:ascii="Cambria Math" w:hAnsi="Cambria Math"/>
                  </w:rPr>
                  <m:t>z</m:t>
                </m:r>
                <m:r>
                  <m:rPr>
                    <m:sty m:val="p"/>
                  </m:rPr>
                  <w:rPr>
                    <w:rFonts w:ascii="Cambria Math" w:hAnsi="Cambria Math"/>
                  </w:rPr>
                  <m:t>)</m:t>
                </m:r>
              </m:oMath>
            </m:oMathPara>
            <w:bookmarkEnd w:id="145"/>
          </w:p>
        </w:tc>
        <w:tc>
          <w:tcPr>
            <w:tcW w:w="239" w:type="pct"/>
          </w:tcPr>
          <w:p w14:paraId="7297AFAB" w14:textId="5079E5AC" w:rsidR="008C7E9D" w:rsidRPr="008556EB" w:rsidRDefault="008C7E9D" w:rsidP="005F6DAC">
            <w:pPr>
              <w:tabs>
                <w:tab w:val="left" w:pos="340"/>
              </w:tabs>
              <w:rPr>
                <w:rStyle w:val="ECCParagraph"/>
              </w:rPr>
            </w:pPr>
            <w:bookmarkStart w:id="146" w:name="_Ref97110058"/>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16</w:t>
            </w:r>
            <w:r w:rsidR="000225A9">
              <w:rPr>
                <w:noProof/>
              </w:rPr>
              <w:fldChar w:fldCharType="end"/>
            </w:r>
            <w:r w:rsidRPr="008556EB">
              <w:t>)</w:t>
            </w:r>
            <w:bookmarkEnd w:id="146"/>
          </w:p>
        </w:tc>
      </w:tr>
    </w:tbl>
    <w:p w14:paraId="5BFCD93C" w14:textId="77777777" w:rsidR="00321DCA" w:rsidRPr="008556EB" w:rsidRDefault="00321DCA" w:rsidP="00321DCA">
      <w:pPr>
        <w:keepLines/>
        <w:tabs>
          <w:tab w:val="left" w:pos="0"/>
          <w:tab w:val="right" w:pos="9498"/>
          <w:tab w:val="right" w:pos="9639"/>
        </w:tabs>
        <w:spacing w:after="240"/>
        <w:contextualSpacing/>
        <w:jc w:val="center"/>
        <w:rPr>
          <w:rFonts w:eastAsia="Times New Roman"/>
          <w:szCs w:val="20"/>
        </w:rPr>
      </w:pPr>
    </w:p>
    <w:p w14:paraId="6392E08D" w14:textId="63885B65" w:rsidR="002F0D41" w:rsidRPr="008556EB" w:rsidRDefault="002F0D41" w:rsidP="00321DCA">
      <w:r w:rsidRPr="008556EB">
        <w:t>TRP is then obtained via the directivity (D) of the AAS as</w:t>
      </w:r>
      <w:r w:rsidR="008C7E9D" w:rsidRPr="008556EB">
        <w:t>:</w:t>
      </w:r>
    </w:p>
    <w:tbl>
      <w:tblPr>
        <w:tblW w:w="4995" w:type="pct"/>
        <w:tblInd w:w="5" w:type="dxa"/>
        <w:tblLook w:val="04A0" w:firstRow="1" w:lastRow="0" w:firstColumn="1" w:lastColumn="0" w:noHBand="0" w:noVBand="1"/>
      </w:tblPr>
      <w:tblGrid>
        <w:gridCol w:w="9057"/>
        <w:gridCol w:w="572"/>
      </w:tblGrid>
      <w:tr w:rsidR="008C7E9D" w:rsidRPr="008556EB" w14:paraId="4CF4022E" w14:textId="77777777" w:rsidTr="005F6DAC">
        <w:tc>
          <w:tcPr>
            <w:tcW w:w="4761" w:type="pct"/>
          </w:tcPr>
          <w:p w14:paraId="62510C58" w14:textId="7CB6A5BE" w:rsidR="008C7E9D" w:rsidRPr="008556EB" w:rsidRDefault="008C7E9D" w:rsidP="005F6DAC">
            <w:pPr>
              <w:tabs>
                <w:tab w:val="left" w:pos="340"/>
              </w:tabs>
              <w:rPr>
                <w:rStyle w:val="ECCParagraph"/>
                <w:bCs/>
              </w:rPr>
            </w:pPr>
            <m:oMathPara>
              <m:oMathParaPr>
                <m:jc m:val="center"/>
              </m:oMathParaPr>
              <m:oMath>
                <m:r>
                  <w:rPr>
                    <w:rFonts w:ascii="Cambria Math" w:hAnsi="Cambria Math"/>
                  </w:rPr>
                  <m:t>TR</m:t>
                </m:r>
                <m:sSub>
                  <m:sSubPr>
                    <m:ctrlPr>
                      <w:rPr>
                        <w:rFonts w:ascii="Cambria Math" w:hAnsi="Cambria Math"/>
                      </w:rPr>
                    </m:ctrlPr>
                  </m:sSubPr>
                  <m:e>
                    <m:r>
                      <w:rPr>
                        <w:rFonts w:ascii="Cambria Math" w:hAnsi="Cambria Math"/>
                      </w:rPr>
                      <m:t>P</m:t>
                    </m:r>
                  </m:e>
                  <m:sub>
                    <m:r>
                      <w:rPr>
                        <w:rFonts w:ascii="Cambria Math" w:hAnsi="Cambria Math"/>
                      </w:rPr>
                      <m:t>est</m:t>
                    </m:r>
                  </m:sub>
                </m:sSub>
                <m:r>
                  <m:rPr>
                    <m:sty m:val="p"/>
                  </m:rPr>
                  <w:rPr>
                    <w:rFonts w:ascii="Cambria Math" w:hAnsi="Cambria Math"/>
                  </w:rPr>
                  <m:t>=</m:t>
                </m:r>
                <m:f>
                  <m:fPr>
                    <m:ctrlPr>
                      <w:rPr>
                        <w:rFonts w:ascii="Cambria Math" w:hAnsi="Cambria Math"/>
                      </w:rPr>
                    </m:ctrlPr>
                  </m:fPr>
                  <m:num>
                    <m:r>
                      <w:rPr>
                        <w:rFonts w:ascii="Cambria Math" w:hAnsi="Cambria Math"/>
                      </w:rPr>
                      <m:t>EIRP</m:t>
                    </m:r>
                    <m:d>
                      <m:dPr>
                        <m:ctrlPr>
                          <w:rPr>
                            <w:rFonts w:ascii="Cambria Math" w:hAnsi="Cambria Math"/>
                          </w:rPr>
                        </m:ctrlPr>
                      </m:dPr>
                      <m:e>
                        <m:r>
                          <w:rPr>
                            <w:rFonts w:ascii="Cambria Math" w:hAnsi="Cambria Math"/>
                          </w:rPr>
                          <m:t>θ</m:t>
                        </m:r>
                        <m:r>
                          <m:rPr>
                            <m:sty m:val="p"/>
                          </m:rPr>
                          <w:rPr>
                            <w:rFonts w:ascii="Cambria Math" w:hAnsi="Cambria Math"/>
                          </w:rPr>
                          <m:t>,</m:t>
                        </m:r>
                        <m:r>
                          <w:rPr>
                            <w:rFonts w:ascii="Cambria Math" w:hAnsi="Cambria Math"/>
                          </w:rPr>
                          <m:t>ϕ</m:t>
                        </m:r>
                      </m:e>
                    </m:d>
                  </m:num>
                  <m:den>
                    <m:sSub>
                      <m:sSubPr>
                        <m:ctrlPr>
                          <w:rPr>
                            <w:rFonts w:ascii="Cambria Math" w:hAnsi="Cambria Math"/>
                          </w:rPr>
                        </m:ctrlPr>
                      </m:sSubPr>
                      <m:e>
                        <m:r>
                          <w:rPr>
                            <w:rFonts w:ascii="Cambria Math" w:hAnsi="Cambria Math"/>
                          </w:rPr>
                          <m:t>D</m:t>
                        </m:r>
                      </m:e>
                      <m:sub>
                        <m:r>
                          <w:rPr>
                            <w:rFonts w:ascii="Cambria Math" w:hAnsi="Cambria Math"/>
                          </w:rPr>
                          <m:t>max</m:t>
                        </m:r>
                      </m:sub>
                    </m:sSub>
                  </m:den>
                </m:f>
              </m:oMath>
            </m:oMathPara>
          </w:p>
        </w:tc>
        <w:tc>
          <w:tcPr>
            <w:tcW w:w="239" w:type="pct"/>
          </w:tcPr>
          <w:p w14:paraId="5A53691A" w14:textId="6FC40A54" w:rsidR="008C7E9D" w:rsidRPr="008556EB" w:rsidRDefault="008C7E9D" w:rsidP="005F6DAC">
            <w:pPr>
              <w:tabs>
                <w:tab w:val="left" w:pos="340"/>
              </w:tabs>
              <w:rPr>
                <w:rStyle w:val="ECCParagraph"/>
              </w:rPr>
            </w:pPr>
            <w:bookmarkStart w:id="147" w:name="_Ref97050287"/>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17</w:t>
            </w:r>
            <w:r w:rsidR="000225A9">
              <w:rPr>
                <w:noProof/>
              </w:rPr>
              <w:fldChar w:fldCharType="end"/>
            </w:r>
            <w:r w:rsidRPr="008556EB">
              <w:t>)</w:t>
            </w:r>
            <w:bookmarkEnd w:id="147"/>
          </w:p>
        </w:tc>
      </w:tr>
    </w:tbl>
    <w:p w14:paraId="41A88BF9" w14:textId="23118CB9" w:rsidR="002F0D41" w:rsidRPr="008556EB" w:rsidRDefault="002F0D41" w:rsidP="00200E72">
      <w:pPr>
        <w:tabs>
          <w:tab w:val="right" w:pos="9498"/>
        </w:tabs>
      </w:pPr>
      <w:r w:rsidRPr="008556EB">
        <w:t xml:space="preserve">This will underestimate the </w:t>
      </w:r>
      <w:r w:rsidR="00F845EB" w:rsidRPr="008556EB">
        <w:t>true TRP value compared to Eq</w:t>
      </w:r>
      <w:r w:rsidR="00F10651" w:rsidRPr="008556EB">
        <w:t>.</w:t>
      </w:r>
      <w:r w:rsidR="00F845EB" w:rsidRPr="008556EB">
        <w:t xml:space="preserve"> </w:t>
      </w:r>
      <w:r w:rsidR="00F10651" w:rsidRPr="008556EB">
        <w:fldChar w:fldCharType="begin"/>
      </w:r>
      <w:r w:rsidR="00F10651" w:rsidRPr="008556EB">
        <w:instrText xml:space="preserve"> REF _Ref97049108 \h </w:instrText>
      </w:r>
      <w:r w:rsidR="00F10651" w:rsidRPr="008556EB">
        <w:fldChar w:fldCharType="separate"/>
      </w:r>
      <w:r w:rsidR="00005CA9" w:rsidRPr="008556EB">
        <w:rPr>
          <w:rStyle w:val="ECCParagraph"/>
        </w:rPr>
        <w:t>(</w:t>
      </w:r>
      <w:r w:rsidR="00005CA9" w:rsidRPr="008556EB">
        <w:rPr>
          <w:noProof/>
        </w:rPr>
        <w:t>1</w:t>
      </w:r>
      <w:r w:rsidR="00005CA9" w:rsidRPr="008556EB">
        <w:t>)</w:t>
      </w:r>
      <w:r w:rsidR="00F10651" w:rsidRPr="008556EB">
        <w:fldChar w:fldCharType="end"/>
      </w:r>
      <w:r w:rsidR="00F845EB" w:rsidRPr="008556EB">
        <w:t>.</w:t>
      </w:r>
    </w:p>
    <w:p w14:paraId="7A0EA805" w14:textId="2DF459D6" w:rsidR="002F0D41" w:rsidRPr="008556EB" w:rsidRDefault="002F0D41" w:rsidP="00321DCA">
      <w:r w:rsidRPr="008556EB">
        <w:t xml:space="preserve">The directivity </w:t>
      </w:r>
      <m:oMath>
        <m:sSub>
          <m:sSubPr>
            <m:ctrlPr>
              <w:rPr>
                <w:rFonts w:ascii="Cambria Math" w:hAnsi="Cambria Math"/>
                <w:i/>
              </w:rPr>
            </m:ctrlPr>
          </m:sSubPr>
          <m:e>
            <m:r>
              <w:rPr>
                <w:rFonts w:ascii="Cambria Math" w:hAnsi="Cambria Math"/>
              </w:rPr>
              <m:t>D</m:t>
            </m:r>
          </m:e>
          <m:sub>
            <m:r>
              <w:rPr>
                <w:rFonts w:ascii="Cambria Math" w:hAnsi="Cambria Math"/>
              </w:rPr>
              <m:t>max</m:t>
            </m:r>
          </m:sub>
        </m:sSub>
      </m:oMath>
      <w:r w:rsidRPr="008556EB">
        <w:t xml:space="preserve"> is derived from chamber </w:t>
      </w:r>
      <w:r w:rsidR="001F44F5" w:rsidRPr="008556EB">
        <w:t xml:space="preserve">e.i.r.p. </w:t>
      </w:r>
      <w:r w:rsidRPr="008556EB">
        <w:t xml:space="preserve">measurements on a boresight beam. In a real situation directivity has to be known. </w:t>
      </w:r>
    </w:p>
    <w:p w14:paraId="36434E2F" w14:textId="456A48DD" w:rsidR="00F70D51" w:rsidRPr="008556EB" w:rsidRDefault="002F0D41" w:rsidP="00F845EB">
      <w:r w:rsidRPr="008556EB">
        <w:t xml:space="preserve">In a grid of beam design the directivity of the received beam will have a ripple, which will </w:t>
      </w:r>
      <w:r w:rsidR="0004662F" w:rsidRPr="008556EB">
        <w:t>also be present</w:t>
      </w:r>
      <w:r w:rsidRPr="008556EB">
        <w:t xml:space="preserve"> in t</w:t>
      </w:r>
      <w:r w:rsidR="00F845EB" w:rsidRPr="008556EB">
        <w:t xml:space="preserve">he estimated TRP. </w:t>
      </w:r>
      <w:r w:rsidRPr="008556EB">
        <w:t>Since the actual directivity is smaller than the peak, this error is one-sided and always gives an underestimation of the TRP value. One crucial part is therefore to try to maximi</w:t>
      </w:r>
      <w:r w:rsidR="00581CB8" w:rsidRPr="008556EB">
        <w:t>s</w:t>
      </w:r>
      <w:r w:rsidRPr="008556EB">
        <w:t xml:space="preserve">e the </w:t>
      </w:r>
      <w:r w:rsidR="001F44F5" w:rsidRPr="008556EB">
        <w:t>e.i.r.p.</w:t>
      </w:r>
      <w:r w:rsidRPr="008556EB">
        <w:t xml:space="preserve">, i.e. move the TA to a point close to the peak </w:t>
      </w:r>
      <w:r w:rsidR="00444087" w:rsidRPr="008556EB">
        <w:t>direction</w:t>
      </w:r>
      <w:r w:rsidRPr="008556EB">
        <w:t>.</w:t>
      </w:r>
      <w:bookmarkStart w:id="148" w:name="_Toc71641390"/>
      <w:r w:rsidR="00F845EB" w:rsidRPr="008556EB">
        <w:t xml:space="preserve"> </w:t>
      </w:r>
    </w:p>
    <w:p w14:paraId="35F01F03" w14:textId="77777777" w:rsidR="00A943A0" w:rsidRPr="008556EB" w:rsidRDefault="00A943A0" w:rsidP="00A943A0">
      <w:pPr>
        <w:jc w:val="center"/>
      </w:pPr>
      <w:r w:rsidRPr="008556EB">
        <w:rPr>
          <w:noProof/>
        </w:rPr>
        <w:lastRenderedPageBreak/>
        <w:drawing>
          <wp:inline distT="0" distB="0" distL="0" distR="0" wp14:anchorId="20F5BA66" wp14:editId="09AA9DFE">
            <wp:extent cx="4600533" cy="4062714"/>
            <wp:effectExtent l="0" t="0" r="0" b="0"/>
            <wp:docPr id="62" name="Picture 62"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ligh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6750" cy="4068204"/>
                    </a:xfrm>
                    <a:prstGeom prst="rect">
                      <a:avLst/>
                    </a:prstGeom>
                    <a:noFill/>
                    <a:ln>
                      <a:noFill/>
                    </a:ln>
                  </pic:spPr>
                </pic:pic>
              </a:graphicData>
            </a:graphic>
          </wp:inline>
        </w:drawing>
      </w:r>
    </w:p>
    <w:p w14:paraId="57E276C0" w14:textId="18EACB69" w:rsidR="00A943A0" w:rsidRPr="008556EB" w:rsidRDefault="00A943A0" w:rsidP="00A943A0">
      <w:pPr>
        <w:pStyle w:val="Caption"/>
        <w:rPr>
          <w:lang w:val="en-GB"/>
        </w:rPr>
      </w:pPr>
      <w:r w:rsidRPr="008556EB">
        <w:rPr>
          <w:lang w:val="en-GB"/>
        </w:rPr>
        <w:t xml:space="preserve">Figure </w:t>
      </w:r>
      <w:r w:rsidRPr="006C68A1">
        <w:rPr>
          <w:b w:val="0"/>
          <w:lang w:val="en-GB"/>
        </w:rPr>
        <w:fldChar w:fldCharType="begin"/>
      </w:r>
      <w:r w:rsidRPr="008556EB">
        <w:rPr>
          <w:lang w:val="en-GB"/>
        </w:rPr>
        <w:instrText xml:space="preserve"> SEQ Figure \* ARABIC </w:instrText>
      </w:r>
      <w:r w:rsidRPr="006C68A1">
        <w:rPr>
          <w:b w:val="0"/>
          <w:lang w:val="en-GB"/>
        </w:rPr>
        <w:fldChar w:fldCharType="separate"/>
      </w:r>
      <w:r w:rsidR="005F6AC8" w:rsidRPr="008556EB">
        <w:rPr>
          <w:noProof/>
          <w:lang w:val="en-GB"/>
        </w:rPr>
        <w:t>19</w:t>
      </w:r>
      <w:r w:rsidRPr="006C68A1">
        <w:rPr>
          <w:b w:val="0"/>
          <w:lang w:val="en-GB"/>
        </w:rPr>
        <w:fldChar w:fldCharType="end"/>
      </w:r>
      <w:r w:rsidRPr="008556EB">
        <w:rPr>
          <w:lang w:val="en-GB"/>
        </w:rPr>
        <w:t>: Positions of TA and UE for Method 1</w:t>
      </w:r>
    </w:p>
    <w:p w14:paraId="25F29A97" w14:textId="77777777" w:rsidR="00A943A0" w:rsidRPr="006C68A1" w:rsidRDefault="00A943A0" w:rsidP="00A943A0">
      <w:r w:rsidRPr="006C68A1">
        <w:t>The procedure for this measurement is as follows:</w:t>
      </w:r>
    </w:p>
    <w:p w14:paraId="6721497A" w14:textId="0E41EA1B" w:rsidR="00A943A0" w:rsidRPr="008556EB" w:rsidRDefault="00A943A0" w:rsidP="00411EAA">
      <w:pPr>
        <w:pStyle w:val="ECCNumberedList"/>
        <w:spacing w:before="60"/>
      </w:pPr>
      <w:r w:rsidRPr="008556EB">
        <w:t>Place the test antenna in the service area</w:t>
      </w:r>
      <w:r w:rsidR="00A6375E" w:rsidRPr="008556EB">
        <w:t>;</w:t>
      </w:r>
      <w:r w:rsidRPr="008556EB">
        <w:t xml:space="preserve"> </w:t>
      </w:r>
    </w:p>
    <w:p w14:paraId="5DE03249" w14:textId="1B015216" w:rsidR="00983C84" w:rsidRPr="008556EB" w:rsidRDefault="00983C84" w:rsidP="00411EAA">
      <w:pPr>
        <w:pStyle w:val="ECCNumberedList"/>
        <w:spacing w:before="60"/>
      </w:pPr>
      <w:r w:rsidRPr="006C68A1">
        <w:t>Record the GNSS coordinates (longitude, latitude and altitude) of the BS</w:t>
      </w:r>
      <w:r w:rsidR="00A6375E" w:rsidRPr="006C68A1">
        <w:t>;</w:t>
      </w:r>
    </w:p>
    <w:p w14:paraId="030CB720" w14:textId="11BEB9A5" w:rsidR="00A943A0" w:rsidRPr="008556EB" w:rsidRDefault="00A943A0" w:rsidP="00411EAA">
      <w:pPr>
        <w:pStyle w:val="ECCNumberedList"/>
        <w:spacing w:before="60"/>
      </w:pPr>
      <w:r w:rsidRPr="008556EB">
        <w:t>Start the UE and make sure it triggers a traffic beam towards the TA</w:t>
      </w:r>
      <w:r w:rsidR="00A6375E" w:rsidRPr="008556EB">
        <w:t>;</w:t>
      </w:r>
    </w:p>
    <w:p w14:paraId="19D9E606" w14:textId="5CE4AC62" w:rsidR="00A943A0" w:rsidRPr="008556EB" w:rsidRDefault="00A943A0" w:rsidP="00411EAA">
      <w:pPr>
        <w:pStyle w:val="ECCNumberedList"/>
        <w:spacing w:before="60"/>
      </w:pPr>
      <w:r w:rsidRPr="008556EB">
        <w:t>Direct the TA towards the BS by maximi</w:t>
      </w:r>
      <w:r w:rsidR="00681AB9" w:rsidRPr="008556EB">
        <w:t>s</w:t>
      </w:r>
      <w:r w:rsidRPr="008556EB">
        <w:t>ing the received power as a sum of power over two orthogonal polari</w:t>
      </w:r>
      <w:r w:rsidR="00681AB9" w:rsidRPr="008556EB">
        <w:t>s</w:t>
      </w:r>
      <w:r w:rsidRPr="008556EB">
        <w:t>ations.</w:t>
      </w:r>
      <w:r w:rsidR="0022087E" w:rsidRPr="008556EB">
        <w:t xml:space="preserve"> Record the GNSS </w:t>
      </w:r>
      <w:r w:rsidR="008103B0" w:rsidRPr="008556EB">
        <w:t>coordinate</w:t>
      </w:r>
      <w:r w:rsidR="003F23DB" w:rsidRPr="008556EB">
        <w:t>s</w:t>
      </w:r>
      <w:r w:rsidR="0022087E" w:rsidRPr="008556EB">
        <w:t xml:space="preserve"> </w:t>
      </w:r>
      <w:r w:rsidR="0022087E" w:rsidRPr="006C68A1">
        <w:t>(longitude, latitude and altitude) of the TA</w:t>
      </w:r>
      <w:r w:rsidR="00A6375E" w:rsidRPr="006C68A1">
        <w:t>;</w:t>
      </w:r>
    </w:p>
    <w:p w14:paraId="575A2BC7" w14:textId="30C56B65" w:rsidR="00A943A0" w:rsidRPr="008556EB" w:rsidRDefault="00A943A0" w:rsidP="00411EAA">
      <w:pPr>
        <w:pStyle w:val="ECCNumberedList"/>
        <w:spacing w:before="60"/>
      </w:pPr>
      <w:r w:rsidRPr="008556EB">
        <w:t xml:space="preserve">Convert the received power to </w:t>
      </w:r>
      <w:r w:rsidR="00681AB9" w:rsidRPr="008556EB">
        <w:t>e.i.r.p.</w:t>
      </w:r>
      <w:r w:rsidRPr="008556EB">
        <w:t xml:space="preserve"> by first converting the received power to incident power density and then using Eq. </w:t>
      </w:r>
      <w:r w:rsidR="00487A3C" w:rsidRPr="008556EB">
        <w:fldChar w:fldCharType="begin"/>
      </w:r>
      <w:r w:rsidR="00487A3C" w:rsidRPr="008556EB">
        <w:instrText xml:space="preserve"> REF _Ref97110058 \h  \* MERGEFORMAT </w:instrText>
      </w:r>
      <w:r w:rsidR="00487A3C" w:rsidRPr="008556EB">
        <w:fldChar w:fldCharType="separate"/>
      </w:r>
      <w:r w:rsidR="00487A3C" w:rsidRPr="008556EB">
        <w:rPr>
          <w:rStyle w:val="ECCParagraph"/>
        </w:rPr>
        <w:t>(</w:t>
      </w:r>
      <w:r w:rsidR="00487A3C" w:rsidRPr="008556EB">
        <w:t>16)</w:t>
      </w:r>
      <w:r w:rsidR="00487A3C" w:rsidRPr="008556EB">
        <w:fldChar w:fldCharType="end"/>
      </w:r>
      <w:r w:rsidR="00A6375E" w:rsidRPr="008556EB">
        <w:t>;</w:t>
      </w:r>
    </w:p>
    <w:p w14:paraId="394E5998" w14:textId="678AA689" w:rsidR="00A943A0" w:rsidRPr="008556EB" w:rsidRDefault="00A943A0" w:rsidP="00411EAA">
      <w:pPr>
        <w:pStyle w:val="ECCNumberedList"/>
        <w:spacing w:before="60"/>
      </w:pPr>
      <w:r w:rsidRPr="008556EB">
        <w:t xml:space="preserve">Continue to a new test point and repeat steps </w:t>
      </w:r>
      <w:r w:rsidR="00C37287" w:rsidRPr="008556EB">
        <w:t>4</w:t>
      </w:r>
      <w:r w:rsidRPr="008556EB">
        <w:t>-</w:t>
      </w:r>
      <w:r w:rsidR="00C37287" w:rsidRPr="008556EB">
        <w:t xml:space="preserve">5 </w:t>
      </w:r>
      <w:r w:rsidRPr="008556EB">
        <w:t xml:space="preserve">to get an </w:t>
      </w:r>
      <w:r w:rsidR="00681AB9" w:rsidRPr="008556EB">
        <w:t>e.i.r.p</w:t>
      </w:r>
      <w:r w:rsidR="00D4089B" w:rsidRPr="008556EB">
        <w:t>.</w:t>
      </w:r>
      <w:r w:rsidRPr="008556EB">
        <w:t xml:space="preserve"> value until a maximum </w:t>
      </w:r>
      <w:r w:rsidR="00681AB9" w:rsidRPr="008556EB">
        <w:t>e.i.r.p</w:t>
      </w:r>
      <w:r w:rsidR="00D4089B" w:rsidRPr="008556EB">
        <w:t>.</w:t>
      </w:r>
      <w:r w:rsidRPr="008556EB">
        <w:t xml:space="preserve"> is found</w:t>
      </w:r>
      <w:r w:rsidR="00A6375E" w:rsidRPr="008556EB">
        <w:t>.</w:t>
      </w:r>
    </w:p>
    <w:p w14:paraId="0DCFF011" w14:textId="77777777" w:rsidR="00A943A0" w:rsidRPr="008556EB" w:rsidRDefault="00A943A0" w:rsidP="0045797A">
      <w:pPr>
        <w:jc w:val="left"/>
      </w:pPr>
      <w:r w:rsidRPr="008556EB">
        <w:t>Post-processing step</w:t>
      </w:r>
    </w:p>
    <w:p w14:paraId="7D397977" w14:textId="2C87AD8D" w:rsidR="00A943A0" w:rsidRPr="008556EB" w:rsidRDefault="00A943A0" w:rsidP="0045797A">
      <w:pPr>
        <w:pStyle w:val="ECCNumberedList"/>
        <w:numPr>
          <w:ilvl w:val="0"/>
          <w:numId w:val="37"/>
        </w:numPr>
      </w:pPr>
      <w:r w:rsidRPr="008556EB">
        <w:t xml:space="preserve">Convert the max </w:t>
      </w:r>
      <w:r w:rsidR="00681AB9" w:rsidRPr="008556EB">
        <w:t>e.i.r.p</w:t>
      </w:r>
      <w:r w:rsidR="00D4089B" w:rsidRPr="008556EB">
        <w:t>.</w:t>
      </w:r>
      <w:r w:rsidRPr="008556EB">
        <w:t xml:space="preserve"> value to TRP by using the </w:t>
      </w:r>
      <w:r w:rsidR="00CF70CA">
        <w:t>d</w:t>
      </w:r>
      <w:r w:rsidR="00CF70CA" w:rsidRPr="008556EB">
        <w:t xml:space="preserve">irectivity </w:t>
      </w:r>
      <w:r w:rsidRPr="008556EB">
        <w:t xml:space="preserve">of the BS and Eq. </w:t>
      </w:r>
      <w:r w:rsidR="00E6733A" w:rsidRPr="008556EB">
        <w:fldChar w:fldCharType="begin"/>
      </w:r>
      <w:r w:rsidR="00E6733A" w:rsidRPr="008556EB">
        <w:instrText xml:space="preserve"> REF _Ref97050287 \h </w:instrText>
      </w:r>
      <w:r w:rsidR="00E6733A" w:rsidRPr="008556EB">
        <w:fldChar w:fldCharType="separate"/>
      </w:r>
      <w:r w:rsidR="00005CA9" w:rsidRPr="008556EB">
        <w:rPr>
          <w:rStyle w:val="ECCParagraph"/>
        </w:rPr>
        <w:t>(</w:t>
      </w:r>
      <w:r w:rsidR="00005CA9" w:rsidRPr="008556EB">
        <w:rPr>
          <w:noProof/>
        </w:rPr>
        <w:t>17</w:t>
      </w:r>
      <w:r w:rsidR="00005CA9" w:rsidRPr="008556EB">
        <w:t>)</w:t>
      </w:r>
      <w:r w:rsidR="00E6733A" w:rsidRPr="008556EB">
        <w:fldChar w:fldCharType="end"/>
      </w:r>
    </w:p>
    <w:p w14:paraId="1982365D" w14:textId="7F278BC5" w:rsidR="002F0D41" w:rsidRPr="008556EB" w:rsidRDefault="00F845EB" w:rsidP="006853D7">
      <w:pPr>
        <w:pStyle w:val="Heading4"/>
        <w:rPr>
          <w:lang w:val="en-GB"/>
        </w:rPr>
      </w:pPr>
      <w:bookmarkStart w:id="149" w:name="_Toc98336334"/>
      <w:r w:rsidRPr="008556EB">
        <w:rPr>
          <w:lang w:val="en-GB"/>
        </w:rPr>
        <w:t xml:space="preserve">Method </w:t>
      </w:r>
      <w:r w:rsidR="002F0D41" w:rsidRPr="008556EB">
        <w:rPr>
          <w:lang w:val="en-GB"/>
        </w:rPr>
        <w:t>2: Moving Test antenna and fixed UE</w:t>
      </w:r>
      <w:bookmarkEnd w:id="148"/>
      <w:bookmarkEnd w:id="149"/>
    </w:p>
    <w:p w14:paraId="336C5F29" w14:textId="2C759952" w:rsidR="002F0D41" w:rsidRPr="008556EB" w:rsidRDefault="002F0D41" w:rsidP="00321DCA">
      <w:r w:rsidRPr="008556EB">
        <w:t xml:space="preserve">In the second method the UE is kept at a fixed location, implying that one beam will be selected by the system during the measurement. No other traffic is present in the measurements. The TA is directed towards the AAS from a number of positions. A part of the radiation pattern will in this way be measured in a street level environment. Due to the high gain of the TA (38 dBi), the impact of scattering and RF interference is low. This is an important feature of the measurement setup in order to get a good end result. </w:t>
      </w:r>
    </w:p>
    <w:p w14:paraId="5F8B6569" w14:textId="165D4A6E" w:rsidR="002F0D41" w:rsidRPr="008556EB" w:rsidRDefault="002F0D41" w:rsidP="00321DCA">
      <w:r w:rsidRPr="008556EB">
        <w:t xml:space="preserve">The TRP value can now be assessed as a spatial average by using </w:t>
      </w:r>
      <w:r w:rsidR="00075DB3" w:rsidRPr="008556EB">
        <w:t xml:space="preserve">Eq. </w:t>
      </w:r>
      <w:r w:rsidR="00681AB9" w:rsidRPr="008556EB">
        <w:fldChar w:fldCharType="begin"/>
      </w:r>
      <w:r w:rsidR="00681AB9" w:rsidRPr="008556EB">
        <w:instrText xml:space="preserve"> REF _Ref98925250 \h </w:instrText>
      </w:r>
      <w:r w:rsidR="00681AB9" w:rsidRPr="008556EB">
        <w:fldChar w:fldCharType="separate"/>
      </w:r>
      <w:r w:rsidR="00005CA9" w:rsidRPr="008556EB">
        <w:rPr>
          <w:rStyle w:val="ECCParagraph"/>
        </w:rPr>
        <w:t>(</w:t>
      </w:r>
      <w:r w:rsidR="00005CA9" w:rsidRPr="008556EB">
        <w:rPr>
          <w:noProof/>
        </w:rPr>
        <w:t>18</w:t>
      </w:r>
      <w:r w:rsidR="00005CA9" w:rsidRPr="008556EB">
        <w:t>)</w:t>
      </w:r>
      <w:r w:rsidR="00681AB9" w:rsidRPr="008556EB">
        <w:fldChar w:fldCharType="end"/>
      </w:r>
      <w:r w:rsidR="00681AB9" w:rsidRPr="008556EB">
        <w:t xml:space="preserve"> (see below)</w:t>
      </w:r>
      <w:r w:rsidRPr="008556EB">
        <w:t xml:space="preserve">. An alternative approach is to estimate the directivity from the beamwidth of the measured pattern. Using this information, the directivity can be approximated and used to derive TRP from the </w:t>
      </w:r>
      <w:r w:rsidR="00AE4617" w:rsidRPr="008556EB">
        <w:t>e.i.r.p.</w:t>
      </w:r>
      <w:r w:rsidRPr="008556EB">
        <w:t xml:space="preserve"> value obtained by applying </w:t>
      </w:r>
      <w:proofErr w:type="spellStart"/>
      <w:r w:rsidRPr="008556EB">
        <w:t>Eqs</w:t>
      </w:r>
      <w:proofErr w:type="spellEnd"/>
      <w:r w:rsidR="00B5442D">
        <w:t>.</w:t>
      </w:r>
      <w:r w:rsidRPr="008556EB">
        <w:t xml:space="preserve"> </w:t>
      </w:r>
      <w:r w:rsidR="00E74F74" w:rsidRPr="008556EB">
        <w:fldChar w:fldCharType="begin"/>
      </w:r>
      <w:r w:rsidR="00E74F74" w:rsidRPr="008556EB">
        <w:instrText xml:space="preserve"> REF _Ref97050271 \h </w:instrText>
      </w:r>
      <w:r w:rsidR="00E74F74" w:rsidRPr="008556EB">
        <w:fldChar w:fldCharType="separate"/>
      </w:r>
      <w:r w:rsidR="00005CA9" w:rsidRPr="008556EB">
        <w:rPr>
          <w:rStyle w:val="ECCParagraph"/>
        </w:rPr>
        <w:t>(</w:t>
      </w:r>
      <w:r w:rsidR="00005CA9" w:rsidRPr="008556EB">
        <w:rPr>
          <w:noProof/>
        </w:rPr>
        <w:t>15</w:t>
      </w:r>
      <w:r w:rsidR="00005CA9" w:rsidRPr="008556EB">
        <w:t>)</w:t>
      </w:r>
      <w:r w:rsidR="00E74F74" w:rsidRPr="008556EB">
        <w:fldChar w:fldCharType="end"/>
      </w:r>
      <w:r w:rsidRPr="008556EB">
        <w:t>-</w:t>
      </w:r>
      <w:r w:rsidR="00E74F74" w:rsidRPr="008556EB">
        <w:fldChar w:fldCharType="begin"/>
      </w:r>
      <w:r w:rsidR="00E74F74" w:rsidRPr="008556EB">
        <w:instrText xml:space="preserve"> REF _Ref97050287 \h </w:instrText>
      </w:r>
      <w:r w:rsidR="00E74F74" w:rsidRPr="008556EB">
        <w:fldChar w:fldCharType="separate"/>
      </w:r>
      <w:r w:rsidR="00005CA9" w:rsidRPr="008556EB">
        <w:rPr>
          <w:rStyle w:val="ECCParagraph"/>
        </w:rPr>
        <w:t>(</w:t>
      </w:r>
      <w:r w:rsidR="00005CA9" w:rsidRPr="008556EB">
        <w:rPr>
          <w:noProof/>
        </w:rPr>
        <w:t>17</w:t>
      </w:r>
      <w:r w:rsidR="00005CA9" w:rsidRPr="008556EB">
        <w:t>)</w:t>
      </w:r>
      <w:r w:rsidR="00E74F74" w:rsidRPr="008556EB">
        <w:fldChar w:fldCharType="end"/>
      </w:r>
      <w:r w:rsidRPr="008556EB">
        <w:t>.</w:t>
      </w:r>
      <w:r w:rsidRPr="008556EB">
        <w:rPr>
          <w:noProof/>
        </w:rPr>
        <w:t xml:space="preserve"> </w:t>
      </w:r>
    </w:p>
    <w:p w14:paraId="50E9F94E" w14:textId="77777777" w:rsidR="00495655" w:rsidRPr="008556EB" w:rsidRDefault="002F0D41" w:rsidP="00884E7B">
      <w:pPr>
        <w:keepNext/>
        <w:jc w:val="center"/>
      </w:pPr>
      <w:r w:rsidRPr="006C68A1">
        <w:rPr>
          <w:noProof/>
        </w:rPr>
        <w:lastRenderedPageBreak/>
        <w:drawing>
          <wp:inline distT="0" distB="0" distL="0" distR="0" wp14:anchorId="49CE3846" wp14:editId="43630F74">
            <wp:extent cx="3225494" cy="37384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
                    <a:stretch>
                      <a:fillRect/>
                    </a:stretch>
                  </pic:blipFill>
                  <pic:spPr>
                    <a:xfrm>
                      <a:off x="0" y="0"/>
                      <a:ext cx="3233417" cy="3747600"/>
                    </a:xfrm>
                    <a:prstGeom prst="rect">
                      <a:avLst/>
                    </a:prstGeom>
                  </pic:spPr>
                </pic:pic>
              </a:graphicData>
            </a:graphic>
          </wp:inline>
        </w:drawing>
      </w:r>
    </w:p>
    <w:p w14:paraId="1E56ECB1" w14:textId="7E3C3FDD" w:rsidR="00F845EB" w:rsidRPr="008556EB" w:rsidRDefault="00495655" w:rsidP="00495655">
      <w:pPr>
        <w:pStyle w:val="Caption"/>
        <w:rPr>
          <w:lang w:val="en-GB"/>
        </w:rPr>
      </w:pPr>
      <w:bookmarkStart w:id="150" w:name="_Ref109133920"/>
      <w:r w:rsidRPr="008556EB">
        <w:rPr>
          <w:lang w:val="en-GB"/>
        </w:rPr>
        <w:t xml:space="preserve">Figure </w:t>
      </w:r>
      <w:r w:rsidRPr="006C68A1">
        <w:rPr>
          <w:b w:val="0"/>
          <w:lang w:val="en-GB"/>
        </w:rPr>
        <w:fldChar w:fldCharType="begin"/>
      </w:r>
      <w:r w:rsidRPr="008556EB">
        <w:rPr>
          <w:lang w:val="en-GB"/>
        </w:rPr>
        <w:instrText xml:space="preserve"> SEQ Figure \* ARABIC </w:instrText>
      </w:r>
      <w:r w:rsidRPr="006C68A1">
        <w:rPr>
          <w:b w:val="0"/>
          <w:lang w:val="en-GB"/>
        </w:rPr>
        <w:fldChar w:fldCharType="separate"/>
      </w:r>
      <w:r w:rsidR="005F6AC8" w:rsidRPr="008556EB">
        <w:rPr>
          <w:noProof/>
          <w:lang w:val="en-GB"/>
        </w:rPr>
        <w:t>20</w:t>
      </w:r>
      <w:r w:rsidRPr="006C68A1">
        <w:rPr>
          <w:b w:val="0"/>
          <w:lang w:val="en-GB"/>
        </w:rPr>
        <w:fldChar w:fldCharType="end"/>
      </w:r>
      <w:bookmarkEnd w:id="150"/>
      <w:r w:rsidR="002F0D41" w:rsidRPr="008556EB">
        <w:rPr>
          <w:lang w:val="en-GB"/>
        </w:rPr>
        <w:t xml:space="preserve">: </w:t>
      </w:r>
      <w:r w:rsidR="00F845EB" w:rsidRPr="008556EB">
        <w:rPr>
          <w:lang w:val="en-GB"/>
        </w:rPr>
        <w:t>Positions of TA and UE for Method 2</w:t>
      </w:r>
    </w:p>
    <w:p w14:paraId="7C70DACF" w14:textId="6534FF6B" w:rsidR="002F0D41" w:rsidRPr="008556EB" w:rsidRDefault="002F0D41" w:rsidP="00F845EB">
      <w:r w:rsidRPr="008556EB">
        <w:t xml:space="preserve">In </w:t>
      </w:r>
      <w:r w:rsidR="00A05B8D" w:rsidRPr="008556EB">
        <w:t>this m</w:t>
      </w:r>
      <w:r w:rsidRPr="008556EB">
        <w:t>ethod TA (blue</w:t>
      </w:r>
      <w:r w:rsidR="004C38E9">
        <w:t>, see</w:t>
      </w:r>
      <w:r w:rsidR="003B6CDC">
        <w:t xml:space="preserve"> </w:t>
      </w:r>
      <w:r w:rsidR="00091100">
        <w:fldChar w:fldCharType="begin"/>
      </w:r>
      <w:r w:rsidR="00091100">
        <w:instrText xml:space="preserve"> REF _Ref109133920 \h </w:instrText>
      </w:r>
      <w:r w:rsidR="00091100">
        <w:fldChar w:fldCharType="separate"/>
      </w:r>
      <w:r w:rsidR="00091100" w:rsidRPr="008556EB">
        <w:t xml:space="preserve">Figure </w:t>
      </w:r>
      <w:r w:rsidR="00091100" w:rsidRPr="008556EB">
        <w:rPr>
          <w:noProof/>
        </w:rPr>
        <w:t>20</w:t>
      </w:r>
      <w:r w:rsidR="00091100">
        <w:fldChar w:fldCharType="end"/>
      </w:r>
      <w:r w:rsidRPr="008556EB">
        <w:t xml:space="preserve">) is used at different locations while the UE (red) is kept at a fixed position. The corresponding </w:t>
      </w:r>
      <w:r w:rsidR="00AE4617" w:rsidRPr="008556EB">
        <w:t>e.i.r.p.</w:t>
      </w:r>
      <w:r w:rsidRPr="008556EB">
        <w:t xml:space="preserve"> values from the TA measurements </w:t>
      </w:r>
      <w:r w:rsidR="00A05B8D" w:rsidRPr="008556EB">
        <w:t>represent</w:t>
      </w:r>
      <w:r w:rsidRPr="008556EB">
        <w:t xml:space="preserve"> a part of the </w:t>
      </w:r>
      <w:r w:rsidR="00AE4617" w:rsidRPr="008556EB">
        <w:t>e.i.r.p.</w:t>
      </w:r>
      <w:r w:rsidRPr="008556EB">
        <w:t xml:space="preserve"> pattern. This is used to retr</w:t>
      </w:r>
      <w:r w:rsidR="00C17127" w:rsidRPr="008556EB">
        <w:t>ie</w:t>
      </w:r>
      <w:r w:rsidRPr="008556EB">
        <w:t>ve TRP.</w:t>
      </w:r>
    </w:p>
    <w:p w14:paraId="4A86042C" w14:textId="77777777" w:rsidR="00E809AC" w:rsidRPr="006C68A1" w:rsidRDefault="00E809AC" w:rsidP="00E809AC">
      <w:r w:rsidRPr="006C68A1">
        <w:t>The procedure for this measurement is as follows:</w:t>
      </w:r>
    </w:p>
    <w:p w14:paraId="125ADFFB" w14:textId="4780545B" w:rsidR="00E809AC" w:rsidRPr="006C68A1" w:rsidRDefault="00E809AC" w:rsidP="00382448">
      <w:pPr>
        <w:pStyle w:val="ECCNumberedList"/>
        <w:numPr>
          <w:ilvl w:val="0"/>
          <w:numId w:val="42"/>
        </w:numPr>
        <w:spacing w:before="60" w:after="60"/>
      </w:pPr>
      <w:r w:rsidRPr="006C68A1">
        <w:t xml:space="preserve">Record the </w:t>
      </w:r>
      <w:r w:rsidR="00681AB9" w:rsidRPr="006C68A1">
        <w:t>GNSS</w:t>
      </w:r>
      <w:r w:rsidRPr="006C68A1">
        <w:t xml:space="preserve"> coordinates (longitude, latitude and altitude) of the BS</w:t>
      </w:r>
      <w:r w:rsidR="00D14CA5" w:rsidRPr="006C68A1">
        <w:t>;</w:t>
      </w:r>
    </w:p>
    <w:p w14:paraId="434F6B69" w14:textId="0F62ED05" w:rsidR="00E809AC" w:rsidRPr="006C68A1" w:rsidRDefault="00E809AC" w:rsidP="00382448">
      <w:pPr>
        <w:pStyle w:val="ECCNumberedList"/>
        <w:spacing w:before="60" w:after="60"/>
      </w:pPr>
      <w:r w:rsidRPr="006C68A1">
        <w:t>Set the UE in the service area of the BS. Try to use a location in the centre of the service area</w:t>
      </w:r>
      <w:r w:rsidR="00D14CA5" w:rsidRPr="006C68A1">
        <w:t>;</w:t>
      </w:r>
    </w:p>
    <w:p w14:paraId="58D88312" w14:textId="439EB79A" w:rsidR="00E809AC" w:rsidRPr="006C68A1" w:rsidRDefault="00E809AC" w:rsidP="00382448">
      <w:pPr>
        <w:pStyle w:val="ECCNumberedList"/>
        <w:spacing w:before="60" w:after="60"/>
      </w:pPr>
      <w:r w:rsidRPr="006C68A1">
        <w:t>Start a download process on the UE, (e.g. fast.com) and make sure a high throughput is achieved</w:t>
      </w:r>
      <w:r w:rsidR="00D14CA5" w:rsidRPr="006C68A1">
        <w:t>;</w:t>
      </w:r>
    </w:p>
    <w:p w14:paraId="052920E9" w14:textId="612BA205" w:rsidR="00E809AC" w:rsidRPr="006C68A1" w:rsidRDefault="00E809AC" w:rsidP="00382448">
      <w:pPr>
        <w:pStyle w:val="ECCNumberedList"/>
        <w:spacing w:before="60" w:after="60"/>
      </w:pPr>
      <w:r w:rsidRPr="006C68A1">
        <w:t>Determine a set of test points that cover at least the main beam of the BS. The main beam should now point towards the UE as a consequence of Step 3</w:t>
      </w:r>
      <w:r w:rsidR="00D14CA5" w:rsidRPr="006C68A1">
        <w:t>;</w:t>
      </w:r>
    </w:p>
    <w:p w14:paraId="15E0362E" w14:textId="77777777" w:rsidR="00E809AC" w:rsidRPr="006C68A1" w:rsidRDefault="00E809AC" w:rsidP="00382448">
      <w:pPr>
        <w:pStyle w:val="ECCNumberedList"/>
        <w:spacing w:before="60" w:after="60"/>
      </w:pPr>
      <w:r w:rsidRPr="006C68A1">
        <w:t>At each test point:</w:t>
      </w:r>
    </w:p>
    <w:p w14:paraId="558B4AA4" w14:textId="61F38569" w:rsidR="00E809AC" w:rsidRPr="006C68A1" w:rsidRDefault="00E809AC" w:rsidP="00382448">
      <w:pPr>
        <w:pStyle w:val="ECCNumberedList"/>
        <w:numPr>
          <w:ilvl w:val="1"/>
          <w:numId w:val="40"/>
        </w:numPr>
        <w:spacing w:before="60" w:after="60"/>
      </w:pPr>
      <w:r w:rsidRPr="008556EB">
        <w:t>Align the TA to reach maximum received power (sum over two orthogonal polarisations)</w:t>
      </w:r>
      <w:r w:rsidR="00D14CA5" w:rsidRPr="008556EB">
        <w:t>;</w:t>
      </w:r>
    </w:p>
    <w:p w14:paraId="5BBB5DCD" w14:textId="6133E843" w:rsidR="00E809AC" w:rsidRPr="006C68A1" w:rsidRDefault="00E809AC" w:rsidP="00382448">
      <w:pPr>
        <w:pStyle w:val="ECCNumberedList"/>
        <w:numPr>
          <w:ilvl w:val="1"/>
          <w:numId w:val="40"/>
        </w:numPr>
        <w:spacing w:before="60" w:after="60"/>
      </w:pPr>
      <w:r w:rsidRPr="006C68A1">
        <w:t xml:space="preserve">Record the </w:t>
      </w:r>
      <w:r w:rsidR="00B3588F" w:rsidRPr="006C68A1">
        <w:t>GNSS</w:t>
      </w:r>
      <w:r w:rsidRPr="006C68A1">
        <w:t xml:space="preserve"> coordinates (longitude, latitude and altitude) of the TA</w:t>
      </w:r>
      <w:r w:rsidR="00D14CA5" w:rsidRPr="006C68A1">
        <w:t>;</w:t>
      </w:r>
    </w:p>
    <w:p w14:paraId="3E0A74B6" w14:textId="77777777" w:rsidR="00E809AC" w:rsidRPr="006C68A1" w:rsidRDefault="00E809AC" w:rsidP="00382448">
      <w:pPr>
        <w:pStyle w:val="ECCNumberedList"/>
        <w:numPr>
          <w:ilvl w:val="1"/>
          <w:numId w:val="40"/>
        </w:numPr>
        <w:spacing w:before="60" w:after="60"/>
      </w:pPr>
      <w:r w:rsidRPr="006C68A1">
        <w:t>Make sure the throughput to the UE is maintained.</w:t>
      </w:r>
    </w:p>
    <w:p w14:paraId="322C51E5" w14:textId="77777777" w:rsidR="00E809AC" w:rsidRPr="008556EB" w:rsidRDefault="00E809AC" w:rsidP="00E809AC">
      <w:pPr>
        <w:rPr>
          <w:b/>
        </w:rPr>
      </w:pPr>
      <w:r w:rsidRPr="008556EB">
        <w:rPr>
          <w:rStyle w:val="ECCHLbold"/>
        </w:rPr>
        <w:t>Post processing steps variant A</w:t>
      </w:r>
    </w:p>
    <w:p w14:paraId="694E879E" w14:textId="77777777" w:rsidR="00E809AC" w:rsidRPr="008556EB" w:rsidRDefault="00E809AC" w:rsidP="00411EAA">
      <w:pPr>
        <w:pStyle w:val="ECCNumberedList"/>
        <w:numPr>
          <w:ilvl w:val="0"/>
          <w:numId w:val="37"/>
        </w:numPr>
        <w:spacing w:before="60" w:after="60"/>
        <w:rPr>
          <w:b/>
          <w:szCs w:val="22"/>
        </w:rPr>
      </w:pPr>
      <w:r w:rsidRPr="008556EB">
        <w:t>For each test point:</w:t>
      </w:r>
    </w:p>
    <w:p w14:paraId="04B5B8E8" w14:textId="30F58F8E" w:rsidR="00E809AC" w:rsidRPr="008556EB" w:rsidRDefault="00E809AC" w:rsidP="00411EAA">
      <w:pPr>
        <w:pStyle w:val="ECCNumberedList"/>
        <w:numPr>
          <w:ilvl w:val="1"/>
          <w:numId w:val="41"/>
        </w:numPr>
        <w:spacing w:before="60" w:after="60"/>
      </w:pPr>
      <w:r w:rsidRPr="008556EB">
        <w:t xml:space="preserve">Scale the received power samples to e.i.r.p. samples, by compensating for cable losses, TA gain and BS-TA distance, see Eq. </w:t>
      </w:r>
      <w:r w:rsidRPr="008556EB">
        <w:fldChar w:fldCharType="begin"/>
      </w:r>
      <w:r w:rsidRPr="008556EB">
        <w:instrText xml:space="preserve"> REF _Ref97110058 \h  \* MERGEFORMAT </w:instrText>
      </w:r>
      <w:r w:rsidRPr="008556EB">
        <w:fldChar w:fldCharType="separate"/>
      </w:r>
      <w:r w:rsidR="00005CA9" w:rsidRPr="008556EB">
        <w:rPr>
          <w:rStyle w:val="ECCParagraph"/>
        </w:rPr>
        <w:t>(</w:t>
      </w:r>
      <w:r w:rsidR="00005CA9" w:rsidRPr="008556EB">
        <w:t>16)</w:t>
      </w:r>
      <w:r w:rsidRPr="008556EB">
        <w:fldChar w:fldCharType="end"/>
      </w:r>
      <w:r w:rsidR="00487A3C" w:rsidRPr="008556EB">
        <w:t>;</w:t>
      </w:r>
    </w:p>
    <w:p w14:paraId="4A833D19" w14:textId="0541FCE3" w:rsidR="00E809AC" w:rsidRPr="008556EB" w:rsidRDefault="00E809AC" w:rsidP="00411EAA">
      <w:pPr>
        <w:pStyle w:val="ECCNumberedList"/>
        <w:numPr>
          <w:ilvl w:val="1"/>
          <w:numId w:val="41"/>
        </w:numPr>
        <w:spacing w:before="60" w:after="60"/>
      </w:pPr>
      <w:r w:rsidRPr="008556EB">
        <w:t xml:space="preserve">Obtain the spherical coordinates of the TA as seen from the BS by using the TA and BS </w:t>
      </w:r>
      <w:r w:rsidR="00B3588F" w:rsidRPr="008556EB">
        <w:t xml:space="preserve">GNSS </w:t>
      </w:r>
      <w:r w:rsidRPr="008556EB">
        <w:t>coordinates respectively</w:t>
      </w:r>
      <w:r w:rsidR="00487A3C" w:rsidRPr="008556EB">
        <w:t>;</w:t>
      </w:r>
    </w:p>
    <w:p w14:paraId="27CBD75A" w14:textId="77777777" w:rsidR="00E809AC" w:rsidRPr="008556EB" w:rsidRDefault="00E809AC" w:rsidP="00411EAA">
      <w:pPr>
        <w:pStyle w:val="ECCNumberedList"/>
        <w:numPr>
          <w:ilvl w:val="1"/>
          <w:numId w:val="41"/>
        </w:numPr>
        <w:spacing w:before="60" w:after="60"/>
      </w:pPr>
      <w:r w:rsidRPr="008556EB">
        <w:t>Calculate the angular distance (great circle distance) to each centre point of the bins of a predefined grid and assign the e.i.r.p. time sample to the angular bin of smallest angular distance.</w:t>
      </w:r>
    </w:p>
    <w:p w14:paraId="5211676B" w14:textId="66E9B1CA" w:rsidR="00E809AC" w:rsidRPr="008556EB" w:rsidRDefault="00E809AC" w:rsidP="00411EAA">
      <w:pPr>
        <w:pStyle w:val="ECCNumberedList"/>
        <w:spacing w:before="60" w:after="60"/>
      </w:pPr>
      <w:r w:rsidRPr="008556EB">
        <w:t xml:space="preserve">Within each bin (labelled by n), calculate </w:t>
      </w:r>
      <w:r w:rsidR="00487A3C" w:rsidRPr="008556EB">
        <w:t>e.</w:t>
      </w:r>
      <w:r w:rsidR="00986A65" w:rsidRPr="008556EB">
        <w:t>i.r.p.</w:t>
      </w:r>
      <w:r w:rsidR="00986A65" w:rsidRPr="008556EB">
        <w:rPr>
          <w:vertAlign w:val="subscript"/>
        </w:rPr>
        <w:t>n</w:t>
      </w:r>
      <w:r w:rsidRPr="008556EB">
        <w:t xml:space="preserve"> as the average e.i.r.p. (in linear scale, e.g., using mW or W units) of all e.i.r.p. time samples in the bin. </w:t>
      </w:r>
    </w:p>
    <w:p w14:paraId="00B957E8" w14:textId="3A15C90D" w:rsidR="00E809AC" w:rsidRPr="008556EB" w:rsidRDefault="00E809AC" w:rsidP="00411EAA">
      <w:pPr>
        <w:pStyle w:val="ECCNumberedList"/>
        <w:spacing w:before="60" w:after="60"/>
      </w:pPr>
      <w:r w:rsidRPr="008556EB">
        <w:t>For</w:t>
      </w:r>
      <w:r w:rsidR="00D72862" w:rsidRPr="008556EB">
        <w:t xml:space="preserve"> all bins that lack measured power values</w:t>
      </w:r>
      <w:r w:rsidRPr="008556EB">
        <w:t>, assign zero e.i.r.p.</w:t>
      </w:r>
    </w:p>
    <w:p w14:paraId="616DFF33" w14:textId="77777777" w:rsidR="00E809AC" w:rsidRPr="008556EB" w:rsidRDefault="00E809AC" w:rsidP="00411EAA">
      <w:pPr>
        <w:pStyle w:val="ECCNumberedList"/>
        <w:spacing w:before="60" w:after="60"/>
      </w:pPr>
      <w:r w:rsidRPr="008556EB">
        <w:t>Calculate TRP as a weighted sum of the binned e.i.r.p. values:</w:t>
      </w:r>
    </w:p>
    <w:tbl>
      <w:tblPr>
        <w:tblW w:w="4995" w:type="pct"/>
        <w:tblInd w:w="5" w:type="dxa"/>
        <w:tblLook w:val="04A0" w:firstRow="1" w:lastRow="0" w:firstColumn="1" w:lastColumn="0" w:noHBand="0" w:noVBand="1"/>
      </w:tblPr>
      <w:tblGrid>
        <w:gridCol w:w="9057"/>
        <w:gridCol w:w="572"/>
      </w:tblGrid>
      <w:tr w:rsidR="00E93BA8" w:rsidRPr="008556EB" w14:paraId="6ECB30AE" w14:textId="77777777" w:rsidTr="00A229A0">
        <w:tc>
          <w:tcPr>
            <w:tcW w:w="4761" w:type="pct"/>
          </w:tcPr>
          <w:p w14:paraId="53E42FE7" w14:textId="77777777" w:rsidR="00E809AC" w:rsidRPr="008556EB" w:rsidRDefault="00E809AC" w:rsidP="00A229A0">
            <w:pPr>
              <w:tabs>
                <w:tab w:val="left" w:pos="340"/>
              </w:tabs>
              <w:rPr>
                <w:rStyle w:val="ECCParagraph"/>
                <w:bCs/>
              </w:rPr>
            </w:pPr>
            <m:oMathPara>
              <m:oMathParaPr>
                <m:jc m:val="center"/>
              </m:oMathParaPr>
              <m:oMath>
                <m:r>
                  <w:rPr>
                    <w:rFonts w:ascii="Cambria Math" w:hAnsi="Cambria Math"/>
                  </w:rPr>
                  <w:lastRenderedPageBreak/>
                  <m:t>TRP=</m:t>
                </m:r>
                <m:f>
                  <m:fPr>
                    <m:ctrlPr>
                      <w:rPr>
                        <w:rFonts w:ascii="Cambria Math" w:hAnsi="Cambria Math"/>
                        <w:i/>
                      </w:rPr>
                    </m:ctrlPr>
                  </m:fPr>
                  <m:num>
                    <m:r>
                      <w:rPr>
                        <w:rFonts w:ascii="Cambria Math" w:hAnsi="Cambria Math"/>
                      </w:rPr>
                      <m:t>1</m:t>
                    </m:r>
                  </m:num>
                  <m:den>
                    <m:r>
                      <w:rPr>
                        <w:rFonts w:ascii="Cambria Math" w:hAnsi="Cambria Math"/>
                      </w:rPr>
                      <m:t>4π</m:t>
                    </m:r>
                  </m:den>
                </m:f>
                <m:nary>
                  <m:naryPr>
                    <m:chr m:val="∑"/>
                    <m:limLoc m:val="undOvr"/>
                    <m:supHide m:val="1"/>
                    <m:ctrlPr>
                      <w:rPr>
                        <w:rFonts w:ascii="Cambria Math" w:hAnsi="Cambria Math"/>
                        <w:i/>
                        <w:sz w:val="22"/>
                      </w:rPr>
                    </m:ctrlPr>
                  </m:naryPr>
                  <m:sub>
                    <m:r>
                      <w:rPr>
                        <w:rFonts w:ascii="Cambria Math" w:hAnsi="Cambria Math"/>
                      </w:rPr>
                      <m:t>n</m:t>
                    </m:r>
                  </m:sub>
                  <m:sup/>
                  <m:e>
                    <m:r>
                      <w:rPr>
                        <w:rFonts w:ascii="Cambria Math" w:hAnsi="Cambria Math"/>
                      </w:rPr>
                      <m:t>EIR</m:t>
                    </m:r>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m:rPr>
                            <m:sty m:val="p"/>
                          </m:rPr>
                          <w:rPr>
                            <w:rFonts w:ascii="Cambria Math" w:hAnsi="Cambria Math"/>
                          </w:rPr>
                          <m:t>Ω</m:t>
                        </m:r>
                      </m:e>
                      <m:sub>
                        <m:r>
                          <w:rPr>
                            <w:rFonts w:ascii="Cambria Math" w:hAnsi="Cambria Math"/>
                          </w:rPr>
                          <m:t>n</m:t>
                        </m:r>
                      </m:sub>
                    </m:sSub>
                  </m:e>
                </m:nary>
              </m:oMath>
            </m:oMathPara>
          </w:p>
        </w:tc>
        <w:tc>
          <w:tcPr>
            <w:tcW w:w="239" w:type="pct"/>
          </w:tcPr>
          <w:p w14:paraId="740E9731" w14:textId="663681EE" w:rsidR="00E809AC" w:rsidRPr="008556EB" w:rsidRDefault="00E809AC" w:rsidP="00A229A0">
            <w:pPr>
              <w:tabs>
                <w:tab w:val="left" w:pos="340"/>
              </w:tabs>
              <w:rPr>
                <w:rStyle w:val="ECCParagraph"/>
              </w:rPr>
            </w:pPr>
            <w:bookmarkStart w:id="151" w:name="_Ref98925250"/>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18</w:t>
            </w:r>
            <w:r w:rsidR="000225A9">
              <w:rPr>
                <w:noProof/>
              </w:rPr>
              <w:fldChar w:fldCharType="end"/>
            </w:r>
            <w:r w:rsidRPr="008556EB">
              <w:t>)</w:t>
            </w:r>
            <w:bookmarkEnd w:id="151"/>
          </w:p>
        </w:tc>
      </w:tr>
    </w:tbl>
    <w:p w14:paraId="0417630C" w14:textId="5E237C1C" w:rsidR="00E809AC" w:rsidRPr="006C68A1" w:rsidRDefault="00E809AC" w:rsidP="00E809AC">
      <w:pPr>
        <w:rPr>
          <w:rStyle w:val="ECCHLbold"/>
          <w:b w:val="0"/>
        </w:rPr>
      </w:pPr>
      <w:r w:rsidRPr="006C68A1">
        <w:t xml:space="preserve">Here </w:t>
      </w:r>
      <m:oMath>
        <m:sSub>
          <m:sSubPr>
            <m:ctrlPr>
              <w:rPr>
                <w:rFonts w:ascii="Cambria Math" w:hAnsi="Cambria Math"/>
                <w:i/>
              </w:rPr>
            </m:ctrlPr>
          </m:sSubPr>
          <m:e>
            <m:r>
              <m:rPr>
                <m:sty m:val="p"/>
              </m:rPr>
              <w:rPr>
                <w:rFonts w:ascii="Cambria Math" w:hAnsi="Cambria Math"/>
              </w:rPr>
              <m:t>Ω</m:t>
            </m:r>
            <m:ctrlPr>
              <w:rPr>
                <w:rFonts w:ascii="Cambria Math" w:hAnsi="Cambria Math"/>
              </w:rPr>
            </m:ctrlPr>
          </m:e>
          <m:sub>
            <m:r>
              <w:rPr>
                <w:rFonts w:ascii="Cambria Math" w:hAnsi="Cambria Math"/>
              </w:rPr>
              <m:t>n</m:t>
            </m:r>
          </m:sub>
        </m:sSub>
        <m:r>
          <w:rPr>
            <w:rFonts w:ascii="Cambria Math" w:hAnsi="Cambria Math"/>
          </w:rPr>
          <m:t xml:space="preserve"> </m:t>
        </m:r>
      </m:oMath>
      <w:r w:rsidRPr="006C68A1">
        <w:t>is the solid angle of bin n.</w:t>
      </w:r>
    </w:p>
    <w:p w14:paraId="103F8320" w14:textId="77777777" w:rsidR="00E809AC" w:rsidRPr="008556EB" w:rsidRDefault="00E809AC" w:rsidP="00E809AC">
      <w:pPr>
        <w:rPr>
          <w:rStyle w:val="ECCHLbold"/>
        </w:rPr>
      </w:pPr>
      <w:r w:rsidRPr="008556EB">
        <w:rPr>
          <w:rStyle w:val="ECCHLbold"/>
        </w:rPr>
        <w:t>Post processing steps variant B</w:t>
      </w:r>
    </w:p>
    <w:p w14:paraId="6F962C34" w14:textId="77777777" w:rsidR="00E809AC" w:rsidRPr="008556EB" w:rsidRDefault="00E809AC" w:rsidP="00411EAA">
      <w:pPr>
        <w:pStyle w:val="ECCNumberedList"/>
        <w:numPr>
          <w:ilvl w:val="0"/>
          <w:numId w:val="47"/>
        </w:numPr>
        <w:spacing w:before="60" w:after="60"/>
      </w:pPr>
      <w:r w:rsidRPr="008556EB">
        <w:t xml:space="preserve">For each test point: </w:t>
      </w:r>
    </w:p>
    <w:p w14:paraId="6F2AAEF7" w14:textId="3367FDF0" w:rsidR="00E809AC" w:rsidRPr="006C68A1" w:rsidRDefault="00E809AC" w:rsidP="00411EAA">
      <w:pPr>
        <w:pStyle w:val="ECCNumberedList"/>
        <w:numPr>
          <w:ilvl w:val="1"/>
          <w:numId w:val="7"/>
        </w:numPr>
        <w:tabs>
          <w:tab w:val="clear" w:pos="680"/>
        </w:tabs>
        <w:spacing w:before="60" w:after="60"/>
        <w:ind w:left="700" w:hanging="360"/>
      </w:pPr>
      <w:r w:rsidRPr="006C68A1">
        <w:t xml:space="preserve">Scale the received power to e.i.r.p., by compensating for cable losses, TA gain and BS-TA distance, see Eq. </w:t>
      </w:r>
      <w:r w:rsidRPr="006C68A1">
        <w:fldChar w:fldCharType="begin"/>
      </w:r>
      <w:r w:rsidRPr="006C68A1">
        <w:instrText xml:space="preserve"> REF _Ref97110058 \h </w:instrText>
      </w:r>
      <w:r w:rsidRPr="006C68A1">
        <w:fldChar w:fldCharType="separate"/>
      </w:r>
      <w:r w:rsidR="00005CA9" w:rsidRPr="008556EB">
        <w:rPr>
          <w:rStyle w:val="ECCParagraph"/>
        </w:rPr>
        <w:t>(</w:t>
      </w:r>
      <w:r w:rsidR="00005CA9" w:rsidRPr="008556EB">
        <w:rPr>
          <w:noProof/>
        </w:rPr>
        <w:t>16</w:t>
      </w:r>
      <w:r w:rsidR="00005CA9" w:rsidRPr="008556EB">
        <w:t>)</w:t>
      </w:r>
      <w:r w:rsidRPr="006C68A1">
        <w:fldChar w:fldCharType="end"/>
      </w:r>
      <w:r w:rsidR="00986A65" w:rsidRPr="006C68A1">
        <w:t>;</w:t>
      </w:r>
    </w:p>
    <w:p w14:paraId="53871F1C" w14:textId="2015813D" w:rsidR="00E809AC" w:rsidRPr="006C68A1" w:rsidRDefault="00E809AC" w:rsidP="00411EAA">
      <w:pPr>
        <w:pStyle w:val="ECCNumberedList"/>
        <w:numPr>
          <w:ilvl w:val="1"/>
          <w:numId w:val="7"/>
        </w:numPr>
        <w:tabs>
          <w:tab w:val="clear" w:pos="680"/>
        </w:tabs>
        <w:spacing w:before="60" w:after="60"/>
        <w:ind w:left="700" w:hanging="360"/>
      </w:pPr>
      <w:r w:rsidRPr="006C68A1">
        <w:t xml:space="preserve">Obtain the spherical coordinates of the TA as </w:t>
      </w:r>
      <w:r w:rsidRPr="008556EB">
        <w:t>seen from the BS by using the TA and BS GPS-coordinates respectively</w:t>
      </w:r>
      <w:r w:rsidR="00986A65" w:rsidRPr="008556EB">
        <w:t>.</w:t>
      </w:r>
    </w:p>
    <w:p w14:paraId="01C145E0" w14:textId="3DE6E234" w:rsidR="00E809AC" w:rsidRPr="006C68A1" w:rsidRDefault="00E809AC" w:rsidP="00411EAA">
      <w:pPr>
        <w:pStyle w:val="ECCNumberedList"/>
        <w:spacing w:before="60" w:after="60"/>
      </w:pPr>
      <w:r w:rsidRPr="006C68A1">
        <w:t xml:space="preserve">Use the derived angular </w:t>
      </w:r>
      <w:r w:rsidR="00D4089B" w:rsidRPr="008556EB">
        <w:t>e.i.r.p.</w:t>
      </w:r>
      <w:r w:rsidRPr="006C68A1">
        <w:t xml:space="preserve"> pattern from the previous step to estimate the Half-Power Beamwidths HPBWH and HPBWV in the horizontal (H) and vertical (V) directions, respectively. Use the Kraus relation to estimate the peak directivity, i.e.</w:t>
      </w:r>
      <w:r w:rsidR="00C00441" w:rsidRPr="006C68A1">
        <w:t xml:space="preserve"> from equation </w:t>
      </w:r>
      <w:r w:rsidR="00C00441" w:rsidRPr="006C68A1">
        <w:fldChar w:fldCharType="begin"/>
      </w:r>
      <w:r w:rsidR="00C00441" w:rsidRPr="006C68A1">
        <w:instrText xml:space="preserve"> REF _Ref97042328 \h </w:instrText>
      </w:r>
      <w:r w:rsidR="00C00441" w:rsidRPr="006C68A1">
        <w:fldChar w:fldCharType="separate"/>
      </w:r>
      <w:r w:rsidR="00005CA9" w:rsidRPr="008556EB">
        <w:rPr>
          <w:rStyle w:val="ECCParagraph"/>
        </w:rPr>
        <w:t>(</w:t>
      </w:r>
      <w:r w:rsidR="00005CA9" w:rsidRPr="008556EB">
        <w:rPr>
          <w:noProof/>
        </w:rPr>
        <w:t>7</w:t>
      </w:r>
      <w:r w:rsidR="00005CA9" w:rsidRPr="008556EB">
        <w:t>)</w:t>
      </w:r>
      <w:r w:rsidR="00C00441" w:rsidRPr="006C68A1">
        <w:fldChar w:fldCharType="end"/>
      </w:r>
      <w:r w:rsidRPr="006C68A1">
        <w:t>,</w:t>
      </w:r>
    </w:p>
    <w:p w14:paraId="6EA24789" w14:textId="2D8AF171" w:rsidR="00E809AC" w:rsidRPr="006C68A1" w:rsidRDefault="00E809AC" w:rsidP="00E809AC">
      <w:pPr>
        <w:pStyle w:val="ECCNumberedList"/>
        <w:numPr>
          <w:ilvl w:val="0"/>
          <w:numId w:val="0"/>
        </w:numPr>
        <w:ind w:left="360" w:hanging="360"/>
        <w:jc w:val="center"/>
      </w:pPr>
      <m:oMathPara>
        <m:oMath>
          <m:r>
            <w:rPr>
              <w:rFonts w:ascii="Cambria Math" w:hAnsi="Cambria Math"/>
            </w:rPr>
            <m:t>D≈</m:t>
          </m:r>
          <m:f>
            <m:fPr>
              <m:ctrlPr>
                <w:rPr>
                  <w:rFonts w:ascii="Cambria Math" w:hAnsi="Cambria Math"/>
                  <w:i/>
                </w:rPr>
              </m:ctrlPr>
            </m:fPr>
            <m:num>
              <m:r>
                <w:rPr>
                  <w:rFonts w:ascii="Cambria Math" w:hAnsi="Cambria Math"/>
                </w:rPr>
                <m:t>180</m:t>
              </m:r>
            </m:num>
            <m:den>
              <m:r>
                <w:rPr>
                  <w:rFonts w:ascii="Cambria Math" w:hAnsi="Cambria Math"/>
                </w:rPr>
                <m:t>HPBWV</m:t>
              </m:r>
            </m:den>
          </m:f>
          <m:r>
            <w:rPr>
              <w:rFonts w:ascii="Cambria Math" w:hAnsi="Cambria Math"/>
            </w:rPr>
            <m:t>×</m:t>
          </m:r>
          <m:f>
            <m:fPr>
              <m:ctrlPr>
                <w:rPr>
                  <w:rFonts w:ascii="Cambria Math" w:hAnsi="Cambria Math"/>
                  <w:i/>
                </w:rPr>
              </m:ctrlPr>
            </m:fPr>
            <m:num>
              <m:r>
                <w:rPr>
                  <w:rFonts w:ascii="Cambria Math" w:hAnsi="Cambria Math"/>
                </w:rPr>
                <m:t>180</m:t>
              </m:r>
            </m:num>
            <m:den>
              <m:r>
                <w:rPr>
                  <w:rFonts w:ascii="Cambria Math" w:hAnsi="Cambria Math"/>
                </w:rPr>
                <m:t>HPBWH</m:t>
              </m:r>
            </m:den>
          </m:f>
        </m:oMath>
      </m:oMathPara>
    </w:p>
    <w:p w14:paraId="629F5692" w14:textId="10B25892" w:rsidR="00E809AC" w:rsidRPr="008556EB" w:rsidRDefault="00E809AC" w:rsidP="00411EAA">
      <w:pPr>
        <w:pStyle w:val="ECCNumberedList"/>
        <w:spacing w:before="60" w:after="60"/>
      </w:pPr>
      <w:r w:rsidRPr="008556EB">
        <w:t xml:space="preserve">Find the peak </w:t>
      </w:r>
      <w:r w:rsidR="00D4089B" w:rsidRPr="008556EB">
        <w:t>e.i.r.p.</w:t>
      </w:r>
      <w:r w:rsidRPr="008556EB">
        <w:t xml:space="preserve"> by using an adequate interpolation technique. </w:t>
      </w:r>
    </w:p>
    <w:p w14:paraId="15C8FCED" w14:textId="0EC58AD4" w:rsidR="00E809AC" w:rsidRPr="008556EB" w:rsidRDefault="00E809AC" w:rsidP="00411EAA">
      <w:pPr>
        <w:pStyle w:val="ECCNumberedList"/>
        <w:spacing w:before="60" w:after="60"/>
      </w:pPr>
      <w:r w:rsidRPr="008556EB">
        <w:t xml:space="preserve">Estimate the TRP as Peak </w:t>
      </w:r>
      <w:r w:rsidR="00D4089B" w:rsidRPr="008556EB">
        <w:t>e.i.r.p.</w:t>
      </w:r>
      <w:r w:rsidRPr="008556EB">
        <w:t xml:space="preserve"> from step </w:t>
      </w:r>
      <w:r w:rsidR="004C38E9">
        <w:t>8</w:t>
      </w:r>
      <w:r w:rsidR="004C38E9" w:rsidRPr="00BE07B6">
        <w:t xml:space="preserve"> </w:t>
      </w:r>
      <w:r w:rsidRPr="008556EB">
        <w:t>divided by the estimated Directivity</w:t>
      </w:r>
      <w:r w:rsidR="00AE48BD" w:rsidRPr="008556EB">
        <w:t>.</w:t>
      </w:r>
    </w:p>
    <w:p w14:paraId="108737A2" w14:textId="0C9D88E5" w:rsidR="002F0D41" w:rsidRPr="008556EB" w:rsidRDefault="002F0D41" w:rsidP="00CF7404">
      <w:pPr>
        <w:pStyle w:val="Heading4"/>
        <w:rPr>
          <w:lang w:val="en-GB"/>
        </w:rPr>
      </w:pPr>
      <w:bookmarkStart w:id="152" w:name="_Toc71641391"/>
      <w:bookmarkStart w:id="153" w:name="_Toc98336335"/>
      <w:r w:rsidRPr="008556EB">
        <w:rPr>
          <w:lang w:val="en-GB"/>
        </w:rPr>
        <w:t>Method 3: Fixed TA and moving UE</w:t>
      </w:r>
      <w:bookmarkEnd w:id="152"/>
      <w:bookmarkEnd w:id="153"/>
    </w:p>
    <w:p w14:paraId="2E6DF2C8" w14:textId="77777777" w:rsidR="002F0D41" w:rsidRPr="008556EB" w:rsidRDefault="002F0D41" w:rsidP="00321DCA">
      <w:r w:rsidRPr="008556EB">
        <w:t xml:space="preserve">In this method the TA is kept </w:t>
      </w:r>
      <w:proofErr w:type="gramStart"/>
      <w:r w:rsidRPr="008556EB">
        <w:t>fixed</w:t>
      </w:r>
      <w:proofErr w:type="gramEnd"/>
      <w:r w:rsidRPr="008556EB">
        <w:t xml:space="preserve"> and the UE is moved. As the beam points towards the UE either the main lobe will be sampled (when the UE is close to the TA) or the sidelobe region will be sampled (when the UE is away from the TA).</w:t>
      </w:r>
    </w:p>
    <w:p w14:paraId="4B07AD96" w14:textId="6B6639B6" w:rsidR="002F0D41" w:rsidRPr="008556EB" w:rsidRDefault="002F0D41" w:rsidP="00321DCA">
      <w:r w:rsidRPr="008556EB">
        <w:t xml:space="preserve">The </w:t>
      </w:r>
      <w:r w:rsidR="00B2059A" w:rsidRPr="008556EB">
        <w:t xml:space="preserve">GNSS </w:t>
      </w:r>
      <w:r w:rsidRPr="008556EB">
        <w:t xml:space="preserve">coordinates of the UE is measured versus time. The TA is directed towards the BS and a power trace in time is measured. By </w:t>
      </w:r>
      <w:r w:rsidR="00C17127" w:rsidRPr="008556EB">
        <w:t>synchronising</w:t>
      </w:r>
      <w:r w:rsidRPr="008556EB">
        <w:t xml:space="preserve"> the time scales, the power samples can be related to positions of the UE and further to angles from the BS. To avoid erroneous overweighting of </w:t>
      </w:r>
      <w:r w:rsidR="004C38E9">
        <w:t>non-</w:t>
      </w:r>
      <w:r w:rsidRPr="008556EB">
        <w:t xml:space="preserve">independent samples (power samples close in </w:t>
      </w:r>
      <w:r w:rsidR="00F67B7A" w:rsidRPr="008556EB">
        <w:t>angle</w:t>
      </w:r>
      <w:r w:rsidR="00F67B7A">
        <w:t xml:space="preserve"> to one another</w:t>
      </w:r>
      <w:r w:rsidRPr="008556EB">
        <w:t>) the same binning and integration technique as described for Method 2 is used.</w:t>
      </w:r>
    </w:p>
    <w:p w14:paraId="5A15FF58" w14:textId="77777777" w:rsidR="002F0D41" w:rsidRPr="008556EB" w:rsidRDefault="002F0D41" w:rsidP="00321DCA">
      <w:pPr>
        <w:jc w:val="center"/>
      </w:pPr>
      <w:r w:rsidRPr="006C68A1">
        <w:rPr>
          <w:noProof/>
        </w:rPr>
        <w:drawing>
          <wp:inline distT="0" distB="0" distL="0" distR="0" wp14:anchorId="61877537" wp14:editId="4F84CA6D">
            <wp:extent cx="3640975" cy="2303237"/>
            <wp:effectExtent l="0" t="0" r="0" b="0"/>
            <wp:docPr id="28" name="Picture 28"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with low confidence"/>
                    <pic:cNvPicPr/>
                  </pic:nvPicPr>
                  <pic:blipFill>
                    <a:blip r:embed="rId28">
                      <a:extLst>
                        <a:ext uri="{28A0092B-C50C-407E-A947-70E740481C1C}">
                          <a14:useLocalDpi xmlns:a14="http://schemas.microsoft.com/office/drawing/2010/main" val="0"/>
                        </a:ext>
                      </a:extLst>
                    </a:blip>
                    <a:stretch>
                      <a:fillRect/>
                    </a:stretch>
                  </pic:blipFill>
                  <pic:spPr>
                    <a:xfrm>
                      <a:off x="0" y="0"/>
                      <a:ext cx="3645699" cy="2306225"/>
                    </a:xfrm>
                    <a:prstGeom prst="rect">
                      <a:avLst/>
                    </a:prstGeom>
                  </pic:spPr>
                </pic:pic>
              </a:graphicData>
            </a:graphic>
          </wp:inline>
        </w:drawing>
      </w:r>
    </w:p>
    <w:p w14:paraId="2AB67E62" w14:textId="54AF8A02" w:rsidR="00A05B8D" w:rsidRPr="008556EB" w:rsidRDefault="002F0D41" w:rsidP="00A05B8D">
      <w:pPr>
        <w:pStyle w:val="Caption"/>
        <w:rPr>
          <w:lang w:val="en-GB"/>
        </w:rPr>
      </w:pPr>
      <w:bookmarkStart w:id="154" w:name="_Ref95394166"/>
      <w:r w:rsidRPr="008556EB">
        <w:rPr>
          <w:lang w:val="en-GB"/>
        </w:rPr>
        <w:t xml:space="preserve">Figure </w:t>
      </w:r>
      <w:r w:rsidR="00636701" w:rsidRPr="006C68A1">
        <w:rPr>
          <w:lang w:val="en-GB"/>
        </w:rPr>
        <w:fldChar w:fldCharType="begin"/>
      </w:r>
      <w:r w:rsidR="00636701" w:rsidRPr="008556EB">
        <w:rPr>
          <w:lang w:val="en-GB"/>
        </w:rPr>
        <w:instrText xml:space="preserve"> SEQ Figure \* ARABIC \s 1 </w:instrText>
      </w:r>
      <w:r w:rsidR="00636701" w:rsidRPr="006C68A1">
        <w:rPr>
          <w:lang w:val="en-GB"/>
        </w:rPr>
        <w:fldChar w:fldCharType="separate"/>
      </w:r>
      <w:r w:rsidR="00005CA9" w:rsidRPr="008556EB">
        <w:rPr>
          <w:noProof/>
          <w:lang w:val="en-GB"/>
        </w:rPr>
        <w:t>21</w:t>
      </w:r>
      <w:r w:rsidR="00636701" w:rsidRPr="006C68A1">
        <w:rPr>
          <w:lang w:val="en-GB"/>
        </w:rPr>
        <w:fldChar w:fldCharType="end"/>
      </w:r>
      <w:bookmarkEnd w:id="154"/>
      <w:r w:rsidRPr="008556EB">
        <w:rPr>
          <w:lang w:val="en-GB"/>
        </w:rPr>
        <w:t xml:space="preserve">: </w:t>
      </w:r>
      <w:r w:rsidR="00A05B8D" w:rsidRPr="008556EB">
        <w:rPr>
          <w:lang w:val="en-GB"/>
        </w:rPr>
        <w:t xml:space="preserve">Positions of TA and UE for Method </w:t>
      </w:r>
      <w:r w:rsidR="000C184D" w:rsidRPr="008556EB">
        <w:rPr>
          <w:lang w:val="en-GB"/>
        </w:rPr>
        <w:t>3</w:t>
      </w:r>
    </w:p>
    <w:p w14:paraId="18F1C9BC" w14:textId="6BB03480" w:rsidR="002F0D41" w:rsidRPr="008556EB" w:rsidRDefault="002F0D41" w:rsidP="00A05B8D">
      <w:r w:rsidRPr="008556EB">
        <w:t>In Method 3 the TA (blue</w:t>
      </w:r>
      <w:r w:rsidR="004C38E9">
        <w:t xml:space="preserve">, see </w:t>
      </w:r>
      <w:r w:rsidR="00C06D75">
        <w:fldChar w:fldCharType="begin"/>
      </w:r>
      <w:r w:rsidR="00C06D75">
        <w:instrText xml:space="preserve"> REF _Ref95394166 \h </w:instrText>
      </w:r>
      <w:r w:rsidR="00C06D75">
        <w:fldChar w:fldCharType="separate"/>
      </w:r>
      <w:r w:rsidR="00C06D75" w:rsidRPr="008556EB">
        <w:t xml:space="preserve">Figure </w:t>
      </w:r>
      <w:r w:rsidR="00C06D75" w:rsidRPr="008556EB">
        <w:rPr>
          <w:noProof/>
        </w:rPr>
        <w:t>21</w:t>
      </w:r>
      <w:r w:rsidR="00C06D75">
        <w:fldChar w:fldCharType="end"/>
      </w:r>
      <w:r w:rsidRPr="008556EB">
        <w:t xml:space="preserve">) is used at a fixed location while the UE (red) is moving. The </w:t>
      </w:r>
      <w:r w:rsidR="00AE4617" w:rsidRPr="008556EB">
        <w:t>e.i.r.p.</w:t>
      </w:r>
      <w:r w:rsidRPr="008556EB">
        <w:t xml:space="preserve"> sequence is thus generated by sweeping the beam by directing it towards the moving UE. The </w:t>
      </w:r>
      <w:r w:rsidR="00AE4617" w:rsidRPr="008556EB">
        <w:t>e.i.r.p.</w:t>
      </w:r>
      <w:r w:rsidRPr="008556EB">
        <w:t xml:space="preserve"> sample at each time is associated to the direction of the UE as seen from the AAS. The spherical integration of this </w:t>
      </w:r>
      <w:r w:rsidR="00AE4617" w:rsidRPr="008556EB">
        <w:t>e.i.r.p.</w:t>
      </w:r>
      <w:r w:rsidRPr="008556EB">
        <w:t xml:space="preserve"> sequence is used as a proxy for TRP.</w:t>
      </w:r>
    </w:p>
    <w:p w14:paraId="7B00F333" w14:textId="4ED7DA69" w:rsidR="00737FB5" w:rsidRPr="006C68A1" w:rsidRDefault="00A05B8D" w:rsidP="00321DCA">
      <w:r w:rsidRPr="006C68A1">
        <w:lastRenderedPageBreak/>
        <w:t>The p</w:t>
      </w:r>
      <w:r w:rsidR="00737FB5" w:rsidRPr="006C68A1">
        <w:t xml:space="preserve">rocedure for </w:t>
      </w:r>
      <w:r w:rsidRPr="006C68A1">
        <w:t>this measurement is as follows:</w:t>
      </w:r>
    </w:p>
    <w:p w14:paraId="6E7ED4A6" w14:textId="201C6855" w:rsidR="00737FB5" w:rsidRPr="006C68A1" w:rsidRDefault="00737FB5" w:rsidP="00382448">
      <w:pPr>
        <w:pStyle w:val="ECCNumberedList"/>
        <w:numPr>
          <w:ilvl w:val="0"/>
          <w:numId w:val="43"/>
        </w:numPr>
        <w:spacing w:before="60" w:after="60"/>
      </w:pPr>
      <w:r w:rsidRPr="006C68A1">
        <w:t xml:space="preserve">Set the TA and the UE in the service area of the BS. Try to use a location in the </w:t>
      </w:r>
      <w:r w:rsidRPr="008556EB">
        <w:t>centr</w:t>
      </w:r>
      <w:r w:rsidR="00AE4617" w:rsidRPr="008556EB">
        <w:t>e</w:t>
      </w:r>
      <w:r w:rsidRPr="006C68A1">
        <w:t xml:space="preserve"> of the service area</w:t>
      </w:r>
      <w:r w:rsidR="00843BF4" w:rsidRPr="006C68A1">
        <w:t>;</w:t>
      </w:r>
    </w:p>
    <w:p w14:paraId="12B0DE84" w14:textId="746DA2D3" w:rsidR="00737FB5" w:rsidRPr="006C68A1" w:rsidRDefault="00737FB5" w:rsidP="00382448">
      <w:pPr>
        <w:pStyle w:val="ECCNumberedList"/>
        <w:spacing w:before="60" w:after="60"/>
      </w:pPr>
      <w:r w:rsidRPr="006C68A1">
        <w:t>Start a download process on the UE, (e.g. fast.com) and make sure a high throughput is achieved</w:t>
      </w:r>
      <w:r w:rsidR="00843BF4" w:rsidRPr="006C68A1">
        <w:t>;</w:t>
      </w:r>
    </w:p>
    <w:p w14:paraId="26552B52" w14:textId="7CDB4012" w:rsidR="00737FB5" w:rsidRPr="006C68A1" w:rsidRDefault="00737FB5" w:rsidP="00382448">
      <w:pPr>
        <w:pStyle w:val="ECCNumberedList"/>
        <w:spacing w:before="60" w:after="60"/>
      </w:pPr>
      <w:r w:rsidRPr="006C68A1">
        <w:t xml:space="preserve">Align the TA to reach maximum received power (sum over two orthogonal </w:t>
      </w:r>
      <w:r w:rsidR="00D838D1" w:rsidRPr="006C68A1">
        <w:t>polarisations</w:t>
      </w:r>
      <w:r w:rsidRPr="006C68A1">
        <w:t>)</w:t>
      </w:r>
      <w:r w:rsidR="00843BF4" w:rsidRPr="006C68A1">
        <w:t>;</w:t>
      </w:r>
    </w:p>
    <w:p w14:paraId="2C6BB990" w14:textId="080A7E06" w:rsidR="00737FB5" w:rsidRPr="006C68A1" w:rsidRDefault="00D838D1" w:rsidP="00382448">
      <w:pPr>
        <w:pStyle w:val="ECCNumberedList"/>
        <w:spacing w:before="60" w:after="60"/>
      </w:pPr>
      <w:r w:rsidRPr="006C68A1">
        <w:t xml:space="preserve">Record </w:t>
      </w:r>
      <w:r w:rsidR="00737FB5" w:rsidRPr="006C68A1">
        <w:t xml:space="preserve">the </w:t>
      </w:r>
      <w:r w:rsidR="00C50096" w:rsidRPr="006C68A1">
        <w:t>GNSS</w:t>
      </w:r>
      <w:r w:rsidR="00C50096" w:rsidRPr="006C68A1" w:rsidDel="00C50096">
        <w:t xml:space="preserve"> </w:t>
      </w:r>
      <w:r w:rsidR="00737FB5" w:rsidRPr="006C68A1">
        <w:t>coordinates (longitude, latitude and altitude) of the BS</w:t>
      </w:r>
      <w:r w:rsidR="00843BF4" w:rsidRPr="006C68A1">
        <w:t>;</w:t>
      </w:r>
    </w:p>
    <w:p w14:paraId="3BBA9BCF" w14:textId="6F905207" w:rsidR="00737FB5" w:rsidRPr="006C68A1" w:rsidRDefault="00D838D1" w:rsidP="00382448">
      <w:pPr>
        <w:pStyle w:val="ECCNumberedList"/>
        <w:spacing w:before="60" w:after="60"/>
      </w:pPr>
      <w:r w:rsidRPr="006C68A1">
        <w:t xml:space="preserve">Record </w:t>
      </w:r>
      <w:r w:rsidR="00737FB5" w:rsidRPr="006C68A1">
        <w:t xml:space="preserve">the </w:t>
      </w:r>
      <w:r w:rsidR="00C50096" w:rsidRPr="006C68A1">
        <w:t>GNSS</w:t>
      </w:r>
      <w:r w:rsidR="00C50096" w:rsidRPr="006C68A1" w:rsidDel="00C50096">
        <w:t xml:space="preserve"> </w:t>
      </w:r>
      <w:r w:rsidR="00737FB5" w:rsidRPr="006C68A1">
        <w:t>coordinates (longitude, latitude and altitude) of the TA</w:t>
      </w:r>
      <w:r w:rsidR="00843BF4" w:rsidRPr="006C68A1">
        <w:t>;</w:t>
      </w:r>
    </w:p>
    <w:p w14:paraId="00F82D85" w14:textId="487315D5" w:rsidR="00737FB5" w:rsidRPr="006C68A1" w:rsidRDefault="00737FB5" w:rsidP="00382448">
      <w:pPr>
        <w:pStyle w:val="ECCNumberedList"/>
        <w:spacing w:before="60" w:after="60"/>
      </w:pPr>
      <w:r w:rsidRPr="006C68A1">
        <w:t xml:space="preserve">Make sure the UE logs </w:t>
      </w:r>
      <w:r w:rsidR="00884E7B" w:rsidRPr="006C68A1">
        <w:t>GNSS</w:t>
      </w:r>
      <w:r w:rsidR="00B3588F" w:rsidRPr="006C68A1">
        <w:t xml:space="preserve"> </w:t>
      </w:r>
      <w:r w:rsidRPr="006C68A1">
        <w:t>coordinates versus time</w:t>
      </w:r>
      <w:r w:rsidR="00843BF4" w:rsidRPr="006C68A1">
        <w:t>;</w:t>
      </w:r>
    </w:p>
    <w:p w14:paraId="4BF6E836" w14:textId="0235DF6A" w:rsidR="00737FB5" w:rsidRPr="006C68A1" w:rsidRDefault="00737FB5" w:rsidP="00382448">
      <w:pPr>
        <w:pStyle w:val="ECCNumberedList"/>
        <w:spacing w:before="60" w:after="60"/>
      </w:pPr>
      <w:r w:rsidRPr="006C68A1">
        <w:t xml:space="preserve">Move the UE to cover as large </w:t>
      </w:r>
      <w:r w:rsidR="00D838D1" w:rsidRPr="006C68A1">
        <w:t xml:space="preserve">an </w:t>
      </w:r>
      <w:r w:rsidRPr="006C68A1">
        <w:t xml:space="preserve">angular region as possible, and most importantly the service area. Make sure some measurement data is recorded with the UE direction close to the TA direction to make sure </w:t>
      </w:r>
      <w:r w:rsidR="00D838D1" w:rsidRPr="006C68A1">
        <w:t xml:space="preserve">the </w:t>
      </w:r>
      <w:r w:rsidRPr="006C68A1">
        <w:t>main beam power is measured</w:t>
      </w:r>
      <w:r w:rsidR="00843BF4" w:rsidRPr="006C68A1">
        <w:t>;</w:t>
      </w:r>
    </w:p>
    <w:p w14:paraId="5A372F7E" w14:textId="67C89622" w:rsidR="00737FB5" w:rsidRPr="006C68A1" w:rsidRDefault="00737FB5" w:rsidP="00382448">
      <w:pPr>
        <w:pStyle w:val="ECCNumberedList"/>
        <w:spacing w:before="60" w:after="60"/>
      </w:pPr>
      <w:r w:rsidRPr="006C68A1">
        <w:t>Make sure the throughput to the UE is maintained</w:t>
      </w:r>
      <w:r w:rsidR="00843BF4" w:rsidRPr="006C68A1">
        <w:t>;</w:t>
      </w:r>
    </w:p>
    <w:p w14:paraId="1225CBD8" w14:textId="77777777" w:rsidR="00737FB5" w:rsidRPr="006C68A1" w:rsidRDefault="00737FB5" w:rsidP="00382448">
      <w:pPr>
        <w:pStyle w:val="ECCNumberedList"/>
        <w:spacing w:before="60" w:after="60"/>
      </w:pPr>
      <w:r w:rsidRPr="006C68A1">
        <w:t>While 7 and 8 are considered, measure the received power by the TA versus time.</w:t>
      </w:r>
    </w:p>
    <w:p w14:paraId="4F09D37E" w14:textId="028274E3" w:rsidR="00737FB5" w:rsidRPr="008556EB" w:rsidRDefault="00F70D51" w:rsidP="00A05B8D">
      <w:pPr>
        <w:rPr>
          <w:rStyle w:val="ECCHLbold"/>
        </w:rPr>
      </w:pPr>
      <w:r w:rsidRPr="008556EB">
        <w:rPr>
          <w:rStyle w:val="ECCHLbold"/>
        </w:rPr>
        <w:t>Post processing</w:t>
      </w:r>
      <w:r w:rsidR="00737FB5" w:rsidRPr="008556EB">
        <w:rPr>
          <w:rStyle w:val="ECCHLbold"/>
        </w:rPr>
        <w:t xml:space="preserve"> steps</w:t>
      </w:r>
      <w:r w:rsidR="00A05B8D" w:rsidRPr="008556EB">
        <w:rPr>
          <w:rStyle w:val="ECCHLbold"/>
        </w:rPr>
        <w:t>:</w:t>
      </w:r>
    </w:p>
    <w:p w14:paraId="47036130" w14:textId="7CF59ADB" w:rsidR="00737FB5" w:rsidRPr="006C68A1" w:rsidRDefault="00737FB5" w:rsidP="00411EAA">
      <w:pPr>
        <w:pStyle w:val="ECCNumberedList"/>
        <w:numPr>
          <w:ilvl w:val="0"/>
          <w:numId w:val="45"/>
        </w:numPr>
        <w:spacing w:before="60" w:after="60"/>
      </w:pPr>
      <w:r w:rsidRPr="006C68A1">
        <w:t xml:space="preserve">Calculate the BS-TA distance using </w:t>
      </w:r>
      <w:r w:rsidR="00884E7B" w:rsidRPr="006C68A1">
        <w:t xml:space="preserve">GNSS </w:t>
      </w:r>
      <w:r w:rsidRPr="006C68A1">
        <w:t>data from steps 4 and 5</w:t>
      </w:r>
      <w:r w:rsidR="00843BF4" w:rsidRPr="006C68A1">
        <w:t>;</w:t>
      </w:r>
    </w:p>
    <w:p w14:paraId="67B45529" w14:textId="1CD715E5" w:rsidR="00737FB5" w:rsidRPr="006C68A1" w:rsidRDefault="00737FB5" w:rsidP="00411EAA">
      <w:pPr>
        <w:pStyle w:val="ECCNumberedList"/>
        <w:numPr>
          <w:ilvl w:val="0"/>
          <w:numId w:val="37"/>
        </w:numPr>
        <w:spacing w:before="60" w:after="60"/>
      </w:pPr>
      <w:r w:rsidRPr="006C68A1">
        <w:t xml:space="preserve">Get the received power time samples as the most common power level by using a histogram technique, see </w:t>
      </w:r>
      <w:r w:rsidR="00F656C1" w:rsidRPr="006C68A1">
        <w:rPr>
          <w:highlight w:val="yellow"/>
        </w:rPr>
        <w:fldChar w:fldCharType="begin"/>
      </w:r>
      <w:r w:rsidR="00F656C1" w:rsidRPr="006C68A1">
        <w:instrText xml:space="preserve"> REF _Ref95393450 \r \h </w:instrText>
      </w:r>
      <w:r w:rsidR="00F656C1" w:rsidRPr="006C68A1">
        <w:rPr>
          <w:highlight w:val="yellow"/>
        </w:rPr>
      </w:r>
      <w:r w:rsidR="00F656C1" w:rsidRPr="006C68A1">
        <w:rPr>
          <w:highlight w:val="yellow"/>
        </w:rPr>
        <w:fldChar w:fldCharType="separate"/>
      </w:r>
      <w:r w:rsidR="00005CA9" w:rsidRPr="006C68A1">
        <w:t>ANNEX 2</w:t>
      </w:r>
      <w:r w:rsidR="00F656C1" w:rsidRPr="006C68A1">
        <w:rPr>
          <w:highlight w:val="yellow"/>
        </w:rPr>
        <w:fldChar w:fldCharType="end"/>
      </w:r>
      <w:r w:rsidR="00843BF4" w:rsidRPr="006C68A1">
        <w:t>;</w:t>
      </w:r>
    </w:p>
    <w:p w14:paraId="0C340739" w14:textId="026FA91E" w:rsidR="00737FB5" w:rsidRPr="006C68A1" w:rsidRDefault="00737FB5" w:rsidP="00411EAA">
      <w:pPr>
        <w:pStyle w:val="ECCNumberedList"/>
        <w:numPr>
          <w:ilvl w:val="0"/>
          <w:numId w:val="37"/>
        </w:numPr>
        <w:spacing w:before="60" w:after="60"/>
      </w:pPr>
      <w:r w:rsidRPr="006C68A1">
        <w:t xml:space="preserve">Scale the received power time samples to </w:t>
      </w:r>
      <w:r w:rsidR="00AE4617" w:rsidRPr="006C68A1">
        <w:t>e.i.r.p.</w:t>
      </w:r>
      <w:r w:rsidRPr="006C68A1">
        <w:t xml:space="preserve"> time samples, by compensating for cable losses, TA gain and BS-TA distance, see Eq</w:t>
      </w:r>
      <w:r w:rsidR="00D838D1" w:rsidRPr="006C68A1">
        <w:t xml:space="preserve">. </w:t>
      </w:r>
      <w:r w:rsidR="00D838D1" w:rsidRPr="006C68A1">
        <w:fldChar w:fldCharType="begin"/>
      </w:r>
      <w:r w:rsidR="00D838D1" w:rsidRPr="006C68A1">
        <w:instrText xml:space="preserve"> REF _Ref97110058 \h </w:instrText>
      </w:r>
      <w:r w:rsidR="00D838D1" w:rsidRPr="006C68A1">
        <w:fldChar w:fldCharType="separate"/>
      </w:r>
      <w:r w:rsidR="00005CA9" w:rsidRPr="008556EB">
        <w:rPr>
          <w:rStyle w:val="ECCParagraph"/>
        </w:rPr>
        <w:t>(</w:t>
      </w:r>
      <w:r w:rsidR="00005CA9" w:rsidRPr="008556EB">
        <w:rPr>
          <w:noProof/>
        </w:rPr>
        <w:t>16</w:t>
      </w:r>
      <w:r w:rsidR="00005CA9" w:rsidRPr="008556EB">
        <w:t>)</w:t>
      </w:r>
      <w:r w:rsidR="00D838D1" w:rsidRPr="006C68A1">
        <w:fldChar w:fldCharType="end"/>
      </w:r>
      <w:r w:rsidR="00843BF4" w:rsidRPr="006C68A1">
        <w:t>;</w:t>
      </w:r>
    </w:p>
    <w:p w14:paraId="4305DCD0" w14:textId="1164C7FE" w:rsidR="00737FB5" w:rsidRPr="006C68A1" w:rsidRDefault="00737FB5" w:rsidP="00411EAA">
      <w:pPr>
        <w:pStyle w:val="ECCNumberedList"/>
        <w:numPr>
          <w:ilvl w:val="0"/>
          <w:numId w:val="37"/>
        </w:numPr>
        <w:spacing w:before="60" w:after="60"/>
      </w:pPr>
      <w:r w:rsidRPr="006C68A1">
        <w:t xml:space="preserve">For each </w:t>
      </w:r>
      <w:r w:rsidR="00AE4617" w:rsidRPr="006C68A1">
        <w:t>e.i.r.p.</w:t>
      </w:r>
      <w:r w:rsidRPr="006C68A1">
        <w:t xml:space="preserve"> time sample: </w:t>
      </w:r>
    </w:p>
    <w:p w14:paraId="52F4FFDD" w14:textId="6AE5011B" w:rsidR="00737FB5" w:rsidRPr="006C68A1" w:rsidRDefault="00D838D1" w:rsidP="00411EAA">
      <w:pPr>
        <w:pStyle w:val="ECCBulletsLv1"/>
        <w:numPr>
          <w:ilvl w:val="1"/>
          <w:numId w:val="44"/>
        </w:numPr>
      </w:pPr>
      <w:r w:rsidRPr="006C68A1">
        <w:t xml:space="preserve">Obtain </w:t>
      </w:r>
      <w:r w:rsidR="00737FB5" w:rsidRPr="006C68A1">
        <w:t xml:space="preserve">the spherical coordinates of the UE as seen from the BS by using its </w:t>
      </w:r>
      <w:r w:rsidR="00B2059A" w:rsidRPr="006C68A1">
        <w:t xml:space="preserve">GNSS </w:t>
      </w:r>
      <w:r w:rsidR="00737FB5" w:rsidRPr="006C68A1">
        <w:t xml:space="preserve">coordinates (Step 6) and the BS </w:t>
      </w:r>
      <w:r w:rsidR="00C50096" w:rsidRPr="006C68A1">
        <w:t>GNSS</w:t>
      </w:r>
      <w:r w:rsidR="00B3588F" w:rsidRPr="006C68A1">
        <w:t xml:space="preserve"> </w:t>
      </w:r>
      <w:r w:rsidR="00737FB5" w:rsidRPr="006C68A1">
        <w:t>coordinates (Step 4)</w:t>
      </w:r>
      <w:r w:rsidR="00843BF4" w:rsidRPr="006C68A1">
        <w:t>;</w:t>
      </w:r>
    </w:p>
    <w:p w14:paraId="1C089522" w14:textId="53B4DDEE" w:rsidR="00737FB5" w:rsidRPr="006C68A1" w:rsidRDefault="00737FB5" w:rsidP="00411EAA">
      <w:pPr>
        <w:pStyle w:val="ECCBulletsLv1"/>
        <w:numPr>
          <w:ilvl w:val="1"/>
          <w:numId w:val="44"/>
        </w:numPr>
      </w:pPr>
      <w:r w:rsidRPr="006C68A1">
        <w:t>Calculate the angular distance (great circle distance) to each centr</w:t>
      </w:r>
      <w:r w:rsidR="00D838D1" w:rsidRPr="006C68A1">
        <w:t>e</w:t>
      </w:r>
      <w:r w:rsidRPr="006C68A1">
        <w:t xml:space="preserve"> point </w:t>
      </w:r>
      <w:r w:rsidR="00011FBD" w:rsidRPr="006C68A1">
        <w:t xml:space="preserve">of the bins </w:t>
      </w:r>
      <w:r w:rsidRPr="006C68A1">
        <w:t xml:space="preserve">of a predefined grid and assign the </w:t>
      </w:r>
      <w:r w:rsidR="00AE4617" w:rsidRPr="006C68A1">
        <w:t>e.i.r.p.</w:t>
      </w:r>
      <w:r w:rsidRPr="006C68A1">
        <w:t xml:space="preserve"> time sample to the angular bin of smallest angular distance.</w:t>
      </w:r>
    </w:p>
    <w:p w14:paraId="104DF6A5" w14:textId="563C8475" w:rsidR="00737FB5" w:rsidRPr="008556EB" w:rsidRDefault="00737FB5" w:rsidP="00411EAA">
      <w:pPr>
        <w:pStyle w:val="ECCNumberedList"/>
        <w:spacing w:before="60" w:after="60"/>
      </w:pPr>
      <w:r w:rsidRPr="008556EB">
        <w:t>Within each bin (</w:t>
      </w:r>
      <w:r w:rsidR="00F70D51" w:rsidRPr="008556EB">
        <w:t>labelled</w:t>
      </w:r>
      <w:r w:rsidRPr="008556EB">
        <w:t xml:space="preserve"> by n), calculate </w:t>
      </w:r>
      <w:r w:rsidR="00F60522" w:rsidRPr="008556EB">
        <w:t xml:space="preserve"> </w:t>
      </w:r>
      <m:oMath>
        <m:r>
          <w:rPr>
            <w:rFonts w:ascii="Cambria Math" w:hAnsi="Cambria Math"/>
          </w:rPr>
          <m:t>EIR</m:t>
        </m:r>
        <m:sSub>
          <m:sSubPr>
            <m:ctrlPr>
              <w:rPr>
                <w:rFonts w:ascii="Cambria Math" w:hAnsi="Cambria Math"/>
              </w:rPr>
            </m:ctrlPr>
          </m:sSubPr>
          <m:e>
            <m:r>
              <w:rPr>
                <w:rFonts w:ascii="Cambria Math" w:hAnsi="Cambria Math"/>
              </w:rPr>
              <m:t>P</m:t>
            </m:r>
          </m:e>
          <m:sub>
            <m:r>
              <w:rPr>
                <w:rFonts w:ascii="Cambria Math" w:hAnsi="Cambria Math"/>
              </w:rPr>
              <m:t>n</m:t>
            </m:r>
          </m:sub>
        </m:sSub>
      </m:oMath>
      <w:r w:rsidRPr="008556EB">
        <w:t xml:space="preserve"> as the average </w:t>
      </w:r>
      <w:r w:rsidR="00AE4617" w:rsidRPr="008556EB">
        <w:t>e.i.r.p.</w:t>
      </w:r>
      <w:r w:rsidRPr="008556EB">
        <w:t xml:space="preserve"> (in linear scale, e.g., using mW or W units) of all </w:t>
      </w:r>
      <w:r w:rsidR="00AE4617" w:rsidRPr="008556EB">
        <w:t>e.i.r.p.</w:t>
      </w:r>
      <w:r w:rsidRPr="008556EB">
        <w:t xml:space="preserve"> time samples in the bin. </w:t>
      </w:r>
    </w:p>
    <w:p w14:paraId="19FBE1C0" w14:textId="184FAA77" w:rsidR="00737FB5" w:rsidRPr="00C64CF5" w:rsidRDefault="00737FB5" w:rsidP="00411EAA">
      <w:pPr>
        <w:pStyle w:val="ECCNumberedList"/>
        <w:spacing w:before="60" w:after="60"/>
      </w:pPr>
      <w:r w:rsidRPr="00C64CF5">
        <w:t xml:space="preserve">For </w:t>
      </w:r>
      <w:r w:rsidR="00D72862" w:rsidRPr="008556EB">
        <w:t>all bins that lack measured power values</w:t>
      </w:r>
      <w:r w:rsidRPr="00C64CF5">
        <w:t xml:space="preserve">, assign zero </w:t>
      </w:r>
      <w:r w:rsidR="00AE4617" w:rsidRPr="00C64CF5">
        <w:t>e.i.r.p.</w:t>
      </w:r>
    </w:p>
    <w:p w14:paraId="1DEDCE4B" w14:textId="0834A2B5" w:rsidR="006004D0" w:rsidRPr="008556EB" w:rsidRDefault="00737FB5" w:rsidP="00411EAA">
      <w:pPr>
        <w:pStyle w:val="ECCNumberedList"/>
        <w:spacing w:before="60" w:after="60"/>
      </w:pPr>
      <w:r w:rsidRPr="00C64CF5">
        <w:t xml:space="preserve">Calculate TRP by a numerical integration of the binned </w:t>
      </w:r>
      <w:r w:rsidR="00AE4617" w:rsidRPr="00C64CF5">
        <w:t>e.i.r.p.</w:t>
      </w:r>
      <w:r w:rsidRPr="00C64CF5">
        <w:t xml:space="preserve"> values</w:t>
      </w:r>
      <w:r w:rsidR="008B70DC" w:rsidRPr="00C64CF5">
        <w:t xml:space="preserve"> by using</w:t>
      </w:r>
      <w:r w:rsidR="006004D0" w:rsidRPr="008556EB">
        <w:t>:</w:t>
      </w:r>
    </w:p>
    <w:tbl>
      <w:tblPr>
        <w:tblW w:w="4995" w:type="pct"/>
        <w:tblInd w:w="5" w:type="dxa"/>
        <w:tblLook w:val="04A0" w:firstRow="1" w:lastRow="0" w:firstColumn="1" w:lastColumn="0" w:noHBand="0" w:noVBand="1"/>
      </w:tblPr>
      <w:tblGrid>
        <w:gridCol w:w="9057"/>
        <w:gridCol w:w="572"/>
      </w:tblGrid>
      <w:tr w:rsidR="006004D0" w:rsidRPr="008556EB" w14:paraId="7ADB7340" w14:textId="77777777" w:rsidTr="00F457F1">
        <w:tc>
          <w:tcPr>
            <w:tcW w:w="4703" w:type="pct"/>
          </w:tcPr>
          <w:p w14:paraId="6128ACF4" w14:textId="77777777" w:rsidR="006004D0" w:rsidRPr="008556EB" w:rsidRDefault="006004D0" w:rsidP="006004D0">
            <w:pPr>
              <w:rPr>
                <w:rStyle w:val="ECCParagraph"/>
              </w:rPr>
            </w:pPr>
            <m:oMathPara>
              <m:oMathParaPr>
                <m:jc m:val="center"/>
              </m:oMathParaPr>
              <m:oMath>
                <m:r>
                  <w:rPr>
                    <w:rFonts w:ascii="Cambria Math" w:hAnsi="Cambria Math"/>
                  </w:rPr>
                  <m:t>TR</m:t>
                </m:r>
                <m:sSub>
                  <m:sSubPr>
                    <m:ctrlPr>
                      <w:rPr>
                        <w:rFonts w:ascii="Cambria Math" w:hAnsi="Cambria Math"/>
                      </w:rPr>
                    </m:ctrlPr>
                  </m:sSubPr>
                  <m:e>
                    <m:r>
                      <w:rPr>
                        <w:rFonts w:ascii="Cambria Math" w:hAnsi="Cambria Math"/>
                      </w:rPr>
                      <m:t>P</m:t>
                    </m:r>
                  </m:e>
                  <m:sub>
                    <m:r>
                      <w:rPr>
                        <w:rFonts w:ascii="Cambria Math" w:hAnsi="Cambria Math"/>
                      </w:rPr>
                      <m:t>bins</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4π</m:t>
                    </m:r>
                  </m:den>
                </m:f>
                <m:nary>
                  <m:naryPr>
                    <m:chr m:val="∑"/>
                    <m:supHide m:val="1"/>
                    <m:ctrlPr>
                      <w:rPr>
                        <w:rFonts w:ascii="Cambria Math" w:hAnsi="Cambria Math"/>
                      </w:rPr>
                    </m:ctrlPr>
                  </m:naryPr>
                  <m:sub>
                    <m:r>
                      <w:rPr>
                        <w:rFonts w:ascii="Cambria Math" w:hAnsi="Cambria Math"/>
                      </w:rPr>
                      <m:t>n=1:N</m:t>
                    </m:r>
                  </m:sub>
                  <m:sup/>
                  <m:e>
                    <m:r>
                      <w:rPr>
                        <w:rFonts w:ascii="Cambria Math" w:hAnsi="Cambria Math"/>
                      </w:rPr>
                      <m:t>EIR</m:t>
                    </m:r>
                    <m:sSub>
                      <m:sSubPr>
                        <m:ctrlPr>
                          <w:rPr>
                            <w:rFonts w:ascii="Cambria Math" w:hAnsi="Cambria Math"/>
                          </w:rPr>
                        </m:ctrlPr>
                      </m:sSubPr>
                      <m:e>
                        <m:r>
                          <w:rPr>
                            <w:rFonts w:ascii="Cambria Math" w:hAnsi="Cambria Math"/>
                          </w:rPr>
                          <m:t>P</m:t>
                        </m:r>
                      </m:e>
                      <m:sub>
                        <m:r>
                          <w:rPr>
                            <w:rFonts w:ascii="Cambria Math" w:hAnsi="Cambria Math"/>
                          </w:rPr>
                          <m:t>n</m:t>
                        </m:r>
                      </m:sub>
                    </m:sSub>
                  </m:e>
                </m:nary>
                <m:sSub>
                  <m:sSubPr>
                    <m:ctrlPr>
                      <w:rPr>
                        <w:rFonts w:ascii="Cambria Math" w:hAnsi="Cambria Math"/>
                      </w:rPr>
                    </m:ctrlPr>
                  </m:sSubPr>
                  <m:e>
                    <m:r>
                      <m:rPr>
                        <m:sty m:val="p"/>
                      </m:rPr>
                      <w:rPr>
                        <w:rFonts w:ascii="Cambria Math" w:hAnsi="Cambria Math"/>
                      </w:rPr>
                      <m:t>Ω</m:t>
                    </m:r>
                  </m:e>
                  <m:sub>
                    <m:r>
                      <w:rPr>
                        <w:rFonts w:ascii="Cambria Math" w:hAnsi="Cambria Math"/>
                      </w:rPr>
                      <m:t>n</m:t>
                    </m:r>
                  </m:sub>
                </m:sSub>
              </m:oMath>
            </m:oMathPara>
          </w:p>
        </w:tc>
        <w:tc>
          <w:tcPr>
            <w:tcW w:w="297" w:type="pct"/>
          </w:tcPr>
          <w:p w14:paraId="708008B8" w14:textId="47F95CB0" w:rsidR="006004D0" w:rsidRPr="008556EB" w:rsidRDefault="006004D0" w:rsidP="006004D0">
            <w:pPr>
              <w:rPr>
                <w:rStyle w:val="ECCParagraph"/>
              </w:rPr>
            </w:pPr>
            <w:bookmarkStart w:id="155" w:name="_Ref99455481"/>
            <w:r w:rsidRPr="008556EB">
              <w:rPr>
                <w:rStyle w:val="ECCParagraph"/>
              </w:rPr>
              <w:t>(</w:t>
            </w:r>
            <w:r w:rsidR="000225A9">
              <w:fldChar w:fldCharType="begin"/>
            </w:r>
            <w:r w:rsidR="000225A9">
              <w:instrText xml:space="preserve"> SEQ Equation \* ARABIC </w:instrText>
            </w:r>
            <w:r w:rsidR="000225A9">
              <w:fldChar w:fldCharType="separate"/>
            </w:r>
            <w:r w:rsidRPr="008556EB">
              <w:rPr>
                <w:noProof/>
              </w:rPr>
              <w:t>19</w:t>
            </w:r>
            <w:r w:rsidR="000225A9">
              <w:rPr>
                <w:noProof/>
              </w:rPr>
              <w:fldChar w:fldCharType="end"/>
            </w:r>
            <w:r w:rsidRPr="008556EB">
              <w:t>)</w:t>
            </w:r>
            <w:bookmarkEnd w:id="155"/>
          </w:p>
        </w:tc>
      </w:tr>
    </w:tbl>
    <w:p w14:paraId="1149D061" w14:textId="08C44AFF" w:rsidR="00F457F1" w:rsidRPr="008556EB" w:rsidRDefault="00F457F1" w:rsidP="00F457F1">
      <w:r w:rsidRPr="008556EB">
        <w:t xml:space="preserve">Here, </w:t>
      </w:r>
      <m:oMath>
        <m:r>
          <w:rPr>
            <w:rFonts w:ascii="Cambria Math" w:hAnsi="Cambria Math"/>
          </w:rPr>
          <m:t>EIR</m:t>
        </m:r>
        <m:sSub>
          <m:sSubPr>
            <m:ctrlPr>
              <w:rPr>
                <w:rFonts w:ascii="Cambria Math" w:hAnsi="Cambria Math"/>
              </w:rPr>
            </m:ctrlPr>
          </m:sSubPr>
          <m:e>
            <m:r>
              <w:rPr>
                <w:rFonts w:ascii="Cambria Math" w:hAnsi="Cambria Math"/>
              </w:rPr>
              <m:t>P</m:t>
            </m:r>
          </m:e>
          <m:sub>
            <m:r>
              <w:rPr>
                <w:rFonts w:ascii="Cambria Math" w:hAnsi="Cambria Math"/>
              </w:rPr>
              <m:t>n</m:t>
            </m:r>
          </m:sub>
        </m:sSub>
      </m:oMath>
      <w:r w:rsidRPr="008556EB">
        <w:t xml:space="preserve"> is the average of all e.i.r.p. values in bin n, and </w:t>
      </w:r>
      <m:oMath>
        <m:sSub>
          <m:sSubPr>
            <m:ctrlPr>
              <w:rPr>
                <w:rFonts w:ascii="Cambria Math" w:hAnsi="Cambria Math"/>
              </w:rPr>
            </m:ctrlPr>
          </m:sSubPr>
          <m:e>
            <m:r>
              <m:rPr>
                <m:sty m:val="p"/>
              </m:rPr>
              <w:rPr>
                <w:rFonts w:ascii="Cambria Math" w:hAnsi="Cambria Math"/>
              </w:rPr>
              <m:t>Ω</m:t>
            </m:r>
          </m:e>
          <m:sub>
            <m:r>
              <w:rPr>
                <w:rFonts w:ascii="Cambria Math" w:hAnsi="Cambria Math"/>
              </w:rPr>
              <m:t>n</m:t>
            </m:r>
          </m:sub>
        </m:sSub>
      </m:oMath>
      <w:r w:rsidRPr="008556EB">
        <w:t xml:space="preserve"> is the solid angle of bin n in steradians.</w:t>
      </w:r>
      <w:r w:rsidR="00145533">
        <w:t xml:space="preserve"> </w:t>
      </w:r>
      <w:r w:rsidR="00145533" w:rsidRPr="008556EB">
        <w:t>The summation goes over the N bins covering the full sphere. Note, that data will be missing in most bins and set to 0 respectively. It is therefore important that the contributing data is representative.</w:t>
      </w:r>
    </w:p>
    <w:p w14:paraId="197E846A" w14:textId="6DFC4ECF" w:rsidR="002F0D41" w:rsidRPr="008556EB" w:rsidRDefault="002F0D41" w:rsidP="005C763D">
      <w:pPr>
        <w:pStyle w:val="Heading3"/>
        <w:rPr>
          <w:lang w:val="en-GB"/>
        </w:rPr>
      </w:pPr>
      <w:bookmarkStart w:id="156" w:name="_Toc71641392"/>
      <w:bookmarkStart w:id="157" w:name="_Toc98336336"/>
      <w:r w:rsidRPr="008556EB">
        <w:rPr>
          <w:lang w:val="en-GB"/>
        </w:rPr>
        <w:t>Validation/example measurement with the details of equipment and settings</w:t>
      </w:r>
      <w:bookmarkEnd w:id="156"/>
      <w:bookmarkEnd w:id="157"/>
    </w:p>
    <w:p w14:paraId="25AA8B2F" w14:textId="7D5E2C10" w:rsidR="002F0D41" w:rsidRPr="008556EB" w:rsidRDefault="005173A4" w:rsidP="005173A4">
      <w:pPr>
        <w:pStyle w:val="Heading4"/>
        <w:rPr>
          <w:iCs/>
          <w:caps/>
          <w:lang w:val="en-GB"/>
        </w:rPr>
      </w:pPr>
      <w:bookmarkStart w:id="158" w:name="_Toc71641393"/>
      <w:bookmarkStart w:id="159" w:name="_Toc98336337"/>
      <w:r w:rsidRPr="008556EB">
        <w:rPr>
          <w:lang w:val="en-GB"/>
        </w:rPr>
        <w:t xml:space="preserve">Method </w:t>
      </w:r>
      <w:r w:rsidR="002F0D41" w:rsidRPr="008556EB">
        <w:rPr>
          <w:lang w:val="en-GB"/>
        </w:rPr>
        <w:t xml:space="preserve">1: Co-located UE and </w:t>
      </w:r>
      <w:r w:rsidR="00AE4617" w:rsidRPr="008556EB">
        <w:rPr>
          <w:lang w:val="en-GB"/>
        </w:rPr>
        <w:t xml:space="preserve">test </w:t>
      </w:r>
      <w:r w:rsidR="002F0D41" w:rsidRPr="008556EB">
        <w:rPr>
          <w:lang w:val="en-GB"/>
        </w:rPr>
        <w:t>antenna</w:t>
      </w:r>
      <w:bookmarkEnd w:id="158"/>
      <w:bookmarkEnd w:id="159"/>
    </w:p>
    <w:p w14:paraId="1AAA5827" w14:textId="75134334" w:rsidR="002F0D41" w:rsidRPr="008556EB" w:rsidRDefault="002F0D41" w:rsidP="005173A4">
      <w:pPr>
        <w:spacing w:before="0" w:after="0"/>
        <w:rPr>
          <w:rFonts w:eastAsia="Times New Roman"/>
          <w:szCs w:val="16"/>
        </w:rPr>
      </w:pPr>
      <w:r w:rsidRPr="008556EB">
        <w:rPr>
          <w:rFonts w:eastAsia="Times New Roman"/>
          <w:szCs w:val="16"/>
        </w:rPr>
        <w:t xml:space="preserve">The AAS </w:t>
      </w:r>
      <w:r w:rsidR="005C17D5" w:rsidRPr="008556EB">
        <w:rPr>
          <w:rFonts w:eastAsia="Times New Roman"/>
          <w:szCs w:val="16"/>
        </w:rPr>
        <w:t xml:space="preserve">was </w:t>
      </w:r>
      <w:r w:rsidRPr="008556EB">
        <w:rPr>
          <w:rFonts w:eastAsia="Times New Roman"/>
          <w:szCs w:val="16"/>
        </w:rPr>
        <w:t xml:space="preserve">mounted at about 42 m height and directed eastwards (slightly to the north). The test points </w:t>
      </w:r>
      <w:r w:rsidR="005C17D5" w:rsidRPr="008556EB">
        <w:rPr>
          <w:rFonts w:eastAsia="Times New Roman"/>
          <w:szCs w:val="16"/>
        </w:rPr>
        <w:t xml:space="preserve">were </w:t>
      </w:r>
      <w:r w:rsidRPr="008556EB">
        <w:rPr>
          <w:rFonts w:eastAsia="Times New Roman"/>
          <w:szCs w:val="16"/>
        </w:rPr>
        <w:t xml:space="preserve">taken along a radial route eastward at distances from 160 m to 540 m. In each test point Line of Sight (LOS) conditions were </w:t>
      </w:r>
      <w:r w:rsidR="00C50096" w:rsidRPr="008556EB">
        <w:rPr>
          <w:rFonts w:eastAsia="Times New Roman"/>
          <w:szCs w:val="16"/>
        </w:rPr>
        <w:t>met,</w:t>
      </w:r>
      <w:r w:rsidRPr="008556EB">
        <w:rPr>
          <w:rFonts w:eastAsia="Times New Roman"/>
          <w:szCs w:val="16"/>
        </w:rPr>
        <w:t xml:space="preserve"> and scattering was well filtered out by using a high gain </w:t>
      </w:r>
      <w:r w:rsidR="005C17D5" w:rsidRPr="008556EB">
        <w:rPr>
          <w:rFonts w:eastAsia="Times New Roman"/>
          <w:szCs w:val="16"/>
        </w:rPr>
        <w:t xml:space="preserve">test antenna </w:t>
      </w:r>
      <w:r w:rsidRPr="008556EB">
        <w:rPr>
          <w:rFonts w:eastAsia="Times New Roman"/>
          <w:szCs w:val="16"/>
        </w:rPr>
        <w:t xml:space="preserve">(TA). Final results </w:t>
      </w:r>
      <w:r w:rsidR="00C17127" w:rsidRPr="008556EB">
        <w:rPr>
          <w:rFonts w:eastAsia="Times New Roman"/>
          <w:szCs w:val="16"/>
        </w:rPr>
        <w:t>are</w:t>
      </w:r>
      <w:r w:rsidRPr="008556EB">
        <w:rPr>
          <w:rFonts w:eastAsia="Times New Roman"/>
          <w:szCs w:val="16"/>
        </w:rPr>
        <w:t xml:space="preserve"> compared to a chamber measurement of TRP. This level </w:t>
      </w:r>
      <w:r w:rsidR="005C17D5" w:rsidRPr="008556EB">
        <w:rPr>
          <w:rFonts w:eastAsia="Times New Roman"/>
          <w:szCs w:val="16"/>
        </w:rPr>
        <w:t xml:space="preserve">was </w:t>
      </w:r>
      <w:r w:rsidRPr="008556EB">
        <w:rPr>
          <w:rFonts w:eastAsia="Times New Roman"/>
          <w:szCs w:val="16"/>
        </w:rPr>
        <w:t xml:space="preserve">set to 0 dB which serves as a reference level for all power values. The distance from the BS to the TA </w:t>
      </w:r>
      <w:r w:rsidR="005C17D5" w:rsidRPr="008556EB">
        <w:rPr>
          <w:rFonts w:eastAsia="Times New Roman"/>
          <w:szCs w:val="16"/>
        </w:rPr>
        <w:t xml:space="preserve">was </w:t>
      </w:r>
      <w:r w:rsidRPr="008556EB">
        <w:rPr>
          <w:rFonts w:eastAsia="Times New Roman"/>
          <w:szCs w:val="16"/>
        </w:rPr>
        <w:t xml:space="preserve">obtained from logged </w:t>
      </w:r>
      <w:r w:rsidR="00B2059A" w:rsidRPr="008556EB">
        <w:rPr>
          <w:rFonts w:eastAsia="Times New Roman"/>
          <w:szCs w:val="16"/>
        </w:rPr>
        <w:t xml:space="preserve">GNSS </w:t>
      </w:r>
      <w:r w:rsidRPr="008556EB">
        <w:rPr>
          <w:rFonts w:eastAsia="Times New Roman"/>
          <w:szCs w:val="16"/>
        </w:rPr>
        <w:t>coordinates.</w:t>
      </w:r>
    </w:p>
    <w:p w14:paraId="14048DFD" w14:textId="77777777" w:rsidR="002F0D41" w:rsidRPr="008556EB" w:rsidRDefault="002F0D41" w:rsidP="005173A4">
      <w:pPr>
        <w:spacing w:before="0" w:after="0"/>
        <w:ind w:left="284" w:hanging="284"/>
        <w:rPr>
          <w:rFonts w:eastAsia="Times New Roman"/>
          <w:szCs w:val="16"/>
        </w:rPr>
      </w:pPr>
      <w:r w:rsidRPr="006C68A1">
        <w:rPr>
          <w:noProof/>
        </w:rPr>
        <w:lastRenderedPageBreak/>
        <w:drawing>
          <wp:inline distT="0" distB="0" distL="0" distR="0" wp14:anchorId="73D8D800" wp14:editId="2161A4BC">
            <wp:extent cx="5924550" cy="2647270"/>
            <wp:effectExtent l="0" t="0" r="0" b="0"/>
            <wp:docPr id="27" name="Picture 2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 shot of a computer&#10;&#10;Description automatically generated"/>
                    <pic:cNvPicPr/>
                  </pic:nvPicPr>
                  <pic:blipFill>
                    <a:blip r:embed="rId29"/>
                    <a:stretch>
                      <a:fillRect/>
                    </a:stretch>
                  </pic:blipFill>
                  <pic:spPr>
                    <a:xfrm>
                      <a:off x="0" y="0"/>
                      <a:ext cx="5929880" cy="2649652"/>
                    </a:xfrm>
                    <a:prstGeom prst="rect">
                      <a:avLst/>
                    </a:prstGeom>
                  </pic:spPr>
                </pic:pic>
              </a:graphicData>
            </a:graphic>
          </wp:inline>
        </w:drawing>
      </w:r>
    </w:p>
    <w:p w14:paraId="69CCD9CF" w14:textId="4AAC9E4F" w:rsidR="005173A4" w:rsidRPr="008556EB" w:rsidRDefault="002F0D41" w:rsidP="005173A4">
      <w:pPr>
        <w:pStyle w:val="Caption"/>
        <w:rPr>
          <w:lang w:val="en-GB"/>
        </w:rPr>
      </w:pPr>
      <w:bookmarkStart w:id="160" w:name="_Ref95394262"/>
      <w:r w:rsidRPr="008556EB">
        <w:rPr>
          <w:lang w:val="en-GB"/>
        </w:rPr>
        <w:t xml:space="preserve">Figure </w:t>
      </w:r>
      <w:r w:rsidR="00636701" w:rsidRPr="006C68A1">
        <w:rPr>
          <w:lang w:val="en-GB"/>
        </w:rPr>
        <w:fldChar w:fldCharType="begin"/>
      </w:r>
      <w:r w:rsidR="00636701" w:rsidRPr="008556EB">
        <w:rPr>
          <w:lang w:val="en-GB"/>
        </w:rPr>
        <w:instrText xml:space="preserve"> SEQ Figure \* ARABIC \s 1 </w:instrText>
      </w:r>
      <w:r w:rsidR="00636701" w:rsidRPr="006C68A1">
        <w:rPr>
          <w:lang w:val="en-GB"/>
        </w:rPr>
        <w:fldChar w:fldCharType="separate"/>
      </w:r>
      <w:r w:rsidR="00005CA9" w:rsidRPr="008556EB">
        <w:rPr>
          <w:noProof/>
          <w:lang w:val="en-GB"/>
        </w:rPr>
        <w:t>22</w:t>
      </w:r>
      <w:r w:rsidR="00636701" w:rsidRPr="006C68A1">
        <w:rPr>
          <w:lang w:val="en-GB"/>
        </w:rPr>
        <w:fldChar w:fldCharType="end"/>
      </w:r>
      <w:bookmarkEnd w:id="160"/>
      <w:r w:rsidRPr="008556EB">
        <w:rPr>
          <w:lang w:val="en-GB"/>
        </w:rPr>
        <w:t xml:space="preserve">: Photos taken from two different test locations (left and middle) with the BS mast marked with a yellow rectangle. </w:t>
      </w:r>
      <w:r w:rsidR="005173A4" w:rsidRPr="008556EB">
        <w:rPr>
          <w:lang w:val="en-GB"/>
        </w:rPr>
        <w:t>R</w:t>
      </w:r>
      <w:r w:rsidRPr="008556EB">
        <w:rPr>
          <w:lang w:val="en-GB"/>
        </w:rPr>
        <w:t>ight</w:t>
      </w:r>
      <w:r w:rsidR="005173A4" w:rsidRPr="008556EB">
        <w:rPr>
          <w:lang w:val="en-GB"/>
        </w:rPr>
        <w:t>:</w:t>
      </w:r>
      <w:r w:rsidRPr="008556EB">
        <w:rPr>
          <w:lang w:val="en-GB"/>
        </w:rPr>
        <w:t xml:space="preserve"> power scanner result</w:t>
      </w:r>
      <w:r w:rsidR="004D1C51" w:rsidRPr="008556EB">
        <w:rPr>
          <w:lang w:val="en-GB"/>
        </w:rPr>
        <w:t xml:space="preserve"> </w:t>
      </w:r>
    </w:p>
    <w:p w14:paraId="0DC7D0C5" w14:textId="72AACE1E" w:rsidR="002F0D41" w:rsidRPr="008556EB" w:rsidRDefault="004D1C51" w:rsidP="005173A4">
      <w:r w:rsidRPr="008556EB">
        <w:t>It is important to monitor the results from the power scanner</w:t>
      </w:r>
      <w:r w:rsidR="002F0D41" w:rsidRPr="008556EB">
        <w:t xml:space="preserve"> </w:t>
      </w:r>
      <w:r w:rsidRPr="008556EB">
        <w:t>to ensure</w:t>
      </w:r>
      <w:r w:rsidR="002F0D41" w:rsidRPr="008556EB">
        <w:t xml:space="preserve"> the quality of the test result. The </w:t>
      </w:r>
      <w:r w:rsidR="000035C4" w:rsidRPr="008556EB">
        <w:t>line-of-</w:t>
      </w:r>
      <w:r w:rsidR="002F0D41" w:rsidRPr="008556EB">
        <w:t xml:space="preserve">sight component is </w:t>
      </w:r>
      <w:proofErr w:type="gramStart"/>
      <w:r w:rsidR="002F0D41" w:rsidRPr="008556EB">
        <w:t>manifest</w:t>
      </w:r>
      <w:proofErr w:type="gramEnd"/>
      <w:r w:rsidR="002F0D41" w:rsidRPr="008556EB">
        <w:t xml:space="preserve"> and the scattering and interference are well suppressed by the high gain of the test antenna.</w:t>
      </w:r>
    </w:p>
    <w:p w14:paraId="5D46CA6D" w14:textId="77777777" w:rsidR="005C17D5" w:rsidRPr="008556EB" w:rsidRDefault="002F0D41" w:rsidP="00C50096">
      <w:pPr>
        <w:keepNext/>
        <w:spacing w:before="0" w:after="0"/>
        <w:ind w:left="284" w:hanging="284"/>
        <w:jc w:val="center"/>
      </w:pPr>
      <w:r w:rsidRPr="006C68A1">
        <w:rPr>
          <w:noProof/>
          <w:sz w:val="16"/>
        </w:rPr>
        <w:lastRenderedPageBreak/>
        <w:drawing>
          <wp:inline distT="0" distB="0" distL="0" distR="0" wp14:anchorId="0FE66778" wp14:editId="06699A40">
            <wp:extent cx="5295900" cy="78605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16309" cy="7890872"/>
                    </a:xfrm>
                    <a:prstGeom prst="rect">
                      <a:avLst/>
                    </a:prstGeom>
                  </pic:spPr>
                </pic:pic>
              </a:graphicData>
            </a:graphic>
          </wp:inline>
        </w:drawing>
      </w:r>
    </w:p>
    <w:p w14:paraId="54E78936" w14:textId="77777777" w:rsidR="005F6AC8" w:rsidRPr="008556EB" w:rsidRDefault="005F6AC8" w:rsidP="005F6AC8">
      <w:pPr>
        <w:pStyle w:val="Caption"/>
        <w:rPr>
          <w:lang w:val="en-GB"/>
        </w:rPr>
      </w:pPr>
      <w:r w:rsidRPr="006C68A1">
        <w:rPr>
          <w:lang w:val="en-GB"/>
        </w:rPr>
        <w:t xml:space="preserve">Figure </w:t>
      </w:r>
      <w:r w:rsidRPr="006C68A1">
        <w:rPr>
          <w:lang w:val="en-GB"/>
        </w:rPr>
        <w:fldChar w:fldCharType="begin"/>
      </w:r>
      <w:r w:rsidRPr="006C68A1">
        <w:rPr>
          <w:lang w:val="en-GB"/>
        </w:rPr>
        <w:instrText xml:space="preserve"> SEQ Figure \* ARABIC </w:instrText>
      </w:r>
      <w:r w:rsidRPr="006C68A1">
        <w:rPr>
          <w:lang w:val="en-GB"/>
        </w:rPr>
        <w:fldChar w:fldCharType="separate"/>
      </w:r>
      <w:r w:rsidRPr="006C68A1">
        <w:rPr>
          <w:noProof/>
          <w:lang w:val="en-GB"/>
        </w:rPr>
        <w:t>23</w:t>
      </w:r>
      <w:r w:rsidRPr="006C68A1">
        <w:rPr>
          <w:lang w:val="en-GB"/>
        </w:rPr>
        <w:fldChar w:fldCharType="end"/>
      </w:r>
      <w:r w:rsidR="002F0D41" w:rsidRPr="008556EB">
        <w:rPr>
          <w:lang w:val="en-GB"/>
        </w:rPr>
        <w:t xml:space="preserve">: Received power (top), </w:t>
      </w:r>
      <w:r w:rsidR="00AE4617" w:rsidRPr="008556EB">
        <w:rPr>
          <w:lang w:val="en-GB"/>
        </w:rPr>
        <w:t>e.i.r.p.</w:t>
      </w:r>
      <w:r w:rsidR="002F0D41" w:rsidRPr="008556EB">
        <w:rPr>
          <w:lang w:val="en-GB"/>
        </w:rPr>
        <w:t xml:space="preserve"> (middle) and TRP (bottom) using methodology </w:t>
      </w:r>
      <w:r w:rsidR="00F2279B" w:rsidRPr="008556EB">
        <w:rPr>
          <w:lang w:val="en-GB"/>
        </w:rPr>
        <w:t xml:space="preserve">1 </w:t>
      </w:r>
      <w:r w:rsidR="002F0D41" w:rsidRPr="008556EB">
        <w:rPr>
          <w:lang w:val="en-GB"/>
        </w:rPr>
        <w:t>fo</w:t>
      </w:r>
      <w:r w:rsidR="00F2279B" w:rsidRPr="008556EB">
        <w:rPr>
          <w:lang w:val="en-GB"/>
        </w:rPr>
        <w:t>r</w:t>
      </w:r>
      <w:r w:rsidR="002F0D41" w:rsidRPr="008556EB">
        <w:rPr>
          <w:lang w:val="en-GB"/>
        </w:rPr>
        <w:t xml:space="preserve"> </w:t>
      </w:r>
    </w:p>
    <w:p w14:paraId="1ACF4454" w14:textId="7107D79D" w:rsidR="002F0D41" w:rsidRPr="008556EB" w:rsidRDefault="002F0D41" w:rsidP="005F6AC8">
      <w:pPr>
        <w:pStyle w:val="Caption"/>
        <w:rPr>
          <w:lang w:val="en-GB"/>
        </w:rPr>
      </w:pPr>
      <w:r w:rsidRPr="008556EB">
        <w:rPr>
          <w:lang w:val="en-GB"/>
        </w:rPr>
        <w:t xml:space="preserve">co-located UE and TA. The BS </w:t>
      </w:r>
      <w:r w:rsidR="00F2279B" w:rsidRPr="008556EB">
        <w:rPr>
          <w:lang w:val="en-GB"/>
        </w:rPr>
        <w:t xml:space="preserve">(approx. 42 m in height) </w:t>
      </w:r>
      <w:r w:rsidRPr="008556EB">
        <w:rPr>
          <w:lang w:val="en-GB"/>
        </w:rPr>
        <w:t xml:space="preserve">is marked as a yellow square. </w:t>
      </w:r>
    </w:p>
    <w:p w14:paraId="052288AE" w14:textId="77777777" w:rsidR="002F0D41" w:rsidRPr="008556EB" w:rsidRDefault="002F0D41" w:rsidP="00C50096">
      <w:pPr>
        <w:keepNext/>
        <w:keepLines/>
        <w:spacing w:before="0" w:after="0"/>
        <w:ind w:left="284" w:hanging="284"/>
        <w:rPr>
          <w:rFonts w:eastAsia="Times New Roman"/>
          <w:szCs w:val="16"/>
        </w:rPr>
      </w:pPr>
      <w:r w:rsidRPr="006C68A1">
        <w:rPr>
          <w:noProof/>
        </w:rPr>
        <w:lastRenderedPageBreak/>
        <w:drawing>
          <wp:inline distT="0" distB="0" distL="0" distR="0" wp14:anchorId="71B69AFE" wp14:editId="0565010E">
            <wp:extent cx="6120765" cy="164825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1"/>
                    <a:stretch>
                      <a:fillRect/>
                    </a:stretch>
                  </pic:blipFill>
                  <pic:spPr>
                    <a:xfrm>
                      <a:off x="0" y="0"/>
                      <a:ext cx="6120765" cy="1648254"/>
                    </a:xfrm>
                    <a:prstGeom prst="rect">
                      <a:avLst/>
                    </a:prstGeom>
                  </pic:spPr>
                </pic:pic>
              </a:graphicData>
            </a:graphic>
          </wp:inline>
        </w:drawing>
      </w:r>
    </w:p>
    <w:p w14:paraId="570EBADE" w14:textId="77777777" w:rsidR="005C17D5" w:rsidRPr="006C68A1" w:rsidRDefault="002F0D41" w:rsidP="00C50096">
      <w:pPr>
        <w:pStyle w:val="Caption"/>
        <w:keepNext/>
        <w:rPr>
          <w:lang w:val="en-GB"/>
        </w:rPr>
      </w:pPr>
      <w:r w:rsidRPr="006C68A1">
        <w:rPr>
          <w:noProof/>
          <w:lang w:val="en-GB"/>
        </w:rPr>
        <w:drawing>
          <wp:inline distT="0" distB="0" distL="0" distR="0" wp14:anchorId="0EE63674" wp14:editId="1769BDA1">
            <wp:extent cx="5957215" cy="6762750"/>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71842" cy="6779355"/>
                    </a:xfrm>
                    <a:prstGeom prst="rect">
                      <a:avLst/>
                    </a:prstGeom>
                  </pic:spPr>
                </pic:pic>
              </a:graphicData>
            </a:graphic>
          </wp:inline>
        </w:drawing>
      </w:r>
    </w:p>
    <w:p w14:paraId="1EE45F01" w14:textId="2B97F816" w:rsidR="005173A4" w:rsidRPr="008556EB" w:rsidRDefault="005C17D5" w:rsidP="005C17D5">
      <w:pPr>
        <w:pStyle w:val="Caption"/>
        <w:rPr>
          <w:lang w:val="en-GB"/>
        </w:rPr>
      </w:pPr>
      <w:bookmarkStart w:id="161" w:name="_Ref109134787"/>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24</w:t>
      </w:r>
      <w:r w:rsidRPr="006C68A1">
        <w:rPr>
          <w:lang w:val="en-GB"/>
        </w:rPr>
        <w:fldChar w:fldCharType="end"/>
      </w:r>
      <w:bookmarkEnd w:id="161"/>
      <w:r w:rsidR="002F0D41" w:rsidRPr="008556EB">
        <w:rPr>
          <w:lang w:val="en-GB"/>
        </w:rPr>
        <w:t xml:space="preserve">: Received power for a set of test points away from the BS </w:t>
      </w:r>
    </w:p>
    <w:p w14:paraId="17CFCDDA" w14:textId="1F3F7308" w:rsidR="002F0D41" w:rsidRPr="008556EB" w:rsidRDefault="002F0D41" w:rsidP="005173A4">
      <w:r w:rsidRPr="008556EB">
        <w:lastRenderedPageBreak/>
        <w:t xml:space="preserve">Scanner results are shown for the closest point, the minimum </w:t>
      </w:r>
      <w:r w:rsidR="00AE4617" w:rsidRPr="008556EB">
        <w:t>e.i.r.p.</w:t>
      </w:r>
      <w:r w:rsidRPr="008556EB">
        <w:t xml:space="preserve"> point (4th point), and the maximum </w:t>
      </w:r>
      <w:r w:rsidR="00AE4617" w:rsidRPr="008556EB">
        <w:t>e.i.r.p.</w:t>
      </w:r>
      <w:r w:rsidRPr="008556EB">
        <w:t xml:space="preserve"> point (8th point</w:t>
      </w:r>
      <w:r w:rsidR="004C38E9" w:rsidRPr="004C38E9">
        <w:t xml:space="preserve"> in </w:t>
      </w:r>
      <w:r w:rsidR="00B35193">
        <w:fldChar w:fldCharType="begin"/>
      </w:r>
      <w:r w:rsidR="00B35193">
        <w:instrText xml:space="preserve"> REF _Ref109134787 \h </w:instrText>
      </w:r>
      <w:r w:rsidR="00B35193">
        <w:fldChar w:fldCharType="separate"/>
      </w:r>
      <w:r w:rsidR="00B35193" w:rsidRPr="008556EB">
        <w:t xml:space="preserve">Figure </w:t>
      </w:r>
      <w:r w:rsidR="00B35193" w:rsidRPr="008556EB">
        <w:rPr>
          <w:noProof/>
        </w:rPr>
        <w:t>24</w:t>
      </w:r>
      <w:r w:rsidR="00B35193">
        <w:fldChar w:fldCharType="end"/>
      </w:r>
      <w:r w:rsidRPr="008556EB">
        <w:t xml:space="preserve">). After transformation to TRP using the maximum </w:t>
      </w:r>
      <w:proofErr w:type="gramStart"/>
      <w:r w:rsidRPr="008556EB">
        <w:t>directivity</w:t>
      </w:r>
      <w:proofErr w:type="gramEnd"/>
      <w:r w:rsidRPr="008556EB">
        <w:t xml:space="preserve"> the variation is about 3 dB (max to min) which is about the expected directivity variation in the grid of beam layout of the AAS. Since the unknown directivity is deemed to be lower than the peak directivity of the AAS, it is reasonable to use the peak </w:t>
      </w:r>
      <w:r w:rsidR="00AE4617" w:rsidRPr="008556EB">
        <w:t>e.i.r.p.</w:t>
      </w:r>
      <w:r w:rsidRPr="008556EB">
        <w:t xml:space="preserve"> point (at 311 m) for TRP assessment.</w:t>
      </w:r>
    </w:p>
    <w:p w14:paraId="1A18E35D" w14:textId="77777777" w:rsidR="002F0D41" w:rsidRPr="008556EB" w:rsidRDefault="002F0D41" w:rsidP="005173A4">
      <w:pPr>
        <w:spacing w:before="0" w:after="0"/>
        <w:rPr>
          <w:rFonts w:eastAsia="Times New Roman"/>
          <w:szCs w:val="16"/>
        </w:rPr>
      </w:pPr>
      <w:r w:rsidRPr="008556EB">
        <w:rPr>
          <w:rFonts w:eastAsia="Times New Roman"/>
          <w:szCs w:val="16"/>
        </w:rPr>
        <w:t>One of the main error sources in the final result originates in the difficulty to find and assess the test point corresponding to the maximum directivity. This method also relies on knowing the directivity of the product. The power scan is a raw power scan with a narrow band filter of 2</w:t>
      </w:r>
      <w:r w:rsidR="008C1FBD" w:rsidRPr="008556EB">
        <w:rPr>
          <w:rFonts w:eastAsia="Times New Roman"/>
          <w:szCs w:val="16"/>
        </w:rPr>
        <w:t xml:space="preserve"> </w:t>
      </w:r>
      <w:r w:rsidRPr="008556EB">
        <w:rPr>
          <w:rFonts w:eastAsia="Times New Roman"/>
          <w:szCs w:val="16"/>
        </w:rPr>
        <w:t xml:space="preserve">MHz, with no de-modulation applied. The only correction is a scaling factor from the used RBW (2 MHz) to the carrier bandwidth (100 MHz). </w:t>
      </w:r>
      <w:r w:rsidRPr="008556EB">
        <w:t>One benefit from using traffic beams for measurements is that no details about the SSB and broadcast design needs to be identified. All power is measured at peak capacity.</w:t>
      </w:r>
    </w:p>
    <w:p w14:paraId="22CC65DE" w14:textId="259A9C6B" w:rsidR="002F0D41" w:rsidRPr="008556EB" w:rsidRDefault="002F0D41" w:rsidP="005173A4">
      <w:pPr>
        <w:pStyle w:val="Heading4"/>
        <w:rPr>
          <w:b/>
          <w:iCs/>
          <w:caps/>
          <w:sz w:val="16"/>
          <w:szCs w:val="16"/>
          <w:lang w:val="en-GB"/>
        </w:rPr>
      </w:pPr>
      <w:bookmarkStart w:id="162" w:name="_Toc97121028"/>
      <w:bookmarkStart w:id="163" w:name="_Toc71641394"/>
      <w:bookmarkStart w:id="164" w:name="_Toc98336338"/>
      <w:bookmarkEnd w:id="162"/>
      <w:r w:rsidRPr="008556EB">
        <w:rPr>
          <w:lang w:val="en-GB"/>
        </w:rPr>
        <w:t xml:space="preserve">Method </w:t>
      </w:r>
      <w:r w:rsidR="005173A4" w:rsidRPr="008556EB">
        <w:rPr>
          <w:lang w:val="en-GB"/>
        </w:rPr>
        <w:t>2</w:t>
      </w:r>
      <w:r w:rsidRPr="008556EB">
        <w:rPr>
          <w:lang w:val="en-GB"/>
        </w:rPr>
        <w:t>: Fixed UE and moving test point</w:t>
      </w:r>
      <w:bookmarkEnd w:id="163"/>
      <w:bookmarkEnd w:id="164"/>
    </w:p>
    <w:p w14:paraId="166CB198" w14:textId="1D94075F" w:rsidR="002F0D41" w:rsidRPr="008556EB" w:rsidRDefault="002F0D41" w:rsidP="005173A4">
      <w:r w:rsidRPr="008556EB">
        <w:t xml:space="preserve">This method uses a fixed UE to lock the BS radiation pattern while the TA is used to sample a part of the </w:t>
      </w:r>
      <w:r w:rsidR="00AE4617" w:rsidRPr="008556EB">
        <w:t>e.i.r.p.</w:t>
      </w:r>
      <w:r w:rsidRPr="008556EB">
        <w:t xml:space="preserve"> pattern which in turn is used to retrieve the </w:t>
      </w:r>
      <w:r w:rsidR="008C1FBD" w:rsidRPr="008556EB">
        <w:t>TRP</w:t>
      </w:r>
      <w:r w:rsidRPr="008556EB">
        <w:t>. As opposed to the first method, the directivity is not needed as input.</w:t>
      </w:r>
    </w:p>
    <w:p w14:paraId="62E5D3AE" w14:textId="619D6534" w:rsidR="002F0D41" w:rsidRPr="008556EB" w:rsidRDefault="002F0D41" w:rsidP="005173A4">
      <w:r w:rsidRPr="008556EB">
        <w:t xml:space="preserve">With the UE position fixed, and without any other traffic in the cell, should imply that the </w:t>
      </w:r>
      <w:r w:rsidR="00AE4617" w:rsidRPr="008556EB">
        <w:t>e.i.r.p.</w:t>
      </w:r>
      <w:r w:rsidRPr="008556EB">
        <w:t xml:space="preserve"> pattern of the BS is fixed in time. The TA </w:t>
      </w:r>
      <w:r w:rsidR="005605FB" w:rsidRPr="008556EB">
        <w:t xml:space="preserve">was </w:t>
      </w:r>
      <w:r w:rsidRPr="008556EB">
        <w:t>moved to different positions, basically along a straight line</w:t>
      </w:r>
      <w:r w:rsidR="00086F0E" w:rsidRPr="008556EB">
        <w:t xml:space="preserve"> (</w:t>
      </w:r>
      <w:r w:rsidRPr="008556EB">
        <w:t>see</w:t>
      </w:r>
      <w:r w:rsidR="002C536C" w:rsidRPr="008556EB">
        <w:t xml:space="preserve"> </w:t>
      </w:r>
      <w:r w:rsidR="002C536C" w:rsidRPr="008556EB">
        <w:fldChar w:fldCharType="begin"/>
      </w:r>
      <w:r w:rsidR="002C536C" w:rsidRPr="008556EB">
        <w:instrText xml:space="preserve"> REF _Ref97111463 \h </w:instrText>
      </w:r>
      <w:r w:rsidR="002C536C" w:rsidRPr="008556EB">
        <w:fldChar w:fldCharType="separate"/>
      </w:r>
      <w:r w:rsidR="00005CA9" w:rsidRPr="008556EB">
        <w:t xml:space="preserve">Figure </w:t>
      </w:r>
      <w:r w:rsidR="00005CA9" w:rsidRPr="008556EB">
        <w:rPr>
          <w:noProof/>
        </w:rPr>
        <w:t>25</w:t>
      </w:r>
      <w:r w:rsidR="002C536C" w:rsidRPr="008556EB">
        <w:fldChar w:fldCharType="end"/>
      </w:r>
      <w:r w:rsidR="00086F0E" w:rsidRPr="008556EB">
        <w:t>)</w:t>
      </w:r>
      <w:r w:rsidRPr="008556EB">
        <w:t xml:space="preserve">. </w:t>
      </w:r>
      <w:r w:rsidR="005605FB" w:rsidRPr="008556EB">
        <w:t xml:space="preserve">At </w:t>
      </w:r>
      <w:r w:rsidRPr="008556EB">
        <w:t xml:space="preserve">each point the received power </w:t>
      </w:r>
      <w:r w:rsidR="001646A8" w:rsidRPr="008556EB">
        <w:t xml:space="preserve">was </w:t>
      </w:r>
      <w:r w:rsidRPr="008556EB">
        <w:t xml:space="preserve">measured and </w:t>
      </w:r>
      <w:r w:rsidR="00B2059A" w:rsidRPr="008556EB">
        <w:t xml:space="preserve">GNSS </w:t>
      </w:r>
      <w:r w:rsidRPr="008556EB">
        <w:t xml:space="preserve">coordinates </w:t>
      </w:r>
      <w:r w:rsidR="001646A8" w:rsidRPr="008556EB">
        <w:t xml:space="preserve">were </w:t>
      </w:r>
      <w:r w:rsidRPr="008556EB">
        <w:t xml:space="preserve">logged. The </w:t>
      </w:r>
      <w:r w:rsidR="00B2059A" w:rsidRPr="008556EB">
        <w:t xml:space="preserve">GNSS </w:t>
      </w:r>
      <w:r w:rsidRPr="008556EB">
        <w:t xml:space="preserve">coordinates of the TA and the BS </w:t>
      </w:r>
      <w:r w:rsidR="001646A8" w:rsidRPr="008556EB">
        <w:t xml:space="preserve">were </w:t>
      </w:r>
      <w:r w:rsidRPr="008556EB">
        <w:t xml:space="preserve">used to calculate the distance from the BS to the TA which </w:t>
      </w:r>
      <w:r w:rsidR="001646A8" w:rsidRPr="008556EB">
        <w:t xml:space="preserve">was </w:t>
      </w:r>
      <w:r w:rsidRPr="008556EB">
        <w:t xml:space="preserve">used to convert received power to an </w:t>
      </w:r>
      <w:r w:rsidR="00AE4617" w:rsidRPr="008556EB">
        <w:t>e.i.r.p.</w:t>
      </w:r>
      <w:r w:rsidRPr="008556EB">
        <w:t xml:space="preserve"> value fo</w:t>
      </w:r>
      <w:r w:rsidR="005173A4" w:rsidRPr="008556EB">
        <w:t>r the test direction, see Eq</w:t>
      </w:r>
      <w:r w:rsidR="001646A8" w:rsidRPr="008556EB">
        <w:t>.</w:t>
      </w:r>
      <w:r w:rsidR="005173A4" w:rsidRPr="008556EB">
        <w:t xml:space="preserve"> </w:t>
      </w:r>
      <w:r w:rsidR="001646A8" w:rsidRPr="008556EB">
        <w:fldChar w:fldCharType="begin"/>
      </w:r>
      <w:r w:rsidR="001646A8" w:rsidRPr="008556EB">
        <w:instrText xml:space="preserve"> REF _Ref97050271 \h </w:instrText>
      </w:r>
      <w:r w:rsidR="001646A8" w:rsidRPr="008556EB">
        <w:fldChar w:fldCharType="separate"/>
      </w:r>
      <w:r w:rsidR="00005CA9" w:rsidRPr="008556EB">
        <w:rPr>
          <w:rStyle w:val="ECCParagraph"/>
        </w:rPr>
        <w:t>(</w:t>
      </w:r>
      <w:r w:rsidR="00005CA9" w:rsidRPr="008556EB">
        <w:rPr>
          <w:noProof/>
        </w:rPr>
        <w:t>15</w:t>
      </w:r>
      <w:r w:rsidR="00005CA9" w:rsidRPr="008556EB">
        <w:t>)</w:t>
      </w:r>
      <w:r w:rsidR="001646A8" w:rsidRPr="008556EB">
        <w:fldChar w:fldCharType="end"/>
      </w:r>
      <w:r w:rsidR="005173A4" w:rsidRPr="008556EB">
        <w:t>-</w:t>
      </w:r>
      <w:r w:rsidR="001646A8" w:rsidRPr="008556EB">
        <w:fldChar w:fldCharType="begin"/>
      </w:r>
      <w:r w:rsidR="001646A8" w:rsidRPr="008556EB">
        <w:instrText xml:space="preserve"> REF _Ref97050287 \h </w:instrText>
      </w:r>
      <w:r w:rsidR="001646A8" w:rsidRPr="008556EB">
        <w:fldChar w:fldCharType="separate"/>
      </w:r>
      <w:r w:rsidR="00005CA9" w:rsidRPr="008556EB">
        <w:rPr>
          <w:rStyle w:val="ECCParagraph"/>
        </w:rPr>
        <w:t>(</w:t>
      </w:r>
      <w:r w:rsidR="00005CA9" w:rsidRPr="008556EB">
        <w:rPr>
          <w:noProof/>
        </w:rPr>
        <w:t>17</w:t>
      </w:r>
      <w:r w:rsidR="00005CA9" w:rsidRPr="008556EB">
        <w:t>)</w:t>
      </w:r>
      <w:r w:rsidR="001646A8" w:rsidRPr="008556EB">
        <w:fldChar w:fldCharType="end"/>
      </w:r>
      <w:r w:rsidRPr="008556EB">
        <w:t xml:space="preserve">. The set of </w:t>
      </w:r>
      <w:r w:rsidR="00AE4617" w:rsidRPr="008556EB">
        <w:t>e.i.r.p.</w:t>
      </w:r>
      <w:r w:rsidRPr="008556EB">
        <w:t xml:space="preserve"> values thus forms a part of the </w:t>
      </w:r>
      <w:r w:rsidR="00AE4617" w:rsidRPr="008556EB">
        <w:t>e.i.r.p.</w:t>
      </w:r>
      <w:r w:rsidRPr="008556EB">
        <w:t xml:space="preserve"> pattern of the BS</w:t>
      </w:r>
      <w:r w:rsidR="00086F0E" w:rsidRPr="008556EB">
        <w:t xml:space="preserve"> (</w:t>
      </w:r>
      <w:r w:rsidRPr="008556EB">
        <w:t>see</w:t>
      </w:r>
      <w:r w:rsidR="001646A8" w:rsidRPr="008556EB">
        <w:t xml:space="preserve"> </w:t>
      </w:r>
      <w:r w:rsidR="001646A8" w:rsidRPr="008556EB">
        <w:fldChar w:fldCharType="begin"/>
      </w:r>
      <w:r w:rsidR="001646A8" w:rsidRPr="008556EB">
        <w:instrText xml:space="preserve"> REF _Ref97111858 \h </w:instrText>
      </w:r>
      <w:r w:rsidR="001646A8" w:rsidRPr="008556EB">
        <w:fldChar w:fldCharType="separate"/>
      </w:r>
      <w:r w:rsidR="00005CA9" w:rsidRPr="008556EB">
        <w:t xml:space="preserve">Figure </w:t>
      </w:r>
      <w:r w:rsidR="00005CA9" w:rsidRPr="008556EB">
        <w:rPr>
          <w:noProof/>
        </w:rPr>
        <w:t>26</w:t>
      </w:r>
      <w:r w:rsidR="001646A8" w:rsidRPr="008556EB">
        <w:fldChar w:fldCharType="end"/>
      </w:r>
      <w:r w:rsidR="00086F0E" w:rsidRPr="008556EB">
        <w:t>)</w:t>
      </w:r>
      <w:r w:rsidRPr="008556EB">
        <w:t>.</w:t>
      </w:r>
    </w:p>
    <w:p w14:paraId="25F6B4A5" w14:textId="1BFB6422" w:rsidR="002F0D41" w:rsidRPr="008556EB" w:rsidRDefault="002F0D41" w:rsidP="005173A4">
      <w:r w:rsidRPr="008556EB">
        <w:t xml:space="preserve">Two different approaches are applied to </w:t>
      </w:r>
      <w:r w:rsidR="001646A8" w:rsidRPr="008556EB">
        <w:t xml:space="preserve">obtain </w:t>
      </w:r>
      <w:r w:rsidRPr="008556EB">
        <w:t xml:space="preserve">a TRP value from the </w:t>
      </w:r>
      <w:r w:rsidR="00AE4617" w:rsidRPr="008556EB">
        <w:t>e.i.r.p.</w:t>
      </w:r>
      <w:r w:rsidRPr="008556EB">
        <w:t xml:space="preserve"> pattern</w:t>
      </w:r>
      <w:r w:rsidR="00686C94" w:rsidRPr="008556EB">
        <w:t>:</w:t>
      </w:r>
      <w:r w:rsidRPr="008556EB">
        <w:t xml:space="preserve"> </w:t>
      </w:r>
    </w:p>
    <w:p w14:paraId="047CF024" w14:textId="163D2A18" w:rsidR="002F0D41" w:rsidRPr="008556EB" w:rsidRDefault="00636701" w:rsidP="001065EC">
      <w:pPr>
        <w:pStyle w:val="ECCBulletsLv1"/>
      </w:pPr>
      <w:r w:rsidRPr="008556EB">
        <w:t xml:space="preserve">(2a): </w:t>
      </w:r>
      <w:r w:rsidR="002F0D41" w:rsidRPr="008556EB">
        <w:t xml:space="preserve">In the first method a binning technique and numerical integration is used to integrate the </w:t>
      </w:r>
      <w:r w:rsidR="00AE4617" w:rsidRPr="008556EB">
        <w:t>e.i.r.p.</w:t>
      </w:r>
      <w:r w:rsidR="002F0D41" w:rsidRPr="008556EB">
        <w:t xml:space="preserve"> pattern</w:t>
      </w:r>
      <w:r w:rsidR="001065EC" w:rsidRPr="008556EB">
        <w:t xml:space="preserve"> and retrieve TRP based on Eq</w:t>
      </w:r>
      <w:r w:rsidR="008D1875" w:rsidRPr="008556EB">
        <w:t>.</w:t>
      </w:r>
      <w:r w:rsidR="001065EC" w:rsidRPr="008556EB">
        <w:t xml:space="preserve"> </w:t>
      </w:r>
      <w:r w:rsidR="00DD1526" w:rsidRPr="008556EB">
        <w:fldChar w:fldCharType="begin"/>
      </w:r>
      <w:r w:rsidR="00DD1526" w:rsidRPr="008556EB">
        <w:instrText xml:space="preserve"> REF _Ref99455481 \h </w:instrText>
      </w:r>
      <w:r w:rsidR="00DD1526" w:rsidRPr="008556EB">
        <w:fldChar w:fldCharType="separate"/>
      </w:r>
      <w:r w:rsidR="00005CA9" w:rsidRPr="008556EB">
        <w:rPr>
          <w:rStyle w:val="ECCParagraph"/>
        </w:rPr>
        <w:t>(</w:t>
      </w:r>
      <w:r w:rsidR="00005CA9" w:rsidRPr="008556EB">
        <w:rPr>
          <w:noProof/>
        </w:rPr>
        <w:t>19</w:t>
      </w:r>
      <w:r w:rsidR="00005CA9" w:rsidRPr="008556EB">
        <w:t>)</w:t>
      </w:r>
      <w:r w:rsidR="00DD1526" w:rsidRPr="008556EB">
        <w:fldChar w:fldCharType="end"/>
      </w:r>
      <w:r w:rsidR="00686C94" w:rsidRPr="008556EB">
        <w:t>;</w:t>
      </w:r>
      <w:r w:rsidR="002F0D41" w:rsidRPr="008556EB">
        <w:t xml:space="preserve"> </w:t>
      </w:r>
    </w:p>
    <w:p w14:paraId="48155285" w14:textId="3DA6F97A" w:rsidR="002F0D41" w:rsidRPr="008556EB" w:rsidRDefault="00636701" w:rsidP="001065EC">
      <w:pPr>
        <w:pStyle w:val="ECCBulletsLv1"/>
      </w:pPr>
      <w:r w:rsidRPr="008556EB">
        <w:t xml:space="preserve">(2b): </w:t>
      </w:r>
      <w:r w:rsidR="002F0D41" w:rsidRPr="008556EB">
        <w:t xml:space="preserve">In a second method, the conversion is based on the peak </w:t>
      </w:r>
      <w:r w:rsidR="00AE4617" w:rsidRPr="008556EB">
        <w:t>e.i.r.p.</w:t>
      </w:r>
      <w:r w:rsidR="002F0D41" w:rsidRPr="008556EB">
        <w:t xml:space="preserve"> and the Half Power Beamwidth (HPBW) of the measured </w:t>
      </w:r>
      <w:r w:rsidR="00D85422" w:rsidRPr="008556EB">
        <w:t>pattern</w:t>
      </w:r>
      <w:r w:rsidR="002F0D41" w:rsidRPr="008556EB">
        <w:t>.</w:t>
      </w:r>
    </w:p>
    <w:p w14:paraId="750B900E" w14:textId="5653DFD1" w:rsidR="002F0D41" w:rsidRPr="008556EB" w:rsidRDefault="002F0D41" w:rsidP="005173A4">
      <w:r w:rsidRPr="008556EB">
        <w:t>As in Method 1, the reference 0 dB level is the TRP of the chamber measurement.</w:t>
      </w:r>
    </w:p>
    <w:p w14:paraId="57A25DD3" w14:textId="5C99C89E" w:rsidR="002F0D41" w:rsidRPr="008556EB" w:rsidRDefault="002F0D41" w:rsidP="001065EC">
      <w:r w:rsidRPr="008556EB">
        <w:t xml:space="preserve">The method for numerical integration uses a set of rectangular bins in </w:t>
      </w:r>
      <m:oMath>
        <m:r>
          <w:rPr>
            <w:rFonts w:ascii="Cambria Math" w:hAnsi="Cambria Math"/>
          </w:rPr>
          <m:t>θ</m:t>
        </m:r>
      </m:oMath>
      <w:r w:rsidRPr="008556EB">
        <w:t xml:space="preserve"> and </w:t>
      </w:r>
      <m:oMath>
        <m:r>
          <w:rPr>
            <w:rFonts w:ascii="Cambria Math" w:hAnsi="Cambria Math"/>
          </w:rPr>
          <m:t xml:space="preserve">ϕ </m:t>
        </m:r>
      </m:oMath>
      <w:r w:rsidRPr="008556EB">
        <w:t>covering the full sphere. Each bin is defined by its centre direction and each meas</w:t>
      </w:r>
      <w:proofErr w:type="spellStart"/>
      <w:r w:rsidRPr="008556EB">
        <w:t>urement</w:t>
      </w:r>
      <w:proofErr w:type="spellEnd"/>
      <w:r w:rsidRPr="008556EB">
        <w:t xml:space="preserve"> point is assigned the closest (shortest angular distance) bin. In each bin the </w:t>
      </w:r>
      <w:r w:rsidR="00AE4617" w:rsidRPr="008556EB">
        <w:t>e.i.r.p.</w:t>
      </w:r>
      <w:r w:rsidRPr="008556EB">
        <w:t xml:space="preserve"> values are averaged and assigned to the bin. Thereafter, num</w:t>
      </w:r>
      <w:r w:rsidR="001065EC" w:rsidRPr="008556EB">
        <w:t xml:space="preserve">erical integration is applied according </w:t>
      </w:r>
      <w:r w:rsidR="00114653" w:rsidRPr="008556EB">
        <w:t xml:space="preserve">to Eq. </w:t>
      </w:r>
      <w:r w:rsidR="00114653" w:rsidRPr="008556EB">
        <w:fldChar w:fldCharType="begin"/>
      </w:r>
      <w:r w:rsidR="00114653" w:rsidRPr="008556EB">
        <w:instrText xml:space="preserve"> REF _Ref99455481 \h </w:instrText>
      </w:r>
      <w:r w:rsidR="00114653" w:rsidRPr="008556EB">
        <w:fldChar w:fldCharType="separate"/>
      </w:r>
      <w:r w:rsidR="00114653" w:rsidRPr="008556EB">
        <w:rPr>
          <w:rStyle w:val="ECCParagraph"/>
        </w:rPr>
        <w:t>(</w:t>
      </w:r>
      <w:r w:rsidR="00114653" w:rsidRPr="008556EB">
        <w:t>19)</w:t>
      </w:r>
      <w:r w:rsidR="00114653" w:rsidRPr="008556EB">
        <w:fldChar w:fldCharType="end"/>
      </w:r>
      <w:r w:rsidR="00114653" w:rsidRPr="008556EB">
        <w:t>.</w:t>
      </w:r>
    </w:p>
    <w:p w14:paraId="5300F30F" w14:textId="1BADA1B1" w:rsidR="002F0D41" w:rsidRPr="008556EB" w:rsidRDefault="002F0D41" w:rsidP="001065EC">
      <w:r w:rsidRPr="008556EB">
        <w:t>The method us</w:t>
      </w:r>
      <w:r w:rsidR="0062184E" w:rsidRPr="008556EB">
        <w:t>ing</w:t>
      </w:r>
      <w:r w:rsidRPr="008556EB">
        <w:t xml:space="preserve"> the HPBW of the measured pattern uses the </w:t>
      </w:r>
      <w:r w:rsidR="00AE4617" w:rsidRPr="008556EB">
        <w:t>e.i.r.p.</w:t>
      </w:r>
      <w:r w:rsidRPr="008556EB">
        <w:t xml:space="preserve"> trace to retrieve the horizontal HPBW. In this particular case the vertical HPBW is assumed to be the same as the horizontal one. This assumption relies on knowledge of the AAS array layout </w:t>
      </w:r>
      <w:r w:rsidR="001065EC" w:rsidRPr="008556EB">
        <w:t>or</w:t>
      </w:r>
      <w:r w:rsidRPr="008556EB">
        <w:t xml:space="preserve"> chamber measurements. It could also be retrieved by adding additional elevated or radial test points. The HPBWs are plugged into Eq</w:t>
      </w:r>
      <w:r w:rsidR="008D1875" w:rsidRPr="008556EB">
        <w:t>.</w:t>
      </w:r>
      <w:r w:rsidRPr="008556EB">
        <w:t xml:space="preserve"> </w:t>
      </w:r>
      <w:r w:rsidR="008D1875" w:rsidRPr="008556EB">
        <w:fldChar w:fldCharType="begin"/>
      </w:r>
      <w:r w:rsidR="008D1875" w:rsidRPr="008556EB">
        <w:instrText xml:space="preserve"> REF _Ref97042328 \h </w:instrText>
      </w:r>
      <w:r w:rsidR="008D1875" w:rsidRPr="008556EB">
        <w:fldChar w:fldCharType="separate"/>
      </w:r>
      <w:r w:rsidR="00005CA9" w:rsidRPr="008556EB">
        <w:rPr>
          <w:rStyle w:val="ECCParagraph"/>
        </w:rPr>
        <w:t>(</w:t>
      </w:r>
      <w:r w:rsidR="00005CA9" w:rsidRPr="008556EB">
        <w:rPr>
          <w:noProof/>
        </w:rPr>
        <w:t>7</w:t>
      </w:r>
      <w:r w:rsidR="00005CA9" w:rsidRPr="008556EB">
        <w:t>)</w:t>
      </w:r>
      <w:r w:rsidR="008D1875" w:rsidRPr="008556EB">
        <w:fldChar w:fldCharType="end"/>
      </w:r>
      <w:r w:rsidRPr="008556EB">
        <w:t xml:space="preserve"> to get an estimate of the A</w:t>
      </w:r>
      <w:r w:rsidR="005A2972" w:rsidRPr="008556EB">
        <w:t xml:space="preserve">AS directivity. Finally, Eq. </w:t>
      </w:r>
      <w:r w:rsidR="008D1875" w:rsidRPr="008556EB">
        <w:fldChar w:fldCharType="begin"/>
      </w:r>
      <w:r w:rsidR="008D1875" w:rsidRPr="008556EB">
        <w:instrText xml:space="preserve"> REF _Ref97050287 \h </w:instrText>
      </w:r>
      <w:r w:rsidR="008D1875" w:rsidRPr="008556EB">
        <w:fldChar w:fldCharType="separate"/>
      </w:r>
      <w:r w:rsidR="00005CA9" w:rsidRPr="008556EB">
        <w:rPr>
          <w:rStyle w:val="ECCParagraph"/>
        </w:rPr>
        <w:t>(</w:t>
      </w:r>
      <w:r w:rsidR="00005CA9" w:rsidRPr="008556EB">
        <w:rPr>
          <w:noProof/>
        </w:rPr>
        <w:t>17</w:t>
      </w:r>
      <w:r w:rsidR="00005CA9" w:rsidRPr="008556EB">
        <w:t>)</w:t>
      </w:r>
      <w:r w:rsidR="008D1875" w:rsidRPr="008556EB">
        <w:fldChar w:fldCharType="end"/>
      </w:r>
      <w:r w:rsidRPr="008556EB">
        <w:t xml:space="preserve"> is used to estimate TRP.</w:t>
      </w:r>
    </w:p>
    <w:p w14:paraId="7E903E75" w14:textId="77777777" w:rsidR="005605FB" w:rsidRPr="008556EB" w:rsidRDefault="002F0D41" w:rsidP="00C50096">
      <w:pPr>
        <w:keepNext/>
        <w:jc w:val="center"/>
      </w:pPr>
      <w:r w:rsidRPr="006C68A1">
        <w:rPr>
          <w:noProof/>
        </w:rPr>
        <w:lastRenderedPageBreak/>
        <w:drawing>
          <wp:inline distT="0" distB="0" distL="0" distR="0" wp14:anchorId="5EF9A421" wp14:editId="2D57C9CC">
            <wp:extent cx="5890853" cy="3933825"/>
            <wp:effectExtent l="0" t="0" r="0" b="0"/>
            <wp:docPr id="26" name="Picture 26" descr="A picture containing building, sitting, large,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building, sitting, large, light&#10;&#10;Description automatically generated"/>
                    <pic:cNvPicPr/>
                  </pic:nvPicPr>
                  <pic:blipFill>
                    <a:blip r:embed="rId33"/>
                    <a:stretch>
                      <a:fillRect/>
                    </a:stretch>
                  </pic:blipFill>
                  <pic:spPr>
                    <a:xfrm>
                      <a:off x="0" y="0"/>
                      <a:ext cx="5901753" cy="3941104"/>
                    </a:xfrm>
                    <a:prstGeom prst="rect">
                      <a:avLst/>
                    </a:prstGeom>
                  </pic:spPr>
                </pic:pic>
              </a:graphicData>
            </a:graphic>
          </wp:inline>
        </w:drawing>
      </w:r>
    </w:p>
    <w:p w14:paraId="1565F2C0" w14:textId="54538F40" w:rsidR="005A2972" w:rsidRPr="008556EB" w:rsidRDefault="005605FB" w:rsidP="005605FB">
      <w:pPr>
        <w:pStyle w:val="Caption"/>
        <w:rPr>
          <w:lang w:val="en-GB"/>
        </w:rPr>
      </w:pPr>
      <w:bookmarkStart w:id="165" w:name="_Ref97111463"/>
      <w:bookmarkStart w:id="166" w:name="_Ref97111429"/>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25</w:t>
      </w:r>
      <w:r w:rsidRPr="006C68A1">
        <w:rPr>
          <w:lang w:val="en-GB"/>
        </w:rPr>
        <w:fldChar w:fldCharType="end"/>
      </w:r>
      <w:bookmarkEnd w:id="165"/>
      <w:bookmarkEnd w:id="166"/>
      <w:r w:rsidR="002F0D41" w:rsidRPr="008556EB">
        <w:rPr>
          <w:lang w:val="en-GB"/>
        </w:rPr>
        <w:t xml:space="preserve">: Setup for fixed UE and moving TA measurements </w:t>
      </w:r>
    </w:p>
    <w:p w14:paraId="5D131EA7" w14:textId="4FD9BD2E" w:rsidR="002F0D41" w:rsidRPr="008556EB" w:rsidRDefault="002F0D41" w:rsidP="005A2972">
      <w:r w:rsidRPr="008556EB">
        <w:t xml:space="preserve">The UE </w:t>
      </w:r>
      <w:r w:rsidR="008D1875" w:rsidRPr="008556EB">
        <w:t xml:space="preserve">was </w:t>
      </w:r>
      <w:r w:rsidRPr="008556EB">
        <w:t xml:space="preserve">mounted on a tripod and used to generate the </w:t>
      </w:r>
      <w:r w:rsidR="008D1875" w:rsidRPr="008556EB">
        <w:t>“</w:t>
      </w:r>
      <w:r w:rsidRPr="008556EB">
        <w:t xml:space="preserve">best” traffic beam in the direction of the UE. The TA is used to measure the </w:t>
      </w:r>
      <w:r w:rsidR="008D1875" w:rsidRPr="008556EB">
        <w:t>received</w:t>
      </w:r>
      <w:r w:rsidRPr="008556EB">
        <w:t xml:space="preserve"> power which is transformed to </w:t>
      </w:r>
      <w:r w:rsidR="00AE4617" w:rsidRPr="008556EB">
        <w:t>e.i.r.p.</w:t>
      </w:r>
      <w:r w:rsidRPr="008556EB">
        <w:t xml:space="preserve"> at different test locations.</w:t>
      </w:r>
    </w:p>
    <w:p w14:paraId="3BEFACE2" w14:textId="77777777" w:rsidR="001646A8" w:rsidRPr="008556EB" w:rsidRDefault="002F0D41" w:rsidP="00C50096">
      <w:pPr>
        <w:keepNext/>
        <w:jc w:val="center"/>
      </w:pPr>
      <w:r w:rsidRPr="006C68A1">
        <w:rPr>
          <w:noProof/>
        </w:rPr>
        <w:drawing>
          <wp:inline distT="0" distB="0" distL="0" distR="0" wp14:anchorId="5305E0BA" wp14:editId="7D820B72">
            <wp:extent cx="5721015" cy="30194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45089" cy="3032131"/>
                    </a:xfrm>
                    <a:prstGeom prst="rect">
                      <a:avLst/>
                    </a:prstGeom>
                  </pic:spPr>
                </pic:pic>
              </a:graphicData>
            </a:graphic>
          </wp:inline>
        </w:drawing>
      </w:r>
    </w:p>
    <w:p w14:paraId="2B596EBE" w14:textId="4DFDA561" w:rsidR="002F0D41" w:rsidRPr="008556EB" w:rsidRDefault="001646A8" w:rsidP="001646A8">
      <w:pPr>
        <w:pStyle w:val="Caption"/>
        <w:rPr>
          <w:lang w:val="en-GB"/>
        </w:rPr>
      </w:pPr>
      <w:bookmarkStart w:id="167" w:name="_Ref97111858"/>
      <w:bookmarkStart w:id="168" w:name="_Ref97111855"/>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26</w:t>
      </w:r>
      <w:r w:rsidRPr="006C68A1">
        <w:rPr>
          <w:lang w:val="en-GB"/>
        </w:rPr>
        <w:fldChar w:fldCharType="end"/>
      </w:r>
      <w:bookmarkEnd w:id="167"/>
      <w:r w:rsidRPr="008556EB">
        <w:rPr>
          <w:lang w:val="en-GB"/>
        </w:rPr>
        <w:t>:</w:t>
      </w:r>
      <w:bookmarkEnd w:id="168"/>
      <w:r w:rsidRPr="008556EB">
        <w:rPr>
          <w:lang w:val="en-GB"/>
        </w:rPr>
        <w:t xml:space="preserve"> </w:t>
      </w:r>
      <w:r w:rsidR="002F0D41" w:rsidRPr="008556EB">
        <w:rPr>
          <w:lang w:val="en-GB"/>
        </w:rPr>
        <w:t xml:space="preserve">The UE (red +) is </w:t>
      </w:r>
      <w:proofErr w:type="gramStart"/>
      <w:r w:rsidR="002F0D41" w:rsidRPr="008556EB">
        <w:rPr>
          <w:lang w:val="en-GB"/>
        </w:rPr>
        <w:t>fixed</w:t>
      </w:r>
      <w:proofErr w:type="gramEnd"/>
      <w:r w:rsidR="002F0D41" w:rsidRPr="008556EB">
        <w:rPr>
          <w:lang w:val="en-GB"/>
        </w:rPr>
        <w:t xml:space="preserve"> and the scanner is moved. Received power is scaled to </w:t>
      </w:r>
      <w:r w:rsidR="00AE4617" w:rsidRPr="008556EB">
        <w:rPr>
          <w:lang w:val="en-GB"/>
        </w:rPr>
        <w:t>e.i.r.p.</w:t>
      </w:r>
      <w:r w:rsidR="00304D0F" w:rsidRPr="008556EB">
        <w:rPr>
          <w:lang w:val="en-GB"/>
        </w:rPr>
        <w:t xml:space="preserve"> (peak value is about 20 dB including directivity)</w:t>
      </w:r>
      <w:r w:rsidR="002F0D41" w:rsidRPr="008556EB">
        <w:rPr>
          <w:lang w:val="en-GB"/>
        </w:rPr>
        <w:t xml:space="preserve"> and displayed on the map</w:t>
      </w:r>
    </w:p>
    <w:p w14:paraId="20FA44AB" w14:textId="77777777" w:rsidR="002F0D41" w:rsidRPr="008556EB" w:rsidRDefault="002F0D41" w:rsidP="005173A4"/>
    <w:p w14:paraId="11E414BB" w14:textId="77777777" w:rsidR="008D1875" w:rsidRPr="008556EB" w:rsidRDefault="002F0D41" w:rsidP="00C50096">
      <w:pPr>
        <w:keepNext/>
        <w:jc w:val="center"/>
      </w:pPr>
      <w:r w:rsidRPr="006C68A1">
        <w:rPr>
          <w:noProof/>
        </w:rPr>
        <w:lastRenderedPageBreak/>
        <w:drawing>
          <wp:inline distT="0" distB="0" distL="0" distR="0" wp14:anchorId="2BD331E0" wp14:editId="793A822C">
            <wp:extent cx="4638675" cy="7935345"/>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645609" cy="7947207"/>
                    </a:xfrm>
                    <a:prstGeom prst="rect">
                      <a:avLst/>
                    </a:prstGeom>
                  </pic:spPr>
                </pic:pic>
              </a:graphicData>
            </a:graphic>
          </wp:inline>
        </w:drawing>
      </w:r>
    </w:p>
    <w:p w14:paraId="1F83D182" w14:textId="27B4074C" w:rsidR="005A2972" w:rsidRPr="008556EB" w:rsidRDefault="008D1875" w:rsidP="008D1875">
      <w:pPr>
        <w:pStyle w:val="Caption"/>
        <w:rPr>
          <w:lang w:val="en-GB"/>
        </w:rPr>
      </w:pPr>
      <w:bookmarkStart w:id="169" w:name="_Ref97112994"/>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27</w:t>
      </w:r>
      <w:r w:rsidRPr="006C68A1">
        <w:rPr>
          <w:lang w:val="en-GB"/>
        </w:rPr>
        <w:fldChar w:fldCharType="end"/>
      </w:r>
      <w:bookmarkEnd w:id="169"/>
      <w:r w:rsidR="002F0D41" w:rsidRPr="008556EB">
        <w:rPr>
          <w:lang w:val="en-GB"/>
        </w:rPr>
        <w:t xml:space="preserve">: Measured </w:t>
      </w:r>
      <w:r w:rsidR="00AE4617" w:rsidRPr="008556EB">
        <w:rPr>
          <w:lang w:val="en-GB"/>
        </w:rPr>
        <w:t>e.i.r.p.</w:t>
      </w:r>
      <w:r w:rsidR="002F0D41" w:rsidRPr="008556EB">
        <w:rPr>
          <w:lang w:val="en-GB"/>
        </w:rPr>
        <w:t xml:space="preserve"> data in BS coordinates </w:t>
      </w:r>
    </w:p>
    <w:p w14:paraId="109EC185" w14:textId="5918B389" w:rsidR="002F0D41" w:rsidRPr="008556EB" w:rsidRDefault="002F0D41" w:rsidP="005A2972">
      <w:r w:rsidRPr="008556EB">
        <w:t xml:space="preserve">The upper </w:t>
      </w:r>
      <w:r w:rsidR="00A15AC3" w:rsidRPr="008556EB">
        <w:t xml:space="preserve">plot in </w:t>
      </w:r>
      <w:r w:rsidR="00A15AC3" w:rsidRPr="008556EB">
        <w:fldChar w:fldCharType="begin"/>
      </w:r>
      <w:r w:rsidR="00A15AC3" w:rsidRPr="008556EB">
        <w:instrText xml:space="preserve"> REF _Ref97112994 \h </w:instrText>
      </w:r>
      <w:r w:rsidR="00A15AC3" w:rsidRPr="008556EB">
        <w:fldChar w:fldCharType="separate"/>
      </w:r>
      <w:r w:rsidR="00005CA9" w:rsidRPr="008556EB">
        <w:t xml:space="preserve">Figure </w:t>
      </w:r>
      <w:r w:rsidR="00005CA9" w:rsidRPr="008556EB">
        <w:rPr>
          <w:noProof/>
        </w:rPr>
        <w:t>27</w:t>
      </w:r>
      <w:r w:rsidR="00A15AC3" w:rsidRPr="008556EB">
        <w:fldChar w:fldCharType="end"/>
      </w:r>
      <w:r w:rsidRPr="008556EB">
        <w:t xml:space="preserve"> show</w:t>
      </w:r>
      <w:r w:rsidR="008D1875" w:rsidRPr="008556EB">
        <w:t>s</w:t>
      </w:r>
      <w:r w:rsidRPr="008556EB">
        <w:t xml:space="preserve"> the geometric projection of the test trace (red circles) to points at a constant distance (yellow circles). The </w:t>
      </w:r>
      <w:r w:rsidR="00AE4617" w:rsidRPr="008556EB">
        <w:t>e.i.r.p.</w:t>
      </w:r>
      <w:r w:rsidRPr="008556EB">
        <w:t xml:space="preserve"> pattern is shown along the test trace (middle) and projected on a BS-centred sphere (bottom)</w:t>
      </w:r>
      <w:r w:rsidR="00864782" w:rsidRPr="008556EB">
        <w:t xml:space="preserve">. In the middle </w:t>
      </w:r>
      <w:r w:rsidR="00A15AC3" w:rsidRPr="008556EB">
        <w:t>plot</w:t>
      </w:r>
      <w:r w:rsidR="00864782" w:rsidRPr="008556EB">
        <w:t xml:space="preserve">, a simulated </w:t>
      </w:r>
      <w:r w:rsidR="00AE4617" w:rsidRPr="008556EB">
        <w:t>e.i.r.p.</w:t>
      </w:r>
      <w:r w:rsidR="00864782" w:rsidRPr="008556EB">
        <w:t xml:space="preserve"> pattern is also presented. </w:t>
      </w:r>
    </w:p>
    <w:p w14:paraId="01718CD5" w14:textId="77777777" w:rsidR="00A15AC3" w:rsidRPr="008556EB" w:rsidRDefault="002F0D41" w:rsidP="00E43966">
      <w:pPr>
        <w:keepNext/>
        <w:jc w:val="center"/>
      </w:pPr>
      <w:r w:rsidRPr="006C68A1">
        <w:rPr>
          <w:noProof/>
        </w:rPr>
        <w:lastRenderedPageBreak/>
        <w:drawing>
          <wp:inline distT="0" distB="0" distL="0" distR="0" wp14:anchorId="4156CD37" wp14:editId="3A0B81C2">
            <wp:extent cx="4361418" cy="254052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61418" cy="2540526"/>
                    </a:xfrm>
                    <a:prstGeom prst="rect">
                      <a:avLst/>
                    </a:prstGeom>
                  </pic:spPr>
                </pic:pic>
              </a:graphicData>
            </a:graphic>
          </wp:inline>
        </w:drawing>
      </w:r>
      <w:r w:rsidRPr="006C68A1">
        <w:rPr>
          <w:noProof/>
        </w:rPr>
        <w:drawing>
          <wp:inline distT="0" distB="0" distL="0" distR="0" wp14:anchorId="667DD3F4" wp14:editId="043927BD">
            <wp:extent cx="4361304" cy="25404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61304" cy="2540460"/>
                    </a:xfrm>
                    <a:prstGeom prst="rect">
                      <a:avLst/>
                    </a:prstGeom>
                  </pic:spPr>
                </pic:pic>
              </a:graphicData>
            </a:graphic>
          </wp:inline>
        </w:drawing>
      </w:r>
    </w:p>
    <w:p w14:paraId="0EEB9977" w14:textId="15C52A86" w:rsidR="002F0D41" w:rsidRPr="008556EB" w:rsidRDefault="00A15AC3" w:rsidP="00A15AC3">
      <w:pPr>
        <w:pStyle w:val="Caption"/>
        <w:rPr>
          <w:lang w:val="en-GB"/>
        </w:rPr>
      </w:pPr>
      <w:bookmarkStart w:id="170" w:name="_Ref97113610"/>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28</w:t>
      </w:r>
      <w:r w:rsidRPr="006C68A1">
        <w:rPr>
          <w:lang w:val="en-GB"/>
        </w:rPr>
        <w:fldChar w:fldCharType="end"/>
      </w:r>
      <w:bookmarkEnd w:id="170"/>
      <w:r w:rsidR="002F0D41" w:rsidRPr="008556EB">
        <w:rPr>
          <w:lang w:val="en-GB"/>
        </w:rPr>
        <w:t>: The measured data collected into angular bins and averaged per bin. Use of small bins (upper) and 3GPP reference step bins</w:t>
      </w:r>
      <w:r w:rsidR="00F70D51" w:rsidRPr="008556EB">
        <w:rPr>
          <w:lang w:val="en-GB"/>
        </w:rPr>
        <w:t xml:space="preserve"> </w:t>
      </w:r>
      <w:r w:rsidR="009F4E1E">
        <w:rPr>
          <w:lang w:val="en-GB"/>
        </w:rPr>
        <w:fldChar w:fldCharType="begin"/>
      </w:r>
      <w:r w:rsidR="009F4E1E">
        <w:rPr>
          <w:lang w:val="en-GB"/>
        </w:rPr>
        <w:instrText xml:space="preserve"> REF _Ref109133726 \r \h </w:instrText>
      </w:r>
      <w:r w:rsidR="009F4E1E">
        <w:rPr>
          <w:lang w:val="en-GB"/>
        </w:rPr>
      </w:r>
      <w:r w:rsidR="009F4E1E">
        <w:rPr>
          <w:lang w:val="en-GB"/>
        </w:rPr>
        <w:fldChar w:fldCharType="separate"/>
      </w:r>
      <w:r w:rsidR="009F4E1E">
        <w:rPr>
          <w:lang w:val="en-GB"/>
        </w:rPr>
        <w:t>[13]</w:t>
      </w:r>
      <w:r w:rsidR="009F4E1E">
        <w:rPr>
          <w:lang w:val="en-GB"/>
        </w:rPr>
        <w:fldChar w:fldCharType="end"/>
      </w:r>
      <w:r w:rsidR="002F0D41" w:rsidRPr="008556EB">
        <w:rPr>
          <w:lang w:val="en-GB"/>
        </w:rPr>
        <w:t xml:space="preserve"> (lower)</w:t>
      </w:r>
    </w:p>
    <w:p w14:paraId="453364C9" w14:textId="77777777" w:rsidR="00A15AC3" w:rsidRPr="008556EB" w:rsidRDefault="002F0D41" w:rsidP="00A15AC3">
      <w:pPr>
        <w:keepNext/>
        <w:jc w:val="center"/>
      </w:pPr>
      <w:r w:rsidRPr="006C68A1">
        <w:rPr>
          <w:noProof/>
        </w:rPr>
        <w:drawing>
          <wp:inline distT="0" distB="0" distL="0" distR="0" wp14:anchorId="1FB626F3" wp14:editId="2A00EEFA">
            <wp:extent cx="4689423" cy="273158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89423" cy="2731588"/>
                    </a:xfrm>
                    <a:prstGeom prst="rect">
                      <a:avLst/>
                    </a:prstGeom>
                  </pic:spPr>
                </pic:pic>
              </a:graphicData>
            </a:graphic>
          </wp:inline>
        </w:drawing>
      </w:r>
    </w:p>
    <w:p w14:paraId="49BEAD2E" w14:textId="1710EAB6" w:rsidR="002F0D41" w:rsidRPr="008556EB" w:rsidRDefault="00A15AC3" w:rsidP="00A15AC3">
      <w:pPr>
        <w:pStyle w:val="Caption"/>
        <w:rPr>
          <w:lang w:val="en-GB"/>
        </w:rPr>
      </w:pPr>
      <w:bookmarkStart w:id="171" w:name="_Ref97113616"/>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29</w:t>
      </w:r>
      <w:r w:rsidRPr="006C68A1">
        <w:rPr>
          <w:lang w:val="en-GB"/>
        </w:rPr>
        <w:fldChar w:fldCharType="end"/>
      </w:r>
      <w:bookmarkEnd w:id="171"/>
      <w:r w:rsidR="002F0D41" w:rsidRPr="008556EB">
        <w:rPr>
          <w:lang w:val="en-GB"/>
        </w:rPr>
        <w:t xml:space="preserve">: TRP results after numerical integration of the binned data </w:t>
      </w:r>
      <w:r w:rsidR="00F70D51" w:rsidRPr="008556EB">
        <w:rPr>
          <w:lang w:val="en-GB"/>
        </w:rPr>
        <w:t xml:space="preserve">(method </w:t>
      </w:r>
      <w:r w:rsidR="00715BE7" w:rsidRPr="008556EB">
        <w:rPr>
          <w:lang w:val="en-GB"/>
        </w:rPr>
        <w:t>2a</w:t>
      </w:r>
      <w:r w:rsidR="00F70D51" w:rsidRPr="008556EB">
        <w:rPr>
          <w:lang w:val="en-GB"/>
        </w:rPr>
        <w:t>)</w:t>
      </w:r>
      <w:r w:rsidR="00715BE7" w:rsidRPr="008556EB">
        <w:rPr>
          <w:lang w:val="en-GB"/>
        </w:rPr>
        <w:t xml:space="preserve"> </w:t>
      </w:r>
      <w:r w:rsidR="002F0D41" w:rsidRPr="008556EB">
        <w:rPr>
          <w:lang w:val="en-GB"/>
        </w:rPr>
        <w:t>and indirect via the HPBW of the measured pattern</w:t>
      </w:r>
      <w:r w:rsidR="00715BE7" w:rsidRPr="008556EB">
        <w:rPr>
          <w:lang w:val="en-GB"/>
        </w:rPr>
        <w:t xml:space="preserve"> </w:t>
      </w:r>
      <w:r w:rsidR="00F70D51" w:rsidRPr="008556EB">
        <w:rPr>
          <w:lang w:val="en-GB"/>
        </w:rPr>
        <w:t xml:space="preserve">(method </w:t>
      </w:r>
      <w:r w:rsidR="00715BE7" w:rsidRPr="008556EB">
        <w:rPr>
          <w:lang w:val="en-GB"/>
        </w:rPr>
        <w:t>2b</w:t>
      </w:r>
      <w:r w:rsidR="00F70D51" w:rsidRPr="008556EB">
        <w:rPr>
          <w:lang w:val="en-GB"/>
        </w:rPr>
        <w:t>)</w:t>
      </w:r>
    </w:p>
    <w:p w14:paraId="1C72AA9B" w14:textId="406BE5BE" w:rsidR="002F0D41" w:rsidRPr="008556EB" w:rsidRDefault="002F0D41" w:rsidP="00304B7E">
      <w:r w:rsidRPr="008556EB">
        <w:lastRenderedPageBreak/>
        <w:t xml:space="preserve">When measuring only a small portion of the sphere it is important to capture the dominant angular regions, which is probably the main beam and the first side lobes. Grating lobes present a particular problem, but that is not addressed in this </w:t>
      </w:r>
      <w:r w:rsidR="00252B22" w:rsidRPr="008556EB">
        <w:t>example</w:t>
      </w:r>
      <w:r w:rsidRPr="008556EB">
        <w:t>. For this particular set of data only a</w:t>
      </w:r>
      <w:r w:rsidR="00252B22" w:rsidRPr="008556EB">
        <w:t>n</w:t>
      </w:r>
      <w:r w:rsidRPr="008556EB">
        <w:t xml:space="preserve"> approximately horizontal cut through the main lobe was measured.</w:t>
      </w:r>
    </w:p>
    <w:p w14:paraId="7607CFDA" w14:textId="61DB139A" w:rsidR="002F0D41" w:rsidRPr="008556EB" w:rsidRDefault="002F0D41" w:rsidP="00304B7E">
      <w:r w:rsidRPr="008556EB">
        <w:t>Applying small bins in Method 2</w:t>
      </w:r>
      <w:r w:rsidR="00636701" w:rsidRPr="008556EB">
        <w:t>a</w:t>
      </w:r>
      <w:r w:rsidRPr="008556EB">
        <w:t xml:space="preserve"> leads to a significantly underestimated TRP. Using larger bins mitigates partially this problem in this particular case. The uncertainty of the end result depends both on selection of sampling points and the post-processing method. It is noted that a straightforward numerical integration is most probably not suited for non-regular angular grids that are indirectly used in field testing.</w:t>
      </w:r>
    </w:p>
    <w:p w14:paraId="24BDCC58" w14:textId="47FD03A3" w:rsidR="002F0D41" w:rsidRPr="008556EB" w:rsidRDefault="002F0D41" w:rsidP="00304B7E">
      <w:r w:rsidRPr="008556EB">
        <w:t xml:space="preserve">It should also be noted that in a </w:t>
      </w:r>
      <w:r w:rsidR="00E42538" w:rsidRPr="008556EB">
        <w:t>c</w:t>
      </w:r>
      <w:r w:rsidRPr="008556EB">
        <w:t xml:space="preserve">hamber measurement the TRP error corresponding to using 3GPP reference steps is negligible, see </w:t>
      </w:r>
      <w:r w:rsidR="00304B7E" w:rsidRPr="008556EB">
        <w:fldChar w:fldCharType="begin"/>
      </w:r>
      <w:r w:rsidR="00304B7E" w:rsidRPr="008556EB">
        <w:instrText xml:space="preserve"> REF _Ref95400771 \r \h </w:instrText>
      </w:r>
      <w:r w:rsidR="00304B7E" w:rsidRPr="008556EB">
        <w:fldChar w:fldCharType="separate"/>
      </w:r>
      <w:r w:rsidR="00005CA9" w:rsidRPr="008556EB">
        <w:t>[12]</w:t>
      </w:r>
      <w:r w:rsidR="00304B7E" w:rsidRPr="008556EB">
        <w:fldChar w:fldCharType="end"/>
      </w:r>
      <w:r w:rsidR="00B1078C">
        <w:t xml:space="preserve"> </w:t>
      </w:r>
      <w:r w:rsidR="00B1078C">
        <w:fldChar w:fldCharType="begin"/>
      </w:r>
      <w:r w:rsidR="00B1078C">
        <w:instrText xml:space="preserve"> REF _Ref109133726 \r \h </w:instrText>
      </w:r>
      <w:r w:rsidR="00B1078C">
        <w:fldChar w:fldCharType="separate"/>
      </w:r>
      <w:r w:rsidR="00B1078C">
        <w:t>[13]</w:t>
      </w:r>
      <w:r w:rsidR="00B1078C">
        <w:fldChar w:fldCharType="end"/>
      </w:r>
      <w:r w:rsidRPr="002F0D41">
        <w:t>.</w:t>
      </w:r>
      <w:r w:rsidRPr="008556EB">
        <w:t xml:space="preserve"> Here, the 3GPP reference steps are 10x15 degrees in theta and phi. The binned </w:t>
      </w:r>
      <w:r w:rsidR="00AE4617" w:rsidRPr="008556EB">
        <w:t>e.i.r.p.</w:t>
      </w:r>
      <w:r w:rsidRPr="008556EB">
        <w:t xml:space="preserve"> pattern is depicted in </w:t>
      </w:r>
      <w:r w:rsidR="005C1431" w:rsidRPr="008556EB">
        <w:fldChar w:fldCharType="begin"/>
      </w:r>
      <w:r w:rsidR="005C1431" w:rsidRPr="008556EB">
        <w:instrText xml:space="preserve"> REF _Ref97113610 \h </w:instrText>
      </w:r>
      <w:r w:rsidR="005C1431" w:rsidRPr="008556EB">
        <w:fldChar w:fldCharType="separate"/>
      </w:r>
      <w:r w:rsidR="00005CA9" w:rsidRPr="008556EB">
        <w:t xml:space="preserve">Figure </w:t>
      </w:r>
      <w:r w:rsidR="00005CA9" w:rsidRPr="008556EB">
        <w:rPr>
          <w:noProof/>
        </w:rPr>
        <w:t>28</w:t>
      </w:r>
      <w:r w:rsidR="005C1431" w:rsidRPr="008556EB">
        <w:fldChar w:fldCharType="end"/>
      </w:r>
      <w:r w:rsidRPr="008556EB">
        <w:t xml:space="preserve"> and the integrated result (TRP) in </w:t>
      </w:r>
      <w:r w:rsidR="005C1431" w:rsidRPr="008556EB">
        <w:fldChar w:fldCharType="begin"/>
      </w:r>
      <w:r w:rsidR="005C1431" w:rsidRPr="008556EB">
        <w:instrText xml:space="preserve"> REF _Ref97113616 \h </w:instrText>
      </w:r>
      <w:r w:rsidR="005C1431" w:rsidRPr="008556EB">
        <w:fldChar w:fldCharType="separate"/>
      </w:r>
      <w:r w:rsidR="00005CA9" w:rsidRPr="008556EB">
        <w:t xml:space="preserve">Figure </w:t>
      </w:r>
      <w:r w:rsidR="00005CA9" w:rsidRPr="008556EB">
        <w:rPr>
          <w:noProof/>
        </w:rPr>
        <w:t>29</w:t>
      </w:r>
      <w:r w:rsidR="005C1431" w:rsidRPr="008556EB">
        <w:fldChar w:fldCharType="end"/>
      </w:r>
      <w:r w:rsidRPr="008556EB">
        <w:t>. Note that the results are the first obtained from the field trial and the route of TA positions was taken without any knowledge of the final result.</w:t>
      </w:r>
    </w:p>
    <w:p w14:paraId="2055000C" w14:textId="4538F2A9" w:rsidR="002F0D41" w:rsidRPr="008556EB" w:rsidRDefault="002F0D41" w:rsidP="00304B7E">
      <w:r w:rsidRPr="008556EB">
        <w:t>In the Method 2</w:t>
      </w:r>
      <w:r w:rsidR="00636701" w:rsidRPr="008556EB">
        <w:t>b</w:t>
      </w:r>
      <w:r w:rsidRPr="008556EB">
        <w:t xml:space="preserve"> the horizon</w:t>
      </w:r>
      <w:r w:rsidR="00636701" w:rsidRPr="008556EB">
        <w:t>t</w:t>
      </w:r>
      <w:r w:rsidRPr="008556EB">
        <w:t xml:space="preserve">al HPBW is extracted from the measurement data and the </w:t>
      </w:r>
      <w:r w:rsidR="00B2059A" w:rsidRPr="008556EB">
        <w:t>GNSS</w:t>
      </w:r>
      <w:r w:rsidR="00B3588F" w:rsidRPr="008556EB">
        <w:t xml:space="preserve"> </w:t>
      </w:r>
      <w:r w:rsidRPr="008556EB">
        <w:t>coordinates. However, due to lack of vertical data, the vertical HPBW was set equal to the horizontal HPBW. This is based on chamber measurements and design of the AAS.</w:t>
      </w:r>
    </w:p>
    <w:p w14:paraId="77EF890C" w14:textId="533FD823" w:rsidR="002F0D41" w:rsidRPr="008556EB" w:rsidRDefault="002F0D41" w:rsidP="00304B7E">
      <w:r w:rsidRPr="008556EB">
        <w:t>In comparison to method</w:t>
      </w:r>
      <w:r w:rsidR="00636701" w:rsidRPr="008556EB">
        <w:t xml:space="preserve"> 1 (</w:t>
      </w:r>
      <w:r w:rsidRPr="008556EB">
        <w:t>co-located UE and TA</w:t>
      </w:r>
      <w:r w:rsidR="00636701" w:rsidRPr="008556EB">
        <w:t>)</w:t>
      </w:r>
      <w:r w:rsidRPr="008556EB">
        <w:t>, the current method does not rely on declared directivity of the AAS.</w:t>
      </w:r>
    </w:p>
    <w:p w14:paraId="3B699682" w14:textId="77777777" w:rsidR="002F0D41" w:rsidRPr="008556EB" w:rsidRDefault="002F0D41" w:rsidP="00304B7E">
      <w:r w:rsidRPr="008556EB">
        <w:t xml:space="preserve">The uncertainty of the assessment is </w:t>
      </w:r>
      <w:r w:rsidR="00551241" w:rsidRPr="008556EB">
        <w:t>subject to</w:t>
      </w:r>
      <w:r w:rsidRPr="008556EB">
        <w:t xml:space="preserve"> further investigation</w:t>
      </w:r>
      <w:r w:rsidR="00551241" w:rsidRPr="008556EB">
        <w:t>.</w:t>
      </w:r>
    </w:p>
    <w:p w14:paraId="5CBFCA86" w14:textId="72F06814" w:rsidR="002F0D41" w:rsidRPr="008556EB" w:rsidRDefault="002F0D41" w:rsidP="00636701">
      <w:pPr>
        <w:pStyle w:val="Heading4"/>
        <w:rPr>
          <w:b/>
          <w:iCs/>
          <w:caps/>
          <w:sz w:val="16"/>
          <w:szCs w:val="16"/>
          <w:lang w:val="en-GB"/>
        </w:rPr>
      </w:pPr>
      <w:bookmarkStart w:id="172" w:name="_Toc71641395"/>
      <w:bookmarkStart w:id="173" w:name="_Toc98336339"/>
      <w:r w:rsidRPr="008556EB">
        <w:rPr>
          <w:lang w:val="en-GB"/>
        </w:rPr>
        <w:t>Method 3: Moving UE and fixed test point, result examples</w:t>
      </w:r>
      <w:bookmarkEnd w:id="172"/>
      <w:bookmarkEnd w:id="173"/>
    </w:p>
    <w:p w14:paraId="44C95397" w14:textId="5DE85707" w:rsidR="002F0D41" w:rsidRPr="008556EB" w:rsidRDefault="002F0D41" w:rsidP="005173A4">
      <w:r w:rsidRPr="008556EB">
        <w:t xml:space="preserve">The measurement route and the received power </w:t>
      </w:r>
      <w:r w:rsidR="00636701" w:rsidRPr="008556EB">
        <w:t xml:space="preserve">is depicted in </w:t>
      </w:r>
      <w:r w:rsidR="002C536C" w:rsidRPr="008556EB">
        <w:fldChar w:fldCharType="begin"/>
      </w:r>
      <w:r w:rsidR="002C536C" w:rsidRPr="008556EB">
        <w:instrText xml:space="preserve"> REF _Ref97113791 \h </w:instrText>
      </w:r>
      <w:r w:rsidR="002C536C" w:rsidRPr="008556EB">
        <w:fldChar w:fldCharType="separate"/>
      </w:r>
      <w:r w:rsidR="00005CA9" w:rsidRPr="008556EB">
        <w:t xml:space="preserve">Figure </w:t>
      </w:r>
      <w:r w:rsidR="00005CA9" w:rsidRPr="008556EB">
        <w:rPr>
          <w:noProof/>
        </w:rPr>
        <w:t>30</w:t>
      </w:r>
      <w:r w:rsidR="002C536C" w:rsidRPr="008556EB">
        <w:fldChar w:fldCharType="end"/>
      </w:r>
      <w:r w:rsidR="00636701" w:rsidRPr="008556EB">
        <w:t xml:space="preserve">. The </w:t>
      </w:r>
      <w:r w:rsidRPr="008556EB">
        <w:t xml:space="preserve">sum of two orthogonal </w:t>
      </w:r>
      <w:r w:rsidR="00A15AC3" w:rsidRPr="008556EB">
        <w:t xml:space="preserve">polarisations </w:t>
      </w:r>
      <w:r w:rsidRPr="008556EB">
        <w:t xml:space="preserve">and cable losses </w:t>
      </w:r>
      <w:r w:rsidR="00636701" w:rsidRPr="008556EB">
        <w:t xml:space="preserve">is </w:t>
      </w:r>
      <w:r w:rsidRPr="008556EB">
        <w:t>accounted for</w:t>
      </w:r>
      <w:r w:rsidR="00636701" w:rsidRPr="008556EB">
        <w:t>.</w:t>
      </w:r>
    </w:p>
    <w:p w14:paraId="3654F856" w14:textId="77777777" w:rsidR="005C1431" w:rsidRPr="008556EB" w:rsidRDefault="002F0D41" w:rsidP="005C1431">
      <w:pPr>
        <w:keepNext/>
      </w:pPr>
      <w:r w:rsidRPr="006C68A1">
        <w:rPr>
          <w:noProof/>
        </w:rPr>
        <w:drawing>
          <wp:inline distT="0" distB="0" distL="0" distR="0" wp14:anchorId="00DCB73A" wp14:editId="3554691D">
            <wp:extent cx="5985941" cy="2981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91521" cy="2984104"/>
                    </a:xfrm>
                    <a:prstGeom prst="rect">
                      <a:avLst/>
                    </a:prstGeom>
                  </pic:spPr>
                </pic:pic>
              </a:graphicData>
            </a:graphic>
          </wp:inline>
        </w:drawing>
      </w:r>
    </w:p>
    <w:p w14:paraId="4DD8EBD1" w14:textId="3F71691A" w:rsidR="002F0D41" w:rsidRPr="008556EB" w:rsidRDefault="005C1431" w:rsidP="005F6AC8">
      <w:pPr>
        <w:pStyle w:val="Caption"/>
        <w:rPr>
          <w:lang w:val="en-GB"/>
        </w:rPr>
      </w:pPr>
      <w:bookmarkStart w:id="174" w:name="_Ref97113791"/>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30</w:t>
      </w:r>
      <w:r w:rsidRPr="006C68A1">
        <w:rPr>
          <w:lang w:val="en-GB"/>
        </w:rPr>
        <w:fldChar w:fldCharType="end"/>
      </w:r>
      <w:bookmarkEnd w:id="174"/>
      <w:r w:rsidR="00636701" w:rsidRPr="008556EB">
        <w:rPr>
          <w:lang w:val="en-GB"/>
        </w:rPr>
        <w:t xml:space="preserve">: </w:t>
      </w:r>
      <w:bookmarkStart w:id="175" w:name="_Ref71559032"/>
      <w:r w:rsidR="002F0D41" w:rsidRPr="008556EB">
        <w:rPr>
          <w:lang w:val="en-GB"/>
        </w:rPr>
        <w:t xml:space="preserve">Measurement route of UE. The TA is located at a fixed position (red cross) and the BS at </w:t>
      </w:r>
      <w:r w:rsidR="000D4D06" w:rsidRPr="008556EB">
        <w:rPr>
          <w:lang w:val="en-GB"/>
        </w:rPr>
        <w:t xml:space="preserve">approx. </w:t>
      </w:r>
      <w:r w:rsidR="002F0D41" w:rsidRPr="008556EB">
        <w:rPr>
          <w:lang w:val="en-GB"/>
        </w:rPr>
        <w:t>4</w:t>
      </w:r>
      <w:r w:rsidR="000D4D06" w:rsidRPr="008556EB">
        <w:rPr>
          <w:lang w:val="en-GB"/>
        </w:rPr>
        <w:t>2</w:t>
      </w:r>
      <w:r w:rsidR="002F0D41" w:rsidRPr="008556EB">
        <w:rPr>
          <w:lang w:val="en-GB"/>
        </w:rPr>
        <w:t xml:space="preserve"> m height is depicted as a yellow square. The colo</w:t>
      </w:r>
      <w:r w:rsidR="007D7378" w:rsidRPr="008556EB">
        <w:rPr>
          <w:lang w:val="en-GB"/>
        </w:rPr>
        <w:t>u</w:t>
      </w:r>
      <w:r w:rsidR="002F0D41" w:rsidRPr="008556EB">
        <w:rPr>
          <w:lang w:val="en-GB"/>
        </w:rPr>
        <w:t xml:space="preserve">r indicates the received power at the TA port, and each dot is </w:t>
      </w:r>
      <w:r w:rsidR="000D4D06" w:rsidRPr="008556EB">
        <w:rPr>
          <w:lang w:val="en-GB"/>
        </w:rPr>
        <w:t xml:space="preserve">placed at </w:t>
      </w:r>
      <w:r w:rsidR="002F0D41" w:rsidRPr="008556EB">
        <w:rPr>
          <w:lang w:val="en-GB"/>
        </w:rPr>
        <w:t>the simultaneous location of the UE</w:t>
      </w:r>
      <w:bookmarkEnd w:id="175"/>
    </w:p>
    <w:p w14:paraId="5730B714" w14:textId="02C02C67" w:rsidR="002F0D41" w:rsidRPr="008556EB" w:rsidRDefault="002F0D41" w:rsidP="005173A4">
      <w:r w:rsidRPr="008556EB">
        <w:t xml:space="preserve">By </w:t>
      </w:r>
      <w:r w:rsidR="005C1431" w:rsidRPr="008556EB">
        <w:t xml:space="preserve">synchronising </w:t>
      </w:r>
      <w:r w:rsidRPr="008556EB">
        <w:t>the time of the UE position data to the time scale of the power data, the power per UE position is obtained. For each UE position the average downlink power is calculated. The received power will be a mixed signal, containing SSB, broadcast and traffic data. To simply take the time average will therefore not give a representative power value for the traffic data. In order to handle this, without de-modulating the data,</w:t>
      </w:r>
      <w:r w:rsidR="003D0ECA" w:rsidRPr="008556EB">
        <w:t xml:space="preserve"> </w:t>
      </w:r>
      <w:r w:rsidRPr="008556EB">
        <w:lastRenderedPageBreak/>
        <w:t>a histogram technique is used to find the most common level. This power level is used as an estimate of the power level of the downlink traffic data</w:t>
      </w:r>
      <w:r w:rsidR="005C1431" w:rsidRPr="008556EB">
        <w:t>.</w:t>
      </w:r>
      <w:r w:rsidRPr="008556EB">
        <w:t xml:space="preserve"> </w:t>
      </w:r>
      <w:r w:rsidR="005C1431" w:rsidRPr="008556EB">
        <w:t>T</w:t>
      </w:r>
      <w:r w:rsidRPr="008556EB">
        <w:t>he UE positions is converted to a direction relative to the AAS BS</w:t>
      </w:r>
      <w:r w:rsidR="00086F0E" w:rsidRPr="008556EB">
        <w:t xml:space="preserve"> (</w:t>
      </w:r>
      <w:r w:rsidRPr="008556EB">
        <w:t>see</w:t>
      </w:r>
      <w:r w:rsidR="003D0ECA" w:rsidRPr="008556EB">
        <w:t xml:space="preserve"> </w:t>
      </w:r>
      <w:r w:rsidR="005C1431" w:rsidRPr="008556EB">
        <w:fldChar w:fldCharType="begin"/>
      </w:r>
      <w:r w:rsidR="005C1431" w:rsidRPr="008556EB">
        <w:instrText xml:space="preserve"> REF _Ref97113878 \h </w:instrText>
      </w:r>
      <w:r w:rsidR="005C1431" w:rsidRPr="008556EB">
        <w:fldChar w:fldCharType="separate"/>
      </w:r>
      <w:r w:rsidR="00005CA9" w:rsidRPr="008556EB">
        <w:t xml:space="preserve">Figure </w:t>
      </w:r>
      <w:r w:rsidR="00005CA9" w:rsidRPr="008556EB">
        <w:rPr>
          <w:noProof/>
        </w:rPr>
        <w:t>31</w:t>
      </w:r>
      <w:r w:rsidR="005C1431" w:rsidRPr="008556EB">
        <w:fldChar w:fldCharType="end"/>
      </w:r>
      <w:r w:rsidR="00086F0E" w:rsidRPr="008556EB">
        <w:t>)</w:t>
      </w:r>
      <w:r w:rsidR="003D0ECA" w:rsidRPr="008556EB">
        <w:t>.</w:t>
      </w:r>
      <w:r w:rsidR="00086F0E" w:rsidRPr="008556EB">
        <w:t xml:space="preserve"> </w:t>
      </w:r>
      <w:r w:rsidRPr="008556EB">
        <w:t>The power value is scaled t</w:t>
      </w:r>
      <w:r w:rsidR="003D0ECA" w:rsidRPr="008556EB">
        <w:t xml:space="preserve">o </w:t>
      </w:r>
      <w:r w:rsidR="00AE4617" w:rsidRPr="008556EB">
        <w:t>e.i.r.p.</w:t>
      </w:r>
      <w:r w:rsidR="003D0ECA" w:rsidRPr="008556EB">
        <w:t xml:space="preserve"> by distance and TA gain.</w:t>
      </w:r>
    </w:p>
    <w:p w14:paraId="5DF46EFD" w14:textId="77777777" w:rsidR="005C1431" w:rsidRPr="008556EB" w:rsidRDefault="002F0D41" w:rsidP="00E43966">
      <w:pPr>
        <w:keepNext/>
      </w:pPr>
      <w:r w:rsidRPr="006C68A1">
        <w:rPr>
          <w:noProof/>
        </w:rPr>
        <w:drawing>
          <wp:inline distT="0" distB="0" distL="0" distR="0" wp14:anchorId="4A451717" wp14:editId="41E1BF73">
            <wp:extent cx="6262790" cy="3648075"/>
            <wp:effectExtent l="0" t="0" r="5080" b="0"/>
            <wp:docPr id="34" name="Pictur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67572" cy="3650861"/>
                    </a:xfrm>
                    <a:prstGeom prst="rect">
                      <a:avLst/>
                    </a:prstGeom>
                  </pic:spPr>
                </pic:pic>
              </a:graphicData>
            </a:graphic>
          </wp:inline>
        </w:drawing>
      </w:r>
    </w:p>
    <w:p w14:paraId="4ED6EA45" w14:textId="67C5D207" w:rsidR="00086F0E" w:rsidRPr="008556EB" w:rsidRDefault="005C1431" w:rsidP="00086F0E">
      <w:pPr>
        <w:pStyle w:val="Caption"/>
        <w:rPr>
          <w:lang w:val="en-GB"/>
        </w:rPr>
      </w:pPr>
      <w:bookmarkStart w:id="176" w:name="_Ref97113878"/>
      <w:r w:rsidRPr="008556EB">
        <w:rPr>
          <w:lang w:val="en-GB"/>
        </w:rPr>
        <w:t xml:space="preserve">Figure </w:t>
      </w:r>
      <w:r w:rsidRPr="00FC5AF5">
        <w:rPr>
          <w:lang w:val="en-GB"/>
        </w:rPr>
        <w:fldChar w:fldCharType="begin"/>
      </w:r>
      <w:r w:rsidRPr="008556EB">
        <w:rPr>
          <w:lang w:val="en-GB"/>
        </w:rPr>
        <w:instrText xml:space="preserve"> SEQ Figure \* ARABIC </w:instrText>
      </w:r>
      <w:r w:rsidRPr="00FC5AF5">
        <w:rPr>
          <w:lang w:val="en-GB"/>
        </w:rPr>
        <w:fldChar w:fldCharType="separate"/>
      </w:r>
      <w:r w:rsidR="00005CA9" w:rsidRPr="008556EB">
        <w:rPr>
          <w:noProof/>
          <w:lang w:val="en-GB"/>
        </w:rPr>
        <w:t>31</w:t>
      </w:r>
      <w:r w:rsidRPr="00FC5AF5">
        <w:rPr>
          <w:lang w:val="en-GB"/>
        </w:rPr>
        <w:fldChar w:fldCharType="end"/>
      </w:r>
      <w:bookmarkEnd w:id="176"/>
      <w:r w:rsidRPr="008556EB">
        <w:rPr>
          <w:lang w:val="en-GB"/>
        </w:rPr>
        <w:t xml:space="preserve">: </w:t>
      </w:r>
      <w:r w:rsidR="002F0D41" w:rsidRPr="008556EB">
        <w:rPr>
          <w:lang w:val="en-GB"/>
        </w:rPr>
        <w:t>Projection of UE positions in Method 3 on a sphere, used for angular binning of data</w:t>
      </w:r>
      <w:r w:rsidR="003D0ECA" w:rsidRPr="008556EB">
        <w:rPr>
          <w:lang w:val="en-GB"/>
        </w:rPr>
        <w:t xml:space="preserve">. </w:t>
      </w:r>
    </w:p>
    <w:p w14:paraId="409133E7" w14:textId="14B92287" w:rsidR="002F0D41" w:rsidRPr="008556EB" w:rsidRDefault="003D0ECA" w:rsidP="005026F6">
      <w:pPr>
        <w:pStyle w:val="Caption"/>
        <w:rPr>
          <w:lang w:val="en-GB"/>
        </w:rPr>
      </w:pPr>
      <w:r w:rsidRPr="008556EB">
        <w:rPr>
          <w:lang w:val="en-GB"/>
        </w:rPr>
        <w:t>T</w:t>
      </w:r>
      <w:r w:rsidR="00EF54F3" w:rsidRPr="008556EB">
        <w:rPr>
          <w:lang w:val="en-GB"/>
        </w:rPr>
        <w:t>he blue dot</w:t>
      </w:r>
      <w:r w:rsidR="00BE5564" w:rsidRPr="003E2124">
        <w:rPr>
          <w:lang w:val="en-GB"/>
        </w:rPr>
        <w:t>s</w:t>
      </w:r>
      <w:r w:rsidR="00EF54F3" w:rsidRPr="008556EB">
        <w:rPr>
          <w:lang w:val="en-GB"/>
        </w:rPr>
        <w:t xml:space="preserve"> represent the </w:t>
      </w:r>
      <w:r w:rsidR="00BE5564" w:rsidRPr="003E2124">
        <w:rPr>
          <w:lang w:val="en-GB"/>
        </w:rPr>
        <w:t>ground level</w:t>
      </w:r>
      <w:r w:rsidR="00121F46" w:rsidRPr="003E2124">
        <w:rPr>
          <w:lang w:val="en-GB"/>
        </w:rPr>
        <w:t xml:space="preserve"> at -42m</w:t>
      </w:r>
      <w:r w:rsidR="00BE5564" w:rsidRPr="003E2124">
        <w:rPr>
          <w:lang w:val="en-GB"/>
        </w:rPr>
        <w:t xml:space="preserve"> and the </w:t>
      </w:r>
      <w:r w:rsidR="00EF54F3" w:rsidRPr="008556EB">
        <w:rPr>
          <w:lang w:val="en-GB"/>
        </w:rPr>
        <w:t>BS</w:t>
      </w:r>
      <w:r w:rsidR="00121F46" w:rsidRPr="003E2124">
        <w:rPr>
          <w:lang w:val="en-GB"/>
        </w:rPr>
        <w:t xml:space="preserve"> at 0m</w:t>
      </w:r>
      <w:r w:rsidR="00642713" w:rsidRPr="003E2124">
        <w:rPr>
          <w:lang w:val="en-GB"/>
        </w:rPr>
        <w:t xml:space="preserve">. </w:t>
      </w:r>
      <w:r w:rsidR="00642713">
        <w:t>All axes are in metres</w:t>
      </w:r>
    </w:p>
    <w:p w14:paraId="09F76EF0" w14:textId="77777777" w:rsidR="007D7378" w:rsidRPr="008556EB" w:rsidRDefault="002F0D41" w:rsidP="00E43966">
      <w:pPr>
        <w:keepNext/>
        <w:jc w:val="center"/>
      </w:pPr>
      <w:r w:rsidRPr="006C68A1">
        <w:rPr>
          <w:noProof/>
        </w:rPr>
        <w:drawing>
          <wp:inline distT="0" distB="0" distL="0" distR="0" wp14:anchorId="566C6BC4" wp14:editId="44F5762C">
            <wp:extent cx="5398169" cy="196769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1" cstate="print">
                      <a:extLst>
                        <a:ext uri="{28A0092B-C50C-407E-A947-70E740481C1C}">
                          <a14:useLocalDpi xmlns:a14="http://schemas.microsoft.com/office/drawing/2010/main" val="0"/>
                        </a:ext>
                      </a:extLst>
                    </a:blip>
                    <a:srcRect t="18711" b="18711"/>
                    <a:stretch>
                      <a:fillRect/>
                    </a:stretch>
                  </pic:blipFill>
                  <pic:spPr bwMode="auto">
                    <a:xfrm>
                      <a:off x="0" y="0"/>
                      <a:ext cx="5440279" cy="1983046"/>
                    </a:xfrm>
                    <a:prstGeom prst="rect">
                      <a:avLst/>
                    </a:prstGeom>
                    <a:ln>
                      <a:noFill/>
                    </a:ln>
                    <a:extLst>
                      <a:ext uri="{53640926-AAD7-44D8-BBD7-CCE9431645EC}">
                        <a14:shadowObscured xmlns:a14="http://schemas.microsoft.com/office/drawing/2010/main"/>
                      </a:ext>
                    </a:extLst>
                  </pic:spPr>
                </pic:pic>
              </a:graphicData>
            </a:graphic>
          </wp:inline>
        </w:drawing>
      </w:r>
    </w:p>
    <w:p w14:paraId="770DF46B" w14:textId="009E86BC" w:rsidR="002F0D41" w:rsidRPr="008556EB" w:rsidRDefault="007D7378" w:rsidP="007D7378">
      <w:pPr>
        <w:pStyle w:val="Caption"/>
        <w:rPr>
          <w:lang w:val="en-GB"/>
        </w:rPr>
      </w:pPr>
      <w:bookmarkStart w:id="177" w:name="_Ref97114528"/>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32</w:t>
      </w:r>
      <w:r w:rsidRPr="006C68A1">
        <w:rPr>
          <w:lang w:val="en-GB"/>
        </w:rPr>
        <w:fldChar w:fldCharType="end"/>
      </w:r>
      <w:bookmarkEnd w:id="177"/>
      <w:r w:rsidRPr="008556EB">
        <w:rPr>
          <w:lang w:val="en-GB"/>
        </w:rPr>
        <w:t xml:space="preserve">: </w:t>
      </w:r>
      <w:r w:rsidR="002F0D41" w:rsidRPr="008556EB">
        <w:rPr>
          <w:lang w:val="en-GB"/>
        </w:rPr>
        <w:t xml:space="preserve">Received power converted to </w:t>
      </w:r>
      <w:r w:rsidR="00AE4617" w:rsidRPr="008556EB">
        <w:rPr>
          <w:lang w:val="en-GB"/>
        </w:rPr>
        <w:t>e.i.r.p.</w:t>
      </w:r>
      <w:r w:rsidR="002F0D41" w:rsidRPr="008556EB">
        <w:rPr>
          <w:lang w:val="en-GB"/>
        </w:rPr>
        <w:t xml:space="preserve"> at UE angles </w:t>
      </w:r>
      <m:oMath>
        <m:r>
          <m:rPr>
            <m:sty m:val="bi"/>
          </m:rPr>
          <w:rPr>
            <w:rFonts w:ascii="Cambria Math" w:hAnsi="Cambria Math"/>
            <w:lang w:val="en-GB"/>
          </w:rPr>
          <m:t>θ</m:t>
        </m:r>
      </m:oMath>
      <w:r w:rsidR="002F0D41" w:rsidRPr="008556EB">
        <w:rPr>
          <w:rFonts w:eastAsiaTheme="minorEastAsia"/>
          <w:lang w:val="en-GB"/>
        </w:rPr>
        <w:t xml:space="preserve"> and </w:t>
      </w:r>
      <m:oMath>
        <m:r>
          <m:rPr>
            <m:sty m:val="bi"/>
          </m:rPr>
          <w:rPr>
            <w:rFonts w:ascii="Cambria Math" w:eastAsiaTheme="minorEastAsia" w:hAnsi="Cambria Math"/>
            <w:lang w:val="en-GB"/>
          </w:rPr>
          <m:t>ϕ</m:t>
        </m:r>
      </m:oMath>
      <w:r w:rsidR="001A7212" w:rsidRPr="00692D60">
        <w:rPr>
          <w:rFonts w:eastAsiaTheme="minorEastAsia"/>
          <w:lang w:val="en-GB"/>
        </w:rPr>
        <w:t xml:space="preserve"> </w:t>
      </w:r>
      <w:r w:rsidR="002F0D41" w:rsidRPr="008556EB">
        <w:rPr>
          <w:rFonts w:eastAsiaTheme="minorEastAsia"/>
          <w:lang w:val="en-GB"/>
        </w:rPr>
        <w:t>in Method D-3</w:t>
      </w:r>
    </w:p>
    <w:p w14:paraId="15A613B0" w14:textId="714AB0DB" w:rsidR="002F0D41" w:rsidRPr="008556EB" w:rsidRDefault="002F0D41" w:rsidP="005173A4">
      <w:r w:rsidRPr="008556EB">
        <w:t>Finally, for each angular bin, all power values are averaged and assigned to the bin</w:t>
      </w:r>
      <w:r w:rsidR="00086F0E" w:rsidRPr="008556EB">
        <w:t xml:space="preserve"> (</w:t>
      </w:r>
      <w:r w:rsidR="003D0ECA" w:rsidRPr="008556EB">
        <w:t>see</w:t>
      </w:r>
      <w:r w:rsidR="00CF1326">
        <w:t xml:space="preserve"> </w:t>
      </w:r>
      <w:r w:rsidR="001641B3">
        <w:fldChar w:fldCharType="begin"/>
      </w:r>
      <w:r w:rsidR="001641B3">
        <w:instrText xml:space="preserve"> REF _Ref97114619 \h </w:instrText>
      </w:r>
      <w:r w:rsidR="001641B3">
        <w:fldChar w:fldCharType="separate"/>
      </w:r>
      <w:r w:rsidR="001641B3" w:rsidRPr="008556EB">
        <w:t xml:space="preserve">Figure </w:t>
      </w:r>
      <w:r w:rsidR="001641B3" w:rsidRPr="008556EB">
        <w:rPr>
          <w:noProof/>
        </w:rPr>
        <w:t>33</w:t>
      </w:r>
      <w:r w:rsidR="001641B3">
        <w:fldChar w:fldCharType="end"/>
      </w:r>
      <w:r w:rsidR="00900644">
        <w:t xml:space="preserve"> and </w:t>
      </w:r>
      <w:r w:rsidR="001641B3">
        <w:fldChar w:fldCharType="begin"/>
      </w:r>
      <w:r w:rsidR="001641B3">
        <w:instrText xml:space="preserve"> REF _Ref109134962 \h </w:instrText>
      </w:r>
      <w:r w:rsidR="001641B3">
        <w:fldChar w:fldCharType="separate"/>
      </w:r>
      <w:r w:rsidR="001641B3" w:rsidRPr="008556EB">
        <w:t xml:space="preserve">Figure </w:t>
      </w:r>
      <w:r w:rsidR="001641B3" w:rsidRPr="008556EB">
        <w:rPr>
          <w:noProof/>
        </w:rPr>
        <w:t>34</w:t>
      </w:r>
      <w:r w:rsidR="001641B3">
        <w:fldChar w:fldCharType="end"/>
      </w:r>
      <w:r w:rsidR="00086F0E">
        <w:t>)</w:t>
      </w:r>
      <w:r w:rsidRPr="002F0D41">
        <w:t>,</w:t>
      </w:r>
      <w:r w:rsidRPr="008556EB">
        <w:t xml:space="preserve"> and standard spherical integration is used to calculate a TRP estimate as in Method 2. The final result depends on the angular bin size</w:t>
      </w:r>
      <w:r w:rsidR="00EF54F3" w:rsidRPr="008556EB">
        <w:t>,</w:t>
      </w:r>
      <w:r w:rsidRPr="008556EB">
        <w:t xml:space="preserve"> </w:t>
      </w:r>
      <w:r w:rsidR="00EF54F3" w:rsidRPr="008556EB">
        <w:t xml:space="preserve">test route, and </w:t>
      </w:r>
      <w:r w:rsidRPr="008556EB">
        <w:t>the extrapolation used for bins with no data</w:t>
      </w:r>
      <w:r w:rsidR="00086F0E" w:rsidRPr="008556EB">
        <w:t xml:space="preserve"> (</w:t>
      </w:r>
      <w:r w:rsidRPr="008556EB">
        <w:t>see</w:t>
      </w:r>
      <w:r w:rsidR="00CF1326">
        <w:t xml:space="preserve"> </w:t>
      </w:r>
      <w:r w:rsidR="001641B3">
        <w:fldChar w:fldCharType="begin"/>
      </w:r>
      <w:r w:rsidR="001641B3">
        <w:instrText xml:space="preserve"> REF _Ref97114747 \h </w:instrText>
      </w:r>
      <w:r w:rsidR="001641B3">
        <w:fldChar w:fldCharType="separate"/>
      </w:r>
      <w:r w:rsidR="001641B3" w:rsidRPr="008556EB">
        <w:t xml:space="preserve">Figure </w:t>
      </w:r>
      <w:r w:rsidR="001641B3" w:rsidRPr="008556EB">
        <w:rPr>
          <w:noProof/>
        </w:rPr>
        <w:t>35</w:t>
      </w:r>
      <w:r w:rsidR="001641B3">
        <w:fldChar w:fldCharType="end"/>
      </w:r>
      <w:r w:rsidR="00086F0E">
        <w:t>)</w:t>
      </w:r>
      <w:r w:rsidRPr="002F0D41">
        <w:t>.</w:t>
      </w:r>
    </w:p>
    <w:p w14:paraId="1F4E0D4C" w14:textId="5C55D5E2" w:rsidR="002F0D41" w:rsidRPr="008556EB" w:rsidRDefault="002F0D41" w:rsidP="005173A4">
      <w:r w:rsidRPr="008556EB">
        <w:t xml:space="preserve">In a street level measurement, only a small part of the </w:t>
      </w:r>
      <w:r w:rsidR="00AE4617" w:rsidRPr="008556EB">
        <w:t>e.i.r.p.</w:t>
      </w:r>
      <w:r w:rsidRPr="008556EB">
        <w:t xml:space="preserve"> pattern can be measured. However, for </w:t>
      </w:r>
      <w:r w:rsidR="007D7378" w:rsidRPr="008556EB">
        <w:t>in-</w:t>
      </w:r>
      <w:r w:rsidRPr="008556EB">
        <w:t xml:space="preserve">band signals a manifest main lobe should appear. Most of the power will be radiated through the main beam and the remaining power can be thought of as the average sidelobe power radiated through the sidelobe regions. Two approaches are implemented to take into account the unused bins: In the first method the unused bins are populated with zero data, and in a second approach a sidelobe level is calculated as the average of all bins at least -13 dB below the peak bin. This level is then used for all </w:t>
      </w:r>
      <w:r w:rsidR="00373EE9" w:rsidRPr="008556EB">
        <w:t>bins that lack measured power values</w:t>
      </w:r>
      <w:r w:rsidRPr="008556EB">
        <w:t>.</w:t>
      </w:r>
    </w:p>
    <w:p w14:paraId="7F35D99F" w14:textId="1F3A2A2E" w:rsidR="007D7378" w:rsidRPr="008556EB" w:rsidRDefault="00CE7586" w:rsidP="00E43966">
      <w:pPr>
        <w:keepNext/>
        <w:jc w:val="center"/>
      </w:pPr>
      <w:r>
        <w:rPr>
          <w:noProof/>
        </w:rPr>
        <w:lastRenderedPageBreak/>
        <w:drawing>
          <wp:inline distT="0" distB="0" distL="0" distR="0" wp14:anchorId="5F467E88" wp14:editId="23DF032C">
            <wp:extent cx="5404524" cy="3460830"/>
            <wp:effectExtent l="0" t="0" r="5715" b="6350"/>
            <wp:docPr id="51" name="Picture 51"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waterfall char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422247" cy="3472179"/>
                    </a:xfrm>
                    <a:prstGeom prst="rect">
                      <a:avLst/>
                    </a:prstGeom>
                  </pic:spPr>
                </pic:pic>
              </a:graphicData>
            </a:graphic>
          </wp:inline>
        </w:drawing>
      </w:r>
    </w:p>
    <w:p w14:paraId="7054A88B" w14:textId="1AEE9ABB" w:rsidR="002F0D41" w:rsidRPr="008556EB" w:rsidRDefault="007D7378" w:rsidP="007D7378">
      <w:pPr>
        <w:pStyle w:val="Caption"/>
        <w:rPr>
          <w:lang w:val="en-GB"/>
        </w:rPr>
      </w:pPr>
      <w:bookmarkStart w:id="178" w:name="_Ref97114619"/>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33</w:t>
      </w:r>
      <w:r w:rsidRPr="006C68A1">
        <w:rPr>
          <w:lang w:val="en-GB"/>
        </w:rPr>
        <w:fldChar w:fldCharType="end"/>
      </w:r>
      <w:bookmarkEnd w:id="178"/>
      <w:r w:rsidRPr="008556EB">
        <w:rPr>
          <w:lang w:val="en-GB"/>
        </w:rPr>
        <w:t>:</w:t>
      </w:r>
      <w:bookmarkStart w:id="179" w:name="_Ref58342256"/>
      <w:r w:rsidR="00707A99" w:rsidRPr="003E2124">
        <w:rPr>
          <w:lang w:val="en-GB"/>
        </w:rPr>
        <w:t xml:space="preserve"> </w:t>
      </w:r>
      <w:r w:rsidR="002F0D41" w:rsidRPr="008556EB">
        <w:rPr>
          <w:lang w:val="en-GB"/>
        </w:rPr>
        <w:t>Assignment of beam directions to angular bins for a 2x3 grid</w:t>
      </w:r>
      <w:bookmarkEnd w:id="179"/>
    </w:p>
    <w:p w14:paraId="7AD2E2C4" w14:textId="77777777" w:rsidR="002F0D41" w:rsidRPr="008556EB" w:rsidRDefault="002F0D41" w:rsidP="005173A4"/>
    <w:p w14:paraId="479A89C3" w14:textId="0AABB73E" w:rsidR="007D7378" w:rsidRPr="008556EB" w:rsidRDefault="00CE7586" w:rsidP="00E43966">
      <w:pPr>
        <w:keepNext/>
        <w:keepLines/>
        <w:tabs>
          <w:tab w:val="left" w:pos="0"/>
          <w:tab w:val="center" w:pos="4820"/>
          <w:tab w:val="right" w:pos="9639"/>
        </w:tabs>
        <w:spacing w:after="240"/>
        <w:contextualSpacing/>
        <w:jc w:val="center"/>
      </w:pPr>
      <w:r>
        <w:rPr>
          <w:noProof/>
        </w:rPr>
        <w:drawing>
          <wp:inline distT="0" distB="0" distL="0" distR="0" wp14:anchorId="78A17699" wp14:editId="22784589">
            <wp:extent cx="5451676" cy="3545466"/>
            <wp:effectExtent l="0" t="0" r="0" b="0"/>
            <wp:docPr id="60" name="Picture 6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467703" cy="3555889"/>
                    </a:xfrm>
                    <a:prstGeom prst="rect">
                      <a:avLst/>
                    </a:prstGeom>
                  </pic:spPr>
                </pic:pic>
              </a:graphicData>
            </a:graphic>
          </wp:inline>
        </w:drawing>
      </w:r>
    </w:p>
    <w:p w14:paraId="0CFE9256" w14:textId="7733F14B" w:rsidR="003D0ECA" w:rsidRPr="008556EB" w:rsidRDefault="007D7378" w:rsidP="007D7378">
      <w:pPr>
        <w:pStyle w:val="Caption"/>
        <w:rPr>
          <w:lang w:val="en-GB"/>
        </w:rPr>
      </w:pPr>
      <w:bookmarkStart w:id="180" w:name="_Ref109134962"/>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34</w:t>
      </w:r>
      <w:r w:rsidRPr="006C68A1">
        <w:rPr>
          <w:lang w:val="en-GB"/>
        </w:rPr>
        <w:fldChar w:fldCharType="end"/>
      </w:r>
      <w:bookmarkEnd w:id="180"/>
      <w:r w:rsidRPr="008556EB">
        <w:rPr>
          <w:lang w:val="en-GB"/>
        </w:rPr>
        <w:t xml:space="preserve">: </w:t>
      </w:r>
      <w:r w:rsidR="002F0D41" w:rsidRPr="008556EB">
        <w:rPr>
          <w:lang w:val="en-GB"/>
        </w:rPr>
        <w:t xml:space="preserve">Binning of </w:t>
      </w:r>
      <w:r w:rsidR="00AE4617" w:rsidRPr="008556EB">
        <w:rPr>
          <w:lang w:val="en-GB"/>
        </w:rPr>
        <w:t>e.i.r.p.</w:t>
      </w:r>
      <w:r w:rsidR="002F0D41" w:rsidRPr="008556EB">
        <w:rPr>
          <w:lang w:val="en-GB"/>
        </w:rPr>
        <w:t xml:space="preserve"> data using 3GPP reference steps for TRP assessment</w:t>
      </w:r>
    </w:p>
    <w:p w14:paraId="7F287DA2" w14:textId="4EB2AFE8" w:rsidR="002F0D41" w:rsidRPr="008556EB" w:rsidRDefault="002F0D41" w:rsidP="003D0ECA">
      <w:r w:rsidRPr="008556EB">
        <w:t xml:space="preserve">In </w:t>
      </w:r>
      <w:r w:rsidR="003D0ECA" w:rsidRPr="008556EB">
        <w:t xml:space="preserve">the </w:t>
      </w:r>
      <w:r w:rsidRPr="008556EB">
        <w:t xml:space="preserve">case </w:t>
      </w:r>
      <w:r w:rsidR="003D0ECA" w:rsidRPr="008556EB">
        <w:t xml:space="preserve">of </w:t>
      </w:r>
      <w:r w:rsidRPr="008556EB">
        <w:t>10x15 degrees</w:t>
      </w:r>
      <w:r w:rsidR="003D0ECA" w:rsidRPr="008556EB">
        <w:t xml:space="preserve"> as defined as the 3GPP reference steps </w:t>
      </w:r>
      <w:r w:rsidR="009D3FBE">
        <w:fldChar w:fldCharType="begin"/>
      </w:r>
      <w:r w:rsidR="009D3FBE">
        <w:instrText xml:space="preserve"> REF _Ref109133726 \r \h </w:instrText>
      </w:r>
      <w:r w:rsidR="009D3FBE">
        <w:fldChar w:fldCharType="separate"/>
      </w:r>
      <w:r w:rsidR="009D3FBE">
        <w:t>[13]</w:t>
      </w:r>
      <w:r w:rsidR="009D3FBE">
        <w:fldChar w:fldCharType="end"/>
      </w:r>
      <w:r w:rsidR="003D0ECA" w:rsidRPr="008556EB">
        <w:t>, m</w:t>
      </w:r>
      <w:r w:rsidRPr="008556EB">
        <w:t xml:space="preserve">ore samples are assigned per bin, </w:t>
      </w:r>
      <w:r w:rsidR="003D0ECA" w:rsidRPr="008556EB">
        <w:t xml:space="preserve">compared to the grid used in </w:t>
      </w:r>
      <w:r w:rsidR="002C536C" w:rsidRPr="008556EB">
        <w:fldChar w:fldCharType="begin"/>
      </w:r>
      <w:r w:rsidR="002C536C" w:rsidRPr="008556EB">
        <w:instrText xml:space="preserve"> REF _Ref97114619 \h </w:instrText>
      </w:r>
      <w:r w:rsidR="002C536C" w:rsidRPr="008556EB">
        <w:fldChar w:fldCharType="separate"/>
      </w:r>
      <w:r w:rsidR="00005CA9" w:rsidRPr="008556EB">
        <w:t xml:space="preserve">Figure </w:t>
      </w:r>
      <w:r w:rsidR="00005CA9" w:rsidRPr="008556EB">
        <w:rPr>
          <w:noProof/>
        </w:rPr>
        <w:t>33</w:t>
      </w:r>
      <w:r w:rsidR="002C536C" w:rsidRPr="008556EB">
        <w:fldChar w:fldCharType="end"/>
      </w:r>
      <w:r w:rsidR="003D0ECA" w:rsidRPr="008556EB">
        <w:t xml:space="preserve">, </w:t>
      </w:r>
      <w:r w:rsidRPr="008556EB">
        <w:t>but the end result turns out to be closer to the true value for this measurement.</w:t>
      </w:r>
    </w:p>
    <w:p w14:paraId="3E38D0A7" w14:textId="3F07973C" w:rsidR="007D7378" w:rsidRPr="008556EB" w:rsidRDefault="00CE7586" w:rsidP="007D7378">
      <w:pPr>
        <w:keepNext/>
        <w:jc w:val="center"/>
      </w:pPr>
      <w:r>
        <w:rPr>
          <w:noProof/>
        </w:rPr>
        <w:lastRenderedPageBreak/>
        <w:drawing>
          <wp:inline distT="0" distB="0" distL="0" distR="0" wp14:anchorId="2141BF27" wp14:editId="7B6B88D7">
            <wp:extent cx="5564141" cy="3345084"/>
            <wp:effectExtent l="0" t="0" r="0" b="8255"/>
            <wp:docPr id="61" name="Picture 61"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waterfall cha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571694" cy="3349625"/>
                    </a:xfrm>
                    <a:prstGeom prst="rect">
                      <a:avLst/>
                    </a:prstGeom>
                  </pic:spPr>
                </pic:pic>
              </a:graphicData>
            </a:graphic>
          </wp:inline>
        </w:drawing>
      </w:r>
    </w:p>
    <w:p w14:paraId="6D84F534" w14:textId="2FA7873A" w:rsidR="007D7378" w:rsidRPr="008556EB" w:rsidRDefault="007D7378" w:rsidP="007D7378">
      <w:pPr>
        <w:pStyle w:val="Caption"/>
        <w:rPr>
          <w:lang w:val="en-GB"/>
        </w:rPr>
      </w:pPr>
      <w:bookmarkStart w:id="181" w:name="_Ref97114747"/>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35</w:t>
      </w:r>
      <w:r w:rsidRPr="006C68A1">
        <w:rPr>
          <w:lang w:val="en-GB"/>
        </w:rPr>
        <w:fldChar w:fldCharType="end"/>
      </w:r>
      <w:bookmarkEnd w:id="181"/>
      <w:r w:rsidRPr="008556EB">
        <w:rPr>
          <w:lang w:val="en-GB"/>
        </w:rPr>
        <w:t xml:space="preserve">: Initial Method 3 TRP results. The two leftmost results have used zero-value for unused bins, while the two rightmost results (“Extrapolated”) have used an average sidelobe-level for all </w:t>
      </w:r>
      <w:r w:rsidR="003D58C0" w:rsidRPr="008556EB">
        <w:rPr>
          <w:lang w:val="en-GB"/>
        </w:rPr>
        <w:t>bins that lack measured power values</w:t>
      </w:r>
    </w:p>
    <w:p w14:paraId="60BE97ED" w14:textId="29363F8C" w:rsidR="00A81A66" w:rsidRPr="006C68A1" w:rsidRDefault="00A81A66" w:rsidP="005173A4">
      <w:r w:rsidRPr="006C68A1">
        <w:t xml:space="preserve">Initial handheld measurements were performed using method 3. It is seen in </w:t>
      </w:r>
      <w:r w:rsidR="002C536C" w:rsidRPr="006C68A1">
        <w:fldChar w:fldCharType="begin"/>
      </w:r>
      <w:r w:rsidR="002C536C" w:rsidRPr="006C68A1">
        <w:instrText xml:space="preserve"> REF _Ref97114747 \h </w:instrText>
      </w:r>
      <w:r w:rsidR="002C536C" w:rsidRPr="006C68A1">
        <w:fldChar w:fldCharType="separate"/>
      </w:r>
      <w:r w:rsidR="00005CA9" w:rsidRPr="008556EB">
        <w:t xml:space="preserve">Figure </w:t>
      </w:r>
      <w:r w:rsidR="00005CA9" w:rsidRPr="008556EB">
        <w:rPr>
          <w:noProof/>
        </w:rPr>
        <w:t>35</w:t>
      </w:r>
      <w:r w:rsidR="002C536C" w:rsidRPr="006C68A1">
        <w:fldChar w:fldCharType="end"/>
      </w:r>
      <w:r w:rsidRPr="006C68A1">
        <w:t xml:space="preserve"> that these measurements can be simulated with good accuracy. Simulated results are used for the following discussion.</w:t>
      </w:r>
      <w:r w:rsidR="00895A8D" w:rsidRPr="006C68A1">
        <w:t xml:space="preserve"> </w:t>
      </w:r>
      <w:r w:rsidRPr="006C68A1">
        <w:t xml:space="preserve">In the simulations, it is assumed that a test UE is moved on a spherical surface in the service area of the BS, mounted on a drone. It is important to choose the size of the post-processing bins, such that there are samples assigned to </w:t>
      </w:r>
      <w:r w:rsidRPr="00061CC7">
        <w:t xml:space="preserve">each bin. Two different aspects of the measurement setup are considered: placement of the test antenna in the cell and </w:t>
      </w:r>
      <w:r w:rsidRPr="006C68A1">
        <w:t>the effect of presence of other UEs in the cell during the test.</w:t>
      </w:r>
    </w:p>
    <w:p w14:paraId="2E901E53" w14:textId="2CDA3AE7" w:rsidR="0038211C" w:rsidRPr="008556EB" w:rsidRDefault="0038211C" w:rsidP="0038211C">
      <w:pPr>
        <w:pStyle w:val="Heading3"/>
        <w:rPr>
          <w:rStyle w:val="ECCHLbold"/>
          <w:b/>
          <w:lang w:val="en-GB"/>
        </w:rPr>
      </w:pPr>
      <w:bookmarkStart w:id="182" w:name="_Toc98336340"/>
      <w:r w:rsidRPr="008556EB">
        <w:rPr>
          <w:rStyle w:val="ECCHLbold"/>
          <w:b/>
          <w:lang w:val="en-GB"/>
        </w:rPr>
        <w:t>Simulation-based validation of methodology</w:t>
      </w:r>
      <w:bookmarkEnd w:id="182"/>
    </w:p>
    <w:p w14:paraId="0AD74A8C" w14:textId="77777777" w:rsidR="00A81A66" w:rsidRPr="008556EB" w:rsidRDefault="00A81A66" w:rsidP="0038211C">
      <w:pPr>
        <w:pStyle w:val="Heading4"/>
        <w:rPr>
          <w:rStyle w:val="ECCHLbold"/>
          <w:b w:val="0"/>
          <w:lang w:val="en-GB"/>
        </w:rPr>
      </w:pPr>
      <w:bookmarkStart w:id="183" w:name="_Toc98336341"/>
      <w:r w:rsidRPr="008556EB">
        <w:rPr>
          <w:rStyle w:val="ECCHLbold"/>
          <w:b w:val="0"/>
          <w:lang w:val="en-GB"/>
        </w:rPr>
        <w:t>Simulation of placement of the test antenna in the cell</w:t>
      </w:r>
      <w:bookmarkEnd w:id="183"/>
    </w:p>
    <w:p w14:paraId="0053A279" w14:textId="2130B108" w:rsidR="00A81A66" w:rsidRPr="006C68A1" w:rsidRDefault="00A81A66" w:rsidP="005173A4">
      <w:r w:rsidRPr="006C68A1">
        <w:t>The position of the test antenna in the cell will affect the TRP proxy. To capture the power radiated in the cell in the best way, the test antenna should be placed at the centr</w:t>
      </w:r>
      <w:r w:rsidR="000A37A0" w:rsidRPr="006C68A1">
        <w:t>e</w:t>
      </w:r>
      <w:r w:rsidRPr="006C68A1">
        <w:t xml:space="preserve"> direction of the cell. To show the effect of the test antenna position, two cases are compared: (a) test antenna in the middle and (b) the edge of the cell, respectively. </w:t>
      </w:r>
      <w:r w:rsidRPr="00061CC7">
        <w:t xml:space="preserve">The </w:t>
      </w:r>
      <w:r w:rsidR="00900644" w:rsidRPr="00900644">
        <w:t xml:space="preserve">simulated </w:t>
      </w:r>
      <w:r w:rsidRPr="00061CC7">
        <w:t>power</w:t>
      </w:r>
      <w:r>
        <w:rPr>
          <w:lang w:val="en-US" w:bidi="fa-IR"/>
        </w:rPr>
        <w:t xml:space="preserve"> </w:t>
      </w:r>
      <w:r w:rsidR="00900644" w:rsidRPr="00900644">
        <w:t>at the test antenna</w:t>
      </w:r>
      <w:r w:rsidRPr="008F5268">
        <w:t xml:space="preserve"> </w:t>
      </w:r>
      <w:r w:rsidRPr="00061CC7">
        <w:t xml:space="preserve">is plotted </w:t>
      </w:r>
      <w:r w:rsidRPr="006C68A1">
        <w:t xml:space="preserve">in </w:t>
      </w:r>
      <w:r w:rsidR="002C536C" w:rsidRPr="006C68A1">
        <w:rPr>
          <w:highlight w:val="cyan"/>
        </w:rPr>
        <w:fldChar w:fldCharType="begin"/>
      </w:r>
      <w:r w:rsidR="002C536C" w:rsidRPr="006C68A1">
        <w:rPr>
          <w:highlight w:val="cyan"/>
        </w:rPr>
        <w:instrText xml:space="preserve"> REF _Ref97114867 \h </w:instrText>
      </w:r>
      <w:r w:rsidR="002C536C" w:rsidRPr="006C68A1">
        <w:rPr>
          <w:highlight w:val="cyan"/>
        </w:rPr>
      </w:r>
      <w:r w:rsidR="002C536C" w:rsidRPr="006C68A1">
        <w:rPr>
          <w:highlight w:val="cyan"/>
        </w:rPr>
        <w:fldChar w:fldCharType="separate"/>
      </w:r>
      <w:r w:rsidR="00005CA9" w:rsidRPr="008556EB">
        <w:t xml:space="preserve">Figure </w:t>
      </w:r>
      <w:r w:rsidR="00005CA9" w:rsidRPr="008556EB">
        <w:rPr>
          <w:noProof/>
        </w:rPr>
        <w:t>36</w:t>
      </w:r>
      <w:r w:rsidR="002C536C" w:rsidRPr="006C68A1">
        <w:rPr>
          <w:highlight w:val="cyan"/>
        </w:rPr>
        <w:fldChar w:fldCharType="end"/>
      </w:r>
      <w:r w:rsidRPr="006C68A1">
        <w:t xml:space="preserve"> and TRP proxy for these two cases is depicted in </w:t>
      </w:r>
      <w:r w:rsidR="002C536C" w:rsidRPr="006C68A1">
        <w:rPr>
          <w:highlight w:val="cyan"/>
        </w:rPr>
        <w:fldChar w:fldCharType="begin"/>
      </w:r>
      <w:r w:rsidR="002C536C" w:rsidRPr="006C68A1">
        <w:rPr>
          <w:highlight w:val="cyan"/>
        </w:rPr>
        <w:instrText xml:space="preserve"> REF _Ref97114901 \h </w:instrText>
      </w:r>
      <w:r w:rsidR="002C536C" w:rsidRPr="006C68A1">
        <w:rPr>
          <w:highlight w:val="cyan"/>
        </w:rPr>
      </w:r>
      <w:r w:rsidR="002C536C" w:rsidRPr="006C68A1">
        <w:rPr>
          <w:highlight w:val="cyan"/>
        </w:rPr>
        <w:fldChar w:fldCharType="separate"/>
      </w:r>
      <w:r w:rsidR="00005CA9" w:rsidRPr="008556EB">
        <w:t xml:space="preserve">Figure </w:t>
      </w:r>
      <w:r w:rsidR="00005CA9" w:rsidRPr="008556EB">
        <w:rPr>
          <w:noProof/>
        </w:rPr>
        <w:t>37</w:t>
      </w:r>
      <w:r w:rsidR="002C536C" w:rsidRPr="006C68A1">
        <w:rPr>
          <w:highlight w:val="cyan"/>
        </w:rPr>
        <w:fldChar w:fldCharType="end"/>
      </w:r>
      <w:r w:rsidRPr="006C68A1">
        <w:t xml:space="preserve">. </w:t>
      </w:r>
    </w:p>
    <w:p w14:paraId="238CA59F" w14:textId="6E3ECAB8" w:rsidR="00A81A66" w:rsidRPr="006C68A1" w:rsidRDefault="00A81A66" w:rsidP="005173A4">
      <w:r w:rsidRPr="006C68A1">
        <w:t>For the results in this section, it is assumed that the bins out of cell are filled with zero values. Therefore, the TRP proxy underestimates the full-sphere TRP (</w:t>
      </w:r>
      <w:r w:rsidR="00AE4617" w:rsidRPr="006C68A1">
        <w:t xml:space="preserve">normalised </w:t>
      </w:r>
      <w:r w:rsidRPr="006C68A1">
        <w:t xml:space="preserve">to 0 dB level). Additional underestimation is seen when the test antenna is placed on the edge of the cell. This is because in this case the proxy pattern is truncated non-symmetrically and near sidelobes on one side are </w:t>
      </w:r>
      <w:r w:rsidR="00540925" w:rsidRPr="006C68A1">
        <w:t>omitted</w:t>
      </w:r>
      <w:r w:rsidRPr="006C68A1">
        <w:t xml:space="preserve"> while on the other side further sidelobes with lower power are taken into the calculation, see</w:t>
      </w:r>
      <w:r w:rsidR="006F15FE" w:rsidRPr="006C68A1">
        <w:t xml:space="preserve"> </w:t>
      </w:r>
      <w:r w:rsidR="002C536C" w:rsidRPr="006C68A1">
        <w:fldChar w:fldCharType="begin"/>
      </w:r>
      <w:r w:rsidR="002C536C" w:rsidRPr="006C68A1">
        <w:instrText xml:space="preserve"> REF _Ref97114867 \h </w:instrText>
      </w:r>
      <w:r w:rsidR="002C536C" w:rsidRPr="006C68A1">
        <w:fldChar w:fldCharType="separate"/>
      </w:r>
      <w:r w:rsidR="00005CA9" w:rsidRPr="008556EB">
        <w:t xml:space="preserve">Figure </w:t>
      </w:r>
      <w:r w:rsidR="00005CA9" w:rsidRPr="008556EB">
        <w:rPr>
          <w:noProof/>
        </w:rPr>
        <w:t>36</w:t>
      </w:r>
      <w:r w:rsidR="002C536C" w:rsidRPr="006C68A1">
        <w:fldChar w:fldCharType="end"/>
      </w:r>
      <w:r w:rsidRPr="006C68A1">
        <w:t xml:space="preserve"> for comparison.</w:t>
      </w:r>
    </w:p>
    <w:p w14:paraId="129D784D" w14:textId="77777777" w:rsidR="000A37A0" w:rsidRPr="008556EB" w:rsidRDefault="00A81A66" w:rsidP="0038211C">
      <w:pPr>
        <w:keepNext/>
      </w:pPr>
      <w:r w:rsidRPr="006C68A1">
        <w:rPr>
          <w:noProof/>
        </w:rPr>
        <w:lastRenderedPageBreak/>
        <w:drawing>
          <wp:inline distT="0" distB="0" distL="0" distR="0" wp14:anchorId="30A1BB93" wp14:editId="47A5BA96">
            <wp:extent cx="3073400" cy="2305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79609" cy="2309707"/>
                    </a:xfrm>
                    <a:prstGeom prst="rect">
                      <a:avLst/>
                    </a:prstGeom>
                  </pic:spPr>
                </pic:pic>
              </a:graphicData>
            </a:graphic>
          </wp:inline>
        </w:drawing>
      </w:r>
      <w:r w:rsidRPr="008556EB">
        <w:rPr>
          <w:noProof/>
        </w:rPr>
        <w:t xml:space="preserve"> </w:t>
      </w:r>
      <w:r w:rsidRPr="006C68A1">
        <w:rPr>
          <w:noProof/>
        </w:rPr>
        <w:drawing>
          <wp:inline distT="0" distB="0" distL="0" distR="0" wp14:anchorId="3BF3F192" wp14:editId="18874928">
            <wp:extent cx="2971800" cy="2228850"/>
            <wp:effectExtent l="0" t="0" r="0" b="0"/>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81316" cy="2235987"/>
                    </a:xfrm>
                    <a:prstGeom prst="rect">
                      <a:avLst/>
                    </a:prstGeom>
                  </pic:spPr>
                </pic:pic>
              </a:graphicData>
            </a:graphic>
          </wp:inline>
        </w:drawing>
      </w:r>
    </w:p>
    <w:p w14:paraId="3D981CBC" w14:textId="3AAD0EB8" w:rsidR="00A81A66" w:rsidRPr="008556EB" w:rsidRDefault="000A37A0" w:rsidP="00646C86">
      <w:pPr>
        <w:pStyle w:val="Caption"/>
        <w:rPr>
          <w:lang w:val="en-GB"/>
        </w:rPr>
      </w:pPr>
      <w:bookmarkStart w:id="184" w:name="_Ref97114867"/>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36</w:t>
      </w:r>
      <w:r w:rsidRPr="006C68A1">
        <w:rPr>
          <w:lang w:val="en-GB"/>
        </w:rPr>
        <w:fldChar w:fldCharType="end"/>
      </w:r>
      <w:bookmarkStart w:id="185" w:name="_Ref89952200"/>
      <w:bookmarkEnd w:id="184"/>
      <w:r w:rsidRPr="008556EB">
        <w:rPr>
          <w:lang w:val="en-GB"/>
        </w:rPr>
        <w:t xml:space="preserve">: </w:t>
      </w:r>
      <w:r w:rsidR="00A81A66" w:rsidRPr="008556EB">
        <w:rPr>
          <w:lang w:val="en-GB"/>
        </w:rPr>
        <w:t>Simulation of the measured power at the test antenna, vs the drone positions. The test antenna is placed at the middle of the cell (left) and the edge of the cell (right). The direction from the BS (red cross) towards the test antenna is shown with the dashed black line</w:t>
      </w:r>
      <w:bookmarkEnd w:id="185"/>
    </w:p>
    <w:p w14:paraId="0F933D61" w14:textId="77777777" w:rsidR="00A81A66" w:rsidRPr="006C68A1" w:rsidRDefault="00A81A66" w:rsidP="005173A4"/>
    <w:p w14:paraId="77194900" w14:textId="77777777" w:rsidR="000A37A0" w:rsidRPr="008556EB" w:rsidRDefault="00A81A66" w:rsidP="0038211C">
      <w:pPr>
        <w:keepNext/>
        <w:jc w:val="center"/>
      </w:pPr>
      <w:r w:rsidRPr="006C68A1">
        <w:rPr>
          <w:b/>
        </w:rPr>
        <w:t xml:space="preserve"> </w:t>
      </w:r>
      <w:r w:rsidRPr="006C68A1">
        <w:rPr>
          <w:b/>
          <w:noProof/>
        </w:rPr>
        <w:drawing>
          <wp:inline distT="0" distB="0" distL="0" distR="0" wp14:anchorId="190E3237" wp14:editId="29CBAFED">
            <wp:extent cx="5735365" cy="3426106"/>
            <wp:effectExtent l="0" t="0" r="0" b="0"/>
            <wp:docPr id="4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7504" cy="3439331"/>
                    </a:xfrm>
                    <a:prstGeom prst="rect">
                      <a:avLst/>
                    </a:prstGeom>
                    <a:noFill/>
                    <a:ln>
                      <a:noFill/>
                    </a:ln>
                  </pic:spPr>
                </pic:pic>
              </a:graphicData>
            </a:graphic>
          </wp:inline>
        </w:drawing>
      </w:r>
    </w:p>
    <w:p w14:paraId="70C9CCF3" w14:textId="37AFBD3E" w:rsidR="00A81A66" w:rsidRPr="008556EB" w:rsidRDefault="000A37A0" w:rsidP="005173A4">
      <w:pPr>
        <w:pStyle w:val="Caption"/>
        <w:rPr>
          <w:lang w:val="en-GB"/>
        </w:rPr>
      </w:pPr>
      <w:bookmarkStart w:id="186" w:name="_Ref97114901"/>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37</w:t>
      </w:r>
      <w:r w:rsidRPr="006C68A1">
        <w:rPr>
          <w:lang w:val="en-GB"/>
        </w:rPr>
        <w:fldChar w:fldCharType="end"/>
      </w:r>
      <w:bookmarkEnd w:id="186"/>
      <w:r w:rsidRPr="008556EB">
        <w:rPr>
          <w:lang w:val="en-GB"/>
        </w:rPr>
        <w:t xml:space="preserve">: </w:t>
      </w:r>
      <w:r w:rsidR="00A81A66" w:rsidRPr="008556EB">
        <w:rPr>
          <w:lang w:val="en-GB"/>
        </w:rPr>
        <w:t>Simulation of TRP proxy for different positions of the test antenna in the cell. The 0 dB level corresponds to full-sphere TRP</w:t>
      </w:r>
    </w:p>
    <w:p w14:paraId="08C88CB4" w14:textId="77777777" w:rsidR="00A81A66" w:rsidRPr="008556EB" w:rsidRDefault="00A81A66" w:rsidP="006C162F">
      <w:pPr>
        <w:pStyle w:val="Heading4"/>
        <w:rPr>
          <w:lang w:val="en-GB" w:bidi="fa-IR"/>
        </w:rPr>
      </w:pPr>
      <w:bookmarkStart w:id="187" w:name="_Toc98336342"/>
      <w:r w:rsidRPr="008556EB">
        <w:rPr>
          <w:lang w:val="en-GB" w:bidi="fa-IR"/>
        </w:rPr>
        <w:t>Simulation of other UEs in the cell</w:t>
      </w:r>
      <w:bookmarkEnd w:id="187"/>
    </w:p>
    <w:p w14:paraId="10CA83C6" w14:textId="32A5C80D" w:rsidR="00A81A66" w:rsidRPr="006C68A1" w:rsidRDefault="002C536C" w:rsidP="005173A4">
      <w:r w:rsidRPr="006C68A1">
        <w:fldChar w:fldCharType="begin"/>
      </w:r>
      <w:r w:rsidRPr="006C68A1">
        <w:instrText xml:space="preserve"> REF _Ref97114997 \h </w:instrText>
      </w:r>
      <w:r w:rsidRPr="006C68A1">
        <w:fldChar w:fldCharType="separate"/>
      </w:r>
      <w:r w:rsidR="00005CA9" w:rsidRPr="008556EB">
        <w:t xml:space="preserve">Figure </w:t>
      </w:r>
      <w:r w:rsidR="00005CA9" w:rsidRPr="008556EB">
        <w:rPr>
          <w:noProof/>
        </w:rPr>
        <w:t>38</w:t>
      </w:r>
      <w:r w:rsidRPr="006C68A1">
        <w:fldChar w:fldCharType="end"/>
      </w:r>
      <w:r w:rsidR="00A81A66" w:rsidRPr="006C68A1">
        <w:t xml:space="preserve"> shows the simulated scenario where the test antenna, shown with the yellow pin, is placed in the centr</w:t>
      </w:r>
      <w:r w:rsidR="000A37A0" w:rsidRPr="006C68A1">
        <w:t>e</w:t>
      </w:r>
      <w:r w:rsidR="00A81A66" w:rsidRPr="006C68A1">
        <w:t xml:space="preserve"> of the cell. The test UE is moving on a spherical surface in the cell, shown with the yellow arc. The blue lines </w:t>
      </w:r>
      <w:r w:rsidR="00A81A66" w:rsidRPr="00061CC7">
        <w:t>show a</w:t>
      </w:r>
      <w:r w:rsidR="00CF73F6" w:rsidRPr="00061CC7">
        <w:t xml:space="preserve"> </w:t>
      </w:r>
      <w:r w:rsidR="00CF73F6">
        <w:t>120</w:t>
      </w:r>
      <w:r w:rsidR="00CF73F6">
        <w:rPr>
          <w:rFonts w:cs="Arial"/>
        </w:rPr>
        <w:t>°</w:t>
      </w:r>
      <w:r w:rsidR="00A81A66" w:rsidRPr="00061CC7">
        <w:t xml:space="preserve"> sector</w:t>
      </w:r>
      <w:r w:rsidR="00A81A66" w:rsidRPr="006C68A1">
        <w:t xml:space="preserve">. Three scenarios are considered for the second UE. In scenario (a) it is stationary during the test, in scenario (b) it is moving on a path not close to the test antenna, while in scenario (c) the UE is moving in the vicinity of the test antenna. The stationary position as well as the paths of the second UE are shown with green markers in </w:t>
      </w:r>
      <w:r w:rsidRPr="006C68A1">
        <w:fldChar w:fldCharType="begin"/>
      </w:r>
      <w:r w:rsidRPr="006C68A1">
        <w:instrText xml:space="preserve"> REF _Ref97114997 \h </w:instrText>
      </w:r>
      <w:r w:rsidRPr="006C68A1">
        <w:fldChar w:fldCharType="separate"/>
      </w:r>
      <w:r w:rsidR="00005CA9" w:rsidRPr="008556EB">
        <w:t xml:space="preserve">Figure </w:t>
      </w:r>
      <w:r w:rsidR="00005CA9" w:rsidRPr="008556EB">
        <w:rPr>
          <w:noProof/>
        </w:rPr>
        <w:t>38</w:t>
      </w:r>
      <w:r w:rsidRPr="006C68A1">
        <w:fldChar w:fldCharType="end"/>
      </w:r>
      <w:r w:rsidR="00A81A66" w:rsidRPr="006C68A1">
        <w:t xml:space="preserve">. In the simulations, it is assumed that the cell resources are divided equally between the two UEs. </w:t>
      </w:r>
    </w:p>
    <w:p w14:paraId="0D537D58" w14:textId="77777777" w:rsidR="000A37A0" w:rsidRPr="008556EB" w:rsidRDefault="00A81A66" w:rsidP="0038211C">
      <w:pPr>
        <w:keepNext/>
        <w:jc w:val="center"/>
      </w:pPr>
      <w:r w:rsidRPr="006C68A1">
        <w:rPr>
          <w:noProof/>
        </w:rPr>
        <w:lastRenderedPageBreak/>
        <w:drawing>
          <wp:inline distT="0" distB="0" distL="0" distR="0" wp14:anchorId="037DBE72" wp14:editId="09FFD1AA">
            <wp:extent cx="5498275" cy="4553660"/>
            <wp:effectExtent l="0" t="0" r="7620" b="0"/>
            <wp:docPr id="44" name="Picture 33" descr="Изображение выглядит как текст,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33" descr="Изображение выглядит как текст, электроника&#10;&#10;Автоматически созданное описание"/>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07093" cy="4560963"/>
                    </a:xfrm>
                    <a:prstGeom prst="rect">
                      <a:avLst/>
                    </a:prstGeom>
                    <a:noFill/>
                    <a:ln>
                      <a:noFill/>
                    </a:ln>
                  </pic:spPr>
                </pic:pic>
              </a:graphicData>
            </a:graphic>
          </wp:inline>
        </w:drawing>
      </w:r>
    </w:p>
    <w:p w14:paraId="3BC40A26" w14:textId="35633F8E" w:rsidR="00A81A66" w:rsidRPr="008556EB" w:rsidRDefault="000A37A0" w:rsidP="000A37A0">
      <w:pPr>
        <w:pStyle w:val="Caption"/>
        <w:rPr>
          <w:lang w:val="en-GB"/>
        </w:rPr>
      </w:pPr>
      <w:bookmarkStart w:id="188" w:name="_Ref97114997"/>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38</w:t>
      </w:r>
      <w:r w:rsidRPr="006C68A1">
        <w:rPr>
          <w:lang w:val="en-GB"/>
        </w:rPr>
        <w:fldChar w:fldCharType="end"/>
      </w:r>
      <w:bookmarkEnd w:id="188"/>
      <w:r w:rsidRPr="008556EB">
        <w:rPr>
          <w:lang w:val="en-GB"/>
        </w:rPr>
        <w:t xml:space="preserve">: </w:t>
      </w:r>
      <w:r w:rsidR="003E2124">
        <w:rPr>
          <w:lang w:val="en-GB"/>
        </w:rPr>
        <w:t>S</w:t>
      </w:r>
      <w:r w:rsidR="00A81A66" w:rsidRPr="008556EB">
        <w:rPr>
          <w:lang w:val="en-GB"/>
        </w:rPr>
        <w:t>imulated placement of the test antenna and the secondary UE position in method 3</w:t>
      </w:r>
    </w:p>
    <w:p w14:paraId="2AA4214B" w14:textId="609E1247" w:rsidR="00B03D10" w:rsidRPr="006C68A1" w:rsidRDefault="00B03D10" w:rsidP="00B03D10">
      <w:r w:rsidRPr="006C68A1">
        <w:t xml:space="preserve">The effect of the second UE on the TRP proxy is shown in </w:t>
      </w:r>
      <w:r w:rsidR="006674B0" w:rsidRPr="006C68A1">
        <w:fldChar w:fldCharType="begin"/>
      </w:r>
      <w:r w:rsidR="006674B0" w:rsidRPr="006C68A1">
        <w:instrText xml:space="preserve"> REF _Ref97115054 \h </w:instrText>
      </w:r>
      <w:r w:rsidR="006674B0" w:rsidRPr="006C68A1">
        <w:fldChar w:fldCharType="separate"/>
      </w:r>
      <w:r w:rsidR="00005CA9" w:rsidRPr="008556EB">
        <w:t xml:space="preserve">Figure </w:t>
      </w:r>
      <w:r w:rsidR="00005CA9" w:rsidRPr="008556EB">
        <w:rPr>
          <w:noProof/>
        </w:rPr>
        <w:t>39</w:t>
      </w:r>
      <w:r w:rsidR="006674B0" w:rsidRPr="006C68A1">
        <w:fldChar w:fldCharType="end"/>
      </w:r>
      <w:r w:rsidRPr="006C68A1">
        <w:t>.</w:t>
      </w:r>
    </w:p>
    <w:p w14:paraId="635E792B" w14:textId="77777777" w:rsidR="000A37A0" w:rsidRPr="008556EB" w:rsidRDefault="00A81A66" w:rsidP="0038211C">
      <w:pPr>
        <w:keepNext/>
        <w:jc w:val="center"/>
      </w:pPr>
      <w:r w:rsidRPr="006C68A1">
        <w:rPr>
          <w:noProof/>
        </w:rPr>
        <w:drawing>
          <wp:inline distT="0" distB="0" distL="0" distR="0" wp14:anchorId="361B2DB7" wp14:editId="4BB59FD8">
            <wp:extent cx="6120765" cy="2643505"/>
            <wp:effectExtent l="0" t="0" r="0" b="4445"/>
            <wp:docPr id="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765" cy="2643505"/>
                    </a:xfrm>
                    <a:prstGeom prst="rect">
                      <a:avLst/>
                    </a:prstGeom>
                    <a:noFill/>
                    <a:ln>
                      <a:noFill/>
                    </a:ln>
                  </pic:spPr>
                </pic:pic>
              </a:graphicData>
            </a:graphic>
          </wp:inline>
        </w:drawing>
      </w:r>
    </w:p>
    <w:p w14:paraId="4F19ECE4" w14:textId="3B89F3F1" w:rsidR="00A81A66" w:rsidRPr="008556EB" w:rsidRDefault="000A37A0" w:rsidP="005173A4">
      <w:pPr>
        <w:pStyle w:val="Caption"/>
        <w:rPr>
          <w:lang w:val="en-GB"/>
        </w:rPr>
      </w:pPr>
      <w:bookmarkStart w:id="189" w:name="_Ref97115054"/>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39</w:t>
      </w:r>
      <w:r w:rsidRPr="006C68A1">
        <w:rPr>
          <w:lang w:val="en-GB"/>
        </w:rPr>
        <w:fldChar w:fldCharType="end"/>
      </w:r>
      <w:bookmarkEnd w:id="189"/>
      <w:r w:rsidRPr="008556EB">
        <w:rPr>
          <w:lang w:val="en-GB"/>
        </w:rPr>
        <w:t xml:space="preserve">: </w:t>
      </w:r>
      <w:r w:rsidR="00A81A66" w:rsidRPr="008556EB">
        <w:rPr>
          <w:lang w:val="en-GB"/>
        </w:rPr>
        <w:t>Simulated TRP proxy estimation in the presence of other UEs</w:t>
      </w:r>
    </w:p>
    <w:p w14:paraId="6CDE560E" w14:textId="0F14B654" w:rsidR="00B03D10" w:rsidRPr="006C68A1" w:rsidRDefault="00B03D10" w:rsidP="00B03D10">
      <w:r w:rsidRPr="006C68A1">
        <w:t xml:space="preserve">It is observed that the result can be affected by the presence of other UEs in the cell. A UE close to the test antenna will increase the TRP proxy value while a UE farther away will decrease the TRP proxy. Presence of more UEs in different areas of the cell can cancel out each other’s effect in the averaging post-processing </w:t>
      </w:r>
      <w:r w:rsidRPr="006C68A1">
        <w:lastRenderedPageBreak/>
        <w:t xml:space="preserve">step. To </w:t>
      </w:r>
      <w:r w:rsidR="000A37A0" w:rsidRPr="006C68A1">
        <w:t xml:space="preserve">minimise </w:t>
      </w:r>
      <w:r w:rsidRPr="006C68A1">
        <w:t>the effect of other UEs, the test UE should be forced to download large amounts of data in order to consume a larger part of the cell resources, and the effect of close UEs should be mitigated.</w:t>
      </w:r>
      <w:r w:rsidRPr="006C68A1" w:rsidDel="00AC5E6E">
        <w:t xml:space="preserve"> </w:t>
      </w:r>
      <w:r w:rsidRPr="006C68A1">
        <w:t xml:space="preserve">If further time </w:t>
      </w:r>
      <w:r w:rsidR="000A37A0" w:rsidRPr="006C68A1">
        <w:t xml:space="preserve">synchronised </w:t>
      </w:r>
      <w:r w:rsidRPr="006C68A1">
        <w:t>information is available, either at the UE or the BS, the power samples corresponding to the other UEs can be filtered out from the data.</w:t>
      </w:r>
    </w:p>
    <w:p w14:paraId="1861914D" w14:textId="057767D1" w:rsidR="002F0D41" w:rsidRPr="006C68A1" w:rsidRDefault="002F0D41" w:rsidP="005173A4">
      <w:pPr>
        <w:keepNext/>
        <w:numPr>
          <w:ilvl w:val="2"/>
          <w:numId w:val="4"/>
        </w:numPr>
        <w:spacing w:before="360"/>
        <w:outlineLvl w:val="2"/>
        <w:rPr>
          <w:b/>
          <w:caps/>
        </w:rPr>
      </w:pPr>
      <w:bookmarkStart w:id="190" w:name="_Toc71641396"/>
      <w:r w:rsidRPr="006C68A1">
        <w:rPr>
          <w:b/>
        </w:rPr>
        <w:t xml:space="preserve">Summary for </w:t>
      </w:r>
      <w:bookmarkEnd w:id="190"/>
      <w:r w:rsidR="00B03D10" w:rsidRPr="006C68A1">
        <w:rPr>
          <w:b/>
        </w:rPr>
        <w:t>the methods tested</w:t>
      </w:r>
    </w:p>
    <w:p w14:paraId="720FE5BA" w14:textId="34A988E4" w:rsidR="002F0D41" w:rsidRPr="008556EB" w:rsidRDefault="002F0D41" w:rsidP="00B03D10">
      <w:r w:rsidRPr="008556EB">
        <w:t xml:space="preserve">Preliminary results from a field trial demonstrate the possibility to measure TRP using street level power density measurements. </w:t>
      </w:r>
      <w:r w:rsidR="00E44E70" w:rsidRPr="008556EB">
        <w:t xml:space="preserve">Test examples presented in this report are from measuring BS operating in </w:t>
      </w:r>
      <w:r w:rsidR="000A37A0" w:rsidRPr="008556EB">
        <w:t xml:space="preserve">the </w:t>
      </w:r>
      <w:r w:rsidR="004D1C51" w:rsidRPr="008556EB">
        <w:t>26.5</w:t>
      </w:r>
      <w:r w:rsidR="000A37A0" w:rsidRPr="008556EB">
        <w:t>-</w:t>
      </w:r>
      <w:r w:rsidR="004D1C51" w:rsidRPr="008556EB">
        <w:t xml:space="preserve"> 29.5</w:t>
      </w:r>
      <w:r w:rsidR="00E44E70" w:rsidRPr="008556EB">
        <w:t xml:space="preserve"> GHz band</w:t>
      </w:r>
      <w:r w:rsidR="004D1C51" w:rsidRPr="008556EB">
        <w:t>, but the methods are applicable to other frequency bands.</w:t>
      </w:r>
      <w:r w:rsidR="00E44E70" w:rsidRPr="008556EB">
        <w:t xml:space="preserve"> </w:t>
      </w:r>
      <w:r w:rsidRPr="008556EB">
        <w:t xml:space="preserve">The high gain of the </w:t>
      </w:r>
      <w:r w:rsidR="000A37A0" w:rsidRPr="008556EB">
        <w:t xml:space="preserve">test antenna </w:t>
      </w:r>
      <w:r w:rsidRPr="008556EB">
        <w:t xml:space="preserve">(TA) is important, but analysis on how much the TA gain can </w:t>
      </w:r>
      <w:r w:rsidR="00B03D10" w:rsidRPr="008556EB">
        <w:t>be relaxed has not been done. An</w:t>
      </w:r>
      <w:r w:rsidRPr="008556EB">
        <w:t xml:space="preserve"> alternative way of discriminating channel effects is of course to get closer using e.g. drones. The final TRP result is compared to chamber measurements and the output power settings are probably not identical to the ones used in the field. </w:t>
      </w:r>
    </w:p>
    <w:p w14:paraId="2BE37922" w14:textId="6F459A14" w:rsidR="002F0D41" w:rsidRPr="008556EB" w:rsidRDefault="002F0D41" w:rsidP="00B03D10">
      <w:r w:rsidRPr="008556EB">
        <w:t xml:space="preserve">For </w:t>
      </w:r>
      <w:r w:rsidR="000A37A0" w:rsidRPr="008556EB">
        <w:t>in-</w:t>
      </w:r>
      <w:r w:rsidRPr="008556EB">
        <w:t>band measurements</w:t>
      </w:r>
      <w:r w:rsidR="00900644">
        <w:t>,</w:t>
      </w:r>
      <w:r w:rsidRPr="008556EB">
        <w:t xml:space="preserve"> a single poin</w:t>
      </w:r>
      <w:r w:rsidR="00B03D10" w:rsidRPr="008556EB">
        <w:t>t measurement</w:t>
      </w:r>
      <w:r w:rsidRPr="008556EB">
        <w:t xml:space="preserve"> </w:t>
      </w:r>
      <w:r w:rsidR="00B03D10" w:rsidRPr="008556EB">
        <w:t>(m</w:t>
      </w:r>
      <w:r w:rsidRPr="008556EB">
        <w:t>ethod 1</w:t>
      </w:r>
      <w:r w:rsidR="00B03D10" w:rsidRPr="008556EB">
        <w:t>)</w:t>
      </w:r>
      <w:r w:rsidRPr="008556EB">
        <w:t xml:space="preserve"> can be used </w:t>
      </w:r>
      <w:r w:rsidR="00FD3B99" w:rsidRPr="008556EB">
        <w:t xml:space="preserve">with the </w:t>
      </w:r>
      <w:r w:rsidRPr="008556EB">
        <w:t>knowledge of peak directivity. However, using multiple points (in line-of-sight conditions) provides a sanity check and gives a rough feeling of the uncertainty of the method. It also helps to find the “best” test point corresponding to peak directivity.</w:t>
      </w:r>
    </w:p>
    <w:p w14:paraId="50AACAF1" w14:textId="60628567" w:rsidR="002F0D41" w:rsidRPr="008556EB" w:rsidRDefault="002F0D41" w:rsidP="00B03D10">
      <w:r w:rsidRPr="008556EB">
        <w:t>If the directivity is not known, several test points must be used. Two different approaches have been shown. In Method 2</w:t>
      </w:r>
      <w:r w:rsidR="00DB6F9D" w:rsidRPr="008556EB">
        <w:t>a</w:t>
      </w:r>
      <w:r w:rsidRPr="008556EB">
        <w:t xml:space="preserve"> the result depends on the post-processing and adequate handling of the independence of the data samples. Vertically or radially distributed test points would probably help here.</w:t>
      </w:r>
    </w:p>
    <w:p w14:paraId="4338653B" w14:textId="2EE59FE9" w:rsidR="002F0D41" w:rsidRPr="008556EB" w:rsidRDefault="002F0D41" w:rsidP="00B03D10">
      <w:r w:rsidRPr="008556EB">
        <w:t>In Method 2</w:t>
      </w:r>
      <w:r w:rsidR="00DB6F9D" w:rsidRPr="008556EB">
        <w:t>b</w:t>
      </w:r>
      <w:r w:rsidRPr="008556EB">
        <w:t xml:space="preserve"> the test points should probably also have been distributed radially or vertically</w:t>
      </w:r>
      <w:r w:rsidR="00B03D10" w:rsidRPr="008556EB">
        <w:t>, preferably using drones</w:t>
      </w:r>
      <w:r w:rsidRPr="008556EB">
        <w:t>.</w:t>
      </w:r>
    </w:p>
    <w:p w14:paraId="65904E91" w14:textId="3ABF378D" w:rsidR="002F0D41" w:rsidRPr="008556EB" w:rsidRDefault="002F0D41" w:rsidP="00B03D10">
      <w:r w:rsidRPr="008556EB">
        <w:t xml:space="preserve">In a third method the TA is </w:t>
      </w:r>
      <w:proofErr w:type="gramStart"/>
      <w:r w:rsidRPr="008556EB">
        <w:t>fixed</w:t>
      </w:r>
      <w:proofErr w:type="gramEnd"/>
      <w:r w:rsidRPr="008556EB">
        <w:t xml:space="preserve"> and the UE is moving, implying a moving beam. A TRP proxy is then calculated as an average over beams, and possibly some TA locations, using adequate post-processing to avoid over-representation of dependent power samples. Initial results for street level UE positions show low estimates of TRP which can most probably be improved by using elevated UE positions or using a flying drone to move the UE. </w:t>
      </w:r>
      <w:r w:rsidR="00573EC4" w:rsidRPr="008556EB">
        <w:t>It’s important to follow the recommendations on the test antenna placement in the cell and bin size for post-processing. Furthermore, some techniques to mitigate the effect of other UEs have been identified.</w:t>
      </w:r>
    </w:p>
    <w:p w14:paraId="516ACFDE" w14:textId="78D9E903" w:rsidR="001029AC" w:rsidRPr="008556EB" w:rsidRDefault="001029AC" w:rsidP="001029AC">
      <w:pPr>
        <w:pStyle w:val="Heading1"/>
        <w:rPr>
          <w:rStyle w:val="ECCParagraph"/>
        </w:rPr>
      </w:pPr>
      <w:bookmarkStart w:id="191" w:name="_Toc98336343"/>
      <w:r w:rsidRPr="008556EB">
        <w:rPr>
          <w:rStyle w:val="ECCParagraph"/>
        </w:rPr>
        <w:lastRenderedPageBreak/>
        <w:t>Conclusions</w:t>
      </w:r>
      <w:bookmarkEnd w:id="191"/>
    </w:p>
    <w:p w14:paraId="1F9C3376" w14:textId="6640D97D" w:rsidR="006853D7" w:rsidRPr="008556EB" w:rsidRDefault="006853D7" w:rsidP="006853D7">
      <w:r w:rsidRPr="008556EB">
        <w:t xml:space="preserve">The elaboration on possible issues and properties of 5G AAS </w:t>
      </w:r>
      <w:r w:rsidR="00615CB6">
        <w:t xml:space="preserve">base </w:t>
      </w:r>
      <w:r w:rsidRPr="008556EB">
        <w:t>stations proves that over-the-air measurements of their emissions are extremely challenging and</w:t>
      </w:r>
      <w:r w:rsidR="00634EF9">
        <w:t>,</w:t>
      </w:r>
      <w:r w:rsidRPr="008556EB">
        <w:t xml:space="preserve"> in many aspects different from measurements of systems with passive antenna systems.</w:t>
      </w:r>
    </w:p>
    <w:p w14:paraId="60E4800D" w14:textId="45937DC4" w:rsidR="006853D7" w:rsidRPr="008556EB" w:rsidRDefault="006853D7" w:rsidP="006853D7">
      <w:proofErr w:type="gramStart"/>
      <w:r w:rsidRPr="008556EB">
        <w:t>Depending on the required result, purpose of the measurement, knowledge of certain RF parameters, possible test modes of the base station, and available equipment, there</w:t>
      </w:r>
      <w:proofErr w:type="gramEnd"/>
      <w:r w:rsidRPr="008556EB">
        <w:t xml:space="preserve"> is </w:t>
      </w:r>
      <w:r w:rsidR="00CD243D" w:rsidRPr="008556EB">
        <w:t>no single</w:t>
      </w:r>
      <w:r w:rsidRPr="008556EB">
        <w:t xml:space="preserve"> suitable measurement method covering all cases. Instead, the final approach to the measurement </w:t>
      </w:r>
      <w:r w:rsidR="00CD243D" w:rsidRPr="008556EB">
        <w:t>needs to be</w:t>
      </w:r>
      <w:r w:rsidRPr="008556EB">
        <w:t xml:space="preserve"> </w:t>
      </w:r>
      <w:r w:rsidR="00CD243D" w:rsidRPr="008556EB">
        <w:t xml:space="preserve">based </w:t>
      </w:r>
      <w:r w:rsidR="00900644">
        <w:t xml:space="preserve">on </w:t>
      </w:r>
      <w:r w:rsidRPr="008556EB">
        <w:t xml:space="preserve">a combination of </w:t>
      </w:r>
      <w:r w:rsidR="00CD243D" w:rsidRPr="008556EB">
        <w:t xml:space="preserve">the </w:t>
      </w:r>
      <w:r w:rsidRPr="008556EB">
        <w:t>signals to be measured, available a-priori information and measurement equipment.</w:t>
      </w:r>
    </w:p>
    <w:p w14:paraId="2891F5C3" w14:textId="771481F5" w:rsidR="00577CCA" w:rsidRPr="008556EB" w:rsidRDefault="006853D7" w:rsidP="006853D7">
      <w:r w:rsidRPr="008556EB">
        <w:t xml:space="preserve">This </w:t>
      </w:r>
      <w:r w:rsidR="004C4079" w:rsidRPr="008556EB">
        <w:t>R</w:t>
      </w:r>
      <w:r w:rsidRPr="008556EB">
        <w:t xml:space="preserve">eport contains case studies of three practical measurements with different combinations of the above. </w:t>
      </w:r>
      <w:r w:rsidR="00577CCA" w:rsidRPr="008556EB">
        <w:t>These are:</w:t>
      </w:r>
    </w:p>
    <w:p w14:paraId="1DC37A55" w14:textId="3124E5E2" w:rsidR="009813A8" w:rsidRPr="008556EB" w:rsidRDefault="009813A8" w:rsidP="009813A8">
      <w:pPr>
        <w:pStyle w:val="ECCBulletsLv1"/>
        <w:rPr>
          <w:rStyle w:val="ECCParagraph"/>
        </w:rPr>
      </w:pPr>
      <w:r w:rsidRPr="008556EB">
        <w:rPr>
          <w:rStyle w:val="ECCParagraph"/>
        </w:rPr>
        <w:t>Ground-based measurement of the broadcast and synchronisation signal in normal operating mode of the base station</w:t>
      </w:r>
      <w:r w:rsidR="00BB47A8" w:rsidRPr="008556EB">
        <w:rPr>
          <w:rStyle w:val="ECCParagraph"/>
        </w:rPr>
        <w:t>;</w:t>
      </w:r>
    </w:p>
    <w:p w14:paraId="6F38C426" w14:textId="11D70184" w:rsidR="009813A8" w:rsidRPr="008556EB" w:rsidRDefault="009813A8" w:rsidP="009813A8">
      <w:pPr>
        <w:pStyle w:val="ECCBulletsLv1"/>
        <w:rPr>
          <w:rStyle w:val="ECCParagraph"/>
        </w:rPr>
      </w:pPr>
      <w:r w:rsidRPr="008556EB">
        <w:rPr>
          <w:rStyle w:val="ECCParagraph"/>
        </w:rPr>
        <w:t>Airborne measurement of the broadcast and synchronisation signal as well as the traffic signals with a drone while the base station is in a test mode, over a static beam</w:t>
      </w:r>
      <w:r w:rsidR="00BB47A8" w:rsidRPr="008556EB">
        <w:rPr>
          <w:rStyle w:val="ECCParagraph"/>
        </w:rPr>
        <w:t>;</w:t>
      </w:r>
    </w:p>
    <w:p w14:paraId="6FC9EBA0" w14:textId="77777777" w:rsidR="009813A8" w:rsidRPr="008556EB" w:rsidRDefault="009813A8" w:rsidP="009813A8">
      <w:pPr>
        <w:pStyle w:val="ECCBulletsLv1"/>
        <w:rPr>
          <w:rStyle w:val="ECCParagraph"/>
        </w:rPr>
      </w:pPr>
      <w:r w:rsidRPr="008556EB">
        <w:rPr>
          <w:rStyle w:val="ECCParagraph"/>
        </w:rPr>
        <w:t>Ground-based measurement by attracting a traffic beam with an active user equipment while the base station is in normal operating mode.</w:t>
      </w:r>
    </w:p>
    <w:p w14:paraId="73CE526C" w14:textId="56B6CF50" w:rsidR="00231795" w:rsidRPr="008556EB" w:rsidRDefault="00231795" w:rsidP="006853D7">
      <w:r w:rsidRPr="008556EB">
        <w:t xml:space="preserve">All three presented methods achieved good results with reasonable accuracy. </w:t>
      </w:r>
    </w:p>
    <w:p w14:paraId="446BBDC7" w14:textId="59F82554" w:rsidR="006853D7" w:rsidRPr="008556EB" w:rsidRDefault="00231795" w:rsidP="006853D7">
      <w:r w:rsidRPr="008556EB">
        <w:t>To specify reliable values for representative measurement uncertainty, more measurements are necessary. From current experience the uncertainties can be estimated to be in the order of 2</w:t>
      </w:r>
      <w:r w:rsidR="002F2D8F" w:rsidRPr="008556EB">
        <w:t>-</w:t>
      </w:r>
      <w:r w:rsidRPr="008556EB">
        <w:t>4 dB</w:t>
      </w:r>
      <w:r w:rsidR="00A03078" w:rsidRPr="008556EB">
        <w:t>.</w:t>
      </w:r>
    </w:p>
    <w:p w14:paraId="0CC0350A" w14:textId="58DC4157" w:rsidR="006853D7" w:rsidRPr="008556EB" w:rsidRDefault="00CD243D" w:rsidP="006853D7">
      <w:r w:rsidRPr="008556EB">
        <w:t xml:space="preserve">This </w:t>
      </w:r>
      <w:r w:rsidR="00581CB8" w:rsidRPr="008556EB">
        <w:t>R</w:t>
      </w:r>
      <w:r w:rsidRPr="008556EB">
        <w:t xml:space="preserve">eport has addressed measurements of in-band power of AAS. Further work is necessary to investigate suitable methods for the </w:t>
      </w:r>
      <w:r w:rsidR="00577CCA" w:rsidRPr="008556EB">
        <w:t>unwanted</w:t>
      </w:r>
      <w:r w:rsidRPr="008556EB">
        <w:t xml:space="preserve"> emissions of AAS</w:t>
      </w:r>
      <w:r w:rsidR="00577CCA" w:rsidRPr="008556EB">
        <w:t xml:space="preserve"> and for different deployment scenarios</w:t>
      </w:r>
      <w:r w:rsidRPr="008556EB">
        <w:t>.</w:t>
      </w:r>
    </w:p>
    <w:p w14:paraId="6E315D0A" w14:textId="74DD72DC" w:rsidR="006E2C0E" w:rsidRPr="008556EB" w:rsidRDefault="006E2C0E" w:rsidP="00B42293">
      <w:pPr>
        <w:pStyle w:val="ECCAnnexheading1"/>
        <w:rPr>
          <w:lang w:val="en-GB"/>
        </w:rPr>
      </w:pPr>
      <w:bookmarkStart w:id="192" w:name="_Ref95392095"/>
      <w:bookmarkStart w:id="193" w:name="_Toc98336344"/>
      <w:bookmarkStart w:id="194" w:name="_Toc380059620"/>
      <w:bookmarkStart w:id="195" w:name="_Toc380059762"/>
      <w:bookmarkStart w:id="196" w:name="_Toc396383876"/>
      <w:bookmarkStart w:id="197" w:name="_Toc396917309"/>
      <w:bookmarkStart w:id="198" w:name="_Toc396917420"/>
      <w:bookmarkStart w:id="199" w:name="_Toc396917640"/>
      <w:bookmarkStart w:id="200" w:name="_Toc396917655"/>
      <w:bookmarkStart w:id="201" w:name="_Toc396917760"/>
      <w:bookmarkEnd w:id="72"/>
      <w:bookmarkEnd w:id="73"/>
      <w:bookmarkEnd w:id="74"/>
      <w:r w:rsidRPr="008556EB">
        <w:rPr>
          <w:lang w:val="en-GB"/>
        </w:rPr>
        <w:lastRenderedPageBreak/>
        <w:t>SELECTION OF TEST ANTENNA</w:t>
      </w:r>
      <w:bookmarkEnd w:id="192"/>
      <w:bookmarkEnd w:id="193"/>
    </w:p>
    <w:p w14:paraId="012301EF" w14:textId="09695A2D" w:rsidR="006E2C0E" w:rsidRPr="006C68A1" w:rsidRDefault="006E2C0E" w:rsidP="00B42293">
      <w:r w:rsidRPr="006C68A1">
        <w:t>The gain and the beamwidth of antennas are dependent, and inversely proportional,</w:t>
      </w:r>
      <w:r w:rsidR="00B42293" w:rsidRPr="006C68A1">
        <w:t xml:space="preserve"> i.e.</w:t>
      </w:r>
    </w:p>
    <w:tbl>
      <w:tblPr>
        <w:tblW w:w="4995" w:type="pct"/>
        <w:tblInd w:w="5" w:type="dxa"/>
        <w:tblLook w:val="04A0" w:firstRow="1" w:lastRow="0" w:firstColumn="1" w:lastColumn="0" w:noHBand="0" w:noVBand="1"/>
      </w:tblPr>
      <w:tblGrid>
        <w:gridCol w:w="9057"/>
        <w:gridCol w:w="572"/>
      </w:tblGrid>
      <w:tr w:rsidR="00CD243D" w:rsidRPr="008556EB" w14:paraId="21E91AA7" w14:textId="77777777" w:rsidTr="005F6DAC">
        <w:tc>
          <w:tcPr>
            <w:tcW w:w="4761" w:type="pct"/>
          </w:tcPr>
          <w:p w14:paraId="7FCC5212" w14:textId="70DB7E53" w:rsidR="00CD243D" w:rsidRPr="008556EB" w:rsidRDefault="00CD243D" w:rsidP="00A03078">
            <w:pPr>
              <w:rPr>
                <w:rStyle w:val="ECCParagraph"/>
              </w:rPr>
            </w:pPr>
            <m:oMathPara>
              <m:oMath>
                <m:r>
                  <w:rPr>
                    <w:rFonts w:ascii="Cambria Math" w:hAnsi="Cambria Math"/>
                  </w:rPr>
                  <m:t>G=</m:t>
                </m:r>
                <m:f>
                  <m:fPr>
                    <m:ctrlPr>
                      <w:rPr>
                        <w:rFonts w:ascii="Cambria Math" w:hAnsi="Cambria Math"/>
                        <w:i/>
                      </w:rPr>
                    </m:ctrlPr>
                  </m:fPr>
                  <m:num>
                    <m:r>
                      <m:rPr>
                        <m:sty m:val="p"/>
                      </m:rPr>
                      <w:rPr>
                        <w:rFonts w:ascii="Cambria Math" w:hAnsi="Cambria Math"/>
                      </w:rPr>
                      <m:t>C</m:t>
                    </m:r>
                  </m:num>
                  <m:den>
                    <m:r>
                      <m:rPr>
                        <m:sty m:val="p"/>
                      </m:rPr>
                      <w:rPr>
                        <w:rFonts w:ascii="Cambria Math" w:hAnsi="Cambria Math"/>
                      </w:rPr>
                      <m:t>HPB</m:t>
                    </m:r>
                    <m:sSub>
                      <m:sSubPr>
                        <m:ctrlPr>
                          <w:rPr>
                            <w:rFonts w:ascii="Cambria Math" w:hAnsi="Cambria Math"/>
                          </w:rPr>
                        </m:ctrlPr>
                      </m:sSubPr>
                      <m:e>
                        <m:r>
                          <m:rPr>
                            <m:sty m:val="p"/>
                          </m:rPr>
                          <w:rPr>
                            <w:rFonts w:ascii="Cambria Math" w:hAnsi="Cambria Math"/>
                          </w:rPr>
                          <m:t>W</m:t>
                        </m:r>
                      </m:e>
                      <m:sub>
                        <m:r>
                          <w:rPr>
                            <w:rFonts w:ascii="Cambria Math" w:hAnsi="Cambria Math"/>
                          </w:rPr>
                          <m:t>θ</m:t>
                        </m:r>
                      </m:sub>
                    </m:sSub>
                    <m:r>
                      <w:rPr>
                        <w:rFonts w:ascii="Cambria Math" w:hAnsi="Cambria Math"/>
                      </w:rPr>
                      <m:t>*</m:t>
                    </m:r>
                    <m:r>
                      <m:rPr>
                        <m:sty m:val="p"/>
                      </m:rPr>
                      <w:rPr>
                        <w:rFonts w:ascii="Cambria Math" w:hAnsi="Cambria Math"/>
                      </w:rPr>
                      <m:t>HPB</m:t>
                    </m:r>
                    <m:sSub>
                      <m:sSubPr>
                        <m:ctrlPr>
                          <w:rPr>
                            <w:rFonts w:ascii="Cambria Math" w:hAnsi="Cambria Math"/>
                          </w:rPr>
                        </m:ctrlPr>
                      </m:sSubPr>
                      <m:e>
                        <m:r>
                          <m:rPr>
                            <m:sty m:val="p"/>
                          </m:rPr>
                          <w:rPr>
                            <w:rFonts w:ascii="Cambria Math" w:hAnsi="Cambria Math"/>
                          </w:rPr>
                          <m:t>W</m:t>
                        </m:r>
                      </m:e>
                      <m:sub>
                        <m:r>
                          <w:rPr>
                            <w:rFonts w:ascii="Cambria Math" w:hAnsi="Cambria Math"/>
                          </w:rPr>
                          <m:t>ϕ</m:t>
                        </m:r>
                      </m:sub>
                    </m:sSub>
                  </m:den>
                </m:f>
              </m:oMath>
            </m:oMathPara>
          </w:p>
        </w:tc>
        <w:tc>
          <w:tcPr>
            <w:tcW w:w="239" w:type="pct"/>
          </w:tcPr>
          <w:p w14:paraId="5C757A7E" w14:textId="399B1CAC" w:rsidR="00CD243D" w:rsidRPr="008556EB" w:rsidRDefault="00CD243D" w:rsidP="005F6DAC">
            <w:pPr>
              <w:tabs>
                <w:tab w:val="left" w:pos="340"/>
              </w:tabs>
              <w:rPr>
                <w:rStyle w:val="ECCParagraph"/>
              </w:rPr>
            </w:pPr>
            <w:r w:rsidRPr="008556EB">
              <w:rPr>
                <w:rStyle w:val="ECCParagraph"/>
              </w:rPr>
              <w:t>(</w:t>
            </w:r>
            <w:r w:rsidR="000225A9">
              <w:fldChar w:fldCharType="begin"/>
            </w:r>
            <w:r w:rsidR="000225A9">
              <w:instrText xml:space="preserve"> SEQ Equation \* ARABIC </w:instrText>
            </w:r>
            <w:r w:rsidR="000225A9">
              <w:fldChar w:fldCharType="separate"/>
            </w:r>
            <w:r w:rsidR="00005CA9" w:rsidRPr="008556EB">
              <w:rPr>
                <w:noProof/>
              </w:rPr>
              <w:t>20</w:t>
            </w:r>
            <w:r w:rsidR="000225A9">
              <w:rPr>
                <w:noProof/>
              </w:rPr>
              <w:fldChar w:fldCharType="end"/>
            </w:r>
            <w:r w:rsidRPr="008556EB">
              <w:t>)</w:t>
            </w:r>
          </w:p>
        </w:tc>
      </w:tr>
    </w:tbl>
    <w:p w14:paraId="291EE8F1" w14:textId="4E95AB76" w:rsidR="006E2C0E" w:rsidRPr="006C68A1" w:rsidRDefault="00CD243D" w:rsidP="00B42293">
      <w:r w:rsidRPr="006C68A1">
        <w:t xml:space="preserve">where </w:t>
      </w:r>
      <w:r w:rsidR="006E2C0E" w:rsidRPr="006C68A1">
        <w:t xml:space="preserve">C is a constant which depends on the antenna type. Properties of TAs for field </w:t>
      </w:r>
      <w:r w:rsidRPr="006C68A1">
        <w:t xml:space="preserve">measurements </w:t>
      </w:r>
      <w:r w:rsidR="006E2C0E" w:rsidRPr="006C68A1">
        <w:t>are easier to describe in terms of beamwidth and the gain of the T</w:t>
      </w:r>
      <w:r w:rsidR="00B42293" w:rsidRPr="006C68A1">
        <w:t xml:space="preserve">A is hence implicitly defined. </w:t>
      </w:r>
      <w:r w:rsidR="006E2C0E" w:rsidRPr="006C68A1">
        <w:t xml:space="preserve">The Half Power Beamwidth (HPBW) is by definition the width of the angular region within the main lobe wherein the gain is at least 50% of the peak gain. The main lobe of the antenna radiation pattern is typically wider. In antenna chamber measurements </w:t>
      </w:r>
      <w:r w:rsidRPr="006C68A1">
        <w:rPr>
          <w:highlight w:val="yellow"/>
        </w:rPr>
        <w:fldChar w:fldCharType="begin"/>
      </w:r>
      <w:r w:rsidRPr="006C68A1">
        <w:instrText xml:space="preserve"> REF _Ref97115833 \r \h </w:instrText>
      </w:r>
      <w:r w:rsidRPr="006C68A1">
        <w:rPr>
          <w:highlight w:val="yellow"/>
        </w:rPr>
      </w:r>
      <w:r w:rsidRPr="006C68A1">
        <w:rPr>
          <w:highlight w:val="yellow"/>
        </w:rPr>
        <w:fldChar w:fldCharType="separate"/>
      </w:r>
      <w:r w:rsidR="00005CA9" w:rsidRPr="006C68A1">
        <w:t>[14]</w:t>
      </w:r>
      <w:r w:rsidRPr="006C68A1">
        <w:rPr>
          <w:highlight w:val="yellow"/>
        </w:rPr>
        <w:fldChar w:fldCharType="end"/>
      </w:r>
      <w:r w:rsidRPr="006C68A1">
        <w:t>,</w:t>
      </w:r>
      <w:r w:rsidR="006E2C0E" w:rsidRPr="006C68A1">
        <w:t xml:space="preserve"> covering the test object with the HPBW is deemed to be good enough for accurate measurement results. In field measurements, the purpose of the TA is to detect the Line of Sight (LoS) signal </w:t>
      </w:r>
      <w:r w:rsidR="006E2C0E" w:rsidRPr="00A770C8">
        <w:t xml:space="preserve">from the </w:t>
      </w:r>
      <w:r w:rsidR="005378EC">
        <w:t>b</w:t>
      </w:r>
      <w:r w:rsidR="005378EC" w:rsidRPr="00A770C8">
        <w:t xml:space="preserve">ase </w:t>
      </w:r>
      <w:r w:rsidR="005378EC">
        <w:t>s</w:t>
      </w:r>
      <w:r w:rsidR="005378EC" w:rsidRPr="00A770C8">
        <w:t xml:space="preserve">tation </w:t>
      </w:r>
      <w:r w:rsidR="006E2C0E" w:rsidRPr="00A770C8">
        <w:t xml:space="preserve">in </w:t>
      </w:r>
      <w:r w:rsidRPr="00A770C8">
        <w:t xml:space="preserve">the </w:t>
      </w:r>
      <w:r w:rsidR="006E2C0E" w:rsidRPr="00A770C8">
        <w:t xml:space="preserve">presence of scattered and interfering signals. Scattered signals may come from buildings, ground, open water </w:t>
      </w:r>
      <w:r w:rsidR="006E2C0E" w:rsidRPr="006C68A1">
        <w:t xml:space="preserve">etc. One of the most challenging signals to suppress is the ground reflection. </w:t>
      </w:r>
    </w:p>
    <w:p w14:paraId="21DB3893" w14:textId="6BCA250D" w:rsidR="006E2C0E" w:rsidRPr="006C68A1" w:rsidRDefault="006E2C0E" w:rsidP="00B42293">
      <w:r w:rsidRPr="006C68A1">
        <w:t xml:space="preserve">In order to suppress scattering from the environment the TA HPBW should cover just the BS and nothing else </w:t>
      </w:r>
      <w:r w:rsidR="002470CF" w:rsidRPr="006C68A1">
        <w:t>(</w:t>
      </w:r>
      <w:r w:rsidRPr="006C68A1">
        <w:t xml:space="preserve">see </w:t>
      </w:r>
      <w:r w:rsidR="006674B0" w:rsidRPr="006C68A1">
        <w:fldChar w:fldCharType="begin"/>
      </w:r>
      <w:r w:rsidR="006674B0" w:rsidRPr="006C68A1">
        <w:instrText xml:space="preserve"> REF _Ref97116043 \h </w:instrText>
      </w:r>
      <w:r w:rsidR="006674B0" w:rsidRPr="006C68A1">
        <w:fldChar w:fldCharType="separate"/>
      </w:r>
      <w:r w:rsidR="00005CA9" w:rsidRPr="008556EB">
        <w:t xml:space="preserve">Figure </w:t>
      </w:r>
      <w:r w:rsidR="00005CA9" w:rsidRPr="008556EB">
        <w:rPr>
          <w:noProof/>
        </w:rPr>
        <w:t>40</w:t>
      </w:r>
      <w:r w:rsidR="006674B0" w:rsidRPr="006C68A1">
        <w:fldChar w:fldCharType="end"/>
      </w:r>
      <w:r w:rsidR="002470CF" w:rsidRPr="006C68A1">
        <w:t>)</w:t>
      </w:r>
      <w:r w:rsidRPr="006C68A1">
        <w:t xml:space="preserve">. However, this leads to very narrow HPBW and extremely high gain values in field testing scenarios, due to the much larger testing distance. Moreover, proper alignment will be quite challenging. </w:t>
      </w:r>
    </w:p>
    <w:p w14:paraId="30C0E78F" w14:textId="77777777" w:rsidR="00CD243D" w:rsidRPr="008556EB" w:rsidRDefault="006E2C0E" w:rsidP="00581CB8">
      <w:pPr>
        <w:keepNext/>
        <w:jc w:val="center"/>
      </w:pPr>
      <w:r w:rsidRPr="006C68A1">
        <w:rPr>
          <w:noProof/>
        </w:rPr>
        <w:drawing>
          <wp:inline distT="0" distB="0" distL="0" distR="0" wp14:anchorId="5313554C" wp14:editId="27BC3228">
            <wp:extent cx="5397500" cy="3238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0">
                      <a:extLst>
                        <a:ext uri="{28A0092B-C50C-407E-A947-70E740481C1C}">
                          <a14:useLocalDpi xmlns:a14="http://schemas.microsoft.com/office/drawing/2010/main" val="0"/>
                        </a:ext>
                      </a:extLst>
                    </a:blip>
                    <a:stretch>
                      <a:fillRect/>
                    </a:stretch>
                  </pic:blipFill>
                  <pic:spPr>
                    <a:xfrm>
                      <a:off x="0" y="0"/>
                      <a:ext cx="5397500" cy="3238500"/>
                    </a:xfrm>
                    <a:prstGeom prst="rect">
                      <a:avLst/>
                    </a:prstGeom>
                  </pic:spPr>
                </pic:pic>
              </a:graphicData>
            </a:graphic>
          </wp:inline>
        </w:drawing>
      </w:r>
    </w:p>
    <w:p w14:paraId="555A8257" w14:textId="1F0F7915" w:rsidR="006E2C0E" w:rsidRPr="008556EB" w:rsidRDefault="00CD243D" w:rsidP="006E0067">
      <w:pPr>
        <w:pStyle w:val="Caption"/>
        <w:rPr>
          <w:lang w:val="en-GB"/>
        </w:rPr>
      </w:pPr>
      <w:bookmarkStart w:id="202" w:name="_Ref97116043"/>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40</w:t>
      </w:r>
      <w:r w:rsidRPr="006C68A1">
        <w:rPr>
          <w:lang w:val="en-GB"/>
        </w:rPr>
        <w:fldChar w:fldCharType="end"/>
      </w:r>
      <w:bookmarkEnd w:id="202"/>
      <w:r w:rsidR="006E2C0E" w:rsidRPr="008556EB">
        <w:rPr>
          <w:lang w:val="en-GB"/>
        </w:rPr>
        <w:t>: Illustration of optimal scattering suppression by using a high gain TA with a narrow beam, selected to just cover the BS. Note that that interfering signals such as the ground reflection is suppressed by the relatively small gain in the sidelobes of the TA. The green area depicts the radiation pattern of the TA</w:t>
      </w:r>
    </w:p>
    <w:p w14:paraId="0C471641" w14:textId="392236B0" w:rsidR="006E2C0E" w:rsidRPr="006C68A1" w:rsidRDefault="006E2C0E" w:rsidP="00B42293">
      <w:r w:rsidRPr="006C68A1">
        <w:t>A pragmatic criterion for TA selection is to cover the BS, any BS tower, and a fraction of the building it is mounted on. In addition, the ground reflection should be suppressed by receiving it within the sidelobe region of the TA</w:t>
      </w:r>
      <w:r w:rsidR="002470CF" w:rsidRPr="006C68A1">
        <w:t xml:space="preserve"> (</w:t>
      </w:r>
      <w:r w:rsidRPr="006C68A1">
        <w:t xml:space="preserve">see </w:t>
      </w:r>
      <w:r w:rsidR="00CD243D" w:rsidRPr="006C68A1">
        <w:fldChar w:fldCharType="begin"/>
      </w:r>
      <w:r w:rsidR="00CD243D" w:rsidRPr="006C68A1">
        <w:instrText xml:space="preserve"> REF _Ref97116079 \h </w:instrText>
      </w:r>
      <w:r w:rsidR="00CD243D" w:rsidRPr="006C68A1">
        <w:fldChar w:fldCharType="separate"/>
      </w:r>
      <w:r w:rsidR="00005CA9" w:rsidRPr="008556EB">
        <w:t xml:space="preserve">Figure </w:t>
      </w:r>
      <w:r w:rsidR="00005CA9" w:rsidRPr="008556EB">
        <w:rPr>
          <w:noProof/>
        </w:rPr>
        <w:t>41</w:t>
      </w:r>
      <w:r w:rsidR="00CD243D" w:rsidRPr="006C68A1">
        <w:fldChar w:fldCharType="end"/>
      </w:r>
      <w:r w:rsidR="002470CF" w:rsidRPr="006C68A1">
        <w:t>)</w:t>
      </w:r>
      <w:r w:rsidRPr="006C68A1">
        <w:t>. To ensure LoS conditions, scatterers within the first Fresnel zone should be avoided.</w:t>
      </w:r>
    </w:p>
    <w:p w14:paraId="3D54BC74" w14:textId="77777777" w:rsidR="00CD243D" w:rsidRPr="008556EB" w:rsidRDefault="006E2C0E" w:rsidP="00CD243D">
      <w:pPr>
        <w:keepNext/>
      </w:pPr>
      <w:r w:rsidRPr="006C68A1">
        <w:rPr>
          <w:noProof/>
        </w:rPr>
        <w:lastRenderedPageBreak/>
        <w:drawing>
          <wp:inline distT="0" distB="0" distL="0" distR="0" wp14:anchorId="79DCF16F" wp14:editId="2C27256A">
            <wp:extent cx="5397500" cy="32385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1">
                      <a:extLst>
                        <a:ext uri="{28A0092B-C50C-407E-A947-70E740481C1C}">
                          <a14:useLocalDpi xmlns:a14="http://schemas.microsoft.com/office/drawing/2010/main" val="0"/>
                        </a:ext>
                      </a:extLst>
                    </a:blip>
                    <a:stretch>
                      <a:fillRect/>
                    </a:stretch>
                  </pic:blipFill>
                  <pic:spPr>
                    <a:xfrm>
                      <a:off x="0" y="0"/>
                      <a:ext cx="5397500" cy="3238500"/>
                    </a:xfrm>
                    <a:prstGeom prst="rect">
                      <a:avLst/>
                    </a:prstGeom>
                  </pic:spPr>
                </pic:pic>
              </a:graphicData>
            </a:graphic>
          </wp:inline>
        </w:drawing>
      </w:r>
    </w:p>
    <w:p w14:paraId="520E1FE1" w14:textId="568DEE6F" w:rsidR="006E2C0E" w:rsidRPr="008556EB" w:rsidRDefault="00CD243D" w:rsidP="006E0067">
      <w:pPr>
        <w:pStyle w:val="Caption"/>
        <w:rPr>
          <w:lang w:val="en-GB"/>
        </w:rPr>
      </w:pPr>
      <w:bookmarkStart w:id="203" w:name="_Ref97116079"/>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41</w:t>
      </w:r>
      <w:r w:rsidRPr="006C68A1">
        <w:rPr>
          <w:lang w:val="en-GB"/>
        </w:rPr>
        <w:fldChar w:fldCharType="end"/>
      </w:r>
      <w:bookmarkEnd w:id="203"/>
      <w:r w:rsidR="006E2C0E" w:rsidRPr="008556EB">
        <w:rPr>
          <w:lang w:val="en-GB"/>
        </w:rPr>
        <w:t>: Illustration of recommended beamwidth of TA. The main beam covers the antenna tower and a fraction of the building, and the ground reflection is received by a sidelobe, and hence suppressed. Note, that at large distances the ground reflection will be received in the main beam. Hence, each TA has a range of distances for proper operation</w:t>
      </w:r>
    </w:p>
    <w:p w14:paraId="5E2B7358" w14:textId="2C8BD396" w:rsidR="006E2C0E" w:rsidRPr="008556EB" w:rsidRDefault="008D5945" w:rsidP="00983BE9">
      <w:r w:rsidRPr="006C68A1">
        <w:fldChar w:fldCharType="begin"/>
      </w:r>
      <w:r w:rsidRPr="006C68A1">
        <w:instrText xml:space="preserve"> REF _Ref90377686 \h </w:instrText>
      </w:r>
      <w:r w:rsidR="00864E30" w:rsidRPr="006C68A1">
        <w:instrText xml:space="preserve"> \* MERGEFORMAT </w:instrText>
      </w:r>
      <w:r w:rsidRPr="006C68A1">
        <w:fldChar w:fldCharType="separate"/>
      </w:r>
      <w:r w:rsidR="00005CA9" w:rsidRPr="008556EB">
        <w:t>Figure 42</w:t>
      </w:r>
      <w:r w:rsidRPr="006C68A1">
        <w:fldChar w:fldCharType="end"/>
      </w:r>
      <w:r w:rsidR="006E2C0E" w:rsidRPr="006C68A1">
        <w:t xml:space="preserve"> illustrates the effect of using a too large beamwidth. In this scenario the requirements on alignment can be relaxed</w:t>
      </w:r>
      <w:r w:rsidR="006E2C0E" w:rsidRPr="006C68A1">
        <w:rPr>
          <w:i/>
        </w:rPr>
        <w:t xml:space="preserve">. </w:t>
      </w:r>
      <w:r w:rsidR="006E2C0E" w:rsidRPr="006C68A1">
        <w:t>On the other hand the desired signal is contaminated with the ground reflection, other scattering effects and signals from other cells.</w:t>
      </w:r>
      <w:r w:rsidR="006E2C0E" w:rsidRPr="008556EB">
        <w:t xml:space="preserve"> </w:t>
      </w:r>
    </w:p>
    <w:p w14:paraId="59D9DC10" w14:textId="77777777" w:rsidR="00CD243D" w:rsidRPr="008556EB" w:rsidRDefault="006E2C0E" w:rsidP="006C162F">
      <w:pPr>
        <w:keepNext/>
        <w:jc w:val="center"/>
      </w:pPr>
      <w:r w:rsidRPr="006C68A1">
        <w:rPr>
          <w:noProof/>
        </w:rPr>
        <w:drawing>
          <wp:inline distT="0" distB="0" distL="0" distR="0" wp14:anchorId="74D3112C" wp14:editId="6046B1A1">
            <wp:extent cx="5397500" cy="32385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2">
                      <a:extLst>
                        <a:ext uri="{28A0092B-C50C-407E-A947-70E740481C1C}">
                          <a14:useLocalDpi xmlns:a14="http://schemas.microsoft.com/office/drawing/2010/main" val="0"/>
                        </a:ext>
                      </a:extLst>
                    </a:blip>
                    <a:stretch>
                      <a:fillRect/>
                    </a:stretch>
                  </pic:blipFill>
                  <pic:spPr>
                    <a:xfrm>
                      <a:off x="0" y="0"/>
                      <a:ext cx="5397500" cy="3238500"/>
                    </a:xfrm>
                    <a:prstGeom prst="rect">
                      <a:avLst/>
                    </a:prstGeom>
                  </pic:spPr>
                </pic:pic>
              </a:graphicData>
            </a:graphic>
          </wp:inline>
        </w:drawing>
      </w:r>
      <w:bookmarkStart w:id="204" w:name="_Ref90377686"/>
    </w:p>
    <w:p w14:paraId="2323908E" w14:textId="0B40F6C4" w:rsidR="006E2C0E" w:rsidRPr="008556EB" w:rsidRDefault="00CD243D" w:rsidP="00577F9A">
      <w:pPr>
        <w:pStyle w:val="Caption"/>
        <w:rPr>
          <w:lang w:val="en-GB"/>
        </w:rPr>
      </w:pPr>
      <w:bookmarkStart w:id="205" w:name="_Ref97116119"/>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42</w:t>
      </w:r>
      <w:r w:rsidRPr="006C68A1">
        <w:rPr>
          <w:lang w:val="en-GB"/>
        </w:rPr>
        <w:fldChar w:fldCharType="end"/>
      </w:r>
      <w:bookmarkEnd w:id="205"/>
      <w:r w:rsidRPr="008556EB">
        <w:rPr>
          <w:lang w:val="en-GB"/>
        </w:rPr>
        <w:t xml:space="preserve">: </w:t>
      </w:r>
      <w:bookmarkEnd w:id="204"/>
      <w:r w:rsidR="006E2C0E" w:rsidRPr="008556EB">
        <w:rPr>
          <w:lang w:val="en-GB"/>
        </w:rPr>
        <w:t>Use of a too wide main beam (low gain TA) leads to large measurement errors due to interference, here ground reflection and interfering signals from other cells</w:t>
      </w:r>
    </w:p>
    <w:p w14:paraId="266D6570" w14:textId="248D6317" w:rsidR="006E2C0E" w:rsidRPr="006C68A1" w:rsidRDefault="006E2C0E" w:rsidP="00B42293">
      <w:r w:rsidRPr="006C68A1">
        <w:t xml:space="preserve">To </w:t>
      </w:r>
      <w:r w:rsidR="00CD243D" w:rsidRPr="006C68A1">
        <w:t xml:space="preserve">summarise </w:t>
      </w:r>
      <w:r w:rsidRPr="006C68A1">
        <w:t>the above observations:</w:t>
      </w:r>
    </w:p>
    <w:p w14:paraId="4DD948F6" w14:textId="68647661" w:rsidR="006E2C0E" w:rsidRPr="006C68A1" w:rsidRDefault="006E2C0E" w:rsidP="00B42293">
      <w:r w:rsidRPr="006C68A1">
        <w:lastRenderedPageBreak/>
        <w:t>Use a high gain antenna with a HPBW that covers</w:t>
      </w:r>
      <w:r w:rsidR="00CD243D" w:rsidRPr="006C68A1">
        <w:t>:</w:t>
      </w:r>
    </w:p>
    <w:p w14:paraId="23D0E5F4" w14:textId="54A6497E" w:rsidR="006E2C0E" w:rsidRPr="006C68A1" w:rsidRDefault="006E2C0E" w:rsidP="00983BE9">
      <w:pPr>
        <w:pStyle w:val="ECCBulletsLv1"/>
      </w:pPr>
      <w:r w:rsidRPr="006C68A1">
        <w:t>The BS antenna</w:t>
      </w:r>
      <w:r w:rsidR="00BB47A8" w:rsidRPr="006C68A1">
        <w:t>;</w:t>
      </w:r>
    </w:p>
    <w:p w14:paraId="20127A4A" w14:textId="78F9D100" w:rsidR="006E2C0E" w:rsidRPr="006C68A1" w:rsidRDefault="006E2C0E" w:rsidP="00983BE9">
      <w:pPr>
        <w:pStyle w:val="ECCBulletsLv1"/>
      </w:pPr>
      <w:r w:rsidRPr="006C68A1">
        <w:t>The BS tower</w:t>
      </w:r>
      <w:r w:rsidR="00BB47A8" w:rsidRPr="006C68A1">
        <w:t>;</w:t>
      </w:r>
    </w:p>
    <w:p w14:paraId="7FEA28A5" w14:textId="682795CE" w:rsidR="006E2C0E" w:rsidRPr="006C68A1" w:rsidRDefault="006E2C0E" w:rsidP="00983BE9">
      <w:pPr>
        <w:pStyle w:val="ECCBulletsLv1"/>
      </w:pPr>
      <w:r w:rsidRPr="006C68A1">
        <w:t>Fractions of the building the BS is mounted on</w:t>
      </w:r>
      <w:r w:rsidR="00BB47A8" w:rsidRPr="006C68A1">
        <w:t>.</w:t>
      </w:r>
    </w:p>
    <w:p w14:paraId="552631E2" w14:textId="778C7482" w:rsidR="006E2C0E" w:rsidRPr="006C68A1" w:rsidRDefault="002470CF" w:rsidP="00B42293">
      <w:r w:rsidRPr="006C68A1">
        <w:t>A</w:t>
      </w:r>
      <w:r w:rsidR="006E2C0E" w:rsidRPr="006C68A1">
        <w:t>nd does not cover</w:t>
      </w:r>
      <w:r w:rsidR="00CD243D" w:rsidRPr="006C68A1">
        <w:t>:</w:t>
      </w:r>
    </w:p>
    <w:p w14:paraId="35549354" w14:textId="1BB3677F" w:rsidR="006E2C0E" w:rsidRPr="006C68A1" w:rsidRDefault="006E2C0E" w:rsidP="00983BE9">
      <w:pPr>
        <w:pStyle w:val="ECCBulletsLv1"/>
      </w:pPr>
      <w:r w:rsidRPr="006C68A1">
        <w:t>The ground</w:t>
      </w:r>
      <w:r w:rsidR="00BB47A8" w:rsidRPr="006C68A1">
        <w:t>;</w:t>
      </w:r>
    </w:p>
    <w:p w14:paraId="08A4CA65" w14:textId="5EDF9FD6" w:rsidR="006E2C0E" w:rsidRPr="006C68A1" w:rsidRDefault="006E2C0E" w:rsidP="00983BE9">
      <w:pPr>
        <w:pStyle w:val="ECCBulletsLv1"/>
      </w:pPr>
      <w:r w:rsidRPr="00A770C8">
        <w:t>Neighbo</w:t>
      </w:r>
      <w:r w:rsidR="00957E6B">
        <w:t>u</w:t>
      </w:r>
      <w:r w:rsidRPr="00A770C8">
        <w:t>ring buildings</w:t>
      </w:r>
      <w:r w:rsidR="00BB47A8" w:rsidRPr="006C68A1">
        <w:t>;</w:t>
      </w:r>
    </w:p>
    <w:p w14:paraId="34F5461B" w14:textId="64A14783" w:rsidR="006E2C0E" w:rsidRPr="006C68A1" w:rsidRDefault="006E2C0E" w:rsidP="00983BE9">
      <w:pPr>
        <w:pStyle w:val="ECCBulletsLv1"/>
      </w:pPr>
      <w:r w:rsidRPr="006C68A1">
        <w:t>Other BS towers</w:t>
      </w:r>
      <w:r w:rsidR="00BB47A8" w:rsidRPr="006C68A1">
        <w:t>.</w:t>
      </w:r>
    </w:p>
    <w:p w14:paraId="408F433D" w14:textId="77777777" w:rsidR="006E2C0E" w:rsidRPr="006C68A1" w:rsidRDefault="006E2C0E" w:rsidP="00B42293">
      <w:r w:rsidRPr="006C68A1">
        <w:t xml:space="preserve">Note: the height of the TA over ground can help in suppressing ground reflections as well as keeping the ground and other interferers out of the first Fresnel zone. </w:t>
      </w:r>
    </w:p>
    <w:p w14:paraId="7CAF6B02" w14:textId="4AC000A5" w:rsidR="006E2C0E" w:rsidRPr="008556EB" w:rsidRDefault="006E2C0E" w:rsidP="00304B7E">
      <w:pPr>
        <w:pStyle w:val="ECCAnnexheading1"/>
        <w:rPr>
          <w:lang w:val="en-GB"/>
        </w:rPr>
      </w:pPr>
      <w:bookmarkStart w:id="206" w:name="_Ref95393450"/>
      <w:bookmarkStart w:id="207" w:name="_Toc98336345"/>
      <w:r w:rsidRPr="008556EB">
        <w:rPr>
          <w:lang w:val="en-GB"/>
        </w:rPr>
        <w:lastRenderedPageBreak/>
        <w:t>DETECTION OF TRAFFIC POWER LEVELS WITHOUT DEMODULATION</w:t>
      </w:r>
      <w:bookmarkEnd w:id="206"/>
      <w:bookmarkEnd w:id="207"/>
    </w:p>
    <w:p w14:paraId="35E9AAB7" w14:textId="77777777" w:rsidR="006E2C0E" w:rsidRPr="006C68A1" w:rsidRDefault="006E2C0E" w:rsidP="00983BE9">
      <w:r w:rsidRPr="006C68A1">
        <w:t>When using a UE to trigger traffic data, the power level can be retrieved as the most common power level. To do this:</w:t>
      </w:r>
    </w:p>
    <w:p w14:paraId="6046ED6B" w14:textId="6D8A8702" w:rsidR="006E2C0E" w:rsidRPr="006C68A1" w:rsidRDefault="006E2C0E" w:rsidP="00581CB8">
      <w:pPr>
        <w:pStyle w:val="ECCNumberedList"/>
        <w:numPr>
          <w:ilvl w:val="0"/>
          <w:numId w:val="38"/>
        </w:numPr>
        <w:spacing w:before="60" w:after="60"/>
      </w:pPr>
      <w:r w:rsidRPr="006C68A1">
        <w:t xml:space="preserve">Divide all time samples into </w:t>
      </w:r>
      <w:r w:rsidRPr="006C68A1">
        <w:rPr>
          <w:i/>
        </w:rPr>
        <w:t>time bins</w:t>
      </w:r>
      <w:r w:rsidRPr="006C68A1">
        <w:rPr>
          <w:rStyle w:val="FootnoteReference"/>
          <w:i/>
        </w:rPr>
        <w:footnoteReference w:id="2"/>
      </w:r>
      <w:r w:rsidR="00BB47A8" w:rsidRPr="006C68A1">
        <w:rPr>
          <w:i/>
        </w:rPr>
        <w:t>;</w:t>
      </w:r>
    </w:p>
    <w:p w14:paraId="1C0F11E4" w14:textId="13DA3908" w:rsidR="006E2C0E" w:rsidRPr="006C68A1" w:rsidRDefault="006E2C0E" w:rsidP="00581CB8">
      <w:pPr>
        <w:pStyle w:val="ECCNumberedList"/>
        <w:numPr>
          <w:ilvl w:val="0"/>
          <w:numId w:val="38"/>
        </w:numPr>
        <w:spacing w:before="60" w:after="60"/>
      </w:pPr>
      <w:r w:rsidRPr="006C68A1">
        <w:t>Convert power values to logarithmic scale (dB)</w:t>
      </w:r>
      <w:r w:rsidR="00BB47A8" w:rsidRPr="006C68A1">
        <w:t>;</w:t>
      </w:r>
    </w:p>
    <w:p w14:paraId="092E2083" w14:textId="77777777" w:rsidR="006E2C0E" w:rsidRPr="006C68A1" w:rsidRDefault="006E2C0E" w:rsidP="00581CB8">
      <w:pPr>
        <w:pStyle w:val="ECCNumberedList"/>
        <w:numPr>
          <w:ilvl w:val="0"/>
          <w:numId w:val="38"/>
        </w:numPr>
        <w:spacing w:before="60" w:after="60"/>
      </w:pPr>
      <w:r w:rsidRPr="006C68A1">
        <w:t xml:space="preserve">In each time bin, </w:t>
      </w:r>
    </w:p>
    <w:p w14:paraId="49A1FC69" w14:textId="42F2E519" w:rsidR="006E2C0E" w:rsidRPr="006C68A1" w:rsidRDefault="006E2C0E" w:rsidP="00581CB8">
      <w:pPr>
        <w:pStyle w:val="ECCBulletsLv1"/>
        <w:numPr>
          <w:ilvl w:val="1"/>
          <w:numId w:val="48"/>
        </w:numPr>
        <w:ind w:left="709" w:hanging="283"/>
      </w:pPr>
      <w:r w:rsidRPr="006C68A1">
        <w:t xml:space="preserve">sort the data in a set of </w:t>
      </w:r>
      <w:r w:rsidRPr="006C68A1">
        <w:rPr>
          <w:i/>
        </w:rPr>
        <w:t>power level bins</w:t>
      </w:r>
      <w:r w:rsidRPr="006C68A1">
        <w:t xml:space="preserve"> equally spaced in dB. (The reason for using </w:t>
      </w:r>
      <w:r w:rsidR="006674B0" w:rsidRPr="006C68A1">
        <w:t xml:space="preserve">a </w:t>
      </w:r>
      <w:r w:rsidRPr="006C68A1">
        <w:t>logarithmic scale is the high dynamic range of the received power levels)</w:t>
      </w:r>
      <w:r w:rsidR="00464823" w:rsidRPr="006C68A1">
        <w:t>;</w:t>
      </w:r>
    </w:p>
    <w:p w14:paraId="665D122C" w14:textId="5BD2F2C8" w:rsidR="006E2C0E" w:rsidRPr="006C68A1" w:rsidRDefault="006E2C0E" w:rsidP="00581CB8">
      <w:pPr>
        <w:pStyle w:val="ECCBulletsLv1"/>
        <w:numPr>
          <w:ilvl w:val="1"/>
          <w:numId w:val="48"/>
        </w:numPr>
        <w:ind w:left="709" w:hanging="283"/>
      </w:pPr>
      <w:r w:rsidRPr="006C68A1">
        <w:t xml:space="preserve">Identify the </w:t>
      </w:r>
      <w:r w:rsidRPr="006C68A1">
        <w:rPr>
          <w:i/>
        </w:rPr>
        <w:t xml:space="preserve">power level bin </w:t>
      </w:r>
      <w:r w:rsidRPr="006C68A1">
        <w:t>containing the largest number of samples</w:t>
      </w:r>
      <w:r w:rsidR="00464823" w:rsidRPr="006C68A1">
        <w:t>;</w:t>
      </w:r>
    </w:p>
    <w:p w14:paraId="1B8F0D82" w14:textId="77777777" w:rsidR="006E2C0E" w:rsidRPr="006C68A1" w:rsidRDefault="006E2C0E" w:rsidP="00581CB8">
      <w:pPr>
        <w:pStyle w:val="ECCBulletsLv1"/>
        <w:numPr>
          <w:ilvl w:val="1"/>
          <w:numId w:val="48"/>
        </w:numPr>
        <w:ind w:left="709" w:hanging="283"/>
      </w:pPr>
      <w:r w:rsidRPr="006C68A1">
        <w:t>Determine the traffic power level as the midpoint power level of the identified bin.</w:t>
      </w:r>
    </w:p>
    <w:p w14:paraId="5A0600CD" w14:textId="774F3F21" w:rsidR="006E2C0E" w:rsidRPr="006C68A1" w:rsidRDefault="006E2C0E" w:rsidP="00983BE9">
      <w:r w:rsidRPr="006C68A1">
        <w:t>Two examples are given below. In the first example, the traffic power is in the upper part of the dynamic range, which is typical in e.g. the main lobe</w:t>
      </w:r>
      <w:r w:rsidR="00464823" w:rsidRPr="006C68A1">
        <w:t xml:space="preserve"> (</w:t>
      </w:r>
      <w:r w:rsidRPr="006C68A1">
        <w:t xml:space="preserve">see </w:t>
      </w:r>
      <w:r w:rsidR="006674B0" w:rsidRPr="006C68A1">
        <w:fldChar w:fldCharType="begin"/>
      </w:r>
      <w:r w:rsidR="006674B0" w:rsidRPr="006C68A1">
        <w:instrText xml:space="preserve"> REF _Ref97116371 \h </w:instrText>
      </w:r>
      <w:r w:rsidR="006674B0" w:rsidRPr="006C68A1">
        <w:fldChar w:fldCharType="separate"/>
      </w:r>
      <w:r w:rsidR="00005CA9" w:rsidRPr="008556EB">
        <w:t xml:space="preserve">Figure </w:t>
      </w:r>
      <w:r w:rsidR="00005CA9" w:rsidRPr="008556EB">
        <w:rPr>
          <w:noProof/>
        </w:rPr>
        <w:t>43</w:t>
      </w:r>
      <w:r w:rsidR="006674B0" w:rsidRPr="006C68A1">
        <w:fldChar w:fldCharType="end"/>
      </w:r>
      <w:r w:rsidRPr="006C68A1">
        <w:t xml:space="preserve"> and </w:t>
      </w:r>
      <w:r w:rsidR="006674B0" w:rsidRPr="006C68A1">
        <w:fldChar w:fldCharType="begin"/>
      </w:r>
      <w:r w:rsidR="006674B0" w:rsidRPr="006C68A1">
        <w:instrText xml:space="preserve"> REF _Ref97116377 \h </w:instrText>
      </w:r>
      <w:r w:rsidR="006674B0" w:rsidRPr="006C68A1">
        <w:fldChar w:fldCharType="separate"/>
      </w:r>
      <w:r w:rsidR="00005CA9" w:rsidRPr="008556EB">
        <w:t xml:space="preserve">Figure </w:t>
      </w:r>
      <w:r w:rsidR="00005CA9" w:rsidRPr="008556EB">
        <w:rPr>
          <w:noProof/>
        </w:rPr>
        <w:t>44</w:t>
      </w:r>
      <w:r w:rsidR="006674B0" w:rsidRPr="006C68A1">
        <w:fldChar w:fldCharType="end"/>
      </w:r>
      <w:r w:rsidR="00464823" w:rsidRPr="006C68A1">
        <w:t>)</w:t>
      </w:r>
      <w:r w:rsidRPr="006C68A1">
        <w:t>. In a second example the received power is in the lower part of the dynamic range, which is typical for a sidelobe measurement</w:t>
      </w:r>
      <w:r w:rsidR="002470CF" w:rsidRPr="006C68A1">
        <w:t xml:space="preserve"> (</w:t>
      </w:r>
      <w:r w:rsidRPr="006C68A1">
        <w:t xml:space="preserve">see </w:t>
      </w:r>
      <w:r w:rsidR="006674B0" w:rsidRPr="006C68A1">
        <w:fldChar w:fldCharType="begin"/>
      </w:r>
      <w:r w:rsidR="006674B0" w:rsidRPr="006C68A1">
        <w:instrText xml:space="preserve"> REF _Ref97116384 \h </w:instrText>
      </w:r>
      <w:r w:rsidR="006674B0" w:rsidRPr="006C68A1">
        <w:fldChar w:fldCharType="separate"/>
      </w:r>
      <w:r w:rsidR="00005CA9" w:rsidRPr="008556EB">
        <w:t xml:space="preserve">Figure </w:t>
      </w:r>
      <w:r w:rsidR="00005CA9" w:rsidRPr="008556EB">
        <w:rPr>
          <w:noProof/>
        </w:rPr>
        <w:t>45</w:t>
      </w:r>
      <w:r w:rsidR="006674B0" w:rsidRPr="006C68A1">
        <w:fldChar w:fldCharType="end"/>
      </w:r>
      <w:r w:rsidRPr="006C68A1">
        <w:t xml:space="preserve"> and </w:t>
      </w:r>
      <w:r w:rsidR="006674B0" w:rsidRPr="006C68A1">
        <w:fldChar w:fldCharType="begin"/>
      </w:r>
      <w:r w:rsidR="006674B0" w:rsidRPr="006C68A1">
        <w:instrText xml:space="preserve"> REF _Ref97116390 \h </w:instrText>
      </w:r>
      <w:r w:rsidR="006674B0" w:rsidRPr="006C68A1">
        <w:fldChar w:fldCharType="separate"/>
      </w:r>
      <w:r w:rsidR="00005CA9" w:rsidRPr="008556EB">
        <w:t xml:space="preserve">Figure </w:t>
      </w:r>
      <w:r w:rsidR="00005CA9" w:rsidRPr="008556EB">
        <w:rPr>
          <w:noProof/>
        </w:rPr>
        <w:t>46</w:t>
      </w:r>
      <w:r w:rsidR="006674B0" w:rsidRPr="006C68A1">
        <w:fldChar w:fldCharType="end"/>
      </w:r>
      <w:r w:rsidR="002470CF" w:rsidRPr="006C68A1">
        <w:t>)</w:t>
      </w:r>
      <w:r w:rsidRPr="006C68A1">
        <w:t>.</w:t>
      </w:r>
    </w:p>
    <w:p w14:paraId="24BEFDAB" w14:textId="77777777" w:rsidR="006674B0" w:rsidRPr="006C68A1" w:rsidRDefault="006E2C0E" w:rsidP="00577F9A">
      <w:pPr>
        <w:pStyle w:val="Caption"/>
        <w:keepNext/>
        <w:rPr>
          <w:lang w:val="en-GB"/>
        </w:rPr>
      </w:pPr>
      <w:r w:rsidRPr="006C68A1">
        <w:rPr>
          <w:noProof/>
          <w:lang w:val="en-GB"/>
        </w:rPr>
        <w:drawing>
          <wp:inline distT="0" distB="0" distL="0" distR="0" wp14:anchorId="0675CEF2" wp14:editId="7C04E98C">
            <wp:extent cx="5830695" cy="4166886"/>
            <wp:effectExtent l="0" t="0" r="0" b="5080"/>
            <wp:docPr id="37" name="Picture 3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bar char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61824" cy="4189132"/>
                    </a:xfrm>
                    <a:prstGeom prst="rect">
                      <a:avLst/>
                    </a:prstGeom>
                  </pic:spPr>
                </pic:pic>
              </a:graphicData>
            </a:graphic>
          </wp:inline>
        </w:drawing>
      </w:r>
    </w:p>
    <w:p w14:paraId="11F7EE94" w14:textId="0B6E6038" w:rsidR="006E2C0E" w:rsidRPr="008556EB" w:rsidRDefault="006674B0" w:rsidP="006674B0">
      <w:pPr>
        <w:pStyle w:val="Caption"/>
        <w:rPr>
          <w:lang w:val="en-GB"/>
        </w:rPr>
      </w:pPr>
      <w:bookmarkStart w:id="208" w:name="_Ref97116371"/>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43</w:t>
      </w:r>
      <w:r w:rsidRPr="006C68A1">
        <w:rPr>
          <w:lang w:val="en-GB"/>
        </w:rPr>
        <w:fldChar w:fldCharType="end"/>
      </w:r>
      <w:bookmarkEnd w:id="208"/>
      <w:r w:rsidRPr="008556EB">
        <w:rPr>
          <w:lang w:val="en-GB"/>
        </w:rPr>
        <w:t xml:space="preserve">: </w:t>
      </w:r>
      <w:r w:rsidR="006E2C0E" w:rsidRPr="008556EB">
        <w:rPr>
          <w:lang w:val="en-GB"/>
        </w:rPr>
        <w:t>Received power levels in one time block containing 500 samples detected at 44.1 kHz rate. The most common power value, the traffic power, is depicted by a red dashed line. This value is detected using a histogram technique</w:t>
      </w:r>
      <w:r w:rsidR="00086F0E" w:rsidRPr="008556EB">
        <w:rPr>
          <w:lang w:val="en-GB"/>
        </w:rPr>
        <w:t xml:space="preserve"> (</w:t>
      </w:r>
      <w:r w:rsidR="006E2C0E" w:rsidRPr="008556EB">
        <w:rPr>
          <w:lang w:val="en-GB"/>
        </w:rPr>
        <w:t xml:space="preserve">see </w:t>
      </w:r>
      <w:r w:rsidRPr="006C68A1">
        <w:rPr>
          <w:lang w:val="en-GB"/>
        </w:rPr>
        <w:fldChar w:fldCharType="begin"/>
      </w:r>
      <w:r w:rsidRPr="008556EB">
        <w:rPr>
          <w:lang w:val="en-GB"/>
        </w:rPr>
        <w:instrText xml:space="preserve"> REF _Ref97116377 \h </w:instrText>
      </w:r>
      <w:r w:rsidRPr="006C68A1">
        <w:rPr>
          <w:lang w:val="en-GB"/>
        </w:rPr>
      </w:r>
      <w:r w:rsidRPr="006C68A1">
        <w:rPr>
          <w:lang w:val="en-GB"/>
        </w:rPr>
        <w:fldChar w:fldCharType="separate"/>
      </w:r>
      <w:r w:rsidR="00005CA9" w:rsidRPr="008556EB">
        <w:rPr>
          <w:lang w:val="en-GB"/>
        </w:rPr>
        <w:t xml:space="preserve">Figure </w:t>
      </w:r>
      <w:r w:rsidR="00005CA9" w:rsidRPr="008556EB">
        <w:rPr>
          <w:noProof/>
          <w:lang w:val="en-GB"/>
        </w:rPr>
        <w:t>44</w:t>
      </w:r>
      <w:r w:rsidRPr="006C68A1">
        <w:rPr>
          <w:lang w:val="en-GB"/>
        </w:rPr>
        <w:fldChar w:fldCharType="end"/>
      </w:r>
      <w:r w:rsidR="00086F0E" w:rsidRPr="008556EB">
        <w:rPr>
          <w:lang w:val="en-GB"/>
        </w:rPr>
        <w:t>)</w:t>
      </w:r>
    </w:p>
    <w:p w14:paraId="5EDA950A" w14:textId="77777777" w:rsidR="006674B0" w:rsidRPr="008556EB" w:rsidRDefault="006E2C0E" w:rsidP="00577F9A">
      <w:pPr>
        <w:keepNext/>
        <w:jc w:val="center"/>
      </w:pPr>
      <w:r w:rsidRPr="006C68A1">
        <w:rPr>
          <w:noProof/>
        </w:rPr>
        <w:lastRenderedPageBreak/>
        <w:drawing>
          <wp:inline distT="0" distB="0" distL="0" distR="0" wp14:anchorId="7CD6D600" wp14:editId="7B430EA4">
            <wp:extent cx="5478944" cy="3915508"/>
            <wp:effectExtent l="0" t="0" r="7620" b="8890"/>
            <wp:docPr id="38" name="Picture 3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histogram&#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94516" cy="3926637"/>
                    </a:xfrm>
                    <a:prstGeom prst="rect">
                      <a:avLst/>
                    </a:prstGeom>
                  </pic:spPr>
                </pic:pic>
              </a:graphicData>
            </a:graphic>
          </wp:inline>
        </w:drawing>
      </w:r>
    </w:p>
    <w:p w14:paraId="5C59B943" w14:textId="0AE581C5" w:rsidR="006E2C0E" w:rsidRPr="008556EB" w:rsidRDefault="006674B0" w:rsidP="00983BE9">
      <w:pPr>
        <w:pStyle w:val="Caption"/>
        <w:rPr>
          <w:lang w:val="en-GB"/>
        </w:rPr>
      </w:pPr>
      <w:bookmarkStart w:id="209" w:name="_Ref97116377"/>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44</w:t>
      </w:r>
      <w:r w:rsidRPr="006C68A1">
        <w:rPr>
          <w:lang w:val="en-GB"/>
        </w:rPr>
        <w:fldChar w:fldCharType="end"/>
      </w:r>
      <w:bookmarkEnd w:id="209"/>
      <w:r w:rsidRPr="008556EB">
        <w:rPr>
          <w:lang w:val="en-GB"/>
        </w:rPr>
        <w:t xml:space="preserve">: </w:t>
      </w:r>
      <w:r w:rsidR="006E2C0E" w:rsidRPr="008556EB">
        <w:rPr>
          <w:lang w:val="en-GB"/>
        </w:rPr>
        <w:t xml:space="preserve">The data of </w:t>
      </w:r>
      <w:r w:rsidRPr="006C68A1">
        <w:rPr>
          <w:lang w:val="en-GB"/>
        </w:rPr>
        <w:fldChar w:fldCharType="begin"/>
      </w:r>
      <w:r w:rsidRPr="008556EB">
        <w:rPr>
          <w:lang w:val="en-GB"/>
        </w:rPr>
        <w:instrText xml:space="preserve"> REF _Ref97116371 \h </w:instrText>
      </w:r>
      <w:r w:rsidRPr="006C68A1">
        <w:rPr>
          <w:lang w:val="en-GB"/>
        </w:rPr>
      </w:r>
      <w:r w:rsidRPr="006C68A1">
        <w:rPr>
          <w:lang w:val="en-GB"/>
        </w:rPr>
        <w:fldChar w:fldCharType="separate"/>
      </w:r>
      <w:r w:rsidR="00005CA9" w:rsidRPr="008556EB">
        <w:rPr>
          <w:lang w:val="en-GB"/>
        </w:rPr>
        <w:t xml:space="preserve">Figure </w:t>
      </w:r>
      <w:r w:rsidR="00005CA9" w:rsidRPr="008556EB">
        <w:rPr>
          <w:noProof/>
          <w:lang w:val="en-GB"/>
        </w:rPr>
        <w:t>43</w:t>
      </w:r>
      <w:r w:rsidRPr="006C68A1">
        <w:rPr>
          <w:lang w:val="en-GB"/>
        </w:rPr>
        <w:fldChar w:fldCharType="end"/>
      </w:r>
      <w:r w:rsidR="006E2C0E" w:rsidRPr="008556EB">
        <w:rPr>
          <w:lang w:val="en-GB"/>
        </w:rPr>
        <w:t xml:space="preserve"> as a histogram. The traffic power is determined as the bin containing the most samples. In this case the traffic power is significantly higher than the SSB power</w:t>
      </w:r>
    </w:p>
    <w:p w14:paraId="67A14826" w14:textId="77777777" w:rsidR="006674B0" w:rsidRPr="006C68A1" w:rsidRDefault="006E2C0E" w:rsidP="00577F9A">
      <w:pPr>
        <w:pStyle w:val="Caption"/>
        <w:keepNext/>
        <w:rPr>
          <w:lang w:val="en-GB"/>
        </w:rPr>
      </w:pPr>
      <w:r w:rsidRPr="006C68A1">
        <w:rPr>
          <w:noProof/>
          <w:lang w:val="en-GB"/>
        </w:rPr>
        <w:drawing>
          <wp:inline distT="0" distB="0" distL="0" distR="0" wp14:anchorId="2454C6DA" wp14:editId="40B63507">
            <wp:extent cx="5429730" cy="3880338"/>
            <wp:effectExtent l="0" t="0" r="0" b="6350"/>
            <wp:docPr id="40" name="Picture 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54681" cy="3898169"/>
                    </a:xfrm>
                    <a:prstGeom prst="rect">
                      <a:avLst/>
                    </a:prstGeom>
                  </pic:spPr>
                </pic:pic>
              </a:graphicData>
            </a:graphic>
          </wp:inline>
        </w:drawing>
      </w:r>
    </w:p>
    <w:p w14:paraId="235A1C4F" w14:textId="19A3A99D" w:rsidR="006E2C0E" w:rsidRPr="008556EB" w:rsidRDefault="006674B0" w:rsidP="00983BE9">
      <w:pPr>
        <w:pStyle w:val="Caption"/>
        <w:rPr>
          <w:lang w:val="en-GB"/>
        </w:rPr>
      </w:pPr>
      <w:bookmarkStart w:id="210" w:name="_Ref97116384"/>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45</w:t>
      </w:r>
      <w:r w:rsidRPr="006C68A1">
        <w:rPr>
          <w:lang w:val="en-GB"/>
        </w:rPr>
        <w:fldChar w:fldCharType="end"/>
      </w:r>
      <w:bookmarkEnd w:id="210"/>
      <w:r w:rsidRPr="008556EB">
        <w:rPr>
          <w:lang w:val="en-GB"/>
        </w:rPr>
        <w:t xml:space="preserve">: </w:t>
      </w:r>
      <w:r w:rsidR="006E2C0E" w:rsidRPr="008556EB">
        <w:rPr>
          <w:lang w:val="en-GB"/>
        </w:rPr>
        <w:t>Received power levels in a time block corresponding to a sidelobe region of the traffic beam. The most common power value is here in the lower end in the range of detected power values within the block. This value is detected using a histogram technique</w:t>
      </w:r>
      <w:r w:rsidR="00086F0E" w:rsidRPr="008556EB">
        <w:rPr>
          <w:lang w:val="en-GB"/>
        </w:rPr>
        <w:t xml:space="preserve"> (</w:t>
      </w:r>
      <w:r w:rsidR="006E2C0E" w:rsidRPr="008556EB">
        <w:rPr>
          <w:lang w:val="en-GB"/>
        </w:rPr>
        <w:t xml:space="preserve">see </w:t>
      </w:r>
      <w:r w:rsidRPr="006C68A1">
        <w:rPr>
          <w:lang w:val="en-GB"/>
        </w:rPr>
        <w:fldChar w:fldCharType="begin"/>
      </w:r>
      <w:r w:rsidRPr="008556EB">
        <w:rPr>
          <w:lang w:val="en-GB"/>
        </w:rPr>
        <w:instrText xml:space="preserve"> REF _Ref97116390 \h </w:instrText>
      </w:r>
      <w:r w:rsidRPr="006C68A1">
        <w:rPr>
          <w:lang w:val="en-GB"/>
        </w:rPr>
      </w:r>
      <w:r w:rsidRPr="006C68A1">
        <w:rPr>
          <w:lang w:val="en-GB"/>
        </w:rPr>
        <w:fldChar w:fldCharType="separate"/>
      </w:r>
      <w:r w:rsidR="00005CA9" w:rsidRPr="008556EB">
        <w:rPr>
          <w:lang w:val="en-GB"/>
        </w:rPr>
        <w:t xml:space="preserve">Figure </w:t>
      </w:r>
      <w:r w:rsidR="00005CA9" w:rsidRPr="008556EB">
        <w:rPr>
          <w:noProof/>
          <w:lang w:val="en-GB"/>
        </w:rPr>
        <w:t>46</w:t>
      </w:r>
      <w:r w:rsidRPr="006C68A1">
        <w:rPr>
          <w:lang w:val="en-GB"/>
        </w:rPr>
        <w:fldChar w:fldCharType="end"/>
      </w:r>
      <w:r w:rsidR="00086F0E" w:rsidRPr="008556EB">
        <w:rPr>
          <w:lang w:val="en-GB"/>
        </w:rPr>
        <w:t>)</w:t>
      </w:r>
    </w:p>
    <w:p w14:paraId="7CA45246" w14:textId="77777777" w:rsidR="006674B0" w:rsidRPr="008556EB" w:rsidRDefault="006E2C0E" w:rsidP="00577F9A">
      <w:pPr>
        <w:keepNext/>
        <w:jc w:val="center"/>
      </w:pPr>
      <w:r w:rsidRPr="006C68A1">
        <w:rPr>
          <w:noProof/>
        </w:rPr>
        <w:lastRenderedPageBreak/>
        <w:drawing>
          <wp:inline distT="0" distB="0" distL="0" distR="0" wp14:anchorId="0EC043BC" wp14:editId="2AFB7C19">
            <wp:extent cx="6007260" cy="4293068"/>
            <wp:effectExtent l="0" t="0" r="0" b="0"/>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33814" cy="4312045"/>
                    </a:xfrm>
                    <a:prstGeom prst="rect">
                      <a:avLst/>
                    </a:prstGeom>
                  </pic:spPr>
                </pic:pic>
              </a:graphicData>
            </a:graphic>
          </wp:inline>
        </w:drawing>
      </w:r>
    </w:p>
    <w:p w14:paraId="4904730C" w14:textId="3D5C2D17" w:rsidR="006E2C0E" w:rsidRPr="006C68A1" w:rsidRDefault="006674B0" w:rsidP="00983BE9">
      <w:pPr>
        <w:pStyle w:val="Caption"/>
        <w:rPr>
          <w:lang w:val="en-GB"/>
        </w:rPr>
      </w:pPr>
      <w:bookmarkStart w:id="211" w:name="_Ref97116390"/>
      <w:r w:rsidRPr="008556EB">
        <w:rPr>
          <w:lang w:val="en-GB"/>
        </w:rPr>
        <w:t xml:space="preserve">Figure </w:t>
      </w:r>
      <w:r w:rsidRPr="006C68A1">
        <w:rPr>
          <w:lang w:val="en-GB"/>
        </w:rPr>
        <w:fldChar w:fldCharType="begin"/>
      </w:r>
      <w:r w:rsidRPr="008556EB">
        <w:rPr>
          <w:lang w:val="en-GB"/>
        </w:rPr>
        <w:instrText xml:space="preserve"> SEQ Figure \* ARABIC </w:instrText>
      </w:r>
      <w:r w:rsidRPr="006C68A1">
        <w:rPr>
          <w:lang w:val="en-GB"/>
        </w:rPr>
        <w:fldChar w:fldCharType="separate"/>
      </w:r>
      <w:r w:rsidR="00005CA9" w:rsidRPr="008556EB">
        <w:rPr>
          <w:noProof/>
          <w:lang w:val="en-GB"/>
        </w:rPr>
        <w:t>46</w:t>
      </w:r>
      <w:r w:rsidRPr="006C68A1">
        <w:rPr>
          <w:lang w:val="en-GB"/>
        </w:rPr>
        <w:fldChar w:fldCharType="end"/>
      </w:r>
      <w:bookmarkEnd w:id="211"/>
      <w:r w:rsidRPr="008556EB">
        <w:rPr>
          <w:lang w:val="en-GB"/>
        </w:rPr>
        <w:t xml:space="preserve">: </w:t>
      </w:r>
      <w:r w:rsidR="006E2C0E" w:rsidRPr="008556EB">
        <w:rPr>
          <w:lang w:val="en-GB"/>
        </w:rPr>
        <w:t xml:space="preserve">The data of </w:t>
      </w:r>
      <w:r w:rsidRPr="006C68A1">
        <w:rPr>
          <w:lang w:val="en-GB"/>
        </w:rPr>
        <w:fldChar w:fldCharType="begin"/>
      </w:r>
      <w:r w:rsidRPr="008556EB">
        <w:rPr>
          <w:lang w:val="en-GB"/>
        </w:rPr>
        <w:instrText xml:space="preserve"> REF _Ref97116384 \h </w:instrText>
      </w:r>
      <w:r w:rsidR="00401E74" w:rsidRPr="008556EB">
        <w:rPr>
          <w:lang w:val="en-GB"/>
        </w:rPr>
        <w:instrText xml:space="preserve"> \* MERGEFORMAT </w:instrText>
      </w:r>
      <w:r w:rsidRPr="006C68A1">
        <w:rPr>
          <w:lang w:val="en-GB"/>
        </w:rPr>
      </w:r>
      <w:r w:rsidRPr="006C68A1">
        <w:rPr>
          <w:lang w:val="en-GB"/>
        </w:rPr>
        <w:fldChar w:fldCharType="separate"/>
      </w:r>
      <w:r w:rsidR="00005CA9" w:rsidRPr="008556EB">
        <w:rPr>
          <w:lang w:val="en-GB"/>
        </w:rPr>
        <w:t xml:space="preserve">Figure </w:t>
      </w:r>
      <w:r w:rsidR="00005CA9" w:rsidRPr="008556EB">
        <w:rPr>
          <w:noProof/>
          <w:lang w:val="en-GB"/>
        </w:rPr>
        <w:t>45</w:t>
      </w:r>
      <w:r w:rsidRPr="006C68A1">
        <w:rPr>
          <w:lang w:val="en-GB"/>
        </w:rPr>
        <w:fldChar w:fldCharType="end"/>
      </w:r>
      <w:r w:rsidR="006E2C0E" w:rsidRPr="008556EB">
        <w:rPr>
          <w:lang w:val="en-GB"/>
        </w:rPr>
        <w:t xml:space="preserve"> depicted as a histogram. The traffic power is here determined as the bin containing the most samples. </w:t>
      </w:r>
      <w:r w:rsidR="006E2C0E" w:rsidRPr="006C68A1">
        <w:rPr>
          <w:lang w:val="en-GB"/>
        </w:rPr>
        <w:t>Pure average calculation would introduce a significant error</w:t>
      </w:r>
    </w:p>
    <w:p w14:paraId="0AA41EE7" w14:textId="77777777" w:rsidR="006E2C0E" w:rsidRPr="008556EB" w:rsidRDefault="006E2C0E">
      <w:pPr>
        <w:spacing w:before="0" w:after="160" w:line="259" w:lineRule="auto"/>
        <w:jc w:val="left"/>
        <w:rPr>
          <w:rFonts w:eastAsia="Times New Roman"/>
          <w:b/>
          <w:caps/>
          <w:color w:val="D2232A"/>
          <w:szCs w:val="20"/>
        </w:rPr>
      </w:pPr>
      <w:r w:rsidRPr="008556EB">
        <w:br w:type="page"/>
      </w:r>
    </w:p>
    <w:p w14:paraId="592A99CF" w14:textId="36184D2C" w:rsidR="001029AC" w:rsidRPr="006C68A1" w:rsidRDefault="001029AC" w:rsidP="00304B7E">
      <w:pPr>
        <w:pStyle w:val="ECCAnnexheading1"/>
        <w:rPr>
          <w:lang w:val="en-GB"/>
        </w:rPr>
      </w:pPr>
      <w:bookmarkStart w:id="212" w:name="_Toc98336346"/>
      <w:r w:rsidRPr="006C68A1">
        <w:rPr>
          <w:lang w:val="en-GB"/>
        </w:rPr>
        <w:lastRenderedPageBreak/>
        <w:t>List of Reference</w:t>
      </w:r>
      <w:bookmarkEnd w:id="194"/>
      <w:bookmarkEnd w:id="195"/>
      <w:bookmarkEnd w:id="196"/>
      <w:bookmarkEnd w:id="197"/>
      <w:bookmarkEnd w:id="198"/>
      <w:bookmarkEnd w:id="199"/>
      <w:bookmarkEnd w:id="200"/>
      <w:bookmarkEnd w:id="201"/>
      <w:r w:rsidR="00304B7E" w:rsidRPr="006C68A1">
        <w:rPr>
          <w:lang w:val="en-GB"/>
        </w:rPr>
        <w:t>s</w:t>
      </w:r>
      <w:bookmarkEnd w:id="212"/>
    </w:p>
    <w:p w14:paraId="3C1E1EE4" w14:textId="77777777" w:rsidR="003E11B8" w:rsidRPr="006C68A1" w:rsidRDefault="003E11B8" w:rsidP="003E11B8"/>
    <w:bookmarkStart w:id="213" w:name="_Ref97035719"/>
    <w:bookmarkStart w:id="214" w:name="_Ref95320216"/>
    <w:p w14:paraId="033B961F" w14:textId="40165598" w:rsidR="00EC0FCE" w:rsidRPr="008556EB" w:rsidRDefault="000C7AFA" w:rsidP="003E11B8">
      <w:pPr>
        <w:pStyle w:val="ECCReference"/>
        <w:spacing w:before="60" w:after="60"/>
      </w:pPr>
      <w:r w:rsidRPr="008556EB">
        <w:fldChar w:fldCharType="begin"/>
      </w:r>
      <w:r w:rsidRPr="008556EB">
        <w:instrText>HYPERLINK "https://docdb.cept.org/document/388"</w:instrText>
      </w:r>
      <w:r w:rsidRPr="008556EB">
        <w:fldChar w:fldCharType="separate"/>
      </w:r>
      <w:r w:rsidRPr="008556EB">
        <w:rPr>
          <w:rStyle w:val="Hyperlink"/>
        </w:rPr>
        <w:t>ECC Decision (05)05</w:t>
      </w:r>
      <w:r w:rsidRPr="008556EB">
        <w:fldChar w:fldCharType="end"/>
      </w:r>
      <w:bookmarkEnd w:id="213"/>
      <w:r w:rsidR="000F1202" w:rsidRPr="008556EB">
        <w:t>: “ECC Decision of 18 March 2005 on harmonised utilisation of spectrum for Mobile/Fixed Communications Networks (MFCN) operating within the band 2500-2690 MHz”, corrected March 2022</w:t>
      </w:r>
    </w:p>
    <w:p w14:paraId="3BB56141" w14:textId="46459DE8" w:rsidR="00DF7F6E" w:rsidRPr="008556EB" w:rsidRDefault="00DF7F6E" w:rsidP="003E11B8">
      <w:pPr>
        <w:pStyle w:val="ECCReference"/>
        <w:spacing w:before="60" w:after="60"/>
      </w:pPr>
      <w:r w:rsidRPr="008556EB">
        <w:t>Commission Implementing Decision (EU) 2020/636 of 8 May 2020 amending Decision 2008/477/EC as regards an update of relevant technical conditions applicable to the 2500-2690 MHz frequency band</w:t>
      </w:r>
    </w:p>
    <w:bookmarkStart w:id="215" w:name="_Ref97035735"/>
    <w:p w14:paraId="2163736B" w14:textId="5CBE82CA" w:rsidR="00CA6CD9" w:rsidRPr="008556EB" w:rsidRDefault="00593C05" w:rsidP="003E11B8">
      <w:pPr>
        <w:pStyle w:val="ECCReference"/>
        <w:spacing w:before="60" w:after="60"/>
      </w:pPr>
      <w:r w:rsidRPr="008556EB">
        <w:fldChar w:fldCharType="begin"/>
      </w:r>
      <w:r w:rsidRPr="008556EB">
        <w:instrText>HYPERLINK "https://docdb.cept.org/document/394"</w:instrText>
      </w:r>
      <w:r w:rsidRPr="008556EB">
        <w:fldChar w:fldCharType="separate"/>
      </w:r>
      <w:r w:rsidRPr="008556EB">
        <w:rPr>
          <w:rStyle w:val="Hyperlink"/>
        </w:rPr>
        <w:t>ECC Decision (06)01</w:t>
      </w:r>
      <w:r w:rsidRPr="008556EB">
        <w:fldChar w:fldCharType="end"/>
      </w:r>
      <w:bookmarkEnd w:id="215"/>
      <w:r w:rsidR="0011004F" w:rsidRPr="008556EB">
        <w:t>: “ECC Decision of 24 March 2006 on the harmonised utilisation of the bands1920-1980 MHz and 2110-2170 MHz for mobile/fixed communications networks (MFCN) including terrestrial IMT”, latest amended March 2019</w:t>
      </w:r>
    </w:p>
    <w:p w14:paraId="445A6911" w14:textId="3F3D706D" w:rsidR="00DF7F6E" w:rsidRPr="008556EB" w:rsidRDefault="00DF7F6E" w:rsidP="003E11B8">
      <w:pPr>
        <w:pStyle w:val="ECCReference"/>
        <w:spacing w:before="60" w:after="60"/>
      </w:pPr>
      <w:bookmarkStart w:id="216" w:name="_Ref97035748"/>
      <w:r w:rsidRPr="008556EB">
        <w:t>Commission Implementing Decision (EU) 2020/667 of 6 May 2020 amending Decision 2012/688/EU as regards an update of relevant technical conditions applicable to the frequency bands 1920-1980 MHz and 2110-2170 MHz</w:t>
      </w:r>
    </w:p>
    <w:p w14:paraId="6AF3DE49" w14:textId="43E5076B" w:rsidR="00CA6CD9" w:rsidRPr="008556EB" w:rsidRDefault="000225A9" w:rsidP="003E11B8">
      <w:pPr>
        <w:pStyle w:val="ECCReference"/>
        <w:spacing w:before="60" w:after="60"/>
      </w:pPr>
      <w:hyperlink r:id="rId57" w:history="1">
        <w:r w:rsidR="00EC374D" w:rsidRPr="008556EB">
          <w:rPr>
            <w:rStyle w:val="Hyperlink"/>
            <w:color w:val="auto"/>
          </w:rPr>
          <w:t>ECC Decision (11)06</w:t>
        </w:r>
      </w:hyperlink>
      <w:bookmarkEnd w:id="216"/>
      <w:r w:rsidR="00FC036F" w:rsidRPr="008556EB">
        <w:t>: “ECC Decision of 9 December 2011 on harmonised frequency arrangements and least restrictive technical conditions (LRTC) for mobile/fixed communications networks (MFCN) operating in the band 3400-3800 MHz”, latest amended October 2018</w:t>
      </w:r>
    </w:p>
    <w:p w14:paraId="0FEB36CD" w14:textId="06ADBCFF" w:rsidR="00CA6CD9" w:rsidRPr="008556EB" w:rsidRDefault="007B7FCF" w:rsidP="003E11B8">
      <w:pPr>
        <w:pStyle w:val="ECCReference"/>
        <w:spacing w:before="60" w:after="60"/>
      </w:pPr>
      <w:bookmarkStart w:id="217" w:name="_Ref97035756"/>
      <w:r w:rsidRPr="008556EB">
        <w:t>Commission Implementing Decision (EU) 2019/235 of 24 January 2019 on amending Decision 2008/411/EC as regards an update of relevant technical conditions applicable to the 3400-3800 MHz frequency band</w:t>
      </w:r>
      <w:bookmarkEnd w:id="217"/>
    </w:p>
    <w:p w14:paraId="767F5E4F" w14:textId="3AB97712" w:rsidR="00D952F8" w:rsidRPr="008556EB" w:rsidRDefault="00011EF9" w:rsidP="003E11B8">
      <w:pPr>
        <w:pStyle w:val="ECCReference"/>
        <w:spacing w:before="60" w:after="60"/>
      </w:pPr>
      <w:hyperlink r:id="rId58" w:history="1">
        <w:r>
          <w:rPr>
            <w:rStyle w:val="Hyperlink"/>
          </w:rPr>
          <w:t>ECC Decision (18)06</w:t>
        </w:r>
      </w:hyperlink>
      <w:r w:rsidR="00D952F8" w:rsidRPr="008556EB">
        <w:t>: “ECC Decision of 6 July 2018 on the harmonised technical conditions for Mobile/Fixed Communications Networks (MFCN) in the band 24.25-27.5 GHz”, latest amended November 2020</w:t>
      </w:r>
    </w:p>
    <w:p w14:paraId="2529FD3A" w14:textId="308188FD" w:rsidR="0015196E" w:rsidRPr="008556EB" w:rsidRDefault="00D631A6" w:rsidP="003E11B8">
      <w:pPr>
        <w:pStyle w:val="ECCReference"/>
        <w:spacing w:before="60" w:after="60"/>
      </w:pPr>
      <w:bookmarkStart w:id="218" w:name="_Ref97035772"/>
      <w:r w:rsidRPr="008556EB">
        <w:rPr>
          <w:lang w:eastAsia="de-DE"/>
        </w:rPr>
        <w:t>Commission Implementing Decision (EU) 2020/590 of 24 April 2020 amending Decision (EU) 2019/784 as regards an update of relevant technical conditions applicable to the 24.25-27.5 GHz frequency band</w:t>
      </w:r>
      <w:bookmarkEnd w:id="218"/>
    </w:p>
    <w:bookmarkStart w:id="219" w:name="_Ref97035708"/>
    <w:p w14:paraId="4F595071" w14:textId="14D495DA" w:rsidR="0015196E" w:rsidRPr="008556EB" w:rsidRDefault="006022D4" w:rsidP="003E11B8">
      <w:pPr>
        <w:pStyle w:val="ECCReference"/>
        <w:spacing w:before="60" w:after="60"/>
      </w:pPr>
      <w:r w:rsidRPr="008556EB">
        <w:fldChar w:fldCharType="begin"/>
      </w:r>
      <w:r w:rsidR="00F3441F" w:rsidRPr="008556EB">
        <w:instrText>HYPERLINK "https://docdb.cept.org/document/1001"</w:instrText>
      </w:r>
      <w:r w:rsidRPr="008556EB">
        <w:fldChar w:fldCharType="separate"/>
      </w:r>
      <w:r w:rsidR="00F3441F" w:rsidRPr="008556EB">
        <w:rPr>
          <w:rStyle w:val="Hyperlink"/>
        </w:rPr>
        <w:t>ERC Recommendation 74-01</w:t>
      </w:r>
      <w:r w:rsidRPr="008556EB">
        <w:fldChar w:fldCharType="end"/>
      </w:r>
      <w:bookmarkEnd w:id="219"/>
      <w:r w:rsidR="000E1894" w:rsidRPr="008556EB">
        <w:t xml:space="preserve">: </w:t>
      </w:r>
      <w:r w:rsidRPr="008556EB">
        <w:t>“</w:t>
      </w:r>
      <w:r w:rsidR="00EC374D" w:rsidRPr="008556EB">
        <w:t>ERC Recommendation of 1998 on unwanted Emissions in the Spurious Domain”, latest updated October 2021</w:t>
      </w:r>
    </w:p>
    <w:bookmarkStart w:id="220" w:name="_Ref97035836"/>
    <w:p w14:paraId="10743C2D" w14:textId="7610BE07" w:rsidR="00007060" w:rsidRPr="008556EB" w:rsidRDefault="00497AB8" w:rsidP="00CD1D83">
      <w:pPr>
        <w:pStyle w:val="ECCReference"/>
        <w:spacing w:before="60" w:after="60"/>
      </w:pPr>
      <w:r w:rsidRPr="008556EB">
        <w:fldChar w:fldCharType="begin"/>
      </w:r>
      <w:r w:rsidRPr="008556EB">
        <w:instrText>HYPERLINK "https://docdb.cept.org/document/3357"</w:instrText>
      </w:r>
      <w:r w:rsidRPr="008556EB">
        <w:fldChar w:fldCharType="separate"/>
      </w:r>
      <w:r w:rsidRPr="008556EB">
        <w:rPr>
          <w:rStyle w:val="Hyperlink"/>
        </w:rPr>
        <w:t>CEPT Report 67</w:t>
      </w:r>
      <w:r w:rsidRPr="008556EB">
        <w:fldChar w:fldCharType="end"/>
      </w:r>
      <w:r w:rsidRPr="008556EB">
        <w:t>: “</w:t>
      </w:r>
      <w:bookmarkEnd w:id="220"/>
      <w:r w:rsidR="00007060" w:rsidRPr="008556EB">
        <w:t>Report A from CEPT to the European Commission in response to the Mandate</w:t>
      </w:r>
      <w:r w:rsidR="004D0707">
        <w:t xml:space="preserve"> </w:t>
      </w:r>
      <w:r w:rsidR="00007060" w:rsidRPr="008556EB">
        <w:t>to develop harmonised technical conditions for spectrum use in support of the introduction of next-generation (5G) terrestrial wireless systems in the Union</w:t>
      </w:r>
      <w:r w:rsidR="004D0707">
        <w:t xml:space="preserve">, </w:t>
      </w:r>
      <w:r w:rsidR="00007060" w:rsidRPr="008556EB">
        <w:t>Review of the harmonised technical conditions applicable to the 3.4-3.8 GHz ('3.6 GHz') frequency band</w:t>
      </w:r>
      <w:r w:rsidR="004D0707" w:rsidRPr="004D0707">
        <w:t>”</w:t>
      </w:r>
      <w:r w:rsidR="00DF7F6E" w:rsidRPr="008556EB">
        <w:t>, approved July 2018</w:t>
      </w:r>
    </w:p>
    <w:p w14:paraId="351337B1" w14:textId="06F0A630" w:rsidR="00083319" w:rsidRPr="008556EB" w:rsidRDefault="00083319" w:rsidP="003E11B8">
      <w:pPr>
        <w:pStyle w:val="ECCReference"/>
        <w:spacing w:before="60" w:after="60"/>
        <w:rPr>
          <w:rStyle w:val="ECCParagraph"/>
        </w:rPr>
      </w:pPr>
      <w:bookmarkStart w:id="221" w:name="_Ref97040816"/>
      <w:r w:rsidRPr="008556EB">
        <w:t>3GPP TS 37.145-2</w:t>
      </w:r>
      <w:r w:rsidR="00192CF1" w:rsidRPr="008556EB">
        <w:t xml:space="preserve"> V17.4.0: “Active Antenna System (AAS) Base Station (BS) conformance testing; Part 2: radiated conformance testing”</w:t>
      </w:r>
      <w:bookmarkEnd w:id="221"/>
    </w:p>
    <w:p w14:paraId="2D1B0F1B" w14:textId="4FAF394A" w:rsidR="00151422" w:rsidRPr="008556EB" w:rsidRDefault="000831D1" w:rsidP="000B375C">
      <w:pPr>
        <w:pStyle w:val="ECCReference"/>
        <w:spacing w:before="60" w:after="60"/>
        <w:jc w:val="left"/>
        <w:rPr>
          <w:rStyle w:val="Hyperlink"/>
          <w:color w:val="auto"/>
          <w:u w:val="none"/>
        </w:rPr>
      </w:pPr>
      <w:bookmarkStart w:id="222" w:name="_Ref97036780"/>
      <w:r w:rsidRPr="008556EB">
        <w:rPr>
          <w:rStyle w:val="ECCParagraph"/>
        </w:rPr>
        <w:t xml:space="preserve">J. </w:t>
      </w:r>
      <w:proofErr w:type="spellStart"/>
      <w:r w:rsidRPr="008556EB">
        <w:rPr>
          <w:rStyle w:val="ECCParagraph"/>
        </w:rPr>
        <w:t>Friden</w:t>
      </w:r>
      <w:proofErr w:type="spellEnd"/>
      <w:r w:rsidRPr="008556EB">
        <w:rPr>
          <w:rStyle w:val="ECCParagraph"/>
        </w:rPr>
        <w:t xml:space="preserve">, A. </w:t>
      </w:r>
      <w:proofErr w:type="spellStart"/>
      <w:r w:rsidRPr="008556EB">
        <w:rPr>
          <w:rStyle w:val="ECCParagraph"/>
        </w:rPr>
        <w:t>Razavi</w:t>
      </w:r>
      <w:proofErr w:type="spellEnd"/>
      <w:r w:rsidRPr="008556EB">
        <w:rPr>
          <w:rStyle w:val="ECCParagraph"/>
        </w:rPr>
        <w:t xml:space="preserve"> and A. </w:t>
      </w:r>
      <w:proofErr w:type="spellStart"/>
      <w:r w:rsidRPr="008556EB">
        <w:rPr>
          <w:rStyle w:val="ECCParagraph"/>
        </w:rPr>
        <w:t>Stjernman</w:t>
      </w:r>
      <w:proofErr w:type="spellEnd"/>
      <w:r w:rsidRPr="008556EB">
        <w:rPr>
          <w:rStyle w:val="ECCParagraph"/>
        </w:rPr>
        <w:t>, “Angular Sampling, Test Signal, and Near-Field Aspects for Over-The-Air Total Radiated Power Assessment in Anechoic Chambers”</w:t>
      </w:r>
      <w:bookmarkEnd w:id="214"/>
      <w:bookmarkEnd w:id="222"/>
      <w:r w:rsidR="000754D6">
        <w:rPr>
          <w:rStyle w:val="ECCParagraph"/>
        </w:rPr>
        <w:t>:</w:t>
      </w:r>
      <w:r w:rsidR="00CD1D83">
        <w:rPr>
          <w:rStyle w:val="ECCParagraph"/>
        </w:rPr>
        <w:t xml:space="preserve"> </w:t>
      </w:r>
      <w:hyperlink r:id="rId59" w:history="1">
        <w:r w:rsidR="00CD1D83" w:rsidRPr="006C68A1">
          <w:rPr>
            <w:rStyle w:val="Hyperlink"/>
          </w:rPr>
          <w:t>https://ieeexplore.ieee.org/document/8470084</w:t>
        </w:r>
      </w:hyperlink>
      <w:bookmarkStart w:id="223" w:name="_Ref95400771"/>
      <w:r w:rsidR="00CD1D83">
        <w:rPr>
          <w:rStyle w:val="Hyperlink"/>
        </w:rPr>
        <w:t xml:space="preserve"> </w:t>
      </w:r>
      <w:r w:rsidR="000754D6">
        <w:rPr>
          <w:rStyle w:val="Hyperlink"/>
        </w:rPr>
        <w:t xml:space="preserve"> </w:t>
      </w:r>
    </w:p>
    <w:p w14:paraId="57EE5177" w14:textId="7D645A3E" w:rsidR="00304B7E" w:rsidRPr="008556EB" w:rsidRDefault="00304B7E" w:rsidP="003E11B8">
      <w:pPr>
        <w:pStyle w:val="ECCReference"/>
        <w:spacing w:before="60" w:after="60"/>
      </w:pPr>
      <w:bookmarkStart w:id="224" w:name="_Ref109133726"/>
      <w:r w:rsidRPr="008556EB">
        <w:t>3GPP TR 37.941</w:t>
      </w:r>
      <w:bookmarkEnd w:id="223"/>
      <w:r w:rsidR="006D78E3">
        <w:t xml:space="preserve"> V17.0.0</w:t>
      </w:r>
      <w:r w:rsidR="00E9134C">
        <w:t xml:space="preserve">: </w:t>
      </w:r>
      <w:r w:rsidR="00E9134C" w:rsidRPr="00E9134C">
        <w:rPr>
          <w:rStyle w:val="ECCParagraph"/>
        </w:rPr>
        <w:t>“</w:t>
      </w:r>
      <w:r w:rsidR="00E9134C" w:rsidRPr="00E9134C">
        <w:t>Radio Frequency (RF) conformance testing background for radiated Base Station (BS) requirements</w:t>
      </w:r>
      <w:r w:rsidR="00E9134C" w:rsidRPr="00E9134C">
        <w:rPr>
          <w:rStyle w:val="ECCParagraph"/>
        </w:rPr>
        <w:t>”</w:t>
      </w:r>
      <w:bookmarkEnd w:id="224"/>
    </w:p>
    <w:p w14:paraId="32C72B68" w14:textId="2BCB8C4C" w:rsidR="00CD243D" w:rsidRPr="008556EB" w:rsidRDefault="00CD243D" w:rsidP="003E11B8">
      <w:pPr>
        <w:pStyle w:val="ECCReference"/>
        <w:spacing w:before="60" w:after="60"/>
      </w:pPr>
      <w:bookmarkStart w:id="225" w:name="_Ref97115833"/>
      <w:r w:rsidRPr="008556EB">
        <w:t>“IEEE standard test procedure for antennas”, IEEE, 1979</w:t>
      </w:r>
      <w:bookmarkEnd w:id="225"/>
    </w:p>
    <w:p w14:paraId="4276B88D" w14:textId="78503E97" w:rsidR="002E5A97" w:rsidRPr="008556EB" w:rsidRDefault="002E5A97" w:rsidP="003E11B8">
      <w:pPr>
        <w:pStyle w:val="ECCReference"/>
        <w:spacing w:before="60" w:after="60"/>
      </w:pPr>
      <w:bookmarkStart w:id="226" w:name="_Ref98332602"/>
      <w:r w:rsidRPr="008556EB">
        <w:t>ITU-R Report SM.2056</w:t>
      </w:r>
      <w:r w:rsidR="006D78E3">
        <w:t>:</w:t>
      </w:r>
      <w:r w:rsidR="003D63A3" w:rsidRPr="008556EB">
        <w:t xml:space="preserve"> “Airborne verification of antenna patterns of broadcasting stations”.</w:t>
      </w:r>
      <w:bookmarkEnd w:id="226"/>
    </w:p>
    <w:p w14:paraId="16B0BD96" w14:textId="01805D86" w:rsidR="003E1486" w:rsidRPr="008556EB" w:rsidRDefault="003E1486" w:rsidP="003E11B8">
      <w:pPr>
        <w:pStyle w:val="ECCReference"/>
        <w:spacing w:before="60" w:after="60"/>
      </w:pPr>
      <w:bookmarkStart w:id="227" w:name="_Ref98335522"/>
      <w:r w:rsidRPr="008556EB">
        <w:t>ITU-R Recommendation P.525</w:t>
      </w:r>
      <w:r w:rsidR="006D78E3">
        <w:t>:</w:t>
      </w:r>
      <w:r w:rsidRPr="008556EB">
        <w:t xml:space="preserve"> “Calculation of free-space attenuation”</w:t>
      </w:r>
      <w:bookmarkEnd w:id="227"/>
    </w:p>
    <w:p w14:paraId="1C108E9E" w14:textId="1035ADF8" w:rsidR="00B2059A" w:rsidRPr="008556EB" w:rsidRDefault="00B2059A" w:rsidP="003E11B8">
      <w:pPr>
        <w:pStyle w:val="ECCReference"/>
        <w:spacing w:before="60" w:after="60"/>
      </w:pPr>
      <w:bookmarkStart w:id="228" w:name="_Ref98335579"/>
      <w:r w:rsidRPr="008556EB">
        <w:t xml:space="preserve">Antenna Theory: Analysis and Design, 3rd Edition, </w:t>
      </w:r>
      <w:r w:rsidR="000754D6" w:rsidRPr="000754D6">
        <w:t xml:space="preserve">C.A. </w:t>
      </w:r>
      <w:proofErr w:type="spellStart"/>
      <w:r w:rsidR="000754D6" w:rsidRPr="000754D6">
        <w:t>Balanis</w:t>
      </w:r>
      <w:proofErr w:type="spellEnd"/>
      <w:r w:rsidR="000754D6">
        <w:t>,</w:t>
      </w:r>
      <w:r w:rsidR="000754D6" w:rsidRPr="000754D6">
        <w:t xml:space="preserve"> </w:t>
      </w:r>
      <w:r w:rsidRPr="008556EB">
        <w:t>Wiley , page 51</w:t>
      </w:r>
      <w:bookmarkEnd w:id="228"/>
    </w:p>
    <w:bookmarkStart w:id="229" w:name="_Ref98403642"/>
    <w:p w14:paraId="63A3B141" w14:textId="3BE20D27" w:rsidR="002B698A" w:rsidRPr="008556EB" w:rsidRDefault="00B40D6E" w:rsidP="003E11B8">
      <w:pPr>
        <w:pStyle w:val="ECCReference"/>
        <w:spacing w:before="60" w:after="60"/>
      </w:pPr>
      <w:r>
        <w:fldChar w:fldCharType="begin"/>
      </w:r>
      <w:r>
        <w:instrText>HYPERLINK "https://docdb.cept.org/document/406"</w:instrText>
      </w:r>
      <w:r>
        <w:fldChar w:fldCharType="separate"/>
      </w:r>
      <w:r>
        <w:rPr>
          <w:rStyle w:val="Hyperlink"/>
        </w:rPr>
        <w:t>ECC Decision (06)13</w:t>
      </w:r>
      <w:r>
        <w:fldChar w:fldCharType="end"/>
      </w:r>
      <w:bookmarkEnd w:id="229"/>
      <w:r w:rsidR="002943EF" w:rsidRPr="008556EB">
        <w:t>: “ECC Decision of 1 December 2006 on harmonised technical conditions for mobile/fixed communications networks (MFCN) including terrestrial IMT systems, other than GSM and EC-GSM IoT, in the bands 880-915/925-960 MHz and 1710-1785/1805-1880 MHz, latest amended 4 March 2022</w:t>
      </w:r>
    </w:p>
    <w:p w14:paraId="03798E06" w14:textId="10EC192F" w:rsidR="001E10D2" w:rsidRPr="008556EB" w:rsidRDefault="000A01ED" w:rsidP="003E11B8">
      <w:pPr>
        <w:pStyle w:val="ECCReference"/>
        <w:spacing w:before="60" w:after="60"/>
      </w:pPr>
      <w:bookmarkStart w:id="230" w:name="_Ref98403918"/>
      <w:r w:rsidRPr="008556EB">
        <w:rPr>
          <w:lang w:eastAsia="de-DE"/>
        </w:rPr>
        <w:t>Commission Implementing Decision (EU) 2022/173 of 7 February 2022 on the harmonisation of the 900 MHz and 1800 MHz frequency bands for terrestrial systems capable of providing electronic communications services in the Union and repealing Decision 2009/766/EC</w:t>
      </w:r>
      <w:bookmarkEnd w:id="230"/>
    </w:p>
    <w:sectPr w:rsidR="001E10D2" w:rsidRPr="008556EB" w:rsidSect="00C937BA">
      <w:headerReference w:type="even" r:id="rId60"/>
      <w:headerReference w:type="default" r:id="rId61"/>
      <w:footerReference w:type="even" r:id="rId62"/>
      <w:footerReference w:type="default" r:id="rId63"/>
      <w:headerReference w:type="first" r:id="rId64"/>
      <w:footerReference w:type="first" r:id="rId65"/>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059283" w14:textId="77777777" w:rsidR="00343990" w:rsidRDefault="00343990" w:rsidP="001029AC">
      <w:pPr>
        <w:spacing w:before="0" w:after="0"/>
      </w:pPr>
      <w:r>
        <w:separator/>
      </w:r>
    </w:p>
  </w:endnote>
  <w:endnote w:type="continuationSeparator" w:id="0">
    <w:p w14:paraId="3E58AA04" w14:textId="77777777" w:rsidR="00343990" w:rsidRDefault="00343990" w:rsidP="001029AC">
      <w:pPr>
        <w:spacing w:before="0" w:after="0"/>
      </w:pPr>
      <w:r>
        <w:continuationSeparator/>
      </w:r>
    </w:p>
  </w:endnote>
  <w:endnote w:type="continuationNotice" w:id="1">
    <w:p w14:paraId="29FBF4A6" w14:textId="77777777" w:rsidR="00343990" w:rsidRDefault="0034399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Bold">
    <w:altName w:val="Arial"/>
    <w:panose1 w:val="020B0704020202020204"/>
    <w:charset w:val="59"/>
    <w:family w:val="auto"/>
    <w:pitch w:val="variable"/>
    <w:sig w:usb0="00000201" w:usb1="00000000" w:usb2="00000000" w:usb3="00000000" w:csb0="00000004"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8D6D8" w14:textId="77777777" w:rsidR="005F6DAC" w:rsidRDefault="005F6DAC">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5D8AF" w14:textId="77777777" w:rsidR="005F6DAC" w:rsidRDefault="005F6DAC">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72BB5" w14:textId="77777777" w:rsidR="005F6DAC" w:rsidRDefault="005F6DAC">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A7E3D" w14:textId="77777777" w:rsidR="00343990" w:rsidRDefault="00343990" w:rsidP="001029AC">
      <w:pPr>
        <w:spacing w:before="0" w:after="0"/>
      </w:pPr>
      <w:r>
        <w:separator/>
      </w:r>
    </w:p>
  </w:footnote>
  <w:footnote w:type="continuationSeparator" w:id="0">
    <w:p w14:paraId="4783EBB2" w14:textId="77777777" w:rsidR="00343990" w:rsidRDefault="00343990" w:rsidP="001029AC">
      <w:pPr>
        <w:spacing w:before="0" w:after="0"/>
      </w:pPr>
      <w:r>
        <w:continuationSeparator/>
      </w:r>
    </w:p>
  </w:footnote>
  <w:footnote w:type="continuationNotice" w:id="1">
    <w:p w14:paraId="33F9F3FD" w14:textId="77777777" w:rsidR="00343990" w:rsidRDefault="00343990">
      <w:pPr>
        <w:spacing w:before="0" w:after="0"/>
      </w:pPr>
    </w:p>
  </w:footnote>
  <w:footnote w:id="2">
    <w:p w14:paraId="0F85E4B7" w14:textId="330E57A7" w:rsidR="005F6DAC" w:rsidRPr="003B1914" w:rsidRDefault="005F6DAC" w:rsidP="006E2C0E">
      <w:pPr>
        <w:pStyle w:val="FootnoteText"/>
        <w:rPr>
          <w:lang w:val="en-US"/>
        </w:rPr>
      </w:pPr>
      <w:r>
        <w:rPr>
          <w:rStyle w:val="FootnoteReference"/>
        </w:rPr>
        <w:footnoteRef/>
      </w:r>
      <w:r>
        <w:t xml:space="preserve"> </w:t>
      </w:r>
      <w:r w:rsidRPr="00DE3D28">
        <w:rPr>
          <w:sz w:val="16"/>
          <w:szCs w:val="16"/>
        </w:rPr>
        <w:t>In the given examples a sampling rate of 44.1 kHz and 500 samples per bin is used, corresponding to 11.3 ms/bin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AD4FB" w14:textId="4A0C8D57" w:rsidR="005F6DAC" w:rsidRPr="00AD1BE1" w:rsidRDefault="005F6DAC" w:rsidP="000D1440">
    <w:pPr>
      <w:pStyle w:val="ECCpageHeader"/>
    </w:pPr>
    <w:r w:rsidRPr="00AD1BE1">
      <w:t xml:space="preserve">ECC REPORT </w:t>
    </w:r>
    <w:r w:rsidR="00BC783A">
      <w:t>345</w:t>
    </w:r>
    <w:r w:rsidRPr="00AD1BE1">
      <w:t xml:space="preserve"> - Page </w:t>
    </w:r>
    <w:r w:rsidRPr="00AD1BE1">
      <w:fldChar w:fldCharType="begin"/>
    </w:r>
    <w:r w:rsidRPr="00AD1BE1">
      <w:instrText xml:space="preserve"> PAGE  \* Arabic  \* MERGEFORMAT </w:instrText>
    </w:r>
    <w:r w:rsidRPr="00AD1BE1">
      <w:fldChar w:fldCharType="separate"/>
    </w:r>
    <w:r>
      <w:rPr>
        <w:noProof/>
      </w:rPr>
      <w:t>6</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CCF6E3" w14:textId="751F3A4D" w:rsidR="005F6DAC" w:rsidRPr="00966560" w:rsidRDefault="005F6DAC" w:rsidP="00BC783A">
    <w:pPr>
      <w:pStyle w:val="ECCpageHeader"/>
      <w:jc w:val="right"/>
      <w:rPr>
        <w:lang w:val="en-GB"/>
      </w:rPr>
    </w:pPr>
    <w:r w:rsidRPr="00966560">
      <w:rPr>
        <w:lang w:val="en-GB"/>
      </w:rPr>
      <w:tab/>
    </w:r>
    <w:r w:rsidRPr="00966560">
      <w:rPr>
        <w:lang w:val="en-GB"/>
      </w:rPr>
      <w:tab/>
      <w:t xml:space="preserve">ECC REPORT </w:t>
    </w:r>
    <w:r w:rsidR="00C937BA">
      <w:rPr>
        <w:lang w:val="en-GB"/>
      </w:rPr>
      <w:t>345</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sidR="00170AB8">
      <w:rPr>
        <w:noProof/>
        <w:lang w:val="en-GB"/>
      </w:rPr>
      <w:t>26</w:t>
    </w:r>
    <w:r w:rsidRPr="00296C44">
      <w:fldChar w:fldCharType="end"/>
    </w:r>
  </w:p>
  <w:p w14:paraId="1D284825" w14:textId="77777777" w:rsidR="005F6DAC" w:rsidRDefault="005F6DAC" w:rsidP="000D144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75C91" w14:textId="43B3F7A9" w:rsidR="005F6DAC" w:rsidRPr="005611D0" w:rsidRDefault="005F6DAC" w:rsidP="000D1440">
    <w:pPr>
      <w:pStyle w:val="ECCpageHeader"/>
    </w:pPr>
    <w:r w:rsidRPr="005A642E">
      <w:rPr>
        <w:noProof/>
        <w:lang w:val="it-IT" w:eastAsia="it-IT"/>
      </w:rPr>
      <w:drawing>
        <wp:anchor distT="0" distB="0" distL="114300" distR="114300" simplePos="0" relativeHeight="251658752" behindDoc="0" locked="0" layoutInCell="1" allowOverlap="1" wp14:anchorId="7B690567" wp14:editId="070132D6">
          <wp:simplePos x="0" y="0"/>
          <wp:positionH relativeFrom="page">
            <wp:posOffset>5717540</wp:posOffset>
          </wp:positionH>
          <wp:positionV relativeFrom="page">
            <wp:posOffset>648335</wp:posOffset>
          </wp:positionV>
          <wp:extent cx="1461770" cy="546100"/>
          <wp:effectExtent l="25400" t="0" r="11430" b="0"/>
          <wp:wrapNone/>
          <wp:docPr id="22529"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5A642E">
      <w:rPr>
        <w:noProof/>
        <w:lang w:val="it-IT" w:eastAsia="it-IT"/>
      </w:rPr>
      <w:drawing>
        <wp:anchor distT="0" distB="0" distL="114300" distR="114300" simplePos="0" relativeHeight="251657728" behindDoc="0" locked="0" layoutInCell="1" allowOverlap="1" wp14:anchorId="5407FD4E" wp14:editId="518D70B4">
          <wp:simplePos x="0" y="0"/>
          <wp:positionH relativeFrom="page">
            <wp:posOffset>572770</wp:posOffset>
          </wp:positionH>
          <wp:positionV relativeFrom="page">
            <wp:posOffset>457200</wp:posOffset>
          </wp:positionV>
          <wp:extent cx="889000" cy="889000"/>
          <wp:effectExtent l="25400" t="0" r="0" b="0"/>
          <wp:wrapNone/>
          <wp:docPr id="22530"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5FF6E816" w14:textId="77777777" w:rsidR="005F6DAC" w:rsidRPr="005611D0" w:rsidRDefault="005F6DAC" w:rsidP="000D1440">
    <w:pPr>
      <w:pStyle w:val="ECCpageHeader"/>
    </w:pPr>
  </w:p>
  <w:p w14:paraId="1E3283CA" w14:textId="77777777" w:rsidR="005F6DAC" w:rsidRPr="005611D0" w:rsidRDefault="005F6DAC" w:rsidP="000D1440">
    <w:pPr>
      <w:pStyle w:val="ECCpageHeader"/>
    </w:pPr>
  </w:p>
  <w:p w14:paraId="12F69029" w14:textId="06617F6C" w:rsidR="005F6DAC" w:rsidRPr="005611D0" w:rsidRDefault="005F6DAC" w:rsidP="000D1440">
    <w:pPr>
      <w:pStyle w:val="ECCpageHeader"/>
    </w:pPr>
  </w:p>
  <w:p w14:paraId="18053C14" w14:textId="77777777" w:rsidR="005F6DAC" w:rsidRPr="005611D0" w:rsidRDefault="005F6DAC" w:rsidP="000D1440">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3.65pt;height:13.65pt;visibility:visible;mso-wrap-style:square" o:bullet="t">
        <v:imagedata r:id="rId1" o:title=""/>
      </v:shape>
    </w:pict>
  </w:numPicBullet>
  <w:abstractNum w:abstractNumId="0" w15:restartNumberingAfterBreak="0">
    <w:nsid w:val="06EC3F2B"/>
    <w:multiLevelType w:val="hybridMultilevel"/>
    <w:tmpl w:val="103078D8"/>
    <w:lvl w:ilvl="0" w:tplc="0410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0AC9672B"/>
    <w:multiLevelType w:val="multilevel"/>
    <w:tmpl w:val="200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13B2969"/>
    <w:multiLevelType w:val="hybridMultilevel"/>
    <w:tmpl w:val="6DBC39DE"/>
    <w:lvl w:ilvl="0" w:tplc="79180932">
      <w:start w:val="1"/>
      <w:numFmt w:val="lowerLetter"/>
      <w:lvlText w:val="%1)"/>
      <w:lvlJc w:val="left"/>
      <w:pPr>
        <w:ind w:left="720" w:hanging="360"/>
      </w:pPr>
      <w:rPr>
        <w:rFonts w:hint="default"/>
        <w:color w:val="D2232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30059A"/>
    <w:multiLevelType w:val="hybridMultilevel"/>
    <w:tmpl w:val="4DB46586"/>
    <w:lvl w:ilvl="0" w:tplc="1C8C9F68">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0C30E2"/>
    <w:multiLevelType w:val="hybridMultilevel"/>
    <w:tmpl w:val="1B0CE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A535F8"/>
    <w:multiLevelType w:val="hybridMultilevel"/>
    <w:tmpl w:val="E7CC0848"/>
    <w:lvl w:ilvl="0" w:tplc="FFFFFFFF">
      <w:start w:val="1"/>
      <w:numFmt w:val="bullet"/>
      <w:lvlText w:val=""/>
      <w:lvlJc w:val="left"/>
      <w:pPr>
        <w:ind w:left="360" w:hanging="360"/>
      </w:pPr>
      <w:rPr>
        <w:rFonts w:ascii="Wingdings" w:hAnsi="Wingdings" w:hint="default"/>
        <w:color w:val="D2232A"/>
      </w:rPr>
    </w:lvl>
    <w:lvl w:ilvl="1" w:tplc="44665F38">
      <w:start w:val="1"/>
      <w:numFmt w:val="bullet"/>
      <w:lvlText w:val=""/>
      <w:lvlJc w:val="left"/>
      <w:pPr>
        <w:ind w:left="1440" w:hanging="360"/>
      </w:pPr>
      <w:rPr>
        <w:rFonts w:ascii="Wingdings" w:hAnsi="Wingdings" w:hint="default"/>
        <w:color w:val="D2232A"/>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C1A41DF"/>
    <w:multiLevelType w:val="hybridMultilevel"/>
    <w:tmpl w:val="B7E4251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0D37B8A"/>
    <w:multiLevelType w:val="hybridMultilevel"/>
    <w:tmpl w:val="6CA09306"/>
    <w:lvl w:ilvl="0" w:tplc="20A6DB1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229B4393"/>
    <w:multiLevelType w:val="hybridMultilevel"/>
    <w:tmpl w:val="49F008E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249814CF"/>
    <w:multiLevelType w:val="hybridMultilevel"/>
    <w:tmpl w:val="0248DF3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8893FED"/>
    <w:multiLevelType w:val="hybridMultilevel"/>
    <w:tmpl w:val="74B6D29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2A0A7C33"/>
    <w:multiLevelType w:val="hybridMultilevel"/>
    <w:tmpl w:val="A0487C1E"/>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331D2CAF"/>
    <w:multiLevelType w:val="hybridMultilevel"/>
    <w:tmpl w:val="F33272D0"/>
    <w:lvl w:ilvl="0" w:tplc="861C5A12">
      <w:start w:val="1"/>
      <w:numFmt w:val="decimal"/>
      <w:pStyle w:val="ECCNumberedList"/>
      <w:lvlText w:val="%1"/>
      <w:lvlJc w:val="left"/>
      <w:pPr>
        <w:ind w:left="360" w:hanging="360"/>
      </w:pPr>
      <w:rPr>
        <w:rFonts w:hint="default"/>
        <w:b w:val="0"/>
        <w:i w:val="0"/>
        <w:color w:val="D2232A"/>
        <w:sz w:val="20"/>
      </w:rPr>
    </w:lvl>
    <w:lvl w:ilvl="1" w:tplc="111494E8">
      <w:start w:val="1"/>
      <w:numFmt w:val="bullet"/>
      <w:lvlText w:val=""/>
      <w:lvlJc w:val="left"/>
      <w:pPr>
        <w:tabs>
          <w:tab w:val="num" w:pos="680"/>
        </w:tabs>
        <w:ind w:left="680" w:hanging="340"/>
      </w:pPr>
      <w:rPr>
        <w:rFonts w:ascii="Wingdings" w:hAnsi="Wingdings" w:hint="default"/>
        <w:color w:val="D2232A"/>
      </w:rPr>
    </w:lvl>
    <w:lvl w:ilvl="2" w:tplc="0F50DC22">
      <w:start w:val="1"/>
      <w:numFmt w:val="bullet"/>
      <w:lvlText w:val=""/>
      <w:lvlJc w:val="left"/>
      <w:pPr>
        <w:tabs>
          <w:tab w:val="num" w:pos="1021"/>
        </w:tabs>
        <w:ind w:left="1021" w:hanging="341"/>
      </w:pPr>
      <w:rPr>
        <w:rFonts w:ascii="Wingdings" w:hAnsi="Wingdings" w:hint="default"/>
        <w:color w:val="D2232A"/>
      </w:rPr>
    </w:lvl>
    <w:lvl w:ilvl="3" w:tplc="9F32DAAE">
      <w:start w:val="1"/>
      <w:numFmt w:val="decimal"/>
      <w:lvlText w:val="(%4)"/>
      <w:lvlJc w:val="left"/>
      <w:pPr>
        <w:ind w:left="1043" w:hanging="360"/>
      </w:pPr>
      <w:rPr>
        <w:rFonts w:hint="default"/>
      </w:rPr>
    </w:lvl>
    <w:lvl w:ilvl="4" w:tplc="C1AA3F26">
      <w:start w:val="1"/>
      <w:numFmt w:val="lowerLetter"/>
      <w:lvlText w:val="(%5)"/>
      <w:lvlJc w:val="left"/>
      <w:pPr>
        <w:ind w:left="1403" w:hanging="360"/>
      </w:pPr>
      <w:rPr>
        <w:rFonts w:hint="default"/>
      </w:rPr>
    </w:lvl>
    <w:lvl w:ilvl="5" w:tplc="0A825ABC">
      <w:start w:val="1"/>
      <w:numFmt w:val="lowerRoman"/>
      <w:lvlText w:val="(%6)"/>
      <w:lvlJc w:val="left"/>
      <w:pPr>
        <w:ind w:left="1763" w:hanging="360"/>
      </w:pPr>
      <w:rPr>
        <w:rFonts w:hint="default"/>
      </w:rPr>
    </w:lvl>
    <w:lvl w:ilvl="6" w:tplc="73C81A16">
      <w:start w:val="1"/>
      <w:numFmt w:val="decimal"/>
      <w:lvlText w:val="%7."/>
      <w:lvlJc w:val="left"/>
      <w:pPr>
        <w:ind w:left="2123" w:hanging="360"/>
      </w:pPr>
      <w:rPr>
        <w:rFonts w:hint="default"/>
      </w:rPr>
    </w:lvl>
    <w:lvl w:ilvl="7" w:tplc="40545AD6">
      <w:start w:val="1"/>
      <w:numFmt w:val="lowerLetter"/>
      <w:lvlText w:val="%8."/>
      <w:lvlJc w:val="left"/>
      <w:pPr>
        <w:ind w:left="2483" w:hanging="360"/>
      </w:pPr>
      <w:rPr>
        <w:rFonts w:hint="default"/>
      </w:rPr>
    </w:lvl>
    <w:lvl w:ilvl="8" w:tplc="5720CAB2">
      <w:start w:val="1"/>
      <w:numFmt w:val="lowerRoman"/>
      <w:lvlText w:val="%9."/>
      <w:lvlJc w:val="left"/>
      <w:pPr>
        <w:ind w:left="2843" w:hanging="360"/>
      </w:pPr>
      <w:rPr>
        <w:rFonts w:hint="default"/>
      </w:rPr>
    </w:lvl>
  </w:abstractNum>
  <w:abstractNum w:abstractNumId="15" w15:restartNumberingAfterBreak="0">
    <w:nsid w:val="3C123C9A"/>
    <w:multiLevelType w:val="hybridMultilevel"/>
    <w:tmpl w:val="62B88EBE"/>
    <w:lvl w:ilvl="0" w:tplc="08090011">
      <w:start w:val="1"/>
      <w:numFmt w:val="decimal"/>
      <w:lvlText w:val="%1)"/>
      <w:lvlJc w:val="left"/>
      <w:pPr>
        <w:ind w:left="36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D163F7A"/>
    <w:multiLevelType w:val="multilevel"/>
    <w:tmpl w:val="936896E2"/>
    <w:lvl w:ilvl="0">
      <w:numFmt w:val="decimal"/>
      <w:pStyle w:val="Heading1"/>
      <w:lvlText w:val="%1"/>
      <w:lvlJc w:val="left"/>
      <w:pPr>
        <w:ind w:left="360" w:hanging="360"/>
      </w:pPr>
      <w:rPr>
        <w:b/>
        <w:bCs/>
        <w:i w:val="0"/>
        <w:iCs w:val="0"/>
        <w:caps w:val="0"/>
        <w:smallCaps w:val="0"/>
        <w:strike w:val="0"/>
        <w:dstrike w:val="0"/>
        <w:noProof w:val="0"/>
        <w:vanish w:val="0"/>
        <w:color w:val="D2232A"/>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lang w:val="en-GB"/>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415A4DC0"/>
    <w:multiLevelType w:val="hybridMultilevel"/>
    <w:tmpl w:val="92E61B66"/>
    <w:lvl w:ilvl="0" w:tplc="B7FCC75E">
      <w:start w:val="1"/>
      <w:numFmt w:val="decimal"/>
      <w:lvlText w:val="%1"/>
      <w:lvlJc w:val="left"/>
      <w:pPr>
        <w:ind w:left="360" w:hanging="360"/>
      </w:pPr>
      <w:rPr>
        <w:rFonts w:hint="default"/>
        <w:b w:val="0"/>
        <w:i w:val="0"/>
        <w:color w:val="D2232A"/>
        <w:sz w:val="20"/>
      </w:rPr>
    </w:lvl>
    <w:lvl w:ilvl="1" w:tplc="041D0017">
      <w:start w:val="1"/>
      <w:numFmt w:val="lowerLetter"/>
      <w:lvlText w:val="%2)"/>
      <w:lvlJc w:val="left"/>
      <w:pPr>
        <w:ind w:left="700" w:hanging="360"/>
      </w:pPr>
    </w:lvl>
    <w:lvl w:ilvl="2" w:tplc="0F50DC22">
      <w:start w:val="1"/>
      <w:numFmt w:val="bullet"/>
      <w:lvlText w:val=""/>
      <w:lvlJc w:val="left"/>
      <w:pPr>
        <w:tabs>
          <w:tab w:val="num" w:pos="1021"/>
        </w:tabs>
        <w:ind w:left="1021" w:hanging="341"/>
      </w:pPr>
      <w:rPr>
        <w:rFonts w:ascii="Wingdings" w:hAnsi="Wingdings" w:hint="default"/>
        <w:color w:val="D2232A"/>
      </w:rPr>
    </w:lvl>
    <w:lvl w:ilvl="3" w:tplc="9F32DAAE">
      <w:start w:val="1"/>
      <w:numFmt w:val="decimal"/>
      <w:lvlText w:val="(%4)"/>
      <w:lvlJc w:val="left"/>
      <w:pPr>
        <w:ind w:left="1043" w:hanging="360"/>
      </w:pPr>
      <w:rPr>
        <w:rFonts w:hint="default"/>
      </w:rPr>
    </w:lvl>
    <w:lvl w:ilvl="4" w:tplc="C1AA3F26">
      <w:start w:val="1"/>
      <w:numFmt w:val="lowerLetter"/>
      <w:lvlText w:val="(%5)"/>
      <w:lvlJc w:val="left"/>
      <w:pPr>
        <w:ind w:left="1403" w:hanging="360"/>
      </w:pPr>
      <w:rPr>
        <w:rFonts w:hint="default"/>
      </w:rPr>
    </w:lvl>
    <w:lvl w:ilvl="5" w:tplc="0A825ABC">
      <w:start w:val="1"/>
      <w:numFmt w:val="lowerRoman"/>
      <w:lvlText w:val="(%6)"/>
      <w:lvlJc w:val="left"/>
      <w:pPr>
        <w:ind w:left="1763" w:hanging="360"/>
      </w:pPr>
      <w:rPr>
        <w:rFonts w:hint="default"/>
      </w:rPr>
    </w:lvl>
    <w:lvl w:ilvl="6" w:tplc="73C81A16">
      <w:start w:val="1"/>
      <w:numFmt w:val="decimal"/>
      <w:lvlText w:val="%7."/>
      <w:lvlJc w:val="left"/>
      <w:pPr>
        <w:ind w:left="2123" w:hanging="360"/>
      </w:pPr>
      <w:rPr>
        <w:rFonts w:hint="default"/>
      </w:rPr>
    </w:lvl>
    <w:lvl w:ilvl="7" w:tplc="40545AD6">
      <w:start w:val="1"/>
      <w:numFmt w:val="lowerLetter"/>
      <w:lvlText w:val="%8."/>
      <w:lvlJc w:val="left"/>
      <w:pPr>
        <w:ind w:left="2483" w:hanging="360"/>
      </w:pPr>
      <w:rPr>
        <w:rFonts w:hint="default"/>
      </w:rPr>
    </w:lvl>
    <w:lvl w:ilvl="8" w:tplc="5720CAB2">
      <w:start w:val="1"/>
      <w:numFmt w:val="lowerRoman"/>
      <w:lvlText w:val="%9."/>
      <w:lvlJc w:val="left"/>
      <w:pPr>
        <w:ind w:left="2843" w:hanging="360"/>
      </w:pPr>
      <w:rPr>
        <w:rFonts w:hint="default"/>
      </w:rPr>
    </w:lvl>
  </w:abstractNum>
  <w:abstractNum w:abstractNumId="18" w15:restartNumberingAfterBreak="0">
    <w:nsid w:val="42295AFD"/>
    <w:multiLevelType w:val="hybridMultilevel"/>
    <w:tmpl w:val="FFD09CB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2463BAF"/>
    <w:multiLevelType w:val="hybridMultilevel"/>
    <w:tmpl w:val="326A89F6"/>
    <w:lvl w:ilvl="0" w:tplc="E9E0EB72">
      <w:start w:val="1"/>
      <w:numFmt w:val="decimal"/>
      <w:lvlText w:val="%1"/>
      <w:lvlJc w:val="left"/>
      <w:pPr>
        <w:ind w:left="791" w:hanging="360"/>
      </w:pPr>
      <w:rPr>
        <w:rFonts w:hint="default"/>
      </w:rPr>
    </w:lvl>
    <w:lvl w:ilvl="1" w:tplc="04100019" w:tentative="1">
      <w:start w:val="1"/>
      <w:numFmt w:val="lowerLetter"/>
      <w:lvlText w:val="%2."/>
      <w:lvlJc w:val="left"/>
      <w:pPr>
        <w:ind w:left="1511" w:hanging="360"/>
      </w:pPr>
    </w:lvl>
    <w:lvl w:ilvl="2" w:tplc="0410001B" w:tentative="1">
      <w:start w:val="1"/>
      <w:numFmt w:val="lowerRoman"/>
      <w:lvlText w:val="%3."/>
      <w:lvlJc w:val="right"/>
      <w:pPr>
        <w:ind w:left="2231" w:hanging="180"/>
      </w:pPr>
    </w:lvl>
    <w:lvl w:ilvl="3" w:tplc="0410000F" w:tentative="1">
      <w:start w:val="1"/>
      <w:numFmt w:val="decimal"/>
      <w:lvlText w:val="%4."/>
      <w:lvlJc w:val="left"/>
      <w:pPr>
        <w:ind w:left="2951" w:hanging="360"/>
      </w:pPr>
    </w:lvl>
    <w:lvl w:ilvl="4" w:tplc="04100019" w:tentative="1">
      <w:start w:val="1"/>
      <w:numFmt w:val="lowerLetter"/>
      <w:lvlText w:val="%5."/>
      <w:lvlJc w:val="left"/>
      <w:pPr>
        <w:ind w:left="3671" w:hanging="360"/>
      </w:pPr>
    </w:lvl>
    <w:lvl w:ilvl="5" w:tplc="0410001B" w:tentative="1">
      <w:start w:val="1"/>
      <w:numFmt w:val="lowerRoman"/>
      <w:lvlText w:val="%6."/>
      <w:lvlJc w:val="right"/>
      <w:pPr>
        <w:ind w:left="4391" w:hanging="180"/>
      </w:pPr>
    </w:lvl>
    <w:lvl w:ilvl="6" w:tplc="0410000F" w:tentative="1">
      <w:start w:val="1"/>
      <w:numFmt w:val="decimal"/>
      <w:lvlText w:val="%7."/>
      <w:lvlJc w:val="left"/>
      <w:pPr>
        <w:ind w:left="5111" w:hanging="360"/>
      </w:pPr>
    </w:lvl>
    <w:lvl w:ilvl="7" w:tplc="04100019" w:tentative="1">
      <w:start w:val="1"/>
      <w:numFmt w:val="lowerLetter"/>
      <w:lvlText w:val="%8."/>
      <w:lvlJc w:val="left"/>
      <w:pPr>
        <w:ind w:left="5831" w:hanging="360"/>
      </w:pPr>
    </w:lvl>
    <w:lvl w:ilvl="8" w:tplc="0410001B" w:tentative="1">
      <w:start w:val="1"/>
      <w:numFmt w:val="lowerRoman"/>
      <w:lvlText w:val="%9."/>
      <w:lvlJc w:val="right"/>
      <w:pPr>
        <w:ind w:left="6551" w:hanging="180"/>
      </w:pPr>
    </w:lvl>
  </w:abstractNum>
  <w:abstractNum w:abstractNumId="20"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85B0C71"/>
    <w:multiLevelType w:val="hybridMultilevel"/>
    <w:tmpl w:val="095691C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4AC228BA"/>
    <w:multiLevelType w:val="hybridMultilevel"/>
    <w:tmpl w:val="55DA07A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4BAC4867"/>
    <w:multiLevelType w:val="hybridMultilevel"/>
    <w:tmpl w:val="97FC3130"/>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4DA91527"/>
    <w:multiLevelType w:val="hybridMultilevel"/>
    <w:tmpl w:val="CF2A1F0C"/>
    <w:lvl w:ilvl="0" w:tplc="CF266FD6">
      <w:numFmt w:val="bullet"/>
      <w:lvlText w:val="-"/>
      <w:lvlJc w:val="left"/>
      <w:pPr>
        <w:ind w:left="720" w:hanging="360"/>
      </w:pPr>
      <w:rPr>
        <w:rFonts w:ascii="Arial" w:eastAsia="Calibri"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F6630A5"/>
    <w:multiLevelType w:val="hybridMultilevel"/>
    <w:tmpl w:val="AF167C56"/>
    <w:lvl w:ilvl="0" w:tplc="04100001">
      <w:start w:val="1"/>
      <w:numFmt w:val="bullet"/>
      <w:lvlText w:val=""/>
      <w:lvlJc w:val="left"/>
      <w:pPr>
        <w:ind w:left="790" w:hanging="360"/>
      </w:pPr>
      <w:rPr>
        <w:rFonts w:ascii="Symbol" w:hAnsi="Symbol" w:hint="default"/>
      </w:rPr>
    </w:lvl>
    <w:lvl w:ilvl="1" w:tplc="04100003" w:tentative="1">
      <w:start w:val="1"/>
      <w:numFmt w:val="bullet"/>
      <w:lvlText w:val="o"/>
      <w:lvlJc w:val="left"/>
      <w:pPr>
        <w:ind w:left="1510" w:hanging="360"/>
      </w:pPr>
      <w:rPr>
        <w:rFonts w:ascii="Courier New" w:hAnsi="Courier New" w:cs="Courier New" w:hint="default"/>
      </w:rPr>
    </w:lvl>
    <w:lvl w:ilvl="2" w:tplc="04100005" w:tentative="1">
      <w:start w:val="1"/>
      <w:numFmt w:val="bullet"/>
      <w:lvlText w:val=""/>
      <w:lvlJc w:val="left"/>
      <w:pPr>
        <w:ind w:left="2230" w:hanging="360"/>
      </w:pPr>
      <w:rPr>
        <w:rFonts w:ascii="Wingdings" w:hAnsi="Wingdings" w:hint="default"/>
      </w:rPr>
    </w:lvl>
    <w:lvl w:ilvl="3" w:tplc="04100001" w:tentative="1">
      <w:start w:val="1"/>
      <w:numFmt w:val="bullet"/>
      <w:lvlText w:val=""/>
      <w:lvlJc w:val="left"/>
      <w:pPr>
        <w:ind w:left="2950" w:hanging="360"/>
      </w:pPr>
      <w:rPr>
        <w:rFonts w:ascii="Symbol" w:hAnsi="Symbol" w:hint="default"/>
      </w:rPr>
    </w:lvl>
    <w:lvl w:ilvl="4" w:tplc="04100003" w:tentative="1">
      <w:start w:val="1"/>
      <w:numFmt w:val="bullet"/>
      <w:lvlText w:val="o"/>
      <w:lvlJc w:val="left"/>
      <w:pPr>
        <w:ind w:left="3670" w:hanging="360"/>
      </w:pPr>
      <w:rPr>
        <w:rFonts w:ascii="Courier New" w:hAnsi="Courier New" w:cs="Courier New" w:hint="default"/>
      </w:rPr>
    </w:lvl>
    <w:lvl w:ilvl="5" w:tplc="04100005" w:tentative="1">
      <w:start w:val="1"/>
      <w:numFmt w:val="bullet"/>
      <w:lvlText w:val=""/>
      <w:lvlJc w:val="left"/>
      <w:pPr>
        <w:ind w:left="4390" w:hanging="360"/>
      </w:pPr>
      <w:rPr>
        <w:rFonts w:ascii="Wingdings" w:hAnsi="Wingdings" w:hint="default"/>
      </w:rPr>
    </w:lvl>
    <w:lvl w:ilvl="6" w:tplc="04100001" w:tentative="1">
      <w:start w:val="1"/>
      <w:numFmt w:val="bullet"/>
      <w:lvlText w:val=""/>
      <w:lvlJc w:val="left"/>
      <w:pPr>
        <w:ind w:left="5110" w:hanging="360"/>
      </w:pPr>
      <w:rPr>
        <w:rFonts w:ascii="Symbol" w:hAnsi="Symbol" w:hint="default"/>
      </w:rPr>
    </w:lvl>
    <w:lvl w:ilvl="7" w:tplc="04100003" w:tentative="1">
      <w:start w:val="1"/>
      <w:numFmt w:val="bullet"/>
      <w:lvlText w:val="o"/>
      <w:lvlJc w:val="left"/>
      <w:pPr>
        <w:ind w:left="5830" w:hanging="360"/>
      </w:pPr>
      <w:rPr>
        <w:rFonts w:ascii="Courier New" w:hAnsi="Courier New" w:cs="Courier New" w:hint="default"/>
      </w:rPr>
    </w:lvl>
    <w:lvl w:ilvl="8" w:tplc="04100005" w:tentative="1">
      <w:start w:val="1"/>
      <w:numFmt w:val="bullet"/>
      <w:lvlText w:val=""/>
      <w:lvlJc w:val="left"/>
      <w:pPr>
        <w:ind w:left="6550" w:hanging="360"/>
      </w:pPr>
      <w:rPr>
        <w:rFonts w:ascii="Wingdings" w:hAnsi="Wingdings" w:hint="default"/>
      </w:rPr>
    </w:lvl>
  </w:abstractNum>
  <w:abstractNum w:abstractNumId="26" w15:restartNumberingAfterBreak="0">
    <w:nsid w:val="5A1E7265"/>
    <w:multiLevelType w:val="hybridMultilevel"/>
    <w:tmpl w:val="BCFEEE26"/>
    <w:lvl w:ilvl="0" w:tplc="302438F6">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A77556B"/>
    <w:multiLevelType w:val="multilevel"/>
    <w:tmpl w:val="5A77556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BA228A3"/>
    <w:multiLevelType w:val="hybridMultilevel"/>
    <w:tmpl w:val="CAFCCC96"/>
    <w:lvl w:ilvl="0" w:tplc="3000D6B0">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9" w15:restartNumberingAfterBreak="0">
    <w:nsid w:val="60462BD8"/>
    <w:multiLevelType w:val="hybridMultilevel"/>
    <w:tmpl w:val="9276668E"/>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0" w15:restartNumberingAfterBreak="0">
    <w:nsid w:val="659D1791"/>
    <w:multiLevelType w:val="hybridMultilevel"/>
    <w:tmpl w:val="39AE46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66B6EC2"/>
    <w:multiLevelType w:val="hybridMultilevel"/>
    <w:tmpl w:val="776870C0"/>
    <w:lvl w:ilvl="0" w:tplc="E9AC1564">
      <w:start w:val="1"/>
      <w:numFmt w:val="lowerLetter"/>
      <w:lvlText w:val="%1)"/>
      <w:lvlJc w:val="left"/>
      <w:pPr>
        <w:ind w:left="720" w:hanging="360"/>
      </w:pPr>
      <w:rPr>
        <w:rFonts w:hint="default"/>
        <w:color w:val="D2232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794773C"/>
    <w:multiLevelType w:val="multilevel"/>
    <w:tmpl w:val="220A5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9FB18FF"/>
    <w:multiLevelType w:val="hybridMultilevel"/>
    <w:tmpl w:val="3C749106"/>
    <w:lvl w:ilvl="0" w:tplc="04100001">
      <w:start w:val="1"/>
      <w:numFmt w:val="bullet"/>
      <w:lvlText w:val=""/>
      <w:lvlJc w:val="left"/>
      <w:pPr>
        <w:ind w:left="920" w:hanging="360"/>
      </w:pPr>
      <w:rPr>
        <w:rFonts w:ascii="Symbol" w:hAnsi="Symbol" w:hint="default"/>
      </w:rPr>
    </w:lvl>
    <w:lvl w:ilvl="1" w:tplc="04100003" w:tentative="1">
      <w:start w:val="1"/>
      <w:numFmt w:val="bullet"/>
      <w:lvlText w:val="o"/>
      <w:lvlJc w:val="left"/>
      <w:pPr>
        <w:ind w:left="1640" w:hanging="360"/>
      </w:pPr>
      <w:rPr>
        <w:rFonts w:ascii="Courier New" w:hAnsi="Courier New" w:cs="Courier New" w:hint="default"/>
      </w:rPr>
    </w:lvl>
    <w:lvl w:ilvl="2" w:tplc="04100005" w:tentative="1">
      <w:start w:val="1"/>
      <w:numFmt w:val="bullet"/>
      <w:lvlText w:val=""/>
      <w:lvlJc w:val="left"/>
      <w:pPr>
        <w:ind w:left="2360" w:hanging="360"/>
      </w:pPr>
      <w:rPr>
        <w:rFonts w:ascii="Wingdings" w:hAnsi="Wingdings" w:hint="default"/>
      </w:rPr>
    </w:lvl>
    <w:lvl w:ilvl="3" w:tplc="04100001" w:tentative="1">
      <w:start w:val="1"/>
      <w:numFmt w:val="bullet"/>
      <w:lvlText w:val=""/>
      <w:lvlJc w:val="left"/>
      <w:pPr>
        <w:ind w:left="3080" w:hanging="360"/>
      </w:pPr>
      <w:rPr>
        <w:rFonts w:ascii="Symbol" w:hAnsi="Symbol" w:hint="default"/>
      </w:rPr>
    </w:lvl>
    <w:lvl w:ilvl="4" w:tplc="04100003" w:tentative="1">
      <w:start w:val="1"/>
      <w:numFmt w:val="bullet"/>
      <w:lvlText w:val="o"/>
      <w:lvlJc w:val="left"/>
      <w:pPr>
        <w:ind w:left="3800" w:hanging="360"/>
      </w:pPr>
      <w:rPr>
        <w:rFonts w:ascii="Courier New" w:hAnsi="Courier New" w:cs="Courier New" w:hint="default"/>
      </w:rPr>
    </w:lvl>
    <w:lvl w:ilvl="5" w:tplc="04100005" w:tentative="1">
      <w:start w:val="1"/>
      <w:numFmt w:val="bullet"/>
      <w:lvlText w:val=""/>
      <w:lvlJc w:val="left"/>
      <w:pPr>
        <w:ind w:left="4520" w:hanging="360"/>
      </w:pPr>
      <w:rPr>
        <w:rFonts w:ascii="Wingdings" w:hAnsi="Wingdings" w:hint="default"/>
      </w:rPr>
    </w:lvl>
    <w:lvl w:ilvl="6" w:tplc="04100001" w:tentative="1">
      <w:start w:val="1"/>
      <w:numFmt w:val="bullet"/>
      <w:lvlText w:val=""/>
      <w:lvlJc w:val="left"/>
      <w:pPr>
        <w:ind w:left="5240" w:hanging="360"/>
      </w:pPr>
      <w:rPr>
        <w:rFonts w:ascii="Symbol" w:hAnsi="Symbol" w:hint="default"/>
      </w:rPr>
    </w:lvl>
    <w:lvl w:ilvl="7" w:tplc="04100003" w:tentative="1">
      <w:start w:val="1"/>
      <w:numFmt w:val="bullet"/>
      <w:lvlText w:val="o"/>
      <w:lvlJc w:val="left"/>
      <w:pPr>
        <w:ind w:left="5960" w:hanging="360"/>
      </w:pPr>
      <w:rPr>
        <w:rFonts w:ascii="Courier New" w:hAnsi="Courier New" w:cs="Courier New" w:hint="default"/>
      </w:rPr>
    </w:lvl>
    <w:lvl w:ilvl="8" w:tplc="04100005" w:tentative="1">
      <w:start w:val="1"/>
      <w:numFmt w:val="bullet"/>
      <w:lvlText w:val=""/>
      <w:lvlJc w:val="left"/>
      <w:pPr>
        <w:ind w:left="6680" w:hanging="360"/>
      </w:pPr>
      <w:rPr>
        <w:rFonts w:ascii="Wingdings" w:hAnsi="Wingdings" w:hint="default"/>
      </w:rPr>
    </w:lvl>
  </w:abstractNum>
  <w:abstractNum w:abstractNumId="34" w15:restartNumberingAfterBreak="0">
    <w:nsid w:val="6DF2311E"/>
    <w:multiLevelType w:val="hybridMultilevel"/>
    <w:tmpl w:val="01CA1E2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EF57ADC"/>
    <w:multiLevelType w:val="hybridMultilevel"/>
    <w:tmpl w:val="49325C3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720B500B"/>
    <w:multiLevelType w:val="hybridMultilevel"/>
    <w:tmpl w:val="F8FC8ECE"/>
    <w:lvl w:ilvl="0" w:tplc="04100001">
      <w:start w:val="1"/>
      <w:numFmt w:val="bullet"/>
      <w:lvlText w:val=""/>
      <w:lvlJc w:val="left"/>
      <w:pPr>
        <w:ind w:left="840" w:hanging="420"/>
      </w:pPr>
      <w:rPr>
        <w:rFonts w:ascii="Symbol" w:hAnsi="Symbol"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7" w15:restartNumberingAfterBreak="0">
    <w:nsid w:val="7ADB6D55"/>
    <w:multiLevelType w:val="hybridMultilevel"/>
    <w:tmpl w:val="6584F3CC"/>
    <w:lvl w:ilvl="0" w:tplc="B7FCC75E">
      <w:start w:val="1"/>
      <w:numFmt w:val="decimal"/>
      <w:lvlText w:val="%1"/>
      <w:lvlJc w:val="left"/>
      <w:pPr>
        <w:ind w:left="360" w:hanging="360"/>
      </w:pPr>
      <w:rPr>
        <w:rFonts w:hint="default"/>
        <w:b w:val="0"/>
        <w:i w:val="0"/>
        <w:color w:val="D2232A"/>
        <w:sz w:val="20"/>
      </w:rPr>
    </w:lvl>
    <w:lvl w:ilvl="1" w:tplc="041D0017">
      <w:start w:val="1"/>
      <w:numFmt w:val="lowerLetter"/>
      <w:lvlText w:val="%2)"/>
      <w:lvlJc w:val="left"/>
      <w:pPr>
        <w:ind w:left="700" w:hanging="360"/>
      </w:pPr>
    </w:lvl>
    <w:lvl w:ilvl="2" w:tplc="0F50DC22">
      <w:start w:val="1"/>
      <w:numFmt w:val="bullet"/>
      <w:lvlText w:val=""/>
      <w:lvlJc w:val="left"/>
      <w:pPr>
        <w:tabs>
          <w:tab w:val="num" w:pos="1021"/>
        </w:tabs>
        <w:ind w:left="1021" w:hanging="341"/>
      </w:pPr>
      <w:rPr>
        <w:rFonts w:ascii="Wingdings" w:hAnsi="Wingdings" w:hint="default"/>
        <w:color w:val="D2232A"/>
      </w:rPr>
    </w:lvl>
    <w:lvl w:ilvl="3" w:tplc="9F32DAAE">
      <w:start w:val="1"/>
      <w:numFmt w:val="decimal"/>
      <w:lvlText w:val="(%4)"/>
      <w:lvlJc w:val="left"/>
      <w:pPr>
        <w:ind w:left="1043" w:hanging="360"/>
      </w:pPr>
      <w:rPr>
        <w:rFonts w:hint="default"/>
      </w:rPr>
    </w:lvl>
    <w:lvl w:ilvl="4" w:tplc="C1AA3F26">
      <w:start w:val="1"/>
      <w:numFmt w:val="lowerLetter"/>
      <w:lvlText w:val="(%5)"/>
      <w:lvlJc w:val="left"/>
      <w:pPr>
        <w:ind w:left="1403" w:hanging="360"/>
      </w:pPr>
      <w:rPr>
        <w:rFonts w:hint="default"/>
      </w:rPr>
    </w:lvl>
    <w:lvl w:ilvl="5" w:tplc="0A825ABC">
      <w:start w:val="1"/>
      <w:numFmt w:val="lowerRoman"/>
      <w:lvlText w:val="(%6)"/>
      <w:lvlJc w:val="left"/>
      <w:pPr>
        <w:ind w:left="1763" w:hanging="360"/>
      </w:pPr>
      <w:rPr>
        <w:rFonts w:hint="default"/>
      </w:rPr>
    </w:lvl>
    <w:lvl w:ilvl="6" w:tplc="73C81A16">
      <w:start w:val="1"/>
      <w:numFmt w:val="decimal"/>
      <w:lvlText w:val="%7."/>
      <w:lvlJc w:val="left"/>
      <w:pPr>
        <w:ind w:left="2123" w:hanging="360"/>
      </w:pPr>
      <w:rPr>
        <w:rFonts w:hint="default"/>
      </w:rPr>
    </w:lvl>
    <w:lvl w:ilvl="7" w:tplc="40545AD6">
      <w:start w:val="1"/>
      <w:numFmt w:val="lowerLetter"/>
      <w:lvlText w:val="%8."/>
      <w:lvlJc w:val="left"/>
      <w:pPr>
        <w:ind w:left="2483" w:hanging="360"/>
      </w:pPr>
      <w:rPr>
        <w:rFonts w:hint="default"/>
      </w:rPr>
    </w:lvl>
    <w:lvl w:ilvl="8" w:tplc="5720CAB2">
      <w:start w:val="1"/>
      <w:numFmt w:val="lowerRoman"/>
      <w:lvlText w:val="%9."/>
      <w:lvlJc w:val="left"/>
      <w:pPr>
        <w:ind w:left="2843" w:hanging="360"/>
      </w:pPr>
      <w:rPr>
        <w:rFonts w:hint="default"/>
      </w:rPr>
    </w:lvl>
  </w:abstractNum>
  <w:abstractNum w:abstractNumId="38" w15:restartNumberingAfterBreak="0">
    <w:nsid w:val="7CC20040"/>
    <w:multiLevelType w:val="hybridMultilevel"/>
    <w:tmpl w:val="D18A102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35738670">
    <w:abstractNumId w:val="9"/>
  </w:num>
  <w:num w:numId="2" w16cid:durableId="1898197576">
    <w:abstractNumId w:val="2"/>
  </w:num>
  <w:num w:numId="3" w16cid:durableId="1665745058">
    <w:abstractNumId w:val="20"/>
  </w:num>
  <w:num w:numId="4" w16cid:durableId="397244140">
    <w:abstractNumId w:val="16"/>
  </w:num>
  <w:num w:numId="5" w16cid:durableId="1186595362">
    <w:abstractNumId w:val="13"/>
  </w:num>
  <w:num w:numId="6" w16cid:durableId="776413098">
    <w:abstractNumId w:val="4"/>
  </w:num>
  <w:num w:numId="7" w16cid:durableId="1782258475">
    <w:abstractNumId w:val="14"/>
  </w:num>
  <w:num w:numId="8" w16cid:durableId="1211723602">
    <w:abstractNumId w:val="26"/>
  </w:num>
  <w:num w:numId="9" w16cid:durableId="84621748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29062469">
    <w:abstractNumId w:val="7"/>
  </w:num>
  <w:num w:numId="11" w16cid:durableId="1513563790">
    <w:abstractNumId w:val="38"/>
  </w:num>
  <w:num w:numId="12" w16cid:durableId="1805731004">
    <w:abstractNumId w:val="16"/>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08181891">
    <w:abstractNumId w:val="5"/>
  </w:num>
  <w:num w:numId="14" w16cid:durableId="1531842830">
    <w:abstractNumId w:val="24"/>
  </w:num>
  <w:num w:numId="15" w16cid:durableId="1042362576">
    <w:abstractNumId w:val="27"/>
  </w:num>
  <w:num w:numId="16" w16cid:durableId="1226573849">
    <w:abstractNumId w:val="15"/>
  </w:num>
  <w:num w:numId="17" w16cid:durableId="1197084557">
    <w:abstractNumId w:val="18"/>
  </w:num>
  <w:num w:numId="18" w16cid:durableId="130683779">
    <w:abstractNumId w:val="34"/>
  </w:num>
  <w:num w:numId="19" w16cid:durableId="760175027">
    <w:abstractNumId w:val="11"/>
  </w:num>
  <w:num w:numId="20" w16cid:durableId="1284188919">
    <w:abstractNumId w:val="22"/>
  </w:num>
  <w:num w:numId="21" w16cid:durableId="63648411">
    <w:abstractNumId w:val="35"/>
  </w:num>
  <w:num w:numId="22" w16cid:durableId="867373003">
    <w:abstractNumId w:val="19"/>
  </w:num>
  <w:num w:numId="23" w16cid:durableId="1890648810">
    <w:abstractNumId w:val="0"/>
  </w:num>
  <w:num w:numId="24" w16cid:durableId="390926317">
    <w:abstractNumId w:val="12"/>
  </w:num>
  <w:num w:numId="25" w16cid:durableId="1454204284">
    <w:abstractNumId w:val="33"/>
  </w:num>
  <w:num w:numId="26" w16cid:durableId="120075407">
    <w:abstractNumId w:val="36"/>
  </w:num>
  <w:num w:numId="27" w16cid:durableId="960575178">
    <w:abstractNumId w:val="32"/>
  </w:num>
  <w:num w:numId="28" w16cid:durableId="321547528">
    <w:abstractNumId w:val="8"/>
  </w:num>
  <w:num w:numId="29" w16cid:durableId="757871290">
    <w:abstractNumId w:val="23"/>
  </w:num>
  <w:num w:numId="30" w16cid:durableId="986936025">
    <w:abstractNumId w:val="10"/>
  </w:num>
  <w:num w:numId="31" w16cid:durableId="433400996">
    <w:abstractNumId w:val="29"/>
  </w:num>
  <w:num w:numId="32" w16cid:durableId="296644202">
    <w:abstractNumId w:val="21"/>
  </w:num>
  <w:num w:numId="33" w16cid:durableId="152139697">
    <w:abstractNumId w:val="25"/>
  </w:num>
  <w:num w:numId="34" w16cid:durableId="1873809349">
    <w:abstractNumId w:val="30"/>
  </w:num>
  <w:num w:numId="35" w16cid:durableId="893395419">
    <w:abstractNumId w:val="3"/>
  </w:num>
  <w:num w:numId="36" w16cid:durableId="2104379897">
    <w:abstractNumId w:val="31"/>
  </w:num>
  <w:num w:numId="37" w16cid:durableId="1852255869">
    <w:abstractNumId w:val="14"/>
    <w:lvlOverride w:ilvl="0">
      <w:startOverride w:val="1"/>
    </w:lvlOverride>
  </w:num>
  <w:num w:numId="38" w16cid:durableId="1324704627">
    <w:abstractNumId w:val="14"/>
    <w:lvlOverride w:ilvl="0">
      <w:startOverride w:val="1"/>
    </w:lvlOverride>
  </w:num>
  <w:num w:numId="39" w16cid:durableId="1403483600">
    <w:abstractNumId w:val="28"/>
  </w:num>
  <w:num w:numId="40" w16cid:durableId="111286339">
    <w:abstractNumId w:val="37"/>
  </w:num>
  <w:num w:numId="41" w16cid:durableId="1934045793">
    <w:abstractNumId w:val="17"/>
  </w:num>
  <w:num w:numId="42" w16cid:durableId="2125803747">
    <w:abstractNumId w:val="14"/>
    <w:lvlOverride w:ilvl="0">
      <w:startOverride w:val="1"/>
    </w:lvlOverride>
  </w:num>
  <w:num w:numId="43" w16cid:durableId="33623992">
    <w:abstractNumId w:val="14"/>
    <w:lvlOverride w:ilvl="0">
      <w:startOverride w:val="1"/>
    </w:lvlOverride>
  </w:num>
  <w:num w:numId="44" w16cid:durableId="1576744102">
    <w:abstractNumId w:val="1"/>
  </w:num>
  <w:num w:numId="45" w16cid:durableId="2031376225">
    <w:abstractNumId w:val="14"/>
    <w:lvlOverride w:ilvl="0">
      <w:startOverride w:val="1"/>
    </w:lvlOverride>
  </w:num>
  <w:num w:numId="46" w16cid:durableId="709766205">
    <w:abstractNumId w:val="14"/>
  </w:num>
  <w:num w:numId="47" w16cid:durableId="1095051028">
    <w:abstractNumId w:val="14"/>
    <w:lvlOverride w:ilvl="0">
      <w:startOverride w:val="6"/>
    </w:lvlOverride>
  </w:num>
  <w:num w:numId="48" w16cid:durableId="47749588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activeWritingStyle w:appName="MSWord" w:lang="it-IT" w:vendorID="64" w:dllVersion="6" w:nlCheck="1" w:checkStyle="0"/>
  <w:activeWritingStyle w:appName="MSWord" w:lang="en-GB" w:vendorID="64" w:dllVersion="6" w:nlCheck="1" w:checkStyle="1"/>
  <w:activeWritingStyle w:appName="MSWord" w:lang="en-US" w:vendorID="64" w:dllVersion="6" w:nlCheck="1" w:checkStyle="1"/>
  <w:activeWritingStyle w:appName="MSWord" w:lang="de-DE"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0" w:nlCheck="1" w:checkStyle="0"/>
  <w:activeWritingStyle w:appName="MSWord" w:lang="de-DE" w:vendorID="64" w:dllVersion="0" w:nlCheck="1" w:checkStyle="0"/>
  <w:activeWritingStyle w:appName="MSWord" w:lang="en-US" w:vendorID="64" w:dllVersion="0" w:nlCheck="1" w:checkStyle="0"/>
  <w:activeWritingStyle w:appName="MSWord" w:lang="fi-FI" w:vendorID="64" w:dllVersion="0" w:nlCheck="1" w:checkStyle="0"/>
  <w:proofState w:spelling="clean" w:grammar="clean"/>
  <w:trackRevisions/>
  <w:documentProtection w:formatting="1" w:enforcement="1" w:cryptProviderType="rsaAES" w:cryptAlgorithmClass="hash" w:cryptAlgorithmType="typeAny" w:cryptAlgorithmSid="14" w:cryptSpinCount="100000" w:hash="1+ecrx8sMs4AwXFhvyl0wUXFB04GXHVQvQSS2WRQGgNdn0wHH6u2cJiCdNstjN5YyWDVPvbsRwEZZvrxIeEENA==" w:salt="z2BuBRuvUTBvzimQd0CPQQ=="/>
  <w:defaultTabStop w:val="720"/>
  <w:hyphenationZone w:val="425"/>
  <w:evenAndOddHeaders/>
  <w:characterSpacingControl w:val="doNotCompress"/>
  <w:hdrShapeDefaults>
    <o:shapedefaults v:ext="edit" spidmax="307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51A0"/>
    <w:rsid w:val="00002005"/>
    <w:rsid w:val="00002830"/>
    <w:rsid w:val="00002D35"/>
    <w:rsid w:val="000032F2"/>
    <w:rsid w:val="000035C4"/>
    <w:rsid w:val="0000414E"/>
    <w:rsid w:val="00004C1D"/>
    <w:rsid w:val="00005CA9"/>
    <w:rsid w:val="00007060"/>
    <w:rsid w:val="000079D9"/>
    <w:rsid w:val="00011EF9"/>
    <w:rsid w:val="00011FBD"/>
    <w:rsid w:val="0001343C"/>
    <w:rsid w:val="00014805"/>
    <w:rsid w:val="000151F1"/>
    <w:rsid w:val="00016837"/>
    <w:rsid w:val="000225A9"/>
    <w:rsid w:val="000244AB"/>
    <w:rsid w:val="000258A3"/>
    <w:rsid w:val="00026F2F"/>
    <w:rsid w:val="0002717B"/>
    <w:rsid w:val="00027294"/>
    <w:rsid w:val="00027D48"/>
    <w:rsid w:val="00030985"/>
    <w:rsid w:val="00037A96"/>
    <w:rsid w:val="000426AC"/>
    <w:rsid w:val="00044182"/>
    <w:rsid w:val="00046158"/>
    <w:rsid w:val="00046485"/>
    <w:rsid w:val="0004662F"/>
    <w:rsid w:val="00046AB1"/>
    <w:rsid w:val="00051094"/>
    <w:rsid w:val="000521EF"/>
    <w:rsid w:val="00053627"/>
    <w:rsid w:val="000544E5"/>
    <w:rsid w:val="00055FDF"/>
    <w:rsid w:val="000577B6"/>
    <w:rsid w:val="000606D0"/>
    <w:rsid w:val="00061CC7"/>
    <w:rsid w:val="00064915"/>
    <w:rsid w:val="00066215"/>
    <w:rsid w:val="000666CC"/>
    <w:rsid w:val="00067E46"/>
    <w:rsid w:val="00067F2E"/>
    <w:rsid w:val="00073B8B"/>
    <w:rsid w:val="00074444"/>
    <w:rsid w:val="000754D6"/>
    <w:rsid w:val="00075DB3"/>
    <w:rsid w:val="000770CD"/>
    <w:rsid w:val="00077192"/>
    <w:rsid w:val="00081771"/>
    <w:rsid w:val="000820B4"/>
    <w:rsid w:val="000826D7"/>
    <w:rsid w:val="000830FD"/>
    <w:rsid w:val="000831D1"/>
    <w:rsid w:val="00083319"/>
    <w:rsid w:val="00083D0F"/>
    <w:rsid w:val="00084485"/>
    <w:rsid w:val="00085521"/>
    <w:rsid w:val="000858C4"/>
    <w:rsid w:val="000860B0"/>
    <w:rsid w:val="00086716"/>
    <w:rsid w:val="00086F0E"/>
    <w:rsid w:val="00091100"/>
    <w:rsid w:val="00091DD1"/>
    <w:rsid w:val="000920A5"/>
    <w:rsid w:val="000959DF"/>
    <w:rsid w:val="000967AA"/>
    <w:rsid w:val="00097FAB"/>
    <w:rsid w:val="000A01ED"/>
    <w:rsid w:val="000A1944"/>
    <w:rsid w:val="000A37A0"/>
    <w:rsid w:val="000A4C18"/>
    <w:rsid w:val="000A6076"/>
    <w:rsid w:val="000A7093"/>
    <w:rsid w:val="000A7452"/>
    <w:rsid w:val="000A7D70"/>
    <w:rsid w:val="000A7E22"/>
    <w:rsid w:val="000B012E"/>
    <w:rsid w:val="000B1EB9"/>
    <w:rsid w:val="000B375C"/>
    <w:rsid w:val="000B44C7"/>
    <w:rsid w:val="000B6069"/>
    <w:rsid w:val="000B7708"/>
    <w:rsid w:val="000B7B5D"/>
    <w:rsid w:val="000C12AE"/>
    <w:rsid w:val="000C184D"/>
    <w:rsid w:val="000C3497"/>
    <w:rsid w:val="000C4537"/>
    <w:rsid w:val="000C4AFE"/>
    <w:rsid w:val="000C671C"/>
    <w:rsid w:val="000C6B9D"/>
    <w:rsid w:val="000C6FE7"/>
    <w:rsid w:val="000C793C"/>
    <w:rsid w:val="000C7AFA"/>
    <w:rsid w:val="000D0ECB"/>
    <w:rsid w:val="000D1440"/>
    <w:rsid w:val="000D171D"/>
    <w:rsid w:val="000D3AC4"/>
    <w:rsid w:val="000D3E18"/>
    <w:rsid w:val="000D4D06"/>
    <w:rsid w:val="000D686B"/>
    <w:rsid w:val="000E0E71"/>
    <w:rsid w:val="000E1894"/>
    <w:rsid w:val="000E3CE2"/>
    <w:rsid w:val="000E4EF1"/>
    <w:rsid w:val="000E73D4"/>
    <w:rsid w:val="000E77DD"/>
    <w:rsid w:val="000E7C0D"/>
    <w:rsid w:val="000F04D8"/>
    <w:rsid w:val="000F1202"/>
    <w:rsid w:val="000F18B8"/>
    <w:rsid w:val="000F2BBA"/>
    <w:rsid w:val="000F572B"/>
    <w:rsid w:val="000F58DA"/>
    <w:rsid w:val="000F66CA"/>
    <w:rsid w:val="000F7515"/>
    <w:rsid w:val="00100D94"/>
    <w:rsid w:val="00100E2C"/>
    <w:rsid w:val="0010246E"/>
    <w:rsid w:val="001029AC"/>
    <w:rsid w:val="0010377B"/>
    <w:rsid w:val="00103851"/>
    <w:rsid w:val="00103EE6"/>
    <w:rsid w:val="0010479C"/>
    <w:rsid w:val="00104E9D"/>
    <w:rsid w:val="001065EC"/>
    <w:rsid w:val="0011004F"/>
    <w:rsid w:val="00111770"/>
    <w:rsid w:val="001132B2"/>
    <w:rsid w:val="0011382B"/>
    <w:rsid w:val="001142E4"/>
    <w:rsid w:val="0011436B"/>
    <w:rsid w:val="0011446F"/>
    <w:rsid w:val="00114653"/>
    <w:rsid w:val="00121D73"/>
    <w:rsid w:val="00121F46"/>
    <w:rsid w:val="001242DC"/>
    <w:rsid w:val="001243ED"/>
    <w:rsid w:val="001246F5"/>
    <w:rsid w:val="00124DD2"/>
    <w:rsid w:val="00131604"/>
    <w:rsid w:val="00132286"/>
    <w:rsid w:val="001334BC"/>
    <w:rsid w:val="00133B5B"/>
    <w:rsid w:val="0013764C"/>
    <w:rsid w:val="001400CD"/>
    <w:rsid w:val="00140174"/>
    <w:rsid w:val="001404EB"/>
    <w:rsid w:val="00140F7A"/>
    <w:rsid w:val="0014340F"/>
    <w:rsid w:val="00145533"/>
    <w:rsid w:val="001469DE"/>
    <w:rsid w:val="00147223"/>
    <w:rsid w:val="00150631"/>
    <w:rsid w:val="00151422"/>
    <w:rsid w:val="0015196E"/>
    <w:rsid w:val="0015244A"/>
    <w:rsid w:val="00153FE6"/>
    <w:rsid w:val="00154D9F"/>
    <w:rsid w:val="00160BAD"/>
    <w:rsid w:val="00162038"/>
    <w:rsid w:val="00162A29"/>
    <w:rsid w:val="00163BB4"/>
    <w:rsid w:val="001641B3"/>
    <w:rsid w:val="001646A8"/>
    <w:rsid w:val="001662B1"/>
    <w:rsid w:val="0017033C"/>
    <w:rsid w:val="00170483"/>
    <w:rsid w:val="00170AB8"/>
    <w:rsid w:val="00171482"/>
    <w:rsid w:val="00172904"/>
    <w:rsid w:val="00172AC0"/>
    <w:rsid w:val="00176E36"/>
    <w:rsid w:val="00177572"/>
    <w:rsid w:val="001778CF"/>
    <w:rsid w:val="00181523"/>
    <w:rsid w:val="00184313"/>
    <w:rsid w:val="00184C22"/>
    <w:rsid w:val="0018519F"/>
    <w:rsid w:val="0018581A"/>
    <w:rsid w:val="00185F0A"/>
    <w:rsid w:val="00190B0F"/>
    <w:rsid w:val="00190CE3"/>
    <w:rsid w:val="0019105D"/>
    <w:rsid w:val="0019197B"/>
    <w:rsid w:val="00192CF1"/>
    <w:rsid w:val="00193B5A"/>
    <w:rsid w:val="00193D81"/>
    <w:rsid w:val="0019762C"/>
    <w:rsid w:val="001979BF"/>
    <w:rsid w:val="00197BC6"/>
    <w:rsid w:val="001A021A"/>
    <w:rsid w:val="001A0355"/>
    <w:rsid w:val="001A049E"/>
    <w:rsid w:val="001A13B5"/>
    <w:rsid w:val="001A30B7"/>
    <w:rsid w:val="001A3AAA"/>
    <w:rsid w:val="001A3C9D"/>
    <w:rsid w:val="001A575D"/>
    <w:rsid w:val="001A64DB"/>
    <w:rsid w:val="001A7212"/>
    <w:rsid w:val="001B13EB"/>
    <w:rsid w:val="001B77A9"/>
    <w:rsid w:val="001C53E8"/>
    <w:rsid w:val="001D0B97"/>
    <w:rsid w:val="001D27EB"/>
    <w:rsid w:val="001D33CB"/>
    <w:rsid w:val="001D3C3E"/>
    <w:rsid w:val="001D4895"/>
    <w:rsid w:val="001D4A76"/>
    <w:rsid w:val="001D5B3C"/>
    <w:rsid w:val="001D619A"/>
    <w:rsid w:val="001D6C30"/>
    <w:rsid w:val="001E089E"/>
    <w:rsid w:val="001E10D2"/>
    <w:rsid w:val="001E17D4"/>
    <w:rsid w:val="001E1949"/>
    <w:rsid w:val="001E3BEA"/>
    <w:rsid w:val="001E468C"/>
    <w:rsid w:val="001E62B8"/>
    <w:rsid w:val="001F22DA"/>
    <w:rsid w:val="001F2BBD"/>
    <w:rsid w:val="001F387D"/>
    <w:rsid w:val="001F43B9"/>
    <w:rsid w:val="001F44F5"/>
    <w:rsid w:val="001F4665"/>
    <w:rsid w:val="001F6701"/>
    <w:rsid w:val="001F7E45"/>
    <w:rsid w:val="00200E72"/>
    <w:rsid w:val="0020146E"/>
    <w:rsid w:val="00203388"/>
    <w:rsid w:val="0020358D"/>
    <w:rsid w:val="002038DD"/>
    <w:rsid w:val="002044E3"/>
    <w:rsid w:val="00205FE0"/>
    <w:rsid w:val="00211041"/>
    <w:rsid w:val="002124E2"/>
    <w:rsid w:val="00214028"/>
    <w:rsid w:val="00214797"/>
    <w:rsid w:val="00220274"/>
    <w:rsid w:val="0022087E"/>
    <w:rsid w:val="00222128"/>
    <w:rsid w:val="00222159"/>
    <w:rsid w:val="0022385A"/>
    <w:rsid w:val="002243BF"/>
    <w:rsid w:val="0022460F"/>
    <w:rsid w:val="00224817"/>
    <w:rsid w:val="002258B0"/>
    <w:rsid w:val="00226C62"/>
    <w:rsid w:val="00230F65"/>
    <w:rsid w:val="00231795"/>
    <w:rsid w:val="0023450D"/>
    <w:rsid w:val="00236587"/>
    <w:rsid w:val="002378D1"/>
    <w:rsid w:val="00240909"/>
    <w:rsid w:val="00243649"/>
    <w:rsid w:val="00243C40"/>
    <w:rsid w:val="002470CD"/>
    <w:rsid w:val="002470CF"/>
    <w:rsid w:val="00252B22"/>
    <w:rsid w:val="00254CD6"/>
    <w:rsid w:val="00256013"/>
    <w:rsid w:val="00257252"/>
    <w:rsid w:val="002613B5"/>
    <w:rsid w:val="00261FCE"/>
    <w:rsid w:val="00263CE7"/>
    <w:rsid w:val="00263F41"/>
    <w:rsid w:val="002644D2"/>
    <w:rsid w:val="002647A4"/>
    <w:rsid w:val="0026667C"/>
    <w:rsid w:val="00271D0F"/>
    <w:rsid w:val="002808CA"/>
    <w:rsid w:val="002813EF"/>
    <w:rsid w:val="00281486"/>
    <w:rsid w:val="00281B51"/>
    <w:rsid w:val="00282747"/>
    <w:rsid w:val="00284B3A"/>
    <w:rsid w:val="00285A35"/>
    <w:rsid w:val="0028636C"/>
    <w:rsid w:val="00286E65"/>
    <w:rsid w:val="002905B3"/>
    <w:rsid w:val="00290E05"/>
    <w:rsid w:val="00292AAE"/>
    <w:rsid w:val="00292AF8"/>
    <w:rsid w:val="00294132"/>
    <w:rsid w:val="002943EF"/>
    <w:rsid w:val="00295D8D"/>
    <w:rsid w:val="002962A8"/>
    <w:rsid w:val="00296401"/>
    <w:rsid w:val="00296D33"/>
    <w:rsid w:val="002A0C8D"/>
    <w:rsid w:val="002A4B89"/>
    <w:rsid w:val="002A682E"/>
    <w:rsid w:val="002B0405"/>
    <w:rsid w:val="002B1104"/>
    <w:rsid w:val="002B2679"/>
    <w:rsid w:val="002B351A"/>
    <w:rsid w:val="002B698A"/>
    <w:rsid w:val="002B7BB8"/>
    <w:rsid w:val="002B7FCB"/>
    <w:rsid w:val="002C525C"/>
    <w:rsid w:val="002C536C"/>
    <w:rsid w:val="002C569E"/>
    <w:rsid w:val="002D0741"/>
    <w:rsid w:val="002D1848"/>
    <w:rsid w:val="002D39CE"/>
    <w:rsid w:val="002D502C"/>
    <w:rsid w:val="002D6881"/>
    <w:rsid w:val="002D7D16"/>
    <w:rsid w:val="002E010A"/>
    <w:rsid w:val="002E0AAC"/>
    <w:rsid w:val="002E186E"/>
    <w:rsid w:val="002E4228"/>
    <w:rsid w:val="002E4D4A"/>
    <w:rsid w:val="002E52F1"/>
    <w:rsid w:val="002E5A97"/>
    <w:rsid w:val="002E7238"/>
    <w:rsid w:val="002F022D"/>
    <w:rsid w:val="002F03B5"/>
    <w:rsid w:val="002F0D41"/>
    <w:rsid w:val="002F2D8F"/>
    <w:rsid w:val="002F518E"/>
    <w:rsid w:val="002F68DA"/>
    <w:rsid w:val="002F762C"/>
    <w:rsid w:val="00303047"/>
    <w:rsid w:val="00304B7E"/>
    <w:rsid w:val="00304D0F"/>
    <w:rsid w:val="00307861"/>
    <w:rsid w:val="00307A7F"/>
    <w:rsid w:val="003115CC"/>
    <w:rsid w:val="003130B0"/>
    <w:rsid w:val="003151C6"/>
    <w:rsid w:val="003154BD"/>
    <w:rsid w:val="00315784"/>
    <w:rsid w:val="00315A73"/>
    <w:rsid w:val="00315BCC"/>
    <w:rsid w:val="003200ED"/>
    <w:rsid w:val="0032034F"/>
    <w:rsid w:val="00320C82"/>
    <w:rsid w:val="00321DCA"/>
    <w:rsid w:val="00322DB5"/>
    <w:rsid w:val="00324C2E"/>
    <w:rsid w:val="00325ECE"/>
    <w:rsid w:val="003275F2"/>
    <w:rsid w:val="003279C2"/>
    <w:rsid w:val="0033029E"/>
    <w:rsid w:val="00330AEB"/>
    <w:rsid w:val="003329A6"/>
    <w:rsid w:val="00333E6B"/>
    <w:rsid w:val="00333F84"/>
    <w:rsid w:val="00334B6B"/>
    <w:rsid w:val="00335E09"/>
    <w:rsid w:val="00342E0C"/>
    <w:rsid w:val="00343990"/>
    <w:rsid w:val="00343F66"/>
    <w:rsid w:val="00344BDA"/>
    <w:rsid w:val="00346759"/>
    <w:rsid w:val="00346B97"/>
    <w:rsid w:val="003508D6"/>
    <w:rsid w:val="00351F4D"/>
    <w:rsid w:val="00355304"/>
    <w:rsid w:val="00355B58"/>
    <w:rsid w:val="003566B6"/>
    <w:rsid w:val="00361712"/>
    <w:rsid w:val="00362E09"/>
    <w:rsid w:val="00363731"/>
    <w:rsid w:val="00363F93"/>
    <w:rsid w:val="00365C9A"/>
    <w:rsid w:val="00365E9E"/>
    <w:rsid w:val="00365FAE"/>
    <w:rsid w:val="00367027"/>
    <w:rsid w:val="003674DF"/>
    <w:rsid w:val="003678FC"/>
    <w:rsid w:val="00367F9A"/>
    <w:rsid w:val="0037101E"/>
    <w:rsid w:val="00371244"/>
    <w:rsid w:val="003712E7"/>
    <w:rsid w:val="00371485"/>
    <w:rsid w:val="003715A8"/>
    <w:rsid w:val="00371F40"/>
    <w:rsid w:val="00373B39"/>
    <w:rsid w:val="00373EE9"/>
    <w:rsid w:val="0037480A"/>
    <w:rsid w:val="003756AE"/>
    <w:rsid w:val="00375AF2"/>
    <w:rsid w:val="003760F6"/>
    <w:rsid w:val="00376143"/>
    <w:rsid w:val="003762EE"/>
    <w:rsid w:val="00380147"/>
    <w:rsid w:val="003803C2"/>
    <w:rsid w:val="00381603"/>
    <w:rsid w:val="0038211C"/>
    <w:rsid w:val="00382448"/>
    <w:rsid w:val="00382930"/>
    <w:rsid w:val="00383B59"/>
    <w:rsid w:val="00383F43"/>
    <w:rsid w:val="003859C4"/>
    <w:rsid w:val="003867FA"/>
    <w:rsid w:val="00390132"/>
    <w:rsid w:val="00390275"/>
    <w:rsid w:val="00391788"/>
    <w:rsid w:val="00393013"/>
    <w:rsid w:val="00393AE4"/>
    <w:rsid w:val="0039402C"/>
    <w:rsid w:val="0039462F"/>
    <w:rsid w:val="003947F6"/>
    <w:rsid w:val="003965A7"/>
    <w:rsid w:val="003A06FF"/>
    <w:rsid w:val="003A5E96"/>
    <w:rsid w:val="003A6895"/>
    <w:rsid w:val="003A76E1"/>
    <w:rsid w:val="003A7DA9"/>
    <w:rsid w:val="003B1106"/>
    <w:rsid w:val="003B1B26"/>
    <w:rsid w:val="003B3487"/>
    <w:rsid w:val="003B450D"/>
    <w:rsid w:val="003B6CDC"/>
    <w:rsid w:val="003C0A5B"/>
    <w:rsid w:val="003C4723"/>
    <w:rsid w:val="003C564A"/>
    <w:rsid w:val="003C7D72"/>
    <w:rsid w:val="003D0ECA"/>
    <w:rsid w:val="003D20FF"/>
    <w:rsid w:val="003D25A6"/>
    <w:rsid w:val="003D31A5"/>
    <w:rsid w:val="003D325E"/>
    <w:rsid w:val="003D47DF"/>
    <w:rsid w:val="003D4AA0"/>
    <w:rsid w:val="003D58C0"/>
    <w:rsid w:val="003D63A3"/>
    <w:rsid w:val="003D658E"/>
    <w:rsid w:val="003E11B8"/>
    <w:rsid w:val="003E1486"/>
    <w:rsid w:val="003E18E6"/>
    <w:rsid w:val="003E18F6"/>
    <w:rsid w:val="003E2124"/>
    <w:rsid w:val="003E79AC"/>
    <w:rsid w:val="003F0D4D"/>
    <w:rsid w:val="003F23DB"/>
    <w:rsid w:val="003F254F"/>
    <w:rsid w:val="003F2931"/>
    <w:rsid w:val="003F399B"/>
    <w:rsid w:val="003F5754"/>
    <w:rsid w:val="003F58C9"/>
    <w:rsid w:val="004012F7"/>
    <w:rsid w:val="00401E74"/>
    <w:rsid w:val="004027F4"/>
    <w:rsid w:val="00403B0B"/>
    <w:rsid w:val="00403B6B"/>
    <w:rsid w:val="00404C62"/>
    <w:rsid w:val="00404D75"/>
    <w:rsid w:val="00405287"/>
    <w:rsid w:val="00405A62"/>
    <w:rsid w:val="00406381"/>
    <w:rsid w:val="00407100"/>
    <w:rsid w:val="00407C93"/>
    <w:rsid w:val="00410ACF"/>
    <w:rsid w:val="00411EAA"/>
    <w:rsid w:val="004123D1"/>
    <w:rsid w:val="00412ACE"/>
    <w:rsid w:val="00416893"/>
    <w:rsid w:val="00416A86"/>
    <w:rsid w:val="004208EA"/>
    <w:rsid w:val="00423442"/>
    <w:rsid w:val="0042349C"/>
    <w:rsid w:val="00424D4C"/>
    <w:rsid w:val="00430180"/>
    <w:rsid w:val="00430CD7"/>
    <w:rsid w:val="00430E4A"/>
    <w:rsid w:val="0043117B"/>
    <w:rsid w:val="00431578"/>
    <w:rsid w:val="00432485"/>
    <w:rsid w:val="004330EC"/>
    <w:rsid w:val="00433811"/>
    <w:rsid w:val="00434209"/>
    <w:rsid w:val="00437AEB"/>
    <w:rsid w:val="00437B3C"/>
    <w:rsid w:val="00440CFE"/>
    <w:rsid w:val="00442BC1"/>
    <w:rsid w:val="00442E07"/>
    <w:rsid w:val="0044304A"/>
    <w:rsid w:val="00443770"/>
    <w:rsid w:val="00443F22"/>
    <w:rsid w:val="00444087"/>
    <w:rsid w:val="00444903"/>
    <w:rsid w:val="0044522D"/>
    <w:rsid w:val="00445696"/>
    <w:rsid w:val="00445A50"/>
    <w:rsid w:val="0045272F"/>
    <w:rsid w:val="00453A56"/>
    <w:rsid w:val="00455B4C"/>
    <w:rsid w:val="004568F8"/>
    <w:rsid w:val="004574B1"/>
    <w:rsid w:val="0045797A"/>
    <w:rsid w:val="00457A62"/>
    <w:rsid w:val="00461912"/>
    <w:rsid w:val="00461C88"/>
    <w:rsid w:val="00462207"/>
    <w:rsid w:val="0046259D"/>
    <w:rsid w:val="00462CEB"/>
    <w:rsid w:val="00464823"/>
    <w:rsid w:val="00464FD0"/>
    <w:rsid w:val="00466C20"/>
    <w:rsid w:val="00467081"/>
    <w:rsid w:val="00470EDD"/>
    <w:rsid w:val="00471F72"/>
    <w:rsid w:val="00472C76"/>
    <w:rsid w:val="00473DD1"/>
    <w:rsid w:val="00475274"/>
    <w:rsid w:val="00476093"/>
    <w:rsid w:val="00480CAD"/>
    <w:rsid w:val="00480E2D"/>
    <w:rsid w:val="00480EDA"/>
    <w:rsid w:val="004820FE"/>
    <w:rsid w:val="00485761"/>
    <w:rsid w:val="004857EA"/>
    <w:rsid w:val="00487040"/>
    <w:rsid w:val="0048778E"/>
    <w:rsid w:val="004877E0"/>
    <w:rsid w:val="00487A3C"/>
    <w:rsid w:val="00491EB0"/>
    <w:rsid w:val="00493C21"/>
    <w:rsid w:val="00494197"/>
    <w:rsid w:val="00494E5F"/>
    <w:rsid w:val="00495655"/>
    <w:rsid w:val="00495D52"/>
    <w:rsid w:val="004965C5"/>
    <w:rsid w:val="00496D19"/>
    <w:rsid w:val="00497AB8"/>
    <w:rsid w:val="004A21E4"/>
    <w:rsid w:val="004A73BC"/>
    <w:rsid w:val="004B016D"/>
    <w:rsid w:val="004B2F1C"/>
    <w:rsid w:val="004B5FEB"/>
    <w:rsid w:val="004B703C"/>
    <w:rsid w:val="004C110D"/>
    <w:rsid w:val="004C1815"/>
    <w:rsid w:val="004C38E9"/>
    <w:rsid w:val="004C4079"/>
    <w:rsid w:val="004C58D3"/>
    <w:rsid w:val="004C5DC0"/>
    <w:rsid w:val="004C6139"/>
    <w:rsid w:val="004C6377"/>
    <w:rsid w:val="004D004E"/>
    <w:rsid w:val="004D0707"/>
    <w:rsid w:val="004D1C51"/>
    <w:rsid w:val="004D2A75"/>
    <w:rsid w:val="004D2B1F"/>
    <w:rsid w:val="004D534A"/>
    <w:rsid w:val="004D5740"/>
    <w:rsid w:val="004D706D"/>
    <w:rsid w:val="004E008C"/>
    <w:rsid w:val="004E014D"/>
    <w:rsid w:val="004E44B4"/>
    <w:rsid w:val="004E4625"/>
    <w:rsid w:val="004E4F4A"/>
    <w:rsid w:val="004E7274"/>
    <w:rsid w:val="004F2B9C"/>
    <w:rsid w:val="004F2D71"/>
    <w:rsid w:val="004F4064"/>
    <w:rsid w:val="004F465B"/>
    <w:rsid w:val="004F47B7"/>
    <w:rsid w:val="004F74FD"/>
    <w:rsid w:val="005006C1"/>
    <w:rsid w:val="005021FC"/>
    <w:rsid w:val="005026F6"/>
    <w:rsid w:val="005067B4"/>
    <w:rsid w:val="0050682C"/>
    <w:rsid w:val="00506CB5"/>
    <w:rsid w:val="005112C8"/>
    <w:rsid w:val="00512CAA"/>
    <w:rsid w:val="00512EE8"/>
    <w:rsid w:val="005132AB"/>
    <w:rsid w:val="00513DC1"/>
    <w:rsid w:val="00513E1D"/>
    <w:rsid w:val="00514763"/>
    <w:rsid w:val="00514896"/>
    <w:rsid w:val="005167C2"/>
    <w:rsid w:val="00516914"/>
    <w:rsid w:val="005173A4"/>
    <w:rsid w:val="00522006"/>
    <w:rsid w:val="005224FF"/>
    <w:rsid w:val="0052314A"/>
    <w:rsid w:val="005234BF"/>
    <w:rsid w:val="00523E1B"/>
    <w:rsid w:val="005240B7"/>
    <w:rsid w:val="0052496A"/>
    <w:rsid w:val="00525ACE"/>
    <w:rsid w:val="0052640E"/>
    <w:rsid w:val="005264B0"/>
    <w:rsid w:val="00526883"/>
    <w:rsid w:val="005278B5"/>
    <w:rsid w:val="0053188B"/>
    <w:rsid w:val="005320C1"/>
    <w:rsid w:val="00533396"/>
    <w:rsid w:val="005334CA"/>
    <w:rsid w:val="00533DB6"/>
    <w:rsid w:val="00534F79"/>
    <w:rsid w:val="00537604"/>
    <w:rsid w:val="005378EC"/>
    <w:rsid w:val="00540925"/>
    <w:rsid w:val="00544BBA"/>
    <w:rsid w:val="00545637"/>
    <w:rsid w:val="0054695F"/>
    <w:rsid w:val="00546AC7"/>
    <w:rsid w:val="00546DC6"/>
    <w:rsid w:val="00551241"/>
    <w:rsid w:val="00551311"/>
    <w:rsid w:val="00551547"/>
    <w:rsid w:val="00551AE9"/>
    <w:rsid w:val="0055223D"/>
    <w:rsid w:val="00553EB1"/>
    <w:rsid w:val="0055526C"/>
    <w:rsid w:val="005561FF"/>
    <w:rsid w:val="00560321"/>
    <w:rsid w:val="005605FB"/>
    <w:rsid w:val="005613AA"/>
    <w:rsid w:val="00561C2E"/>
    <w:rsid w:val="00561F46"/>
    <w:rsid w:val="005635E1"/>
    <w:rsid w:val="00564B75"/>
    <w:rsid w:val="00564B9D"/>
    <w:rsid w:val="00566885"/>
    <w:rsid w:val="0056761B"/>
    <w:rsid w:val="00570DAA"/>
    <w:rsid w:val="00571713"/>
    <w:rsid w:val="005719CE"/>
    <w:rsid w:val="00571F01"/>
    <w:rsid w:val="00572B71"/>
    <w:rsid w:val="00573EC4"/>
    <w:rsid w:val="00574844"/>
    <w:rsid w:val="005750BB"/>
    <w:rsid w:val="00577BE5"/>
    <w:rsid w:val="00577CCA"/>
    <w:rsid w:val="00577F9A"/>
    <w:rsid w:val="00580AAC"/>
    <w:rsid w:val="00580D6E"/>
    <w:rsid w:val="00580EBE"/>
    <w:rsid w:val="00581370"/>
    <w:rsid w:val="00581CB8"/>
    <w:rsid w:val="0058302F"/>
    <w:rsid w:val="0058433F"/>
    <w:rsid w:val="0058558B"/>
    <w:rsid w:val="00587CE9"/>
    <w:rsid w:val="00590469"/>
    <w:rsid w:val="00591046"/>
    <w:rsid w:val="005912DE"/>
    <w:rsid w:val="005917B9"/>
    <w:rsid w:val="00592FAA"/>
    <w:rsid w:val="00593C05"/>
    <w:rsid w:val="00595438"/>
    <w:rsid w:val="00597CC7"/>
    <w:rsid w:val="005A2283"/>
    <w:rsid w:val="005A2972"/>
    <w:rsid w:val="005A39AC"/>
    <w:rsid w:val="005A5002"/>
    <w:rsid w:val="005A608A"/>
    <w:rsid w:val="005A60BC"/>
    <w:rsid w:val="005A642E"/>
    <w:rsid w:val="005A797E"/>
    <w:rsid w:val="005B0E07"/>
    <w:rsid w:val="005B11F3"/>
    <w:rsid w:val="005B2B88"/>
    <w:rsid w:val="005B3CEA"/>
    <w:rsid w:val="005B4143"/>
    <w:rsid w:val="005B5A18"/>
    <w:rsid w:val="005B7261"/>
    <w:rsid w:val="005B7623"/>
    <w:rsid w:val="005C0B9C"/>
    <w:rsid w:val="005C1431"/>
    <w:rsid w:val="005C17D5"/>
    <w:rsid w:val="005C1A61"/>
    <w:rsid w:val="005C2909"/>
    <w:rsid w:val="005C4B34"/>
    <w:rsid w:val="005C4BF5"/>
    <w:rsid w:val="005C4CD9"/>
    <w:rsid w:val="005C4EAE"/>
    <w:rsid w:val="005C5E6D"/>
    <w:rsid w:val="005C6F27"/>
    <w:rsid w:val="005C763D"/>
    <w:rsid w:val="005C7C9C"/>
    <w:rsid w:val="005D0999"/>
    <w:rsid w:val="005D0FA7"/>
    <w:rsid w:val="005D2CA2"/>
    <w:rsid w:val="005D2E06"/>
    <w:rsid w:val="005D3B09"/>
    <w:rsid w:val="005D3D25"/>
    <w:rsid w:val="005D54F9"/>
    <w:rsid w:val="005D6EE9"/>
    <w:rsid w:val="005E4F1C"/>
    <w:rsid w:val="005E5AFC"/>
    <w:rsid w:val="005F12F4"/>
    <w:rsid w:val="005F189A"/>
    <w:rsid w:val="005F1EF0"/>
    <w:rsid w:val="005F327B"/>
    <w:rsid w:val="005F4503"/>
    <w:rsid w:val="005F4DB6"/>
    <w:rsid w:val="005F6AC8"/>
    <w:rsid w:val="005F6DAC"/>
    <w:rsid w:val="005F7A96"/>
    <w:rsid w:val="006004D0"/>
    <w:rsid w:val="006022D4"/>
    <w:rsid w:val="006057E8"/>
    <w:rsid w:val="00606870"/>
    <w:rsid w:val="00610725"/>
    <w:rsid w:val="00611409"/>
    <w:rsid w:val="0061158E"/>
    <w:rsid w:val="006139E9"/>
    <w:rsid w:val="00613E1E"/>
    <w:rsid w:val="006147E2"/>
    <w:rsid w:val="006152FB"/>
    <w:rsid w:val="00615CB6"/>
    <w:rsid w:val="00620957"/>
    <w:rsid w:val="00621462"/>
    <w:rsid w:val="0062184E"/>
    <w:rsid w:val="0062198E"/>
    <w:rsid w:val="0062354E"/>
    <w:rsid w:val="00623D89"/>
    <w:rsid w:val="0062414C"/>
    <w:rsid w:val="00624D08"/>
    <w:rsid w:val="00625685"/>
    <w:rsid w:val="00626CBA"/>
    <w:rsid w:val="006272E1"/>
    <w:rsid w:val="0062775E"/>
    <w:rsid w:val="00627D3C"/>
    <w:rsid w:val="00630A27"/>
    <w:rsid w:val="0063100F"/>
    <w:rsid w:val="00632168"/>
    <w:rsid w:val="00632F10"/>
    <w:rsid w:val="00633639"/>
    <w:rsid w:val="00634EF9"/>
    <w:rsid w:val="00635447"/>
    <w:rsid w:val="00635938"/>
    <w:rsid w:val="00636701"/>
    <w:rsid w:val="00637C69"/>
    <w:rsid w:val="006422FC"/>
    <w:rsid w:val="006423F0"/>
    <w:rsid w:val="00642713"/>
    <w:rsid w:val="0064292C"/>
    <w:rsid w:val="00645139"/>
    <w:rsid w:val="00646C86"/>
    <w:rsid w:val="00650ADB"/>
    <w:rsid w:val="006510FF"/>
    <w:rsid w:val="00653C3E"/>
    <w:rsid w:val="00654CF0"/>
    <w:rsid w:val="006570B1"/>
    <w:rsid w:val="00662292"/>
    <w:rsid w:val="00664F42"/>
    <w:rsid w:val="0066542E"/>
    <w:rsid w:val="0066585B"/>
    <w:rsid w:val="0066721E"/>
    <w:rsid w:val="006674B0"/>
    <w:rsid w:val="00670CC7"/>
    <w:rsid w:val="0067282C"/>
    <w:rsid w:val="00673FCD"/>
    <w:rsid w:val="00674BAF"/>
    <w:rsid w:val="00676C63"/>
    <w:rsid w:val="00680CF6"/>
    <w:rsid w:val="00681AB9"/>
    <w:rsid w:val="0068247F"/>
    <w:rsid w:val="0068280D"/>
    <w:rsid w:val="0068293B"/>
    <w:rsid w:val="006853D7"/>
    <w:rsid w:val="00686B2A"/>
    <w:rsid w:val="00686C94"/>
    <w:rsid w:val="00687A33"/>
    <w:rsid w:val="0069142F"/>
    <w:rsid w:val="00692577"/>
    <w:rsid w:val="00692D60"/>
    <w:rsid w:val="006A2B79"/>
    <w:rsid w:val="006A392A"/>
    <w:rsid w:val="006A6364"/>
    <w:rsid w:val="006A67DF"/>
    <w:rsid w:val="006A7F55"/>
    <w:rsid w:val="006B197D"/>
    <w:rsid w:val="006B1E90"/>
    <w:rsid w:val="006B4288"/>
    <w:rsid w:val="006B7C7E"/>
    <w:rsid w:val="006C162F"/>
    <w:rsid w:val="006C17CA"/>
    <w:rsid w:val="006C43E1"/>
    <w:rsid w:val="006C6201"/>
    <w:rsid w:val="006C68A1"/>
    <w:rsid w:val="006C7215"/>
    <w:rsid w:val="006D27D5"/>
    <w:rsid w:val="006D2F4C"/>
    <w:rsid w:val="006D6A06"/>
    <w:rsid w:val="006D78E3"/>
    <w:rsid w:val="006D7CB2"/>
    <w:rsid w:val="006E0067"/>
    <w:rsid w:val="006E07BD"/>
    <w:rsid w:val="006E1B52"/>
    <w:rsid w:val="006E2C0E"/>
    <w:rsid w:val="006E378E"/>
    <w:rsid w:val="006E5B0B"/>
    <w:rsid w:val="006E5DCB"/>
    <w:rsid w:val="006E601B"/>
    <w:rsid w:val="006F0A15"/>
    <w:rsid w:val="006F15FE"/>
    <w:rsid w:val="006F64E0"/>
    <w:rsid w:val="00702BF5"/>
    <w:rsid w:val="00702D07"/>
    <w:rsid w:val="0070362A"/>
    <w:rsid w:val="00704CBC"/>
    <w:rsid w:val="007075B1"/>
    <w:rsid w:val="00707A99"/>
    <w:rsid w:val="00710224"/>
    <w:rsid w:val="0071035B"/>
    <w:rsid w:val="00710878"/>
    <w:rsid w:val="00710E8D"/>
    <w:rsid w:val="00712E37"/>
    <w:rsid w:val="0071448A"/>
    <w:rsid w:val="007144E0"/>
    <w:rsid w:val="00714693"/>
    <w:rsid w:val="00714BD6"/>
    <w:rsid w:val="00715BE7"/>
    <w:rsid w:val="0071625B"/>
    <w:rsid w:val="00717A62"/>
    <w:rsid w:val="00717DFB"/>
    <w:rsid w:val="007244C7"/>
    <w:rsid w:val="00724855"/>
    <w:rsid w:val="0072488C"/>
    <w:rsid w:val="00725330"/>
    <w:rsid w:val="00725934"/>
    <w:rsid w:val="00725C98"/>
    <w:rsid w:val="0072710B"/>
    <w:rsid w:val="00730299"/>
    <w:rsid w:val="00731CD6"/>
    <w:rsid w:val="00731FF2"/>
    <w:rsid w:val="00732243"/>
    <w:rsid w:val="00736581"/>
    <w:rsid w:val="00736B4D"/>
    <w:rsid w:val="00737FB5"/>
    <w:rsid w:val="00740F8F"/>
    <w:rsid w:val="00741CE4"/>
    <w:rsid w:val="00742926"/>
    <w:rsid w:val="0074732F"/>
    <w:rsid w:val="00747434"/>
    <w:rsid w:val="00751203"/>
    <w:rsid w:val="007512A5"/>
    <w:rsid w:val="00751FB2"/>
    <w:rsid w:val="00753C76"/>
    <w:rsid w:val="00753D4A"/>
    <w:rsid w:val="00754136"/>
    <w:rsid w:val="007568A8"/>
    <w:rsid w:val="00756C12"/>
    <w:rsid w:val="00757A0D"/>
    <w:rsid w:val="00757B1B"/>
    <w:rsid w:val="00760C0E"/>
    <w:rsid w:val="007621A8"/>
    <w:rsid w:val="00766D57"/>
    <w:rsid w:val="00766EC5"/>
    <w:rsid w:val="0077268D"/>
    <w:rsid w:val="00774FBF"/>
    <w:rsid w:val="0077535F"/>
    <w:rsid w:val="00776D76"/>
    <w:rsid w:val="0077767A"/>
    <w:rsid w:val="0077779C"/>
    <w:rsid w:val="00777E0F"/>
    <w:rsid w:val="007801AB"/>
    <w:rsid w:val="00782F9E"/>
    <w:rsid w:val="007852FC"/>
    <w:rsid w:val="0078676B"/>
    <w:rsid w:val="00787E89"/>
    <w:rsid w:val="00790305"/>
    <w:rsid w:val="007905AB"/>
    <w:rsid w:val="007909EC"/>
    <w:rsid w:val="0079331B"/>
    <w:rsid w:val="00793661"/>
    <w:rsid w:val="007944E7"/>
    <w:rsid w:val="00795077"/>
    <w:rsid w:val="007951EA"/>
    <w:rsid w:val="00797BA1"/>
    <w:rsid w:val="007A0A18"/>
    <w:rsid w:val="007A11F9"/>
    <w:rsid w:val="007A2AA3"/>
    <w:rsid w:val="007A2EAF"/>
    <w:rsid w:val="007A39FA"/>
    <w:rsid w:val="007A66F6"/>
    <w:rsid w:val="007A79FA"/>
    <w:rsid w:val="007B2DCA"/>
    <w:rsid w:val="007B3B2E"/>
    <w:rsid w:val="007B3BC4"/>
    <w:rsid w:val="007B466D"/>
    <w:rsid w:val="007B6A61"/>
    <w:rsid w:val="007B72FD"/>
    <w:rsid w:val="007B7339"/>
    <w:rsid w:val="007B7C07"/>
    <w:rsid w:val="007B7FCF"/>
    <w:rsid w:val="007C0508"/>
    <w:rsid w:val="007C1251"/>
    <w:rsid w:val="007C4D09"/>
    <w:rsid w:val="007C53C7"/>
    <w:rsid w:val="007C62FC"/>
    <w:rsid w:val="007C677A"/>
    <w:rsid w:val="007C77A0"/>
    <w:rsid w:val="007D1782"/>
    <w:rsid w:val="007D4118"/>
    <w:rsid w:val="007D4BDC"/>
    <w:rsid w:val="007D552B"/>
    <w:rsid w:val="007D62D7"/>
    <w:rsid w:val="007D6AA7"/>
    <w:rsid w:val="007D7378"/>
    <w:rsid w:val="007E0F08"/>
    <w:rsid w:val="007E1158"/>
    <w:rsid w:val="007E1F32"/>
    <w:rsid w:val="007E670B"/>
    <w:rsid w:val="007E6A5B"/>
    <w:rsid w:val="007E6BB2"/>
    <w:rsid w:val="007F1455"/>
    <w:rsid w:val="007F1FE4"/>
    <w:rsid w:val="007F20E2"/>
    <w:rsid w:val="007F2FB3"/>
    <w:rsid w:val="007F3E99"/>
    <w:rsid w:val="007F5255"/>
    <w:rsid w:val="007F55AD"/>
    <w:rsid w:val="007F6061"/>
    <w:rsid w:val="007F64D4"/>
    <w:rsid w:val="00800E50"/>
    <w:rsid w:val="00801AE2"/>
    <w:rsid w:val="0080244F"/>
    <w:rsid w:val="00804685"/>
    <w:rsid w:val="008055C2"/>
    <w:rsid w:val="00806EFE"/>
    <w:rsid w:val="00806F29"/>
    <w:rsid w:val="00807622"/>
    <w:rsid w:val="00807A0E"/>
    <w:rsid w:val="008103B0"/>
    <w:rsid w:val="0081166B"/>
    <w:rsid w:val="008116D3"/>
    <w:rsid w:val="008128E4"/>
    <w:rsid w:val="008144F8"/>
    <w:rsid w:val="00814CCB"/>
    <w:rsid w:val="00817F5F"/>
    <w:rsid w:val="0082106D"/>
    <w:rsid w:val="008210FA"/>
    <w:rsid w:val="00822D11"/>
    <w:rsid w:val="00823B05"/>
    <w:rsid w:val="00823CF7"/>
    <w:rsid w:val="00824D65"/>
    <w:rsid w:val="00825428"/>
    <w:rsid w:val="0083062E"/>
    <w:rsid w:val="00834DEA"/>
    <w:rsid w:val="00840832"/>
    <w:rsid w:val="00843BF4"/>
    <w:rsid w:val="008443C1"/>
    <w:rsid w:val="008449B9"/>
    <w:rsid w:val="00845142"/>
    <w:rsid w:val="0084575F"/>
    <w:rsid w:val="00845943"/>
    <w:rsid w:val="00846833"/>
    <w:rsid w:val="008475FD"/>
    <w:rsid w:val="00851522"/>
    <w:rsid w:val="008518C0"/>
    <w:rsid w:val="0085240A"/>
    <w:rsid w:val="00852BB0"/>
    <w:rsid w:val="008538CF"/>
    <w:rsid w:val="008540CF"/>
    <w:rsid w:val="008556EB"/>
    <w:rsid w:val="00855D6C"/>
    <w:rsid w:val="00856768"/>
    <w:rsid w:val="00861DC6"/>
    <w:rsid w:val="00862480"/>
    <w:rsid w:val="00864782"/>
    <w:rsid w:val="00864B3C"/>
    <w:rsid w:val="00864E30"/>
    <w:rsid w:val="00867418"/>
    <w:rsid w:val="0087148E"/>
    <w:rsid w:val="0087197D"/>
    <w:rsid w:val="00872297"/>
    <w:rsid w:val="0087506B"/>
    <w:rsid w:val="008804E8"/>
    <w:rsid w:val="00880DBC"/>
    <w:rsid w:val="00880EA2"/>
    <w:rsid w:val="008825DE"/>
    <w:rsid w:val="00883B93"/>
    <w:rsid w:val="008849BA"/>
    <w:rsid w:val="00884E7B"/>
    <w:rsid w:val="00885404"/>
    <w:rsid w:val="0088546F"/>
    <w:rsid w:val="0088561E"/>
    <w:rsid w:val="00886674"/>
    <w:rsid w:val="008867BB"/>
    <w:rsid w:val="00891940"/>
    <w:rsid w:val="00891D5E"/>
    <w:rsid w:val="008928E6"/>
    <w:rsid w:val="00893F26"/>
    <w:rsid w:val="008940E6"/>
    <w:rsid w:val="008948CC"/>
    <w:rsid w:val="008953FF"/>
    <w:rsid w:val="00895850"/>
    <w:rsid w:val="00895A8D"/>
    <w:rsid w:val="00897911"/>
    <w:rsid w:val="008A08FF"/>
    <w:rsid w:val="008A17FD"/>
    <w:rsid w:val="008A18DE"/>
    <w:rsid w:val="008A2784"/>
    <w:rsid w:val="008A59CC"/>
    <w:rsid w:val="008A6435"/>
    <w:rsid w:val="008A6EA7"/>
    <w:rsid w:val="008B3741"/>
    <w:rsid w:val="008B4116"/>
    <w:rsid w:val="008B5E1A"/>
    <w:rsid w:val="008B5EEE"/>
    <w:rsid w:val="008B65B4"/>
    <w:rsid w:val="008B6C1C"/>
    <w:rsid w:val="008B70DC"/>
    <w:rsid w:val="008B7CF9"/>
    <w:rsid w:val="008C0ADD"/>
    <w:rsid w:val="008C1D1A"/>
    <w:rsid w:val="008C1FBD"/>
    <w:rsid w:val="008C2D59"/>
    <w:rsid w:val="008C3521"/>
    <w:rsid w:val="008C5CBF"/>
    <w:rsid w:val="008C67BF"/>
    <w:rsid w:val="008C71DB"/>
    <w:rsid w:val="008C7E9D"/>
    <w:rsid w:val="008C7F30"/>
    <w:rsid w:val="008D074A"/>
    <w:rsid w:val="008D1875"/>
    <w:rsid w:val="008D1D97"/>
    <w:rsid w:val="008D5945"/>
    <w:rsid w:val="008D6EA2"/>
    <w:rsid w:val="008D7725"/>
    <w:rsid w:val="008D795C"/>
    <w:rsid w:val="008E2C98"/>
    <w:rsid w:val="008E4106"/>
    <w:rsid w:val="008E42BD"/>
    <w:rsid w:val="008E4385"/>
    <w:rsid w:val="008E6191"/>
    <w:rsid w:val="008E6A9F"/>
    <w:rsid w:val="008E6B96"/>
    <w:rsid w:val="008F43DA"/>
    <w:rsid w:val="008F5268"/>
    <w:rsid w:val="008F6141"/>
    <w:rsid w:val="00900644"/>
    <w:rsid w:val="00900F65"/>
    <w:rsid w:val="009012FE"/>
    <w:rsid w:val="0090308C"/>
    <w:rsid w:val="00903DEA"/>
    <w:rsid w:val="00903E3B"/>
    <w:rsid w:val="00905A28"/>
    <w:rsid w:val="00905F5A"/>
    <w:rsid w:val="00906C03"/>
    <w:rsid w:val="00911D29"/>
    <w:rsid w:val="0091218E"/>
    <w:rsid w:val="00912D1E"/>
    <w:rsid w:val="00912F9E"/>
    <w:rsid w:val="009131AD"/>
    <w:rsid w:val="00914922"/>
    <w:rsid w:val="00915483"/>
    <w:rsid w:val="00922F31"/>
    <w:rsid w:val="00923B11"/>
    <w:rsid w:val="009249D2"/>
    <w:rsid w:val="009271AA"/>
    <w:rsid w:val="00927E05"/>
    <w:rsid w:val="00927E5F"/>
    <w:rsid w:val="00934CD6"/>
    <w:rsid w:val="00937CD9"/>
    <w:rsid w:val="00941ED1"/>
    <w:rsid w:val="00942FAE"/>
    <w:rsid w:val="00944E9F"/>
    <w:rsid w:val="009458A2"/>
    <w:rsid w:val="009468E7"/>
    <w:rsid w:val="00947E73"/>
    <w:rsid w:val="0095025C"/>
    <w:rsid w:val="00953D0E"/>
    <w:rsid w:val="00954DB9"/>
    <w:rsid w:val="00955084"/>
    <w:rsid w:val="00955598"/>
    <w:rsid w:val="00955FF5"/>
    <w:rsid w:val="00957E6B"/>
    <w:rsid w:val="0096017B"/>
    <w:rsid w:val="0096205A"/>
    <w:rsid w:val="00963AB5"/>
    <w:rsid w:val="00965936"/>
    <w:rsid w:val="00966D82"/>
    <w:rsid w:val="009673D3"/>
    <w:rsid w:val="009709F9"/>
    <w:rsid w:val="00972537"/>
    <w:rsid w:val="00974689"/>
    <w:rsid w:val="00974F26"/>
    <w:rsid w:val="00976351"/>
    <w:rsid w:val="0097712D"/>
    <w:rsid w:val="009776E6"/>
    <w:rsid w:val="0098017E"/>
    <w:rsid w:val="009813A8"/>
    <w:rsid w:val="00981A22"/>
    <w:rsid w:val="00982980"/>
    <w:rsid w:val="00983B08"/>
    <w:rsid w:val="00983BE9"/>
    <w:rsid w:val="00983C84"/>
    <w:rsid w:val="009842D1"/>
    <w:rsid w:val="0098681E"/>
    <w:rsid w:val="00986A65"/>
    <w:rsid w:val="0099055E"/>
    <w:rsid w:val="009912C9"/>
    <w:rsid w:val="009914B4"/>
    <w:rsid w:val="00993B3D"/>
    <w:rsid w:val="00993D94"/>
    <w:rsid w:val="00993E82"/>
    <w:rsid w:val="00995C03"/>
    <w:rsid w:val="009976D5"/>
    <w:rsid w:val="009A2AFA"/>
    <w:rsid w:val="009A51A0"/>
    <w:rsid w:val="009A55F5"/>
    <w:rsid w:val="009B2A7B"/>
    <w:rsid w:val="009B44C3"/>
    <w:rsid w:val="009C06B5"/>
    <w:rsid w:val="009C132D"/>
    <w:rsid w:val="009C2F78"/>
    <w:rsid w:val="009C3048"/>
    <w:rsid w:val="009C3B30"/>
    <w:rsid w:val="009C449F"/>
    <w:rsid w:val="009C5C45"/>
    <w:rsid w:val="009D0018"/>
    <w:rsid w:val="009D1F5C"/>
    <w:rsid w:val="009D2705"/>
    <w:rsid w:val="009D3BCE"/>
    <w:rsid w:val="009D3D5F"/>
    <w:rsid w:val="009D3FAF"/>
    <w:rsid w:val="009D3FBE"/>
    <w:rsid w:val="009D4A79"/>
    <w:rsid w:val="009E01E3"/>
    <w:rsid w:val="009E025B"/>
    <w:rsid w:val="009E2B32"/>
    <w:rsid w:val="009E326F"/>
    <w:rsid w:val="009E4D41"/>
    <w:rsid w:val="009E538C"/>
    <w:rsid w:val="009F173D"/>
    <w:rsid w:val="009F1909"/>
    <w:rsid w:val="009F2EBE"/>
    <w:rsid w:val="009F2FE3"/>
    <w:rsid w:val="009F4E1E"/>
    <w:rsid w:val="009F56B9"/>
    <w:rsid w:val="009F5A4A"/>
    <w:rsid w:val="009F5DC0"/>
    <w:rsid w:val="009F6788"/>
    <w:rsid w:val="009F6B56"/>
    <w:rsid w:val="009F74B3"/>
    <w:rsid w:val="00A00543"/>
    <w:rsid w:val="00A01C1F"/>
    <w:rsid w:val="00A03078"/>
    <w:rsid w:val="00A051BC"/>
    <w:rsid w:val="00A05662"/>
    <w:rsid w:val="00A05B8D"/>
    <w:rsid w:val="00A0680E"/>
    <w:rsid w:val="00A07B41"/>
    <w:rsid w:val="00A103FF"/>
    <w:rsid w:val="00A10AD5"/>
    <w:rsid w:val="00A14682"/>
    <w:rsid w:val="00A14732"/>
    <w:rsid w:val="00A14A5C"/>
    <w:rsid w:val="00A152FF"/>
    <w:rsid w:val="00A15AC3"/>
    <w:rsid w:val="00A15DC2"/>
    <w:rsid w:val="00A163BD"/>
    <w:rsid w:val="00A1788A"/>
    <w:rsid w:val="00A21978"/>
    <w:rsid w:val="00A21B6F"/>
    <w:rsid w:val="00A21D3E"/>
    <w:rsid w:val="00A21EAE"/>
    <w:rsid w:val="00A228B4"/>
    <w:rsid w:val="00A22FAD"/>
    <w:rsid w:val="00A2356E"/>
    <w:rsid w:val="00A2385D"/>
    <w:rsid w:val="00A246EE"/>
    <w:rsid w:val="00A2521C"/>
    <w:rsid w:val="00A2708D"/>
    <w:rsid w:val="00A271D7"/>
    <w:rsid w:val="00A3375A"/>
    <w:rsid w:val="00A33A84"/>
    <w:rsid w:val="00A354AC"/>
    <w:rsid w:val="00A36791"/>
    <w:rsid w:val="00A368AE"/>
    <w:rsid w:val="00A377CC"/>
    <w:rsid w:val="00A41F48"/>
    <w:rsid w:val="00A44036"/>
    <w:rsid w:val="00A444C8"/>
    <w:rsid w:val="00A44662"/>
    <w:rsid w:val="00A44D14"/>
    <w:rsid w:val="00A463AC"/>
    <w:rsid w:val="00A51CC9"/>
    <w:rsid w:val="00A54A66"/>
    <w:rsid w:val="00A54C93"/>
    <w:rsid w:val="00A5515C"/>
    <w:rsid w:val="00A557FC"/>
    <w:rsid w:val="00A62B87"/>
    <w:rsid w:val="00A6375E"/>
    <w:rsid w:val="00A64C8C"/>
    <w:rsid w:val="00A6613D"/>
    <w:rsid w:val="00A725D2"/>
    <w:rsid w:val="00A73DDD"/>
    <w:rsid w:val="00A73FF0"/>
    <w:rsid w:val="00A7402A"/>
    <w:rsid w:val="00A770C8"/>
    <w:rsid w:val="00A77131"/>
    <w:rsid w:val="00A778D4"/>
    <w:rsid w:val="00A81117"/>
    <w:rsid w:val="00A81789"/>
    <w:rsid w:val="00A81A66"/>
    <w:rsid w:val="00A81F56"/>
    <w:rsid w:val="00A83EF7"/>
    <w:rsid w:val="00A84164"/>
    <w:rsid w:val="00A877DB"/>
    <w:rsid w:val="00A902DF"/>
    <w:rsid w:val="00A92C71"/>
    <w:rsid w:val="00A936E8"/>
    <w:rsid w:val="00A943A0"/>
    <w:rsid w:val="00A94E4F"/>
    <w:rsid w:val="00A951C9"/>
    <w:rsid w:val="00AA389D"/>
    <w:rsid w:val="00AA45EA"/>
    <w:rsid w:val="00AA4853"/>
    <w:rsid w:val="00AA614F"/>
    <w:rsid w:val="00AA61C2"/>
    <w:rsid w:val="00AA6621"/>
    <w:rsid w:val="00AA73B7"/>
    <w:rsid w:val="00AA740A"/>
    <w:rsid w:val="00AA7E4B"/>
    <w:rsid w:val="00AB6542"/>
    <w:rsid w:val="00AB6EF3"/>
    <w:rsid w:val="00AC08E8"/>
    <w:rsid w:val="00AC25D4"/>
    <w:rsid w:val="00AC2DD8"/>
    <w:rsid w:val="00AC3331"/>
    <w:rsid w:val="00AC3B41"/>
    <w:rsid w:val="00AC41D8"/>
    <w:rsid w:val="00AC4ACE"/>
    <w:rsid w:val="00AC6011"/>
    <w:rsid w:val="00AC6AB2"/>
    <w:rsid w:val="00AD1546"/>
    <w:rsid w:val="00AD24C7"/>
    <w:rsid w:val="00AD26C9"/>
    <w:rsid w:val="00AD2D60"/>
    <w:rsid w:val="00AD4084"/>
    <w:rsid w:val="00AD434D"/>
    <w:rsid w:val="00AD4BAA"/>
    <w:rsid w:val="00AD55FC"/>
    <w:rsid w:val="00AD5F4D"/>
    <w:rsid w:val="00AD778A"/>
    <w:rsid w:val="00AD7C2B"/>
    <w:rsid w:val="00AE028F"/>
    <w:rsid w:val="00AE4617"/>
    <w:rsid w:val="00AE48BD"/>
    <w:rsid w:val="00AE5812"/>
    <w:rsid w:val="00AE7855"/>
    <w:rsid w:val="00AF01B6"/>
    <w:rsid w:val="00AF2FBB"/>
    <w:rsid w:val="00AF36C9"/>
    <w:rsid w:val="00AF39BB"/>
    <w:rsid w:val="00AF4B08"/>
    <w:rsid w:val="00AF54DC"/>
    <w:rsid w:val="00AF61B5"/>
    <w:rsid w:val="00AF6EC9"/>
    <w:rsid w:val="00AF7436"/>
    <w:rsid w:val="00B012D0"/>
    <w:rsid w:val="00B01B0A"/>
    <w:rsid w:val="00B01F12"/>
    <w:rsid w:val="00B0219C"/>
    <w:rsid w:val="00B0275A"/>
    <w:rsid w:val="00B02AD6"/>
    <w:rsid w:val="00B03D10"/>
    <w:rsid w:val="00B061A3"/>
    <w:rsid w:val="00B1078C"/>
    <w:rsid w:val="00B10F5B"/>
    <w:rsid w:val="00B11EE7"/>
    <w:rsid w:val="00B12763"/>
    <w:rsid w:val="00B12C65"/>
    <w:rsid w:val="00B130BB"/>
    <w:rsid w:val="00B13AEE"/>
    <w:rsid w:val="00B17C1F"/>
    <w:rsid w:val="00B2023A"/>
    <w:rsid w:val="00B20594"/>
    <w:rsid w:val="00B2059A"/>
    <w:rsid w:val="00B21637"/>
    <w:rsid w:val="00B22106"/>
    <w:rsid w:val="00B24AB1"/>
    <w:rsid w:val="00B255EC"/>
    <w:rsid w:val="00B26CC0"/>
    <w:rsid w:val="00B32891"/>
    <w:rsid w:val="00B33298"/>
    <w:rsid w:val="00B34135"/>
    <w:rsid w:val="00B3508F"/>
    <w:rsid w:val="00B35193"/>
    <w:rsid w:val="00B3588F"/>
    <w:rsid w:val="00B36FD8"/>
    <w:rsid w:val="00B40D6E"/>
    <w:rsid w:val="00B413CA"/>
    <w:rsid w:val="00B41602"/>
    <w:rsid w:val="00B41EF2"/>
    <w:rsid w:val="00B42293"/>
    <w:rsid w:val="00B435A1"/>
    <w:rsid w:val="00B436DD"/>
    <w:rsid w:val="00B46873"/>
    <w:rsid w:val="00B4747A"/>
    <w:rsid w:val="00B47C51"/>
    <w:rsid w:val="00B50C17"/>
    <w:rsid w:val="00B516AB"/>
    <w:rsid w:val="00B53D8E"/>
    <w:rsid w:val="00B5442D"/>
    <w:rsid w:val="00B5576F"/>
    <w:rsid w:val="00B55AA9"/>
    <w:rsid w:val="00B55D11"/>
    <w:rsid w:val="00B5610B"/>
    <w:rsid w:val="00B56295"/>
    <w:rsid w:val="00B57E78"/>
    <w:rsid w:val="00B612FD"/>
    <w:rsid w:val="00B620B6"/>
    <w:rsid w:val="00B64CCE"/>
    <w:rsid w:val="00B654FD"/>
    <w:rsid w:val="00B670D0"/>
    <w:rsid w:val="00B703A4"/>
    <w:rsid w:val="00B70BB0"/>
    <w:rsid w:val="00B72297"/>
    <w:rsid w:val="00B73318"/>
    <w:rsid w:val="00B73F59"/>
    <w:rsid w:val="00B777AE"/>
    <w:rsid w:val="00B82E35"/>
    <w:rsid w:val="00B83A43"/>
    <w:rsid w:val="00B85BB0"/>
    <w:rsid w:val="00B86A1F"/>
    <w:rsid w:val="00B86B81"/>
    <w:rsid w:val="00B90BDC"/>
    <w:rsid w:val="00B9199D"/>
    <w:rsid w:val="00B95D15"/>
    <w:rsid w:val="00B96B0E"/>
    <w:rsid w:val="00B9703D"/>
    <w:rsid w:val="00BA3200"/>
    <w:rsid w:val="00BA4E77"/>
    <w:rsid w:val="00BA632D"/>
    <w:rsid w:val="00BA665E"/>
    <w:rsid w:val="00BB0C44"/>
    <w:rsid w:val="00BB1592"/>
    <w:rsid w:val="00BB1AC5"/>
    <w:rsid w:val="00BB1CD1"/>
    <w:rsid w:val="00BB2853"/>
    <w:rsid w:val="00BB371D"/>
    <w:rsid w:val="00BB47A8"/>
    <w:rsid w:val="00BB50EA"/>
    <w:rsid w:val="00BB6731"/>
    <w:rsid w:val="00BB7F9F"/>
    <w:rsid w:val="00BC0535"/>
    <w:rsid w:val="00BC5199"/>
    <w:rsid w:val="00BC783A"/>
    <w:rsid w:val="00BD0622"/>
    <w:rsid w:val="00BD3064"/>
    <w:rsid w:val="00BD3A2D"/>
    <w:rsid w:val="00BD40B2"/>
    <w:rsid w:val="00BD43AD"/>
    <w:rsid w:val="00BD7F14"/>
    <w:rsid w:val="00BE0715"/>
    <w:rsid w:val="00BE1389"/>
    <w:rsid w:val="00BE1FFD"/>
    <w:rsid w:val="00BE2B08"/>
    <w:rsid w:val="00BE3B11"/>
    <w:rsid w:val="00BE5564"/>
    <w:rsid w:val="00BF33AC"/>
    <w:rsid w:val="00BF3544"/>
    <w:rsid w:val="00C00441"/>
    <w:rsid w:val="00C0193C"/>
    <w:rsid w:val="00C05031"/>
    <w:rsid w:val="00C056E6"/>
    <w:rsid w:val="00C06D75"/>
    <w:rsid w:val="00C105C9"/>
    <w:rsid w:val="00C10D70"/>
    <w:rsid w:val="00C11008"/>
    <w:rsid w:val="00C11570"/>
    <w:rsid w:val="00C13395"/>
    <w:rsid w:val="00C15823"/>
    <w:rsid w:val="00C17127"/>
    <w:rsid w:val="00C17C42"/>
    <w:rsid w:val="00C2030C"/>
    <w:rsid w:val="00C2460A"/>
    <w:rsid w:val="00C25995"/>
    <w:rsid w:val="00C25F54"/>
    <w:rsid w:val="00C26775"/>
    <w:rsid w:val="00C272F1"/>
    <w:rsid w:val="00C2767D"/>
    <w:rsid w:val="00C31C0B"/>
    <w:rsid w:val="00C3297A"/>
    <w:rsid w:val="00C35F10"/>
    <w:rsid w:val="00C37287"/>
    <w:rsid w:val="00C40BC3"/>
    <w:rsid w:val="00C410D6"/>
    <w:rsid w:val="00C43CAA"/>
    <w:rsid w:val="00C442BE"/>
    <w:rsid w:val="00C45349"/>
    <w:rsid w:val="00C50096"/>
    <w:rsid w:val="00C50338"/>
    <w:rsid w:val="00C51853"/>
    <w:rsid w:val="00C51D42"/>
    <w:rsid w:val="00C55210"/>
    <w:rsid w:val="00C62477"/>
    <w:rsid w:val="00C62DF4"/>
    <w:rsid w:val="00C64CF5"/>
    <w:rsid w:val="00C65105"/>
    <w:rsid w:val="00C65141"/>
    <w:rsid w:val="00C70651"/>
    <w:rsid w:val="00C71AF2"/>
    <w:rsid w:val="00C84743"/>
    <w:rsid w:val="00C847A8"/>
    <w:rsid w:val="00C85414"/>
    <w:rsid w:val="00C85612"/>
    <w:rsid w:val="00C87408"/>
    <w:rsid w:val="00C91949"/>
    <w:rsid w:val="00C92CC2"/>
    <w:rsid w:val="00C937BA"/>
    <w:rsid w:val="00C94704"/>
    <w:rsid w:val="00C9616B"/>
    <w:rsid w:val="00CA0287"/>
    <w:rsid w:val="00CA668E"/>
    <w:rsid w:val="00CA6CD9"/>
    <w:rsid w:val="00CA725C"/>
    <w:rsid w:val="00CB0390"/>
    <w:rsid w:val="00CB077A"/>
    <w:rsid w:val="00CB2CC4"/>
    <w:rsid w:val="00CB553F"/>
    <w:rsid w:val="00CB5E8C"/>
    <w:rsid w:val="00CB5E8D"/>
    <w:rsid w:val="00CB7527"/>
    <w:rsid w:val="00CC0179"/>
    <w:rsid w:val="00CC0DA4"/>
    <w:rsid w:val="00CC1059"/>
    <w:rsid w:val="00CC29CE"/>
    <w:rsid w:val="00CC3207"/>
    <w:rsid w:val="00CC3464"/>
    <w:rsid w:val="00CC3CCA"/>
    <w:rsid w:val="00CC446F"/>
    <w:rsid w:val="00CC4CB2"/>
    <w:rsid w:val="00CC5FB7"/>
    <w:rsid w:val="00CD1D83"/>
    <w:rsid w:val="00CD243D"/>
    <w:rsid w:val="00CE0BF5"/>
    <w:rsid w:val="00CE1333"/>
    <w:rsid w:val="00CE258D"/>
    <w:rsid w:val="00CE2CD1"/>
    <w:rsid w:val="00CE6114"/>
    <w:rsid w:val="00CE6F9D"/>
    <w:rsid w:val="00CE7586"/>
    <w:rsid w:val="00CF0044"/>
    <w:rsid w:val="00CF0692"/>
    <w:rsid w:val="00CF1326"/>
    <w:rsid w:val="00CF2E59"/>
    <w:rsid w:val="00CF427B"/>
    <w:rsid w:val="00CF54BE"/>
    <w:rsid w:val="00CF70CA"/>
    <w:rsid w:val="00CF73F6"/>
    <w:rsid w:val="00CF7404"/>
    <w:rsid w:val="00CF7E09"/>
    <w:rsid w:val="00D01575"/>
    <w:rsid w:val="00D0315F"/>
    <w:rsid w:val="00D040AC"/>
    <w:rsid w:val="00D04141"/>
    <w:rsid w:val="00D05288"/>
    <w:rsid w:val="00D0546A"/>
    <w:rsid w:val="00D11F18"/>
    <w:rsid w:val="00D1259F"/>
    <w:rsid w:val="00D1463E"/>
    <w:rsid w:val="00D14CA5"/>
    <w:rsid w:val="00D14CF1"/>
    <w:rsid w:val="00D16678"/>
    <w:rsid w:val="00D17329"/>
    <w:rsid w:val="00D17EF6"/>
    <w:rsid w:val="00D20C21"/>
    <w:rsid w:val="00D25DD1"/>
    <w:rsid w:val="00D26325"/>
    <w:rsid w:val="00D27FCE"/>
    <w:rsid w:val="00D30AD2"/>
    <w:rsid w:val="00D34027"/>
    <w:rsid w:val="00D359F1"/>
    <w:rsid w:val="00D375C6"/>
    <w:rsid w:val="00D4089B"/>
    <w:rsid w:val="00D43B3A"/>
    <w:rsid w:val="00D456E7"/>
    <w:rsid w:val="00D47EC7"/>
    <w:rsid w:val="00D50BB8"/>
    <w:rsid w:val="00D53484"/>
    <w:rsid w:val="00D537A7"/>
    <w:rsid w:val="00D537D4"/>
    <w:rsid w:val="00D55BB2"/>
    <w:rsid w:val="00D55E47"/>
    <w:rsid w:val="00D566E9"/>
    <w:rsid w:val="00D60884"/>
    <w:rsid w:val="00D60CFA"/>
    <w:rsid w:val="00D631A6"/>
    <w:rsid w:val="00D63B3E"/>
    <w:rsid w:val="00D6401F"/>
    <w:rsid w:val="00D64078"/>
    <w:rsid w:val="00D67921"/>
    <w:rsid w:val="00D7023E"/>
    <w:rsid w:val="00D71F99"/>
    <w:rsid w:val="00D72862"/>
    <w:rsid w:val="00D74C22"/>
    <w:rsid w:val="00D75380"/>
    <w:rsid w:val="00D75DCA"/>
    <w:rsid w:val="00D76418"/>
    <w:rsid w:val="00D765BD"/>
    <w:rsid w:val="00D770C3"/>
    <w:rsid w:val="00D7767B"/>
    <w:rsid w:val="00D80A8C"/>
    <w:rsid w:val="00D80EA1"/>
    <w:rsid w:val="00D80F69"/>
    <w:rsid w:val="00D838D1"/>
    <w:rsid w:val="00D83903"/>
    <w:rsid w:val="00D83B60"/>
    <w:rsid w:val="00D83C37"/>
    <w:rsid w:val="00D84D17"/>
    <w:rsid w:val="00D8540E"/>
    <w:rsid w:val="00D85422"/>
    <w:rsid w:val="00D9162A"/>
    <w:rsid w:val="00D92EB4"/>
    <w:rsid w:val="00D9344C"/>
    <w:rsid w:val="00D952F8"/>
    <w:rsid w:val="00DA0C27"/>
    <w:rsid w:val="00DA2A45"/>
    <w:rsid w:val="00DA2DA2"/>
    <w:rsid w:val="00DA3E5F"/>
    <w:rsid w:val="00DA4554"/>
    <w:rsid w:val="00DA47BD"/>
    <w:rsid w:val="00DA730A"/>
    <w:rsid w:val="00DA77B9"/>
    <w:rsid w:val="00DA78F2"/>
    <w:rsid w:val="00DA7F6E"/>
    <w:rsid w:val="00DB16CF"/>
    <w:rsid w:val="00DB2A0E"/>
    <w:rsid w:val="00DB2AED"/>
    <w:rsid w:val="00DB31EC"/>
    <w:rsid w:val="00DB3E01"/>
    <w:rsid w:val="00DB441B"/>
    <w:rsid w:val="00DB4C03"/>
    <w:rsid w:val="00DB4DF1"/>
    <w:rsid w:val="00DB62A2"/>
    <w:rsid w:val="00DB6AD4"/>
    <w:rsid w:val="00DB6F9D"/>
    <w:rsid w:val="00DC0D8E"/>
    <w:rsid w:val="00DC16DA"/>
    <w:rsid w:val="00DC2782"/>
    <w:rsid w:val="00DC6858"/>
    <w:rsid w:val="00DC7675"/>
    <w:rsid w:val="00DC779F"/>
    <w:rsid w:val="00DD1526"/>
    <w:rsid w:val="00DD1E44"/>
    <w:rsid w:val="00DD3491"/>
    <w:rsid w:val="00DD3BF5"/>
    <w:rsid w:val="00DD4211"/>
    <w:rsid w:val="00DD730E"/>
    <w:rsid w:val="00DD79DF"/>
    <w:rsid w:val="00DE0567"/>
    <w:rsid w:val="00DE06F5"/>
    <w:rsid w:val="00DE0AED"/>
    <w:rsid w:val="00DE3D28"/>
    <w:rsid w:val="00DE48AE"/>
    <w:rsid w:val="00DE7640"/>
    <w:rsid w:val="00DF033B"/>
    <w:rsid w:val="00DF03BF"/>
    <w:rsid w:val="00DF0D10"/>
    <w:rsid w:val="00DF22DE"/>
    <w:rsid w:val="00DF4A2E"/>
    <w:rsid w:val="00DF7D6F"/>
    <w:rsid w:val="00DF7F6E"/>
    <w:rsid w:val="00E001B8"/>
    <w:rsid w:val="00E04D78"/>
    <w:rsid w:val="00E108E6"/>
    <w:rsid w:val="00E119BF"/>
    <w:rsid w:val="00E11BC8"/>
    <w:rsid w:val="00E12A47"/>
    <w:rsid w:val="00E13A3A"/>
    <w:rsid w:val="00E13A7E"/>
    <w:rsid w:val="00E17CCC"/>
    <w:rsid w:val="00E21FC6"/>
    <w:rsid w:val="00E24C78"/>
    <w:rsid w:val="00E251F8"/>
    <w:rsid w:val="00E25788"/>
    <w:rsid w:val="00E27D12"/>
    <w:rsid w:val="00E300D9"/>
    <w:rsid w:val="00E325B6"/>
    <w:rsid w:val="00E3286B"/>
    <w:rsid w:val="00E37CA4"/>
    <w:rsid w:val="00E40E6E"/>
    <w:rsid w:val="00E42538"/>
    <w:rsid w:val="00E43966"/>
    <w:rsid w:val="00E43B6E"/>
    <w:rsid w:val="00E44E70"/>
    <w:rsid w:val="00E45BE0"/>
    <w:rsid w:val="00E46E99"/>
    <w:rsid w:val="00E47B71"/>
    <w:rsid w:val="00E504FE"/>
    <w:rsid w:val="00E54BA1"/>
    <w:rsid w:val="00E54FC9"/>
    <w:rsid w:val="00E554B2"/>
    <w:rsid w:val="00E5564A"/>
    <w:rsid w:val="00E5583D"/>
    <w:rsid w:val="00E5669B"/>
    <w:rsid w:val="00E56E51"/>
    <w:rsid w:val="00E6192F"/>
    <w:rsid w:val="00E61A1A"/>
    <w:rsid w:val="00E620BE"/>
    <w:rsid w:val="00E62164"/>
    <w:rsid w:val="00E624C3"/>
    <w:rsid w:val="00E62C05"/>
    <w:rsid w:val="00E62DE2"/>
    <w:rsid w:val="00E632CD"/>
    <w:rsid w:val="00E64EAE"/>
    <w:rsid w:val="00E65B87"/>
    <w:rsid w:val="00E660E9"/>
    <w:rsid w:val="00E6733A"/>
    <w:rsid w:val="00E67E87"/>
    <w:rsid w:val="00E71969"/>
    <w:rsid w:val="00E74F74"/>
    <w:rsid w:val="00E809AC"/>
    <w:rsid w:val="00E80DDE"/>
    <w:rsid w:val="00E83254"/>
    <w:rsid w:val="00E85501"/>
    <w:rsid w:val="00E87A9D"/>
    <w:rsid w:val="00E87B80"/>
    <w:rsid w:val="00E87D94"/>
    <w:rsid w:val="00E9134C"/>
    <w:rsid w:val="00E91B53"/>
    <w:rsid w:val="00E92957"/>
    <w:rsid w:val="00E93BA8"/>
    <w:rsid w:val="00E95BE6"/>
    <w:rsid w:val="00E962B4"/>
    <w:rsid w:val="00EA3BAC"/>
    <w:rsid w:val="00EA3C78"/>
    <w:rsid w:val="00EA3F03"/>
    <w:rsid w:val="00EA6A3A"/>
    <w:rsid w:val="00EA6F14"/>
    <w:rsid w:val="00EA704E"/>
    <w:rsid w:val="00EB02CC"/>
    <w:rsid w:val="00EB050C"/>
    <w:rsid w:val="00EB1A6A"/>
    <w:rsid w:val="00EB1C89"/>
    <w:rsid w:val="00EB215D"/>
    <w:rsid w:val="00EB2CBE"/>
    <w:rsid w:val="00EB4923"/>
    <w:rsid w:val="00EB54E9"/>
    <w:rsid w:val="00EB5567"/>
    <w:rsid w:val="00EB618C"/>
    <w:rsid w:val="00EB6790"/>
    <w:rsid w:val="00EC06DD"/>
    <w:rsid w:val="00EC0FCE"/>
    <w:rsid w:val="00EC2C36"/>
    <w:rsid w:val="00EC374D"/>
    <w:rsid w:val="00EC469A"/>
    <w:rsid w:val="00EC733D"/>
    <w:rsid w:val="00ED0923"/>
    <w:rsid w:val="00ED121D"/>
    <w:rsid w:val="00ED18FB"/>
    <w:rsid w:val="00ED3E97"/>
    <w:rsid w:val="00ED4DF1"/>
    <w:rsid w:val="00ED6BA0"/>
    <w:rsid w:val="00ED7933"/>
    <w:rsid w:val="00EE0D4A"/>
    <w:rsid w:val="00EE0DF3"/>
    <w:rsid w:val="00EE0F6A"/>
    <w:rsid w:val="00EE1279"/>
    <w:rsid w:val="00EE3ACA"/>
    <w:rsid w:val="00EE3FFB"/>
    <w:rsid w:val="00EE4B83"/>
    <w:rsid w:val="00EE609C"/>
    <w:rsid w:val="00EF0442"/>
    <w:rsid w:val="00EF15C5"/>
    <w:rsid w:val="00EF2CB3"/>
    <w:rsid w:val="00EF2F0F"/>
    <w:rsid w:val="00EF3132"/>
    <w:rsid w:val="00EF4CDD"/>
    <w:rsid w:val="00EF54F3"/>
    <w:rsid w:val="00EF55DA"/>
    <w:rsid w:val="00EF579E"/>
    <w:rsid w:val="00EF75E9"/>
    <w:rsid w:val="00EF7C7B"/>
    <w:rsid w:val="00F0118B"/>
    <w:rsid w:val="00F01F3F"/>
    <w:rsid w:val="00F0236F"/>
    <w:rsid w:val="00F026E9"/>
    <w:rsid w:val="00F02AF5"/>
    <w:rsid w:val="00F05147"/>
    <w:rsid w:val="00F07787"/>
    <w:rsid w:val="00F10651"/>
    <w:rsid w:val="00F119DF"/>
    <w:rsid w:val="00F12FB2"/>
    <w:rsid w:val="00F132F1"/>
    <w:rsid w:val="00F1424C"/>
    <w:rsid w:val="00F205EC"/>
    <w:rsid w:val="00F20F80"/>
    <w:rsid w:val="00F2279B"/>
    <w:rsid w:val="00F23162"/>
    <w:rsid w:val="00F23AE3"/>
    <w:rsid w:val="00F26831"/>
    <w:rsid w:val="00F31B7C"/>
    <w:rsid w:val="00F31F57"/>
    <w:rsid w:val="00F33AA2"/>
    <w:rsid w:val="00F3441F"/>
    <w:rsid w:val="00F346E5"/>
    <w:rsid w:val="00F3694C"/>
    <w:rsid w:val="00F413C7"/>
    <w:rsid w:val="00F42A9C"/>
    <w:rsid w:val="00F457F1"/>
    <w:rsid w:val="00F46B95"/>
    <w:rsid w:val="00F474F0"/>
    <w:rsid w:val="00F479FE"/>
    <w:rsid w:val="00F47AAC"/>
    <w:rsid w:val="00F507E0"/>
    <w:rsid w:val="00F5257B"/>
    <w:rsid w:val="00F533A2"/>
    <w:rsid w:val="00F60522"/>
    <w:rsid w:val="00F60CAA"/>
    <w:rsid w:val="00F61173"/>
    <w:rsid w:val="00F61597"/>
    <w:rsid w:val="00F61D27"/>
    <w:rsid w:val="00F656C1"/>
    <w:rsid w:val="00F660F2"/>
    <w:rsid w:val="00F66DC4"/>
    <w:rsid w:val="00F67B7A"/>
    <w:rsid w:val="00F67F9B"/>
    <w:rsid w:val="00F7097A"/>
    <w:rsid w:val="00F70D51"/>
    <w:rsid w:val="00F71284"/>
    <w:rsid w:val="00F72878"/>
    <w:rsid w:val="00F801BB"/>
    <w:rsid w:val="00F81394"/>
    <w:rsid w:val="00F84505"/>
    <w:rsid w:val="00F845EB"/>
    <w:rsid w:val="00F84DC0"/>
    <w:rsid w:val="00F87750"/>
    <w:rsid w:val="00F87A27"/>
    <w:rsid w:val="00F91E4C"/>
    <w:rsid w:val="00F92186"/>
    <w:rsid w:val="00F94EF6"/>
    <w:rsid w:val="00F96FE7"/>
    <w:rsid w:val="00FA111E"/>
    <w:rsid w:val="00FA2105"/>
    <w:rsid w:val="00FA3F21"/>
    <w:rsid w:val="00FA68BF"/>
    <w:rsid w:val="00FA705C"/>
    <w:rsid w:val="00FA7FB2"/>
    <w:rsid w:val="00FB1CF5"/>
    <w:rsid w:val="00FB4EF3"/>
    <w:rsid w:val="00FB543F"/>
    <w:rsid w:val="00FB79B2"/>
    <w:rsid w:val="00FC005B"/>
    <w:rsid w:val="00FC036F"/>
    <w:rsid w:val="00FC0505"/>
    <w:rsid w:val="00FC26F8"/>
    <w:rsid w:val="00FC5AF5"/>
    <w:rsid w:val="00FC5EAA"/>
    <w:rsid w:val="00FC68C7"/>
    <w:rsid w:val="00FC79F2"/>
    <w:rsid w:val="00FD07B4"/>
    <w:rsid w:val="00FD194D"/>
    <w:rsid w:val="00FD3B99"/>
    <w:rsid w:val="00FD3DBD"/>
    <w:rsid w:val="00FD4169"/>
    <w:rsid w:val="00FD42E9"/>
    <w:rsid w:val="00FD4876"/>
    <w:rsid w:val="00FD5252"/>
    <w:rsid w:val="00FD7219"/>
    <w:rsid w:val="00FD7CCF"/>
    <w:rsid w:val="00FE0330"/>
    <w:rsid w:val="00FE0350"/>
    <w:rsid w:val="00FE1216"/>
    <w:rsid w:val="00FE2231"/>
    <w:rsid w:val="00FE3B85"/>
    <w:rsid w:val="00FE507A"/>
    <w:rsid w:val="00FF0373"/>
    <w:rsid w:val="00FF1B08"/>
    <w:rsid w:val="00FF5AF2"/>
    <w:rsid w:val="00FF5EDC"/>
    <w:rsid w:val="00FF71D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59E5EBF9"/>
  <w15:docId w15:val="{98F18F51-9C2B-4F5C-BF2F-3AD504BE40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ECC Base"/>
    <w:qFormat/>
    <w:rsid w:val="001029AC"/>
    <w:pPr>
      <w:spacing w:before="240" w:after="60" w:line="240" w:lineRule="auto"/>
      <w:jc w:val="both"/>
    </w:pPr>
    <w:rPr>
      <w:rFonts w:ascii="Arial" w:eastAsia="Calibri" w:hAnsi="Arial" w:cs="Times New Roman"/>
      <w:sz w:val="20"/>
      <w:lang w:eastAsia="en-US"/>
    </w:rPr>
  </w:style>
  <w:style w:type="paragraph" w:styleId="Heading1">
    <w:name w:val="heading 1"/>
    <w:aliases w:val="ECC Heading 1"/>
    <w:next w:val="Normal"/>
    <w:link w:val="Heading1Char"/>
    <w:qFormat/>
    <w:rsid w:val="001029AC"/>
    <w:pPr>
      <w:keepNext/>
      <w:pageBreakBefore/>
      <w:numPr>
        <w:numId w:val="4"/>
      </w:numPr>
      <w:spacing w:before="600" w:after="60" w:line="240" w:lineRule="auto"/>
      <w:jc w:val="both"/>
      <w:outlineLvl w:val="0"/>
    </w:pPr>
    <w:rPr>
      <w:rFonts w:ascii="Arial" w:eastAsia="Times New Roman" w:hAnsi="Arial" w:cs="Arial"/>
      <w:b/>
      <w:bCs/>
      <w:caps/>
      <w:color w:val="D2232A"/>
      <w:kern w:val="32"/>
      <w:sz w:val="20"/>
      <w:szCs w:val="32"/>
      <w:lang w:val="da-DK" w:eastAsia="en-US"/>
    </w:rPr>
  </w:style>
  <w:style w:type="paragraph" w:styleId="Heading2">
    <w:name w:val="heading 2"/>
    <w:aliases w:val="ECC Heading 2"/>
    <w:next w:val="Normal"/>
    <w:link w:val="Heading2Char"/>
    <w:qFormat/>
    <w:rsid w:val="001029AC"/>
    <w:pPr>
      <w:keepNext/>
      <w:numPr>
        <w:ilvl w:val="1"/>
        <w:numId w:val="4"/>
      </w:numPr>
      <w:spacing w:before="480" w:after="60" w:line="240" w:lineRule="auto"/>
      <w:jc w:val="both"/>
      <w:outlineLvl w:val="1"/>
    </w:pPr>
    <w:rPr>
      <w:rFonts w:ascii="Arial" w:eastAsia="Times New Roman" w:hAnsi="Arial" w:cs="Arial"/>
      <w:b/>
      <w:bCs/>
      <w:iCs/>
      <w:caps/>
      <w:sz w:val="20"/>
      <w:szCs w:val="28"/>
      <w:lang w:val="da-DK" w:eastAsia="en-US"/>
    </w:rPr>
  </w:style>
  <w:style w:type="paragraph" w:styleId="Heading3">
    <w:name w:val="heading 3"/>
    <w:aliases w:val="ECC Heading 3"/>
    <w:next w:val="Normal"/>
    <w:link w:val="Heading3Char"/>
    <w:qFormat/>
    <w:rsid w:val="001029AC"/>
    <w:pPr>
      <w:keepNext/>
      <w:numPr>
        <w:ilvl w:val="2"/>
        <w:numId w:val="4"/>
      </w:numPr>
      <w:spacing w:before="360" w:after="60" w:line="240" w:lineRule="auto"/>
      <w:jc w:val="both"/>
      <w:outlineLvl w:val="2"/>
    </w:pPr>
    <w:rPr>
      <w:rFonts w:ascii="Arial" w:eastAsia="Times New Roman" w:hAnsi="Arial" w:cs="Arial"/>
      <w:b/>
      <w:bCs/>
      <w:sz w:val="20"/>
      <w:szCs w:val="26"/>
      <w:lang w:val="da-DK" w:eastAsia="en-US"/>
    </w:rPr>
  </w:style>
  <w:style w:type="paragraph" w:styleId="Heading4">
    <w:name w:val="heading 4"/>
    <w:aliases w:val="ECC Heading 4"/>
    <w:next w:val="Normal"/>
    <w:link w:val="Heading4Char"/>
    <w:qFormat/>
    <w:rsid w:val="001029AC"/>
    <w:pPr>
      <w:numPr>
        <w:ilvl w:val="3"/>
        <w:numId w:val="4"/>
      </w:numPr>
      <w:spacing w:before="360" w:after="60" w:line="240" w:lineRule="auto"/>
      <w:jc w:val="both"/>
      <w:outlineLvl w:val="3"/>
    </w:pPr>
    <w:rPr>
      <w:rFonts w:ascii="Arial" w:eastAsia="Times New Roman" w:hAnsi="Arial" w:cs="Arial"/>
      <w:bCs/>
      <w:i/>
      <w:color w:val="D2232A"/>
      <w:sz w:val="20"/>
      <w:szCs w:val="26"/>
      <w:lang w:val="da-DK"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CC Heading 1 Char"/>
    <w:basedOn w:val="DefaultParagraphFont"/>
    <w:link w:val="Heading1"/>
    <w:rsid w:val="001029AC"/>
    <w:rPr>
      <w:rFonts w:ascii="Arial" w:eastAsia="Times New Roman" w:hAnsi="Arial" w:cs="Arial"/>
      <w:b/>
      <w:bCs/>
      <w:caps/>
      <w:color w:val="D2232A"/>
      <w:kern w:val="32"/>
      <w:sz w:val="20"/>
      <w:szCs w:val="32"/>
      <w:lang w:val="da-DK" w:eastAsia="en-US"/>
    </w:rPr>
  </w:style>
  <w:style w:type="character" w:customStyle="1" w:styleId="Heading2Char">
    <w:name w:val="Heading 2 Char"/>
    <w:aliases w:val="ECC Heading 2 Char"/>
    <w:basedOn w:val="DefaultParagraphFont"/>
    <w:link w:val="Heading2"/>
    <w:rsid w:val="001029AC"/>
    <w:rPr>
      <w:rFonts w:ascii="Arial" w:eastAsia="Times New Roman" w:hAnsi="Arial" w:cs="Arial"/>
      <w:b/>
      <w:bCs/>
      <w:iCs/>
      <w:caps/>
      <w:sz w:val="20"/>
      <w:szCs w:val="28"/>
      <w:lang w:val="da-DK" w:eastAsia="en-US"/>
    </w:rPr>
  </w:style>
  <w:style w:type="character" w:customStyle="1" w:styleId="Heading3Char">
    <w:name w:val="Heading 3 Char"/>
    <w:aliases w:val="ECC Heading 3 Char"/>
    <w:basedOn w:val="DefaultParagraphFont"/>
    <w:link w:val="Heading3"/>
    <w:rsid w:val="001029AC"/>
    <w:rPr>
      <w:rFonts w:ascii="Arial" w:eastAsia="Times New Roman" w:hAnsi="Arial" w:cs="Arial"/>
      <w:b/>
      <w:bCs/>
      <w:sz w:val="20"/>
      <w:szCs w:val="26"/>
      <w:lang w:val="da-DK" w:eastAsia="en-US"/>
    </w:rPr>
  </w:style>
  <w:style w:type="character" w:customStyle="1" w:styleId="Heading4Char">
    <w:name w:val="Heading 4 Char"/>
    <w:aliases w:val="ECC Heading 4 Char"/>
    <w:basedOn w:val="DefaultParagraphFont"/>
    <w:link w:val="Heading4"/>
    <w:rsid w:val="001029AC"/>
    <w:rPr>
      <w:rFonts w:ascii="Arial" w:eastAsia="Times New Roman" w:hAnsi="Arial" w:cs="Arial"/>
      <w:bCs/>
      <w:i/>
      <w:color w:val="D2232A"/>
      <w:sz w:val="20"/>
      <w:szCs w:val="26"/>
      <w:lang w:val="da-DK" w:eastAsia="en-US"/>
    </w:rPr>
  </w:style>
  <w:style w:type="paragraph" w:customStyle="1" w:styleId="ECCBulletsLv1">
    <w:name w:val="ECC Bullets Lv1"/>
    <w:basedOn w:val="Normal"/>
    <w:qFormat/>
    <w:rsid w:val="00E21FC6"/>
    <w:pPr>
      <w:numPr>
        <w:numId w:val="2"/>
      </w:numPr>
      <w:tabs>
        <w:tab w:val="left" w:pos="340"/>
      </w:tabs>
      <w:spacing w:before="60"/>
      <w:ind w:left="340" w:hanging="340"/>
    </w:pPr>
  </w:style>
  <w:style w:type="paragraph" w:customStyle="1" w:styleId="ECCAnnexheading1">
    <w:name w:val="ECC Annex heading1"/>
    <w:next w:val="Normal"/>
    <w:qFormat/>
    <w:rsid w:val="001029AC"/>
    <w:pPr>
      <w:keepNext/>
      <w:pageBreakBefore/>
      <w:numPr>
        <w:numId w:val="1"/>
      </w:numPr>
      <w:spacing w:before="240" w:after="60" w:line="240" w:lineRule="auto"/>
      <w:jc w:val="both"/>
    </w:pPr>
    <w:rPr>
      <w:rFonts w:ascii="Arial" w:eastAsia="Times New Roman" w:hAnsi="Arial" w:cs="Times New Roman"/>
      <w:b/>
      <w:caps/>
      <w:color w:val="D2232A"/>
      <w:sz w:val="20"/>
      <w:szCs w:val="20"/>
      <w:lang w:val="da-DK" w:eastAsia="en-US"/>
    </w:rPr>
  </w:style>
  <w:style w:type="paragraph" w:styleId="TOC1">
    <w:name w:val="toc 1"/>
    <w:aliases w:val="ECC Index 1"/>
    <w:basedOn w:val="Normal"/>
    <w:next w:val="Normal"/>
    <w:link w:val="TOC1Char"/>
    <w:uiPriority w:val="39"/>
    <w:rsid w:val="001029AC"/>
    <w:pPr>
      <w:tabs>
        <w:tab w:val="left" w:pos="425"/>
        <w:tab w:val="right" w:leader="dot" w:pos="9629"/>
      </w:tabs>
      <w:spacing w:after="0"/>
      <w:ind w:left="425" w:hanging="425"/>
    </w:pPr>
    <w:rPr>
      <w:b/>
      <w:szCs w:val="20"/>
    </w:rPr>
  </w:style>
  <w:style w:type="paragraph" w:styleId="TOC2">
    <w:name w:val="toc 2"/>
    <w:aliases w:val="ECC Index 2"/>
    <w:basedOn w:val="Normal"/>
    <w:next w:val="Normal"/>
    <w:uiPriority w:val="39"/>
    <w:rsid w:val="001029AC"/>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1029AC"/>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1029AC"/>
    <w:pPr>
      <w:tabs>
        <w:tab w:val="left" w:pos="2552"/>
        <w:tab w:val="right" w:leader="dot" w:pos="9629"/>
      </w:tabs>
      <w:spacing w:before="0" w:after="0"/>
      <w:ind w:left="2552" w:hanging="851"/>
    </w:pPr>
    <w:rPr>
      <w:rFonts w:cs="Arial"/>
      <w:noProof/>
      <w:szCs w:val="20"/>
    </w:rPr>
  </w:style>
  <w:style w:type="paragraph" w:styleId="Caption">
    <w:name w:val="caption"/>
    <w:aliases w:val="ECC Caption"/>
    <w:next w:val="Normal"/>
    <w:uiPriority w:val="35"/>
    <w:qFormat/>
    <w:rsid w:val="00401E74"/>
    <w:pPr>
      <w:keepLines/>
      <w:tabs>
        <w:tab w:val="left" w:pos="0"/>
        <w:tab w:val="center" w:pos="4820"/>
        <w:tab w:val="right" w:pos="9639"/>
      </w:tabs>
      <w:spacing w:before="240" w:after="240" w:line="240" w:lineRule="auto"/>
      <w:contextualSpacing/>
      <w:jc w:val="center"/>
    </w:pPr>
    <w:rPr>
      <w:rFonts w:ascii="Arial Bold" w:eastAsia="Times New Roman" w:hAnsi="Arial Bold" w:cs="Times New Roman"/>
      <w:b/>
      <w:bCs/>
      <w:color w:val="D2232A"/>
      <w:sz w:val="20"/>
      <w:szCs w:val="20"/>
      <w:lang w:val="da-DK" w:eastAsia="en-US"/>
    </w:rPr>
  </w:style>
  <w:style w:type="paragraph" w:customStyle="1" w:styleId="ECCTablenote">
    <w:name w:val="ECC Table note"/>
    <w:qFormat/>
    <w:rsid w:val="001029AC"/>
    <w:pPr>
      <w:spacing w:after="0" w:line="240" w:lineRule="auto"/>
      <w:ind w:left="284" w:hanging="284"/>
      <w:jc w:val="both"/>
    </w:pPr>
    <w:rPr>
      <w:rFonts w:ascii="Arial" w:eastAsia="Times New Roman" w:hAnsi="Arial" w:cs="Times New Roman"/>
      <w:sz w:val="16"/>
      <w:szCs w:val="16"/>
      <w:lang w:eastAsia="en-US"/>
    </w:rPr>
  </w:style>
  <w:style w:type="paragraph" w:customStyle="1" w:styleId="ECCAnnexheading2">
    <w:name w:val="ECC Annex heading2"/>
    <w:next w:val="Normal"/>
    <w:rsid w:val="001029AC"/>
    <w:pPr>
      <w:numPr>
        <w:ilvl w:val="1"/>
        <w:numId w:val="1"/>
      </w:numPr>
      <w:overflowPunct w:val="0"/>
      <w:autoSpaceDE w:val="0"/>
      <w:autoSpaceDN w:val="0"/>
      <w:adjustRightInd w:val="0"/>
      <w:spacing w:before="480" w:after="240" w:line="240" w:lineRule="auto"/>
      <w:jc w:val="both"/>
      <w:textAlignment w:val="baseline"/>
    </w:pPr>
    <w:rPr>
      <w:rFonts w:ascii="Arial" w:eastAsia="Times New Roman" w:hAnsi="Arial" w:cs="Times New Roman"/>
      <w:b/>
      <w:caps/>
      <w:sz w:val="20"/>
      <w:szCs w:val="20"/>
      <w:lang w:val="da-DK" w:eastAsia="en-US"/>
    </w:rPr>
  </w:style>
  <w:style w:type="paragraph" w:customStyle="1" w:styleId="ECCAnnexheading3">
    <w:name w:val="ECC Annex heading3"/>
    <w:next w:val="Normal"/>
    <w:rsid w:val="001029AC"/>
    <w:pPr>
      <w:numPr>
        <w:ilvl w:val="2"/>
        <w:numId w:val="1"/>
      </w:numPr>
      <w:overflowPunct w:val="0"/>
      <w:autoSpaceDE w:val="0"/>
      <w:autoSpaceDN w:val="0"/>
      <w:adjustRightInd w:val="0"/>
      <w:spacing w:before="360" w:after="60" w:line="240" w:lineRule="auto"/>
      <w:jc w:val="both"/>
      <w:textAlignment w:val="baseline"/>
    </w:pPr>
    <w:rPr>
      <w:rFonts w:ascii="Arial" w:eastAsia="Times New Roman" w:hAnsi="Arial" w:cs="Times New Roman"/>
      <w:b/>
      <w:sz w:val="20"/>
      <w:szCs w:val="20"/>
      <w:lang w:val="da-DK" w:eastAsia="en-US"/>
    </w:rPr>
  </w:style>
  <w:style w:type="paragraph" w:customStyle="1" w:styleId="ECCAnnexheading4">
    <w:name w:val="ECC Annex heading4"/>
    <w:next w:val="Normal"/>
    <w:rsid w:val="001029AC"/>
    <w:pPr>
      <w:numPr>
        <w:ilvl w:val="3"/>
        <w:numId w:val="1"/>
      </w:numPr>
      <w:overflowPunct w:val="0"/>
      <w:autoSpaceDE w:val="0"/>
      <w:autoSpaceDN w:val="0"/>
      <w:adjustRightInd w:val="0"/>
      <w:spacing w:before="360" w:after="60" w:line="240" w:lineRule="auto"/>
      <w:jc w:val="both"/>
      <w:textAlignment w:val="baseline"/>
    </w:pPr>
    <w:rPr>
      <w:rFonts w:ascii="Arial" w:eastAsia="Times New Roman" w:hAnsi="Arial" w:cs="Times New Roman"/>
      <w:i/>
      <w:color w:val="D2232A"/>
      <w:sz w:val="20"/>
      <w:szCs w:val="20"/>
      <w:lang w:val="da-DK" w:eastAsia="en-US"/>
    </w:rPr>
  </w:style>
  <w:style w:type="paragraph" w:customStyle="1" w:styleId="coverpagelastupdatedDDMMYY">
    <w:name w:val="cover page 'last updated DD MM YY'"/>
    <w:next w:val="coverpageapprovedDDMMYY"/>
    <w:rsid w:val="001029AC"/>
    <w:pPr>
      <w:spacing w:before="120" w:after="60" w:line="240" w:lineRule="auto"/>
      <w:ind w:left="3402"/>
      <w:jc w:val="both"/>
    </w:pPr>
    <w:rPr>
      <w:rFonts w:ascii="Arial" w:eastAsia="Times New Roman" w:hAnsi="Arial" w:cs="Times New Roman"/>
      <w:bCs/>
      <w:sz w:val="18"/>
      <w:szCs w:val="20"/>
      <w:lang w:val="da-DK" w:eastAsia="en-US"/>
    </w:rPr>
  </w:style>
  <w:style w:type="paragraph" w:customStyle="1" w:styleId="ECCReference">
    <w:name w:val="ECC Reference"/>
    <w:basedOn w:val="Normal"/>
    <w:rsid w:val="001029AC"/>
    <w:pPr>
      <w:numPr>
        <w:numId w:val="3"/>
      </w:numPr>
      <w:spacing w:before="0" w:after="0"/>
    </w:pPr>
    <w:rPr>
      <w:lang w:eastAsia="ja-JP"/>
    </w:rPr>
  </w:style>
  <w:style w:type="paragraph" w:customStyle="1" w:styleId="coverpageReporttitledescription">
    <w:name w:val="cover page 'Report title/description'"/>
    <w:rsid w:val="001029AC"/>
    <w:pPr>
      <w:keepLines/>
      <w:spacing w:before="1800" w:after="60" w:line="288" w:lineRule="auto"/>
      <w:ind w:left="3402"/>
      <w:contextualSpacing/>
      <w:jc w:val="both"/>
      <w:textboxTightWrap w:val="firstLineOnly"/>
    </w:pPr>
    <w:rPr>
      <w:rFonts w:ascii="Arial" w:eastAsia="Times New Roman" w:hAnsi="Arial" w:cs="Times New Roman"/>
      <w:sz w:val="24"/>
      <w:szCs w:val="20"/>
      <w:lang w:val="da-DK" w:eastAsia="en-US"/>
    </w:rPr>
  </w:style>
  <w:style w:type="paragraph" w:customStyle="1" w:styleId="ECCEditorsNote">
    <w:name w:val="ECC Editor's Note"/>
    <w:next w:val="Normal"/>
    <w:qFormat/>
    <w:rsid w:val="001029AC"/>
    <w:pPr>
      <w:numPr>
        <w:numId w:val="5"/>
      </w:numPr>
      <w:shd w:val="solid" w:color="FFFF00" w:fill="auto"/>
      <w:spacing w:before="120" w:after="60" w:line="240" w:lineRule="auto"/>
      <w:jc w:val="both"/>
    </w:pPr>
    <w:rPr>
      <w:rFonts w:ascii="Arial" w:eastAsia="Calibri" w:hAnsi="Arial" w:cs="Times New Roman"/>
      <w:sz w:val="20"/>
      <w:lang w:val="da-DK" w:eastAsia="de-DE"/>
    </w:rPr>
  </w:style>
  <w:style w:type="paragraph" w:customStyle="1" w:styleId="ECCpageHeader">
    <w:name w:val="ECC page Header"/>
    <w:rsid w:val="001029AC"/>
    <w:pPr>
      <w:tabs>
        <w:tab w:val="left" w:pos="0"/>
        <w:tab w:val="center" w:pos="4820"/>
        <w:tab w:val="right" w:pos="9639"/>
      </w:tabs>
      <w:spacing w:after="0" w:line="240" w:lineRule="auto"/>
      <w:jc w:val="both"/>
    </w:pPr>
    <w:rPr>
      <w:rFonts w:ascii="Arial" w:eastAsia="Times New Roman" w:hAnsi="Arial" w:cs="Times New Roman"/>
      <w:b/>
      <w:sz w:val="16"/>
      <w:szCs w:val="20"/>
      <w:lang w:val="da-DK" w:eastAsia="en-US"/>
    </w:rPr>
  </w:style>
  <w:style w:type="paragraph" w:customStyle="1" w:styleId="coverpageapprovedDDMMYY">
    <w:name w:val="cover page 'approved DD MM YY'"/>
    <w:next w:val="coverpagelastupdatedDDMMYY"/>
    <w:rsid w:val="001029AC"/>
    <w:pPr>
      <w:spacing w:before="600" w:after="60" w:line="240" w:lineRule="auto"/>
      <w:ind w:left="3402"/>
      <w:jc w:val="both"/>
    </w:pPr>
    <w:rPr>
      <w:rFonts w:ascii="Arial" w:eastAsia="Times New Roman" w:hAnsi="Arial" w:cs="Times New Roman"/>
      <w:b/>
      <w:sz w:val="18"/>
      <w:szCs w:val="18"/>
      <w:lang w:val="da-DK" w:eastAsia="en-US"/>
    </w:rPr>
  </w:style>
  <w:style w:type="paragraph" w:customStyle="1" w:styleId="coverpageECCReport">
    <w:name w:val="cover page 'ECC Report'"/>
    <w:link w:val="coverpageECCReportZchn"/>
    <w:semiHidden/>
    <w:rsid w:val="001029AC"/>
    <w:pPr>
      <w:shd w:val="clear" w:color="FFFFFF" w:themeColor="background1" w:fill="auto"/>
      <w:spacing w:before="60" w:after="60" w:line="240" w:lineRule="auto"/>
      <w:jc w:val="both"/>
    </w:pPr>
    <w:rPr>
      <w:rFonts w:ascii="Arial" w:eastAsia="Calibri" w:hAnsi="Arial" w:cs="Times New Roman"/>
      <w:color w:val="FFFFFF" w:themeColor="background1"/>
      <w:sz w:val="68"/>
      <w:szCs w:val="68"/>
      <w:lang w:eastAsia="en-US"/>
    </w:rPr>
  </w:style>
  <w:style w:type="character" w:customStyle="1" w:styleId="coverpageECCReportZchn">
    <w:name w:val="cover page 'ECC Report' Zchn"/>
    <w:basedOn w:val="DefaultParagraphFont"/>
    <w:link w:val="coverpageECCReport"/>
    <w:semiHidden/>
    <w:rsid w:val="001029AC"/>
    <w:rPr>
      <w:rFonts w:ascii="Arial" w:eastAsia="Calibri" w:hAnsi="Arial" w:cs="Times New Roman"/>
      <w:color w:val="FFFFFF" w:themeColor="background1"/>
      <w:sz w:val="68"/>
      <w:szCs w:val="68"/>
      <w:shd w:val="clear" w:color="FFFFFF" w:themeColor="background1" w:fill="auto"/>
      <w:lang w:eastAsia="en-US"/>
    </w:rPr>
  </w:style>
  <w:style w:type="paragraph" w:customStyle="1" w:styleId="coverpageTableofContent">
    <w:name w:val="cover page 'Table of Content'"/>
    <w:semiHidden/>
    <w:rsid w:val="001029AC"/>
    <w:pPr>
      <w:spacing w:before="240" w:after="240" w:line="240" w:lineRule="auto"/>
      <w:jc w:val="both"/>
    </w:pPr>
    <w:rPr>
      <w:rFonts w:ascii="Arial" w:eastAsia="Times New Roman" w:hAnsi="Arial" w:cs="Times New Roman"/>
      <w:b/>
      <w:noProof/>
      <w:color w:val="FFFFFF" w:themeColor="background1"/>
      <w:sz w:val="20"/>
      <w:szCs w:val="20"/>
      <w:lang w:val="de-DE" w:eastAsia="de-DE"/>
    </w:rPr>
  </w:style>
  <w:style w:type="paragraph" w:customStyle="1" w:styleId="ECCTableHeaderwhitefont">
    <w:name w:val="ECC Table Header white font"/>
    <w:qFormat/>
    <w:rsid w:val="001029AC"/>
    <w:pPr>
      <w:spacing w:before="240" w:after="60" w:line="240" w:lineRule="auto"/>
      <w:jc w:val="center"/>
    </w:pPr>
    <w:rPr>
      <w:rFonts w:ascii="Arial" w:eastAsia="Calibri" w:hAnsi="Arial" w:cs="Times New Roman"/>
      <w:bCs/>
      <w:color w:val="FFFFFF" w:themeColor="background1"/>
      <w:sz w:val="20"/>
      <w:szCs w:val="20"/>
      <w:lang w:eastAsia="de-DE"/>
    </w:rPr>
  </w:style>
  <w:style w:type="paragraph" w:customStyle="1" w:styleId="ECCTabletext">
    <w:name w:val="ECC Table text"/>
    <w:basedOn w:val="Normal"/>
    <w:qFormat/>
    <w:rsid w:val="001029AC"/>
    <w:pPr>
      <w:spacing w:before="0"/>
    </w:pPr>
  </w:style>
  <w:style w:type="paragraph" w:customStyle="1" w:styleId="ECCTableHeaderredfont">
    <w:name w:val="ECC Table Header red font"/>
    <w:qFormat/>
    <w:rsid w:val="001029AC"/>
    <w:pPr>
      <w:spacing w:before="120" w:after="120" w:line="240" w:lineRule="auto"/>
    </w:pPr>
    <w:rPr>
      <w:rFonts w:ascii="Arial" w:eastAsia="Calibri" w:hAnsi="Arial" w:cs="Times New Roman"/>
      <w:bCs/>
      <w:color w:val="D2232A"/>
      <w:sz w:val="20"/>
      <w:szCs w:val="20"/>
      <w:lang w:eastAsia="de-DE"/>
    </w:rPr>
  </w:style>
  <w:style w:type="character" w:customStyle="1" w:styleId="ECCHLbold">
    <w:name w:val="ECC HL bold"/>
    <w:uiPriority w:val="1"/>
    <w:qFormat/>
    <w:rsid w:val="001029AC"/>
    <w:rPr>
      <w:b/>
      <w:bCs w:val="0"/>
    </w:rPr>
  </w:style>
  <w:style w:type="character" w:styleId="IntenseReference">
    <w:name w:val="Intense Reference"/>
    <w:aliases w:val="cover page 'Report No'"/>
    <w:basedOn w:val="DefaultParagraphFont"/>
    <w:qFormat/>
    <w:rsid w:val="001029AC"/>
    <w:rPr>
      <w:b/>
      <w:bCs/>
      <w:caps w:val="0"/>
      <w:smallCaps w:val="0"/>
      <w:color w:val="833C0B" w:themeColor="accent2" w:themeShade="80"/>
      <w:spacing w:val="5"/>
      <w:u w:val="none"/>
      <w:bdr w:val="none" w:sz="0" w:space="0" w:color="auto"/>
      <w:vertAlign w:val="baseline"/>
    </w:rPr>
  </w:style>
  <w:style w:type="character" w:customStyle="1" w:styleId="TOC1Char">
    <w:name w:val="TOC 1 Char"/>
    <w:aliases w:val="ECC Index 1 Char"/>
    <w:basedOn w:val="DefaultParagraphFont"/>
    <w:link w:val="TOC1"/>
    <w:uiPriority w:val="39"/>
    <w:rsid w:val="001029AC"/>
    <w:rPr>
      <w:rFonts w:ascii="Arial" w:eastAsia="Calibri" w:hAnsi="Arial" w:cs="Times New Roman"/>
      <w:b/>
      <w:sz w:val="20"/>
      <w:szCs w:val="20"/>
      <w:lang w:eastAsia="en-US"/>
    </w:rPr>
  </w:style>
  <w:style w:type="character" w:styleId="Hyperlink">
    <w:name w:val="Hyperlink"/>
    <w:aliases w:val="ECC Hyperlink"/>
    <w:basedOn w:val="DefaultParagraphFont"/>
    <w:uiPriority w:val="99"/>
    <w:rsid w:val="001029AC"/>
    <w:rPr>
      <w:color w:val="0563C1" w:themeColor="hyperlink"/>
      <w:u w:val="single"/>
    </w:rPr>
  </w:style>
  <w:style w:type="character" w:customStyle="1" w:styleId="ECCParagraph">
    <w:name w:val="ECC Paragraph"/>
    <w:basedOn w:val="DefaultParagraphFont"/>
    <w:uiPriority w:val="1"/>
    <w:qFormat/>
    <w:rsid w:val="001029AC"/>
    <w:rPr>
      <w:rFonts w:ascii="Arial" w:hAnsi="Arial"/>
      <w:noProof w:val="0"/>
      <w:sz w:val="20"/>
      <w:bdr w:val="none" w:sz="0" w:space="0" w:color="auto"/>
      <w:lang w:val="en-GB"/>
    </w:rPr>
  </w:style>
  <w:style w:type="table" w:customStyle="1" w:styleId="ECCTable-redheader">
    <w:name w:val="ECC Table - red header"/>
    <w:basedOn w:val="ECCTable-clean"/>
    <w:uiPriority w:val="99"/>
    <w:rsid w:val="001029AC"/>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029AC"/>
    <w:pPr>
      <w:spacing w:before="60" w:after="60" w:line="240" w:lineRule="auto"/>
      <w:jc w:val="both"/>
    </w:pPr>
    <w:rPr>
      <w:rFonts w:ascii="Arial" w:eastAsia="Calibri" w:hAnsi="Arial" w:cs="Times New Roman"/>
      <w:sz w:val="20"/>
      <w:szCs w:val="20"/>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1029AC"/>
    <w:rPr>
      <w:bdr w:val="none" w:sz="0" w:space="0" w:color="auto"/>
      <w:shd w:val="solid" w:color="BFBFBF" w:themeColor="background1" w:themeShade="BF" w:fill="auto"/>
    </w:rPr>
  </w:style>
  <w:style w:type="paragraph" w:styleId="FootnoteText">
    <w:name w:val="footnote text"/>
    <w:aliases w:val="ECC Footnote"/>
    <w:basedOn w:val="Normal"/>
    <w:link w:val="FootnoteTextChar"/>
    <w:unhideWhenUsed/>
    <w:rsid w:val="00D50BB8"/>
    <w:pPr>
      <w:spacing w:before="0" w:after="0"/>
    </w:pPr>
    <w:rPr>
      <w:szCs w:val="20"/>
    </w:rPr>
  </w:style>
  <w:style w:type="character" w:customStyle="1" w:styleId="FootnoteTextChar">
    <w:name w:val="Footnote Text Char"/>
    <w:aliases w:val="ECC Footnote Char"/>
    <w:basedOn w:val="DefaultParagraphFont"/>
    <w:link w:val="FootnoteText"/>
    <w:rsid w:val="00D50BB8"/>
    <w:rPr>
      <w:rFonts w:ascii="Arial" w:eastAsia="Calibri" w:hAnsi="Arial" w:cs="Times New Roman"/>
      <w:sz w:val="20"/>
      <w:szCs w:val="20"/>
      <w:lang w:eastAsia="en-US"/>
    </w:rPr>
  </w:style>
  <w:style w:type="character" w:styleId="FootnoteReference">
    <w:name w:val="footnote reference"/>
    <w:aliases w:val="ECC Footnote number"/>
    <w:basedOn w:val="DefaultParagraphFont"/>
    <w:unhideWhenUsed/>
    <w:rsid w:val="00D50BB8"/>
    <w:rPr>
      <w:vertAlign w:val="superscript"/>
    </w:rPr>
  </w:style>
  <w:style w:type="paragraph" w:styleId="BodyText">
    <w:name w:val="Body Text"/>
    <w:basedOn w:val="Normal"/>
    <w:link w:val="BodyTextChar"/>
    <w:semiHidden/>
    <w:rsid w:val="00845943"/>
    <w:pPr>
      <w:spacing w:before="0" w:after="0"/>
      <w:jc w:val="left"/>
    </w:pPr>
    <w:rPr>
      <w:rFonts w:eastAsiaTheme="minorEastAsia" w:cs="Arial"/>
      <w:color w:val="FF0000"/>
      <w:szCs w:val="20"/>
    </w:rPr>
  </w:style>
  <w:style w:type="character" w:customStyle="1" w:styleId="BodyTextChar">
    <w:name w:val="Body Text Char"/>
    <w:basedOn w:val="DefaultParagraphFont"/>
    <w:link w:val="BodyText"/>
    <w:semiHidden/>
    <w:rsid w:val="00845943"/>
    <w:rPr>
      <w:rFonts w:ascii="Arial" w:hAnsi="Arial" w:cs="Arial"/>
      <w:color w:val="FF0000"/>
      <w:sz w:val="20"/>
      <w:szCs w:val="20"/>
      <w:lang w:eastAsia="en-US"/>
    </w:rPr>
  </w:style>
  <w:style w:type="paragraph" w:styleId="ListParagraph">
    <w:name w:val="List Paragraph"/>
    <w:basedOn w:val="Normal"/>
    <w:uiPriority w:val="34"/>
    <w:qFormat/>
    <w:rsid w:val="00A2708D"/>
    <w:pPr>
      <w:ind w:left="720"/>
      <w:contextualSpacing/>
    </w:pPr>
  </w:style>
  <w:style w:type="paragraph" w:customStyle="1" w:styleId="ECCNumberedList">
    <w:name w:val="ECC Numbered List"/>
    <w:basedOn w:val="Normal"/>
    <w:rsid w:val="008C71DB"/>
    <w:pPr>
      <w:numPr>
        <w:numId w:val="46"/>
      </w:numPr>
      <w:spacing w:after="0"/>
    </w:pPr>
    <w:rPr>
      <w:szCs w:val="20"/>
    </w:rPr>
  </w:style>
  <w:style w:type="paragraph" w:styleId="Header">
    <w:name w:val="header"/>
    <w:basedOn w:val="Normal"/>
    <w:link w:val="HeaderChar"/>
    <w:uiPriority w:val="99"/>
    <w:semiHidden/>
    <w:unhideWhenUsed/>
    <w:rsid w:val="00E12A47"/>
    <w:pPr>
      <w:tabs>
        <w:tab w:val="center" w:pos="4513"/>
        <w:tab w:val="right" w:pos="9026"/>
      </w:tabs>
      <w:spacing w:before="0" w:after="0"/>
    </w:pPr>
  </w:style>
  <w:style w:type="character" w:customStyle="1" w:styleId="HeaderChar">
    <w:name w:val="Header Char"/>
    <w:basedOn w:val="DefaultParagraphFont"/>
    <w:link w:val="Header"/>
    <w:uiPriority w:val="99"/>
    <w:semiHidden/>
    <w:rsid w:val="00E12A47"/>
    <w:rPr>
      <w:rFonts w:ascii="Arial" w:eastAsia="Calibri" w:hAnsi="Arial" w:cs="Times New Roman"/>
      <w:sz w:val="20"/>
      <w:lang w:eastAsia="en-US"/>
    </w:rPr>
  </w:style>
  <w:style w:type="paragraph" w:styleId="Footer">
    <w:name w:val="footer"/>
    <w:basedOn w:val="Normal"/>
    <w:link w:val="FooterChar"/>
    <w:uiPriority w:val="99"/>
    <w:semiHidden/>
    <w:unhideWhenUsed/>
    <w:rsid w:val="00E12A47"/>
    <w:pPr>
      <w:tabs>
        <w:tab w:val="center" w:pos="4513"/>
        <w:tab w:val="right" w:pos="9026"/>
      </w:tabs>
      <w:spacing w:before="0" w:after="0"/>
    </w:pPr>
  </w:style>
  <w:style w:type="character" w:customStyle="1" w:styleId="FooterChar">
    <w:name w:val="Footer Char"/>
    <w:basedOn w:val="DefaultParagraphFont"/>
    <w:link w:val="Footer"/>
    <w:uiPriority w:val="99"/>
    <w:semiHidden/>
    <w:rsid w:val="00E12A47"/>
    <w:rPr>
      <w:rFonts w:ascii="Arial" w:eastAsia="Calibri" w:hAnsi="Arial" w:cs="Times New Roman"/>
      <w:sz w:val="20"/>
      <w:lang w:eastAsia="en-US"/>
    </w:rPr>
  </w:style>
  <w:style w:type="character" w:styleId="CommentReference">
    <w:name w:val="annotation reference"/>
    <w:basedOn w:val="DefaultParagraphFont"/>
    <w:uiPriority w:val="99"/>
    <w:semiHidden/>
    <w:unhideWhenUsed/>
    <w:rsid w:val="008B65B4"/>
    <w:rPr>
      <w:sz w:val="16"/>
      <w:szCs w:val="16"/>
    </w:rPr>
  </w:style>
  <w:style w:type="paragraph" w:styleId="CommentText">
    <w:name w:val="annotation text"/>
    <w:basedOn w:val="Normal"/>
    <w:link w:val="CommentTextChar"/>
    <w:uiPriority w:val="99"/>
    <w:unhideWhenUsed/>
    <w:rsid w:val="008B65B4"/>
    <w:rPr>
      <w:szCs w:val="20"/>
    </w:rPr>
  </w:style>
  <w:style w:type="character" w:customStyle="1" w:styleId="CommentTextChar">
    <w:name w:val="Comment Text Char"/>
    <w:basedOn w:val="DefaultParagraphFont"/>
    <w:link w:val="CommentText"/>
    <w:uiPriority w:val="99"/>
    <w:rsid w:val="008B65B4"/>
    <w:rPr>
      <w:rFonts w:ascii="Arial" w:eastAsia="Calibri" w:hAnsi="Arial"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8B65B4"/>
    <w:rPr>
      <w:b/>
      <w:bCs/>
    </w:rPr>
  </w:style>
  <w:style w:type="character" w:customStyle="1" w:styleId="CommentSubjectChar">
    <w:name w:val="Comment Subject Char"/>
    <w:basedOn w:val="CommentTextChar"/>
    <w:link w:val="CommentSubject"/>
    <w:uiPriority w:val="99"/>
    <w:semiHidden/>
    <w:rsid w:val="008B65B4"/>
    <w:rPr>
      <w:rFonts w:ascii="Arial" w:eastAsia="Calibri" w:hAnsi="Arial" w:cs="Times New Roman"/>
      <w:b/>
      <w:bCs/>
      <w:sz w:val="20"/>
      <w:szCs w:val="20"/>
      <w:lang w:eastAsia="en-US"/>
    </w:rPr>
  </w:style>
  <w:style w:type="paragraph" w:styleId="BalloonText">
    <w:name w:val="Balloon Text"/>
    <w:basedOn w:val="Normal"/>
    <w:link w:val="BalloonTextChar"/>
    <w:uiPriority w:val="99"/>
    <w:semiHidden/>
    <w:unhideWhenUsed/>
    <w:rsid w:val="008B65B4"/>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65B4"/>
    <w:rPr>
      <w:rFonts w:ascii="Segoe UI" w:eastAsia="Calibri" w:hAnsi="Segoe UI" w:cs="Segoe UI"/>
      <w:sz w:val="18"/>
      <w:szCs w:val="18"/>
      <w:lang w:eastAsia="en-US"/>
    </w:rPr>
  </w:style>
  <w:style w:type="character" w:styleId="PlaceholderText">
    <w:name w:val="Placeholder Text"/>
    <w:basedOn w:val="DefaultParagraphFont"/>
    <w:uiPriority w:val="99"/>
    <w:semiHidden/>
    <w:rsid w:val="00383F43"/>
    <w:rPr>
      <w:color w:val="808080"/>
    </w:rPr>
  </w:style>
  <w:style w:type="paragraph" w:styleId="Revision">
    <w:name w:val="Revision"/>
    <w:hidden/>
    <w:uiPriority w:val="99"/>
    <w:semiHidden/>
    <w:rsid w:val="00FD4876"/>
    <w:pPr>
      <w:spacing w:after="0" w:line="240" w:lineRule="auto"/>
    </w:pPr>
    <w:rPr>
      <w:rFonts w:ascii="Arial" w:eastAsia="Calibri" w:hAnsi="Arial" w:cs="Times New Roman"/>
      <w:sz w:val="20"/>
      <w:lang w:eastAsia="en-US"/>
    </w:rPr>
  </w:style>
  <w:style w:type="table" w:styleId="TableGrid">
    <w:name w:val="Table Grid"/>
    <w:basedOn w:val="TableNormal"/>
    <w:uiPriority w:val="39"/>
    <w:rsid w:val="001E62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E1894"/>
    <w:rPr>
      <w:color w:val="605E5C"/>
      <w:shd w:val="clear" w:color="auto" w:fill="E1DFDD"/>
    </w:rPr>
  </w:style>
  <w:style w:type="character" w:styleId="FollowedHyperlink">
    <w:name w:val="FollowedHyperlink"/>
    <w:basedOn w:val="DefaultParagraphFont"/>
    <w:uiPriority w:val="99"/>
    <w:semiHidden/>
    <w:unhideWhenUsed/>
    <w:rsid w:val="00EC374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723702">
      <w:bodyDiv w:val="1"/>
      <w:marLeft w:val="0"/>
      <w:marRight w:val="0"/>
      <w:marTop w:val="0"/>
      <w:marBottom w:val="0"/>
      <w:divBdr>
        <w:top w:val="none" w:sz="0" w:space="0" w:color="auto"/>
        <w:left w:val="none" w:sz="0" w:space="0" w:color="auto"/>
        <w:bottom w:val="none" w:sz="0" w:space="0" w:color="auto"/>
        <w:right w:val="none" w:sz="0" w:space="0" w:color="auto"/>
      </w:divBdr>
    </w:div>
    <w:div w:id="155734150">
      <w:bodyDiv w:val="1"/>
      <w:marLeft w:val="0"/>
      <w:marRight w:val="0"/>
      <w:marTop w:val="0"/>
      <w:marBottom w:val="0"/>
      <w:divBdr>
        <w:top w:val="none" w:sz="0" w:space="0" w:color="auto"/>
        <w:left w:val="none" w:sz="0" w:space="0" w:color="auto"/>
        <w:bottom w:val="none" w:sz="0" w:space="0" w:color="auto"/>
        <w:right w:val="none" w:sz="0" w:space="0" w:color="auto"/>
      </w:divBdr>
    </w:div>
    <w:div w:id="418600099">
      <w:bodyDiv w:val="1"/>
      <w:marLeft w:val="0"/>
      <w:marRight w:val="0"/>
      <w:marTop w:val="0"/>
      <w:marBottom w:val="0"/>
      <w:divBdr>
        <w:top w:val="none" w:sz="0" w:space="0" w:color="auto"/>
        <w:left w:val="none" w:sz="0" w:space="0" w:color="auto"/>
        <w:bottom w:val="none" w:sz="0" w:space="0" w:color="auto"/>
        <w:right w:val="none" w:sz="0" w:space="0" w:color="auto"/>
      </w:divBdr>
    </w:div>
    <w:div w:id="481431006">
      <w:bodyDiv w:val="1"/>
      <w:marLeft w:val="0"/>
      <w:marRight w:val="0"/>
      <w:marTop w:val="0"/>
      <w:marBottom w:val="0"/>
      <w:divBdr>
        <w:top w:val="none" w:sz="0" w:space="0" w:color="auto"/>
        <w:left w:val="none" w:sz="0" w:space="0" w:color="auto"/>
        <w:bottom w:val="none" w:sz="0" w:space="0" w:color="auto"/>
        <w:right w:val="none" w:sz="0" w:space="0" w:color="auto"/>
      </w:divBdr>
    </w:div>
    <w:div w:id="654066291">
      <w:bodyDiv w:val="1"/>
      <w:marLeft w:val="0"/>
      <w:marRight w:val="0"/>
      <w:marTop w:val="0"/>
      <w:marBottom w:val="0"/>
      <w:divBdr>
        <w:top w:val="none" w:sz="0" w:space="0" w:color="auto"/>
        <w:left w:val="none" w:sz="0" w:space="0" w:color="auto"/>
        <w:bottom w:val="none" w:sz="0" w:space="0" w:color="auto"/>
        <w:right w:val="none" w:sz="0" w:space="0" w:color="auto"/>
      </w:divBdr>
    </w:div>
    <w:div w:id="766584169">
      <w:bodyDiv w:val="1"/>
      <w:marLeft w:val="0"/>
      <w:marRight w:val="0"/>
      <w:marTop w:val="0"/>
      <w:marBottom w:val="0"/>
      <w:divBdr>
        <w:top w:val="none" w:sz="0" w:space="0" w:color="auto"/>
        <w:left w:val="none" w:sz="0" w:space="0" w:color="auto"/>
        <w:bottom w:val="none" w:sz="0" w:space="0" w:color="auto"/>
        <w:right w:val="none" w:sz="0" w:space="0" w:color="auto"/>
      </w:divBdr>
    </w:div>
    <w:div w:id="786389638">
      <w:bodyDiv w:val="1"/>
      <w:marLeft w:val="0"/>
      <w:marRight w:val="0"/>
      <w:marTop w:val="0"/>
      <w:marBottom w:val="0"/>
      <w:divBdr>
        <w:top w:val="none" w:sz="0" w:space="0" w:color="auto"/>
        <w:left w:val="none" w:sz="0" w:space="0" w:color="auto"/>
        <w:bottom w:val="none" w:sz="0" w:space="0" w:color="auto"/>
        <w:right w:val="none" w:sz="0" w:space="0" w:color="auto"/>
      </w:divBdr>
    </w:div>
    <w:div w:id="972910157">
      <w:bodyDiv w:val="1"/>
      <w:marLeft w:val="0"/>
      <w:marRight w:val="0"/>
      <w:marTop w:val="0"/>
      <w:marBottom w:val="0"/>
      <w:divBdr>
        <w:top w:val="none" w:sz="0" w:space="0" w:color="auto"/>
        <w:left w:val="none" w:sz="0" w:space="0" w:color="auto"/>
        <w:bottom w:val="none" w:sz="0" w:space="0" w:color="auto"/>
        <w:right w:val="none" w:sz="0" w:space="0" w:color="auto"/>
      </w:divBdr>
    </w:div>
    <w:div w:id="1015234229">
      <w:bodyDiv w:val="1"/>
      <w:marLeft w:val="0"/>
      <w:marRight w:val="0"/>
      <w:marTop w:val="0"/>
      <w:marBottom w:val="0"/>
      <w:divBdr>
        <w:top w:val="none" w:sz="0" w:space="0" w:color="auto"/>
        <w:left w:val="none" w:sz="0" w:space="0" w:color="auto"/>
        <w:bottom w:val="none" w:sz="0" w:space="0" w:color="auto"/>
        <w:right w:val="none" w:sz="0" w:space="0" w:color="auto"/>
      </w:divBdr>
    </w:div>
    <w:div w:id="1048993023">
      <w:bodyDiv w:val="1"/>
      <w:marLeft w:val="0"/>
      <w:marRight w:val="0"/>
      <w:marTop w:val="0"/>
      <w:marBottom w:val="0"/>
      <w:divBdr>
        <w:top w:val="none" w:sz="0" w:space="0" w:color="auto"/>
        <w:left w:val="none" w:sz="0" w:space="0" w:color="auto"/>
        <w:bottom w:val="none" w:sz="0" w:space="0" w:color="auto"/>
        <w:right w:val="none" w:sz="0" w:space="0" w:color="auto"/>
      </w:divBdr>
    </w:div>
    <w:div w:id="1123235927">
      <w:bodyDiv w:val="1"/>
      <w:marLeft w:val="0"/>
      <w:marRight w:val="0"/>
      <w:marTop w:val="0"/>
      <w:marBottom w:val="0"/>
      <w:divBdr>
        <w:top w:val="none" w:sz="0" w:space="0" w:color="auto"/>
        <w:left w:val="none" w:sz="0" w:space="0" w:color="auto"/>
        <w:bottom w:val="none" w:sz="0" w:space="0" w:color="auto"/>
        <w:right w:val="none" w:sz="0" w:space="0" w:color="auto"/>
      </w:divBdr>
    </w:div>
    <w:div w:id="1302542431">
      <w:bodyDiv w:val="1"/>
      <w:marLeft w:val="0"/>
      <w:marRight w:val="0"/>
      <w:marTop w:val="0"/>
      <w:marBottom w:val="0"/>
      <w:divBdr>
        <w:top w:val="none" w:sz="0" w:space="0" w:color="auto"/>
        <w:left w:val="none" w:sz="0" w:space="0" w:color="auto"/>
        <w:bottom w:val="none" w:sz="0" w:space="0" w:color="auto"/>
        <w:right w:val="none" w:sz="0" w:space="0" w:color="auto"/>
      </w:divBdr>
    </w:div>
    <w:div w:id="1489445049">
      <w:bodyDiv w:val="1"/>
      <w:marLeft w:val="0"/>
      <w:marRight w:val="0"/>
      <w:marTop w:val="0"/>
      <w:marBottom w:val="0"/>
      <w:divBdr>
        <w:top w:val="none" w:sz="0" w:space="0" w:color="auto"/>
        <w:left w:val="none" w:sz="0" w:space="0" w:color="auto"/>
        <w:bottom w:val="none" w:sz="0" w:space="0" w:color="auto"/>
        <w:right w:val="none" w:sz="0" w:space="0" w:color="auto"/>
      </w:divBdr>
    </w:div>
    <w:div w:id="1495753883">
      <w:bodyDiv w:val="1"/>
      <w:marLeft w:val="0"/>
      <w:marRight w:val="0"/>
      <w:marTop w:val="0"/>
      <w:marBottom w:val="0"/>
      <w:divBdr>
        <w:top w:val="none" w:sz="0" w:space="0" w:color="auto"/>
        <w:left w:val="none" w:sz="0" w:space="0" w:color="auto"/>
        <w:bottom w:val="none" w:sz="0" w:space="0" w:color="auto"/>
        <w:right w:val="none" w:sz="0" w:space="0" w:color="auto"/>
      </w:divBdr>
    </w:div>
    <w:div w:id="1644311337">
      <w:bodyDiv w:val="1"/>
      <w:marLeft w:val="0"/>
      <w:marRight w:val="0"/>
      <w:marTop w:val="0"/>
      <w:marBottom w:val="0"/>
      <w:divBdr>
        <w:top w:val="none" w:sz="0" w:space="0" w:color="auto"/>
        <w:left w:val="none" w:sz="0" w:space="0" w:color="auto"/>
        <w:bottom w:val="none" w:sz="0" w:space="0" w:color="auto"/>
        <w:right w:val="none" w:sz="0" w:space="0" w:color="auto"/>
      </w:divBdr>
    </w:div>
    <w:div w:id="1696729762">
      <w:bodyDiv w:val="1"/>
      <w:marLeft w:val="0"/>
      <w:marRight w:val="0"/>
      <w:marTop w:val="0"/>
      <w:marBottom w:val="0"/>
      <w:divBdr>
        <w:top w:val="none" w:sz="0" w:space="0" w:color="auto"/>
        <w:left w:val="none" w:sz="0" w:space="0" w:color="auto"/>
        <w:bottom w:val="none" w:sz="0" w:space="0" w:color="auto"/>
        <w:right w:val="none" w:sz="0" w:space="0" w:color="auto"/>
      </w:divBdr>
    </w:div>
    <w:div w:id="1716731379">
      <w:bodyDiv w:val="1"/>
      <w:marLeft w:val="0"/>
      <w:marRight w:val="0"/>
      <w:marTop w:val="0"/>
      <w:marBottom w:val="0"/>
      <w:divBdr>
        <w:top w:val="none" w:sz="0" w:space="0" w:color="auto"/>
        <w:left w:val="none" w:sz="0" w:space="0" w:color="auto"/>
        <w:bottom w:val="none" w:sz="0" w:space="0" w:color="auto"/>
        <w:right w:val="none" w:sz="0" w:space="0" w:color="auto"/>
      </w:divBdr>
    </w:div>
    <w:div w:id="1799952345">
      <w:bodyDiv w:val="1"/>
      <w:marLeft w:val="0"/>
      <w:marRight w:val="0"/>
      <w:marTop w:val="0"/>
      <w:marBottom w:val="0"/>
      <w:divBdr>
        <w:top w:val="none" w:sz="0" w:space="0" w:color="auto"/>
        <w:left w:val="none" w:sz="0" w:space="0" w:color="auto"/>
        <w:bottom w:val="none" w:sz="0" w:space="0" w:color="auto"/>
        <w:right w:val="none" w:sz="0" w:space="0" w:color="auto"/>
      </w:divBdr>
    </w:div>
    <w:div w:id="1808162015">
      <w:bodyDiv w:val="1"/>
      <w:marLeft w:val="0"/>
      <w:marRight w:val="0"/>
      <w:marTop w:val="0"/>
      <w:marBottom w:val="0"/>
      <w:divBdr>
        <w:top w:val="none" w:sz="0" w:space="0" w:color="auto"/>
        <w:left w:val="none" w:sz="0" w:space="0" w:color="auto"/>
        <w:bottom w:val="none" w:sz="0" w:space="0" w:color="auto"/>
        <w:right w:val="none" w:sz="0" w:space="0" w:color="auto"/>
      </w:divBdr>
    </w:div>
    <w:div w:id="1825470676">
      <w:bodyDiv w:val="1"/>
      <w:marLeft w:val="0"/>
      <w:marRight w:val="0"/>
      <w:marTop w:val="0"/>
      <w:marBottom w:val="0"/>
      <w:divBdr>
        <w:top w:val="none" w:sz="0" w:space="0" w:color="auto"/>
        <w:left w:val="none" w:sz="0" w:space="0" w:color="auto"/>
        <w:bottom w:val="none" w:sz="0" w:space="0" w:color="auto"/>
        <w:right w:val="none" w:sz="0" w:space="0" w:color="auto"/>
      </w:divBdr>
    </w:div>
    <w:div w:id="1931620416">
      <w:bodyDiv w:val="1"/>
      <w:marLeft w:val="0"/>
      <w:marRight w:val="0"/>
      <w:marTop w:val="0"/>
      <w:marBottom w:val="0"/>
      <w:divBdr>
        <w:top w:val="none" w:sz="0" w:space="0" w:color="auto"/>
        <w:left w:val="none" w:sz="0" w:space="0" w:color="auto"/>
        <w:bottom w:val="none" w:sz="0" w:space="0" w:color="auto"/>
        <w:right w:val="none" w:sz="0" w:space="0" w:color="auto"/>
      </w:divBdr>
    </w:div>
    <w:div w:id="2095318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emf"/><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hyperlink" Target="https://docdb.cept.org/document/3361"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2.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header" Target="header3.xml"/><Relationship Id="rId8" Type="http://schemas.openxmlformats.org/officeDocument/2006/relationships/image" Target="media/image2.emf"/><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yperlink" Target="https://ieeexplore.ieee.org/document/8470084" TargetMode="External"/><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emf"/><Relationship Id="rId57" Type="http://schemas.openxmlformats.org/officeDocument/2006/relationships/hyperlink" Target="https://docdb.cept.org/document/433"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png"/></Relationships>
</file>

<file path=word/_rels/header3.xml.rels><?xml version="1.0" encoding="UTF-8" standalone="yes"?>
<Relationships xmlns="http://schemas.openxmlformats.org/package/2006/relationships"><Relationship Id="rId2" Type="http://schemas.openxmlformats.org/officeDocument/2006/relationships/image" Target="media/image52.emf"/><Relationship Id="rId1" Type="http://schemas.openxmlformats.org/officeDocument/2006/relationships/image" Target="media/image51.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IEE79</b:Tag>
    <b:SourceType>Report</b:SourceType>
    <b:Guid>{72578D04-D829-1041-9060-4850DECEF25E}</b:Guid>
    <b:Title>IEEE standard test procedure for antennas</b:Title>
    <b:Publisher>IEEE</b:Publisher>
    <b:Year>1979</b:Year>
    <b:LCID>en-US</b:LCID>
    <b:RefOrder>1</b:RefOrder>
  </b:Source>
</b:Sources>
</file>

<file path=customXml/itemProps1.xml><?xml version="1.0" encoding="utf-8"?>
<ds:datastoreItem xmlns:ds="http://schemas.openxmlformats.org/officeDocument/2006/customXml" ds:itemID="{03D9CDA0-1546-42BF-AD06-E4A8A4D8A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56</Pages>
  <Words>14159</Words>
  <Characters>80708</Characters>
  <Application>Microsoft Office Word</Application>
  <DocSecurity>0</DocSecurity>
  <Lines>672</Lines>
  <Paragraphs>189</Paragraphs>
  <ScaleCrop>false</ScaleCrop>
  <HeadingPairs>
    <vt:vector size="8" baseType="variant">
      <vt:variant>
        <vt:lpstr>Titre</vt:lpstr>
      </vt:variant>
      <vt:variant>
        <vt:i4>1</vt:i4>
      </vt:variant>
      <vt:variant>
        <vt:lpstr>Title</vt:lpstr>
      </vt:variant>
      <vt:variant>
        <vt:i4>1</vt:i4>
      </vt:variant>
      <vt:variant>
        <vt:lpstr>Название</vt:lpstr>
      </vt:variant>
      <vt:variant>
        <vt:i4>1</vt:i4>
      </vt:variant>
      <vt:variant>
        <vt:lpstr>Titel</vt:lpstr>
      </vt:variant>
      <vt:variant>
        <vt:i4>1</vt:i4>
      </vt:variant>
    </vt:vector>
  </HeadingPairs>
  <TitlesOfParts>
    <vt:vector size="4" baseType="lpstr">
      <vt:lpstr>Draft ECC Report 345</vt:lpstr>
      <vt:lpstr/>
      <vt:lpstr/>
      <vt:lpstr/>
    </vt:vector>
  </TitlesOfParts>
  <Company/>
  <LinksUpToDate>false</LinksUpToDate>
  <CharactersWithSpaces>94678</CharactersWithSpaces>
  <SharedDoc>false</SharedDoc>
  <HLinks>
    <vt:vector size="144" baseType="variant">
      <vt:variant>
        <vt:i4>1310813</vt:i4>
      </vt:variant>
      <vt:variant>
        <vt:i4>174</vt:i4>
      </vt:variant>
      <vt:variant>
        <vt:i4>0</vt:i4>
      </vt:variant>
      <vt:variant>
        <vt:i4>5</vt:i4>
      </vt:variant>
      <vt:variant>
        <vt:lpwstr>https://arxiv.org/pdf/1803.10993.pdf</vt:lpwstr>
      </vt:variant>
      <vt:variant>
        <vt:lpwstr/>
      </vt:variant>
      <vt:variant>
        <vt:i4>1179696</vt:i4>
      </vt:variant>
      <vt:variant>
        <vt:i4>140</vt:i4>
      </vt:variant>
      <vt:variant>
        <vt:i4>0</vt:i4>
      </vt:variant>
      <vt:variant>
        <vt:i4>5</vt:i4>
      </vt:variant>
      <vt:variant>
        <vt:lpwstr/>
      </vt:variant>
      <vt:variant>
        <vt:lpwstr>_Toc45793108</vt:lpwstr>
      </vt:variant>
      <vt:variant>
        <vt:i4>1900592</vt:i4>
      </vt:variant>
      <vt:variant>
        <vt:i4>134</vt:i4>
      </vt:variant>
      <vt:variant>
        <vt:i4>0</vt:i4>
      </vt:variant>
      <vt:variant>
        <vt:i4>5</vt:i4>
      </vt:variant>
      <vt:variant>
        <vt:lpwstr/>
      </vt:variant>
      <vt:variant>
        <vt:lpwstr>_Toc45793107</vt:lpwstr>
      </vt:variant>
      <vt:variant>
        <vt:i4>1835056</vt:i4>
      </vt:variant>
      <vt:variant>
        <vt:i4>128</vt:i4>
      </vt:variant>
      <vt:variant>
        <vt:i4>0</vt:i4>
      </vt:variant>
      <vt:variant>
        <vt:i4>5</vt:i4>
      </vt:variant>
      <vt:variant>
        <vt:lpwstr/>
      </vt:variant>
      <vt:variant>
        <vt:lpwstr>_Toc45793106</vt:lpwstr>
      </vt:variant>
      <vt:variant>
        <vt:i4>2031664</vt:i4>
      </vt:variant>
      <vt:variant>
        <vt:i4>122</vt:i4>
      </vt:variant>
      <vt:variant>
        <vt:i4>0</vt:i4>
      </vt:variant>
      <vt:variant>
        <vt:i4>5</vt:i4>
      </vt:variant>
      <vt:variant>
        <vt:lpwstr/>
      </vt:variant>
      <vt:variant>
        <vt:lpwstr>_Toc45793105</vt:lpwstr>
      </vt:variant>
      <vt:variant>
        <vt:i4>1966128</vt:i4>
      </vt:variant>
      <vt:variant>
        <vt:i4>116</vt:i4>
      </vt:variant>
      <vt:variant>
        <vt:i4>0</vt:i4>
      </vt:variant>
      <vt:variant>
        <vt:i4>5</vt:i4>
      </vt:variant>
      <vt:variant>
        <vt:lpwstr/>
      </vt:variant>
      <vt:variant>
        <vt:lpwstr>_Toc45793104</vt:lpwstr>
      </vt:variant>
      <vt:variant>
        <vt:i4>1638448</vt:i4>
      </vt:variant>
      <vt:variant>
        <vt:i4>110</vt:i4>
      </vt:variant>
      <vt:variant>
        <vt:i4>0</vt:i4>
      </vt:variant>
      <vt:variant>
        <vt:i4>5</vt:i4>
      </vt:variant>
      <vt:variant>
        <vt:lpwstr/>
      </vt:variant>
      <vt:variant>
        <vt:lpwstr>_Toc45793103</vt:lpwstr>
      </vt:variant>
      <vt:variant>
        <vt:i4>1572912</vt:i4>
      </vt:variant>
      <vt:variant>
        <vt:i4>104</vt:i4>
      </vt:variant>
      <vt:variant>
        <vt:i4>0</vt:i4>
      </vt:variant>
      <vt:variant>
        <vt:i4>5</vt:i4>
      </vt:variant>
      <vt:variant>
        <vt:lpwstr/>
      </vt:variant>
      <vt:variant>
        <vt:lpwstr>_Toc45793102</vt:lpwstr>
      </vt:variant>
      <vt:variant>
        <vt:i4>1769520</vt:i4>
      </vt:variant>
      <vt:variant>
        <vt:i4>98</vt:i4>
      </vt:variant>
      <vt:variant>
        <vt:i4>0</vt:i4>
      </vt:variant>
      <vt:variant>
        <vt:i4>5</vt:i4>
      </vt:variant>
      <vt:variant>
        <vt:lpwstr/>
      </vt:variant>
      <vt:variant>
        <vt:lpwstr>_Toc45793101</vt:lpwstr>
      </vt:variant>
      <vt:variant>
        <vt:i4>1703984</vt:i4>
      </vt:variant>
      <vt:variant>
        <vt:i4>92</vt:i4>
      </vt:variant>
      <vt:variant>
        <vt:i4>0</vt:i4>
      </vt:variant>
      <vt:variant>
        <vt:i4>5</vt:i4>
      </vt:variant>
      <vt:variant>
        <vt:lpwstr/>
      </vt:variant>
      <vt:variant>
        <vt:lpwstr>_Toc45793100</vt:lpwstr>
      </vt:variant>
      <vt:variant>
        <vt:i4>1179705</vt:i4>
      </vt:variant>
      <vt:variant>
        <vt:i4>86</vt:i4>
      </vt:variant>
      <vt:variant>
        <vt:i4>0</vt:i4>
      </vt:variant>
      <vt:variant>
        <vt:i4>5</vt:i4>
      </vt:variant>
      <vt:variant>
        <vt:lpwstr/>
      </vt:variant>
      <vt:variant>
        <vt:lpwstr>_Toc45793099</vt:lpwstr>
      </vt:variant>
      <vt:variant>
        <vt:i4>1245241</vt:i4>
      </vt:variant>
      <vt:variant>
        <vt:i4>80</vt:i4>
      </vt:variant>
      <vt:variant>
        <vt:i4>0</vt:i4>
      </vt:variant>
      <vt:variant>
        <vt:i4>5</vt:i4>
      </vt:variant>
      <vt:variant>
        <vt:lpwstr/>
      </vt:variant>
      <vt:variant>
        <vt:lpwstr>_Toc45793098</vt:lpwstr>
      </vt:variant>
      <vt:variant>
        <vt:i4>1835065</vt:i4>
      </vt:variant>
      <vt:variant>
        <vt:i4>74</vt:i4>
      </vt:variant>
      <vt:variant>
        <vt:i4>0</vt:i4>
      </vt:variant>
      <vt:variant>
        <vt:i4>5</vt:i4>
      </vt:variant>
      <vt:variant>
        <vt:lpwstr/>
      </vt:variant>
      <vt:variant>
        <vt:lpwstr>_Toc45793097</vt:lpwstr>
      </vt:variant>
      <vt:variant>
        <vt:i4>1900601</vt:i4>
      </vt:variant>
      <vt:variant>
        <vt:i4>68</vt:i4>
      </vt:variant>
      <vt:variant>
        <vt:i4>0</vt:i4>
      </vt:variant>
      <vt:variant>
        <vt:i4>5</vt:i4>
      </vt:variant>
      <vt:variant>
        <vt:lpwstr/>
      </vt:variant>
      <vt:variant>
        <vt:lpwstr>_Toc45793096</vt:lpwstr>
      </vt:variant>
      <vt:variant>
        <vt:i4>1966137</vt:i4>
      </vt:variant>
      <vt:variant>
        <vt:i4>62</vt:i4>
      </vt:variant>
      <vt:variant>
        <vt:i4>0</vt:i4>
      </vt:variant>
      <vt:variant>
        <vt:i4>5</vt:i4>
      </vt:variant>
      <vt:variant>
        <vt:lpwstr/>
      </vt:variant>
      <vt:variant>
        <vt:lpwstr>_Toc45793095</vt:lpwstr>
      </vt:variant>
      <vt:variant>
        <vt:i4>2031673</vt:i4>
      </vt:variant>
      <vt:variant>
        <vt:i4>56</vt:i4>
      </vt:variant>
      <vt:variant>
        <vt:i4>0</vt:i4>
      </vt:variant>
      <vt:variant>
        <vt:i4>5</vt:i4>
      </vt:variant>
      <vt:variant>
        <vt:lpwstr/>
      </vt:variant>
      <vt:variant>
        <vt:lpwstr>_Toc45793094</vt:lpwstr>
      </vt:variant>
      <vt:variant>
        <vt:i4>1572921</vt:i4>
      </vt:variant>
      <vt:variant>
        <vt:i4>50</vt:i4>
      </vt:variant>
      <vt:variant>
        <vt:i4>0</vt:i4>
      </vt:variant>
      <vt:variant>
        <vt:i4>5</vt:i4>
      </vt:variant>
      <vt:variant>
        <vt:lpwstr/>
      </vt:variant>
      <vt:variant>
        <vt:lpwstr>_Toc45793093</vt:lpwstr>
      </vt:variant>
      <vt:variant>
        <vt:i4>1638457</vt:i4>
      </vt:variant>
      <vt:variant>
        <vt:i4>44</vt:i4>
      </vt:variant>
      <vt:variant>
        <vt:i4>0</vt:i4>
      </vt:variant>
      <vt:variant>
        <vt:i4>5</vt:i4>
      </vt:variant>
      <vt:variant>
        <vt:lpwstr/>
      </vt:variant>
      <vt:variant>
        <vt:lpwstr>_Toc45793092</vt:lpwstr>
      </vt:variant>
      <vt:variant>
        <vt:i4>1703993</vt:i4>
      </vt:variant>
      <vt:variant>
        <vt:i4>38</vt:i4>
      </vt:variant>
      <vt:variant>
        <vt:i4>0</vt:i4>
      </vt:variant>
      <vt:variant>
        <vt:i4>5</vt:i4>
      </vt:variant>
      <vt:variant>
        <vt:lpwstr/>
      </vt:variant>
      <vt:variant>
        <vt:lpwstr>_Toc45793091</vt:lpwstr>
      </vt:variant>
      <vt:variant>
        <vt:i4>1769529</vt:i4>
      </vt:variant>
      <vt:variant>
        <vt:i4>32</vt:i4>
      </vt:variant>
      <vt:variant>
        <vt:i4>0</vt:i4>
      </vt:variant>
      <vt:variant>
        <vt:i4>5</vt:i4>
      </vt:variant>
      <vt:variant>
        <vt:lpwstr/>
      </vt:variant>
      <vt:variant>
        <vt:lpwstr>_Toc45793090</vt:lpwstr>
      </vt:variant>
      <vt:variant>
        <vt:i4>1179704</vt:i4>
      </vt:variant>
      <vt:variant>
        <vt:i4>26</vt:i4>
      </vt:variant>
      <vt:variant>
        <vt:i4>0</vt:i4>
      </vt:variant>
      <vt:variant>
        <vt:i4>5</vt:i4>
      </vt:variant>
      <vt:variant>
        <vt:lpwstr/>
      </vt:variant>
      <vt:variant>
        <vt:lpwstr>_Toc45793089</vt:lpwstr>
      </vt:variant>
      <vt:variant>
        <vt:i4>1245240</vt:i4>
      </vt:variant>
      <vt:variant>
        <vt:i4>20</vt:i4>
      </vt:variant>
      <vt:variant>
        <vt:i4>0</vt:i4>
      </vt:variant>
      <vt:variant>
        <vt:i4>5</vt:i4>
      </vt:variant>
      <vt:variant>
        <vt:lpwstr/>
      </vt:variant>
      <vt:variant>
        <vt:lpwstr>_Toc45793088</vt:lpwstr>
      </vt:variant>
      <vt:variant>
        <vt:i4>1835064</vt:i4>
      </vt:variant>
      <vt:variant>
        <vt:i4>14</vt:i4>
      </vt:variant>
      <vt:variant>
        <vt:i4>0</vt:i4>
      </vt:variant>
      <vt:variant>
        <vt:i4>5</vt:i4>
      </vt:variant>
      <vt:variant>
        <vt:lpwstr/>
      </vt:variant>
      <vt:variant>
        <vt:lpwstr>_Toc45793087</vt:lpwstr>
      </vt:variant>
      <vt:variant>
        <vt:i4>1900600</vt:i4>
      </vt:variant>
      <vt:variant>
        <vt:i4>8</vt:i4>
      </vt:variant>
      <vt:variant>
        <vt:i4>0</vt:i4>
      </vt:variant>
      <vt:variant>
        <vt:i4>5</vt:i4>
      </vt:variant>
      <vt:variant>
        <vt:lpwstr/>
      </vt:variant>
      <vt:variant>
        <vt:lpwstr>_Toc45793086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345</dc:title>
  <dc:subject/>
  <dc:creator>ECC</dc:creator>
  <cp:keywords>ECC Report 345</cp:keywords>
  <dc:description/>
  <cp:lastModifiedBy>ECO </cp:lastModifiedBy>
  <cp:revision>11</cp:revision>
  <dcterms:created xsi:type="dcterms:W3CDTF">2022-10-05T08:06:00Z</dcterms:created>
  <dcterms:modified xsi:type="dcterms:W3CDTF">2022-10-05T08:13:00Z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a50d26f-5c2c-4137-8396-1b24eb24286c_Enabled">
    <vt:lpwstr>true</vt:lpwstr>
  </property>
  <property fmtid="{D5CDD505-2E9C-101B-9397-08002B2CF9AE}" pid="3" name="MSIP_Label_5a50d26f-5c2c-4137-8396-1b24eb24286c_SetDate">
    <vt:lpwstr>2021-12-09T14:23:33Z</vt:lpwstr>
  </property>
  <property fmtid="{D5CDD505-2E9C-101B-9397-08002B2CF9AE}" pid="4" name="MSIP_Label_5a50d26f-5c2c-4137-8396-1b24eb24286c_Method">
    <vt:lpwstr>Privileged</vt:lpwstr>
  </property>
  <property fmtid="{D5CDD505-2E9C-101B-9397-08002B2CF9AE}" pid="5" name="MSIP_Label_5a50d26f-5c2c-4137-8396-1b24eb24286c_Name">
    <vt:lpwstr>5a50d26f-5c2c-4137-8396-1b24eb24286c</vt:lpwstr>
  </property>
  <property fmtid="{D5CDD505-2E9C-101B-9397-08002B2CF9AE}" pid="6" name="MSIP_Label_5a50d26f-5c2c-4137-8396-1b24eb24286c_SiteId">
    <vt:lpwstr>0af648de-310c-4068-8ae4-f9418bae24cc</vt:lpwstr>
  </property>
  <property fmtid="{D5CDD505-2E9C-101B-9397-08002B2CF9AE}" pid="7" name="MSIP_Label_5a50d26f-5c2c-4137-8396-1b24eb24286c_ActionId">
    <vt:lpwstr>b0a2d8fd-b01f-4c83-92f2-f50d3ae1e1db</vt:lpwstr>
  </property>
  <property fmtid="{D5CDD505-2E9C-101B-9397-08002B2CF9AE}" pid="8" name="MSIP_Label_5a50d26f-5c2c-4137-8396-1b24eb24286c_ContentBits">
    <vt:lpwstr>0</vt:lpwstr>
  </property>
  <property fmtid="{D5CDD505-2E9C-101B-9397-08002B2CF9AE}" pid="9" name="_readonly">
    <vt:lpwstr/>
  </property>
  <property fmtid="{D5CDD505-2E9C-101B-9397-08002B2CF9AE}" pid="10" name="_change">
    <vt:lpwstr/>
  </property>
  <property fmtid="{D5CDD505-2E9C-101B-9397-08002B2CF9AE}" pid="11" name="_full-control">
    <vt:lpwstr/>
  </property>
  <property fmtid="{D5CDD505-2E9C-101B-9397-08002B2CF9AE}" pid="12" name="sflag">
    <vt:lpwstr>1647605096</vt:lpwstr>
  </property>
</Properties>
</file>