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E62E33" w14:textId="10F842E5" w:rsidR="00941D3A" w:rsidRPr="00A15480" w:rsidRDefault="005B4C99" w:rsidP="0027787F">
      <w:pPr>
        <w:pStyle w:val="coverpageReporttitledescription"/>
        <w:rPr>
          <w:lang w:val="en-GB"/>
        </w:rPr>
      </w:pPr>
      <w:r>
        <w:rPr>
          <w:lang w:val="en-GB"/>
        </w:rPr>
        <w:fldChar w:fldCharType="begin">
          <w:ffData>
            <w:name w:val=""/>
            <w:enabled/>
            <w:calcOnExit w:val="0"/>
            <w:textInput>
              <w:default w:val="Technical studies for the update of the Ultra Wide Band (UWB) regulatory framework in the band 6.0 GHz to 8.5 GHz"/>
            </w:textInput>
          </w:ffData>
        </w:fldChar>
      </w:r>
      <w:r>
        <w:rPr>
          <w:lang w:val="en-GB"/>
        </w:rPr>
        <w:instrText xml:space="preserve"> FORMTEXT </w:instrText>
      </w:r>
      <w:r>
        <w:rPr>
          <w:lang w:val="en-GB"/>
        </w:rPr>
      </w:r>
      <w:r>
        <w:rPr>
          <w:lang w:val="en-GB"/>
        </w:rPr>
        <w:fldChar w:fldCharType="separate"/>
      </w:r>
      <w:r>
        <w:rPr>
          <w:noProof/>
          <w:lang w:val="en-GB"/>
        </w:rPr>
        <w:t>Technical studies for the update of the Ultra Wide Band (UWB) regulatory framework in the band 6.0 GHz to 8.5 GHz</w:t>
      </w:r>
      <w:r>
        <w:rPr>
          <w:lang w:val="en-GB"/>
        </w:rPr>
        <w:fldChar w:fldCharType="end"/>
      </w:r>
    </w:p>
    <w:p w14:paraId="1ECBF009" w14:textId="555DE1A0" w:rsidR="00930439" w:rsidRPr="00A15480" w:rsidRDefault="0027787F" w:rsidP="00941D3A">
      <w:pPr>
        <w:pStyle w:val="coverpageapprovedDDMMYY"/>
        <w:rPr>
          <w:lang w:val="en-GB"/>
        </w:rPr>
      </w:pPr>
      <w:r w:rsidRPr="00A15480">
        <w:rPr>
          <w:noProof/>
          <w:lang w:val="en-GB" w:eastAsia="fr-FR"/>
        </w:rPr>
        <mc:AlternateContent>
          <mc:Choice Requires="wpg">
            <w:drawing>
              <wp:anchor distT="0" distB="0" distL="114300" distR="114300" simplePos="0" relativeHeight="251666944" behindDoc="0" locked="1" layoutInCell="1" allowOverlap="1" wp14:anchorId="3B734464" wp14:editId="50138DEA">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074A39" w14:textId="44144E11" w:rsidR="007029F6" w:rsidRPr="00F7440E" w:rsidRDefault="007029F6" w:rsidP="00264464">
                              <w:pPr>
                                <w:pStyle w:val="coverpageECCReport"/>
                                <w:shd w:val="clear" w:color="auto" w:fill="auto"/>
                              </w:pPr>
                              <w:r w:rsidRPr="00264464">
                                <w:t xml:space="preserve">ECC Report </w:t>
                              </w:r>
                              <w:r>
                                <w:rPr>
                                  <w:rStyle w:val="IntenseReference"/>
                                </w:rPr>
                                <w:t>327</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3B734464" id="Gruppieren 15" o:spid="_x0000_s1026" style="position:absolute;left:0;text-align:left;margin-left:0;margin-top:113.4pt;width:595.3pt;height:128.15pt;z-index:251666944;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6F074A39" w14:textId="44144E11" w:rsidR="007029F6" w:rsidRPr="00F7440E" w:rsidRDefault="007029F6" w:rsidP="00264464">
                        <w:pPr>
                          <w:pStyle w:val="coverpageECCReport"/>
                          <w:shd w:val="clear" w:color="auto" w:fill="auto"/>
                        </w:pPr>
                        <w:r w:rsidRPr="00264464">
                          <w:t xml:space="preserve">ECC Report </w:t>
                        </w:r>
                        <w:r>
                          <w:rPr>
                            <w:rStyle w:val="IntenseReference"/>
                          </w:rPr>
                          <w:t>327</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CA1CE3">
        <w:rPr>
          <w:lang w:val="en-GB"/>
        </w:rPr>
        <w:fldChar w:fldCharType="begin">
          <w:ffData>
            <w:name w:val="Text8"/>
            <w:enabled/>
            <w:calcOnExit w:val="0"/>
            <w:textInput>
              <w:default w:val="approved 1 October 2021"/>
            </w:textInput>
          </w:ffData>
        </w:fldChar>
      </w:r>
      <w:r w:rsidR="00CA1CE3">
        <w:rPr>
          <w:lang w:val="en-GB"/>
        </w:rPr>
        <w:instrText xml:space="preserve"> </w:instrText>
      </w:r>
      <w:bookmarkStart w:id="0" w:name="Text8"/>
      <w:r w:rsidR="00CA1CE3">
        <w:rPr>
          <w:lang w:val="en-GB"/>
        </w:rPr>
        <w:instrText xml:space="preserve">FORMTEXT </w:instrText>
      </w:r>
      <w:r w:rsidR="00CA1CE3">
        <w:rPr>
          <w:lang w:val="en-GB"/>
        </w:rPr>
      </w:r>
      <w:r w:rsidR="00CA1CE3">
        <w:rPr>
          <w:lang w:val="en-GB"/>
        </w:rPr>
        <w:fldChar w:fldCharType="separate"/>
      </w:r>
      <w:r w:rsidR="00CA1CE3">
        <w:rPr>
          <w:noProof/>
          <w:lang w:val="en-GB"/>
        </w:rPr>
        <w:t>approved 1 October 2021</w:t>
      </w:r>
      <w:r w:rsidR="00CA1CE3">
        <w:rPr>
          <w:lang w:val="en-GB"/>
        </w:rPr>
        <w:fldChar w:fldCharType="end"/>
      </w:r>
      <w:bookmarkEnd w:id="0"/>
    </w:p>
    <w:p w14:paraId="05B75A2E" w14:textId="77777777" w:rsidR="00930439" w:rsidRPr="00A15480" w:rsidRDefault="00930439" w:rsidP="00673A9B">
      <w:pPr>
        <w:pStyle w:val="coverpagelastupdatedDDMMYY"/>
        <w:rPr>
          <w:lang w:val="en-GB"/>
        </w:rPr>
      </w:pPr>
      <w:r w:rsidRPr="00A15480">
        <w:rPr>
          <w:noProof/>
          <w:lang w:val="en-GB" w:eastAsia="fr-FR"/>
        </w:rPr>
        <mc:AlternateContent>
          <mc:Choice Requires="wps">
            <w:drawing>
              <wp:anchor distT="0" distB="0" distL="114300" distR="114300" simplePos="0" relativeHeight="251665920" behindDoc="0" locked="1" layoutInCell="1" allowOverlap="1" wp14:anchorId="19381ED4" wp14:editId="1903762C">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182572" id="Rectangle 8" o:spid="_x0000_s1026" style="position:absolute;margin-left:-.1pt;margin-top:771.95pt;width:595.25pt;height:14.1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" fillcolor="#887e6e" stroked="f">
                <v:textbox inset=",15mm"/>
                <w10:wrap anchorx="page" anchory="page"/>
                <w10:anchorlock/>
              </v:rect>
            </w:pict>
          </mc:Fallback>
        </mc:AlternateContent>
      </w:r>
      <w:r w:rsidR="008D6EEA" w:rsidRPr="00A15480">
        <w:rPr>
          <w:lang w:val="en-GB"/>
        </w:rPr>
        <w:fldChar w:fldCharType="begin">
          <w:ffData>
            <w:name w:val="Text3"/>
            <w:enabled/>
            <w:calcOnExit w:val="0"/>
            <w:textInput/>
          </w:ffData>
        </w:fldChar>
      </w:r>
      <w:bookmarkStart w:id="1" w:name="Text3"/>
      <w:r w:rsidR="008D6EEA" w:rsidRPr="00A15480">
        <w:rPr>
          <w:lang w:val="en-GB"/>
        </w:rPr>
        <w:instrText xml:space="preserve"> FORMTEXT </w:instrText>
      </w:r>
      <w:r w:rsidR="008D6EEA" w:rsidRPr="00A15480">
        <w:rPr>
          <w:lang w:val="en-GB"/>
        </w:rPr>
      </w:r>
      <w:r w:rsidR="008D6EEA" w:rsidRPr="00A15480">
        <w:rPr>
          <w:lang w:val="en-GB"/>
        </w:rPr>
        <w:fldChar w:fldCharType="separate"/>
      </w:r>
      <w:r w:rsidR="008D6EEA" w:rsidRPr="00A15480">
        <w:rPr>
          <w:noProof/>
          <w:lang w:val="en-GB"/>
        </w:rPr>
        <w:t> </w:t>
      </w:r>
      <w:r w:rsidR="008D6EEA" w:rsidRPr="00A15480">
        <w:rPr>
          <w:noProof/>
          <w:lang w:val="en-GB"/>
        </w:rPr>
        <w:t> </w:t>
      </w:r>
      <w:r w:rsidR="008D6EEA" w:rsidRPr="00A15480">
        <w:rPr>
          <w:noProof/>
          <w:lang w:val="en-GB"/>
        </w:rPr>
        <w:t> </w:t>
      </w:r>
      <w:r w:rsidR="008D6EEA" w:rsidRPr="00A15480">
        <w:rPr>
          <w:noProof/>
          <w:lang w:val="en-GB"/>
        </w:rPr>
        <w:t> </w:t>
      </w:r>
      <w:r w:rsidR="008D6EEA" w:rsidRPr="00A15480">
        <w:rPr>
          <w:noProof/>
          <w:lang w:val="en-GB"/>
        </w:rPr>
        <w:t> </w:t>
      </w:r>
      <w:r w:rsidR="008D6EEA" w:rsidRPr="00A15480">
        <w:rPr>
          <w:lang w:val="en-GB"/>
        </w:rPr>
        <w:fldChar w:fldCharType="end"/>
      </w:r>
      <w:bookmarkEnd w:id="1"/>
    </w:p>
    <w:p w14:paraId="660B58B9" w14:textId="612C6301" w:rsidR="008A54FC" w:rsidRPr="00A15480" w:rsidRDefault="008A54FC" w:rsidP="00264464">
      <w:pPr>
        <w:rPr>
          <w:rStyle w:val="ECCParagraph"/>
        </w:rPr>
      </w:pPr>
    </w:p>
    <w:p w14:paraId="7EDEF626" w14:textId="4A96195F" w:rsidR="00F00CB2" w:rsidRPr="00A15480" w:rsidRDefault="00F00CB2" w:rsidP="00264464">
      <w:pPr>
        <w:rPr>
          <w:rStyle w:val="ECCParagraph"/>
        </w:rPr>
      </w:pPr>
    </w:p>
    <w:p w14:paraId="5C578C05" w14:textId="77777777" w:rsidR="008A54FC" w:rsidRPr="00A15480" w:rsidRDefault="008A54FC" w:rsidP="009465E0">
      <w:pPr>
        <w:pStyle w:val="Heading1"/>
        <w:rPr>
          <w:lang w:val="en-GB"/>
        </w:rPr>
      </w:pPr>
      <w:bookmarkStart w:id="2" w:name="_Toc86316482"/>
      <w:bookmarkStart w:id="3" w:name="_Toc380056496"/>
      <w:bookmarkStart w:id="4" w:name="_Toc380059747"/>
      <w:bookmarkStart w:id="5" w:name="_Toc380059784"/>
      <w:bookmarkStart w:id="6" w:name="_Toc396153635"/>
      <w:bookmarkStart w:id="7" w:name="_Toc396383862"/>
      <w:bookmarkStart w:id="8" w:name="_Toc396917295"/>
      <w:bookmarkStart w:id="9" w:name="_Toc396917344"/>
      <w:bookmarkStart w:id="10" w:name="_Toc396917406"/>
      <w:bookmarkStart w:id="11" w:name="_Toc396917459"/>
      <w:bookmarkStart w:id="12" w:name="_Toc396917626"/>
      <w:bookmarkStart w:id="13" w:name="_Toc396917641"/>
      <w:bookmarkStart w:id="14" w:name="_Toc396917746"/>
      <w:r w:rsidRPr="00A15480">
        <w:rPr>
          <w:lang w:val="en-GB"/>
        </w:rPr>
        <w:lastRenderedPageBreak/>
        <w:t>Executive summary</w:t>
      </w:r>
      <w:bookmarkEnd w:id="2"/>
      <w:r w:rsidRPr="00A15480">
        <w:rPr>
          <w:lang w:val="en-GB"/>
        </w:rPr>
        <w:t xml:space="preserve"> </w:t>
      </w:r>
      <w:bookmarkEnd w:id="3"/>
      <w:bookmarkEnd w:id="4"/>
      <w:bookmarkEnd w:id="5"/>
      <w:bookmarkEnd w:id="6"/>
      <w:bookmarkEnd w:id="7"/>
      <w:bookmarkEnd w:id="8"/>
      <w:bookmarkEnd w:id="9"/>
      <w:bookmarkEnd w:id="10"/>
      <w:bookmarkEnd w:id="11"/>
      <w:bookmarkEnd w:id="12"/>
      <w:bookmarkEnd w:id="13"/>
      <w:bookmarkEnd w:id="14"/>
    </w:p>
    <w:p w14:paraId="25A37B5A" w14:textId="77777777" w:rsidR="008C59E9" w:rsidRPr="00A15480" w:rsidRDefault="008C59E9" w:rsidP="008C59E9">
      <w:pPr>
        <w:pStyle w:val="Heading2"/>
        <w:rPr>
          <w:lang w:val="en-GB"/>
        </w:rPr>
      </w:pPr>
      <w:bookmarkStart w:id="15" w:name="_Ref70335926"/>
      <w:bookmarkStart w:id="16" w:name="_Ref70336643"/>
      <w:bookmarkStart w:id="17" w:name="_Toc86316483"/>
      <w:bookmarkStart w:id="18" w:name="OLE_LINK28"/>
      <w:bookmarkStart w:id="19" w:name="OLE_LINK29"/>
      <w:r w:rsidRPr="00A15480">
        <w:rPr>
          <w:lang w:val="en-GB"/>
        </w:rPr>
        <w:t>Overview</w:t>
      </w:r>
      <w:bookmarkEnd w:id="15"/>
      <w:bookmarkEnd w:id="16"/>
      <w:bookmarkEnd w:id="17"/>
    </w:p>
    <w:p w14:paraId="471AF947" w14:textId="72C35940" w:rsidR="00E63D51" w:rsidRPr="00A15480" w:rsidRDefault="00E63D51" w:rsidP="00E63D51">
      <w:pPr>
        <w:rPr>
          <w:rStyle w:val="ECCParagraph"/>
        </w:rPr>
      </w:pPr>
      <w:r w:rsidRPr="00A15480">
        <w:rPr>
          <w:lang w:val="en-GB"/>
        </w:rPr>
        <w:t>The applications that are investigated in this Report are used for radiodetermination and location tracking, tracing and data acquisition. They operate in the field of logistics and traffic management, home security applications and access control, indoor positioning applications and vehicular applications</w:t>
      </w:r>
      <w:r w:rsidRPr="00A15480">
        <w:rPr>
          <w:rStyle w:val="IntenseReference"/>
          <w:lang w:val="en-GB"/>
        </w:rPr>
        <w:t>.</w:t>
      </w:r>
    </w:p>
    <w:p w14:paraId="5E486578" w14:textId="4B43EDBA" w:rsidR="008C59E9" w:rsidRPr="00A15480" w:rsidRDefault="008C59E9" w:rsidP="006364DD">
      <w:pPr>
        <w:rPr>
          <w:rStyle w:val="ECCParagraph"/>
        </w:rPr>
      </w:pPr>
      <w:r w:rsidRPr="00A15480">
        <w:rPr>
          <w:rStyle w:val="ECCParagraph"/>
        </w:rPr>
        <w:t>Study results presented in this Report evaluate whether compatibility with incumbent system in the band 6.0</w:t>
      </w:r>
      <w:r w:rsidR="00D63F2E" w:rsidRPr="00A15480">
        <w:rPr>
          <w:rStyle w:val="ECCParagraph"/>
        </w:rPr>
        <w:t xml:space="preserve"> </w:t>
      </w:r>
      <w:r w:rsidRPr="00A15480">
        <w:rPr>
          <w:rStyle w:val="ECCParagraph"/>
        </w:rPr>
        <w:t>GHz to 8.5GHz could be achieved, when UWB devices are operating with -41.3</w:t>
      </w:r>
      <w:r w:rsidR="00BF021F" w:rsidRPr="00A15480">
        <w:rPr>
          <w:rStyle w:val="ECCParagraph"/>
        </w:rPr>
        <w:t xml:space="preserve"> </w:t>
      </w:r>
      <w:r w:rsidRPr="00A15480">
        <w:rPr>
          <w:rStyle w:val="ECCParagraph"/>
        </w:rPr>
        <w:t>dBm/MHz either as fixed installations or in road vehicles and whether a limited number of indoor devices can operate with an increase TX power of up to -31.3</w:t>
      </w:r>
      <w:r w:rsidR="00BF021F" w:rsidRPr="00A15480">
        <w:rPr>
          <w:rStyle w:val="ECCParagraph"/>
        </w:rPr>
        <w:t xml:space="preserve"> </w:t>
      </w:r>
      <w:r w:rsidRPr="00A15480">
        <w:rPr>
          <w:rStyle w:val="ECCParagraph"/>
        </w:rPr>
        <w:t xml:space="preserve">dBm/MHz. </w:t>
      </w:r>
    </w:p>
    <w:p w14:paraId="1A69974B" w14:textId="24C55457" w:rsidR="008C59E9" w:rsidRPr="00A15480" w:rsidRDefault="008C59E9" w:rsidP="0011516C">
      <w:pPr>
        <w:rPr>
          <w:rStyle w:val="ECCParagraph"/>
        </w:rPr>
      </w:pPr>
      <w:proofErr w:type="gramStart"/>
      <w:r w:rsidRPr="00A15480">
        <w:rPr>
          <w:rStyle w:val="ECCParagraph"/>
        </w:rPr>
        <w:t>In order to</w:t>
      </w:r>
      <w:proofErr w:type="gramEnd"/>
      <w:r w:rsidRPr="00A15480">
        <w:rPr>
          <w:rStyle w:val="ECCParagraph"/>
        </w:rPr>
        <w:t xml:space="preserve"> adequately assess the compatibly situation, the future use cases have been analysed and, where necessary, appropriate mitigation factors have been identified. It can be stated that in contrast to the originally assumed use cases in ECC Report 64 </w:t>
      </w:r>
      <w:r w:rsidR="00DA2914" w:rsidRPr="00A15480">
        <w:rPr>
          <w:rStyle w:val="ECCParagraph"/>
        </w:rPr>
        <w:fldChar w:fldCharType="begin"/>
      </w:r>
      <w:r w:rsidR="00DA2914" w:rsidRPr="00A15480">
        <w:rPr>
          <w:rStyle w:val="ECCParagraph"/>
        </w:rPr>
        <w:instrText xml:space="preserve"> REF _Ref502612344 \r \h </w:instrText>
      </w:r>
      <w:r w:rsidR="00DA2914" w:rsidRPr="00A15480">
        <w:rPr>
          <w:rStyle w:val="ECCParagraph"/>
        </w:rPr>
      </w:r>
      <w:r w:rsidR="00DA2914" w:rsidRPr="00A15480">
        <w:rPr>
          <w:rStyle w:val="ECCParagraph"/>
        </w:rPr>
        <w:fldChar w:fldCharType="separate"/>
      </w:r>
      <w:r w:rsidR="00DA4D93">
        <w:rPr>
          <w:rStyle w:val="ECCParagraph"/>
        </w:rPr>
        <w:t>[5]</w:t>
      </w:r>
      <w:r w:rsidR="00DA2914" w:rsidRPr="00A15480">
        <w:rPr>
          <w:rStyle w:val="ECCParagraph"/>
        </w:rPr>
        <w:fldChar w:fldCharType="end"/>
      </w:r>
      <w:r w:rsidR="00DA2914" w:rsidRPr="00A15480">
        <w:rPr>
          <w:rStyle w:val="ECCParagraph"/>
        </w:rPr>
        <w:t xml:space="preserve"> </w:t>
      </w:r>
      <w:r w:rsidRPr="00A15480">
        <w:rPr>
          <w:rStyle w:val="ECCParagraph"/>
        </w:rPr>
        <w:t>the deployment of UWB has mainly focused on location tracking and low data rate communications based on IEEE802.15.4z</w:t>
      </w:r>
      <w:r w:rsidR="007F72A0" w:rsidRPr="00A15480">
        <w:rPr>
          <w:rStyle w:val="ECCParagraph"/>
        </w:rPr>
        <w:t xml:space="preserve"> </w:t>
      </w:r>
      <w:r w:rsidR="000D1733" w:rsidRPr="00A15480">
        <w:rPr>
          <w:rStyle w:val="ECCParagraph"/>
        </w:rPr>
        <w:fldChar w:fldCharType="begin"/>
      </w:r>
      <w:r w:rsidR="000D1733" w:rsidRPr="00A15480">
        <w:rPr>
          <w:rStyle w:val="ECCParagraph"/>
        </w:rPr>
        <w:instrText xml:space="preserve"> REF _Ref67933398 \r \h </w:instrText>
      </w:r>
      <w:r w:rsidR="00330355" w:rsidRPr="00A15480">
        <w:rPr>
          <w:rStyle w:val="ECCParagraph"/>
        </w:rPr>
        <w:instrText xml:space="preserve"> \* MERGEFORMAT </w:instrText>
      </w:r>
      <w:r w:rsidR="000D1733" w:rsidRPr="00A15480">
        <w:rPr>
          <w:rStyle w:val="ECCParagraph"/>
        </w:rPr>
      </w:r>
      <w:r w:rsidR="000D1733" w:rsidRPr="00A15480">
        <w:rPr>
          <w:rStyle w:val="ECCParagraph"/>
        </w:rPr>
        <w:fldChar w:fldCharType="separate"/>
      </w:r>
      <w:r w:rsidR="00DA4D93">
        <w:rPr>
          <w:rStyle w:val="ECCParagraph"/>
        </w:rPr>
        <w:t>[44]</w:t>
      </w:r>
      <w:r w:rsidR="000D1733" w:rsidRPr="00A15480">
        <w:rPr>
          <w:rStyle w:val="ECCParagraph"/>
        </w:rPr>
        <w:fldChar w:fldCharType="end"/>
      </w:r>
      <w:r w:rsidRPr="00A15480">
        <w:rPr>
          <w:rStyle w:val="ECCParagraph"/>
        </w:rPr>
        <w:t xml:space="preserve"> standards rather than the assumed high and ultra-high data rate systems based on e.g. the ECMA 368</w:t>
      </w:r>
      <w:r w:rsidR="007F72A0" w:rsidRPr="00A15480">
        <w:rPr>
          <w:rStyle w:val="ECCParagraph"/>
        </w:rPr>
        <w:t xml:space="preserve"> </w:t>
      </w:r>
      <w:r w:rsidR="000D1733" w:rsidRPr="00A15480">
        <w:rPr>
          <w:rStyle w:val="ECCParagraph"/>
        </w:rPr>
        <w:fldChar w:fldCharType="begin"/>
      </w:r>
      <w:r w:rsidR="000D1733" w:rsidRPr="00A15480">
        <w:rPr>
          <w:rStyle w:val="ECCParagraph"/>
        </w:rPr>
        <w:instrText xml:space="preserve"> REF _Ref68011981 \r \h </w:instrText>
      </w:r>
      <w:r w:rsidR="00330355" w:rsidRPr="00A15480">
        <w:rPr>
          <w:rStyle w:val="ECCParagraph"/>
        </w:rPr>
        <w:instrText xml:space="preserve"> \* MERGEFORMAT </w:instrText>
      </w:r>
      <w:r w:rsidR="000D1733" w:rsidRPr="00A15480">
        <w:rPr>
          <w:rStyle w:val="ECCParagraph"/>
        </w:rPr>
      </w:r>
      <w:r w:rsidR="000D1733" w:rsidRPr="00A15480">
        <w:rPr>
          <w:rStyle w:val="ECCParagraph"/>
        </w:rPr>
        <w:fldChar w:fldCharType="separate"/>
      </w:r>
      <w:r w:rsidR="00DA4D93">
        <w:rPr>
          <w:rStyle w:val="ECCParagraph"/>
        </w:rPr>
        <w:t>[49]</w:t>
      </w:r>
      <w:r w:rsidR="000D1733" w:rsidRPr="00A15480">
        <w:rPr>
          <w:rStyle w:val="ECCParagraph"/>
        </w:rPr>
        <w:fldChar w:fldCharType="end"/>
      </w:r>
      <w:r w:rsidRPr="00A15480">
        <w:rPr>
          <w:rStyle w:val="ECCParagraph"/>
        </w:rPr>
        <w:t xml:space="preserve"> standard or ETSI TS 102 455</w:t>
      </w:r>
      <w:r w:rsidR="007F72A0" w:rsidRPr="00A15480">
        <w:rPr>
          <w:rStyle w:val="ECCParagraph"/>
        </w:rPr>
        <w:t xml:space="preserve"> </w:t>
      </w:r>
      <w:r w:rsidR="000D1733" w:rsidRPr="00A15480">
        <w:rPr>
          <w:rStyle w:val="ECCParagraph"/>
        </w:rPr>
        <w:fldChar w:fldCharType="begin"/>
      </w:r>
      <w:r w:rsidR="000D1733" w:rsidRPr="00A15480">
        <w:rPr>
          <w:rStyle w:val="ECCParagraph"/>
        </w:rPr>
        <w:instrText xml:space="preserve"> REF _Ref68012003 \r \h </w:instrText>
      </w:r>
      <w:r w:rsidR="00330355" w:rsidRPr="00A15480">
        <w:rPr>
          <w:rStyle w:val="ECCParagraph"/>
        </w:rPr>
        <w:instrText xml:space="preserve"> \* MERGEFORMAT </w:instrText>
      </w:r>
      <w:r w:rsidR="000D1733" w:rsidRPr="00A15480">
        <w:rPr>
          <w:rStyle w:val="ECCParagraph"/>
        </w:rPr>
      </w:r>
      <w:r w:rsidR="000D1733" w:rsidRPr="00A15480">
        <w:rPr>
          <w:rStyle w:val="ECCParagraph"/>
        </w:rPr>
        <w:fldChar w:fldCharType="separate"/>
      </w:r>
      <w:r w:rsidR="00DA4D93">
        <w:rPr>
          <w:rStyle w:val="ECCParagraph"/>
        </w:rPr>
        <w:t>[48]</w:t>
      </w:r>
      <w:r w:rsidR="000D1733" w:rsidRPr="00A15480">
        <w:rPr>
          <w:rStyle w:val="ECCParagraph"/>
        </w:rPr>
        <w:fldChar w:fldCharType="end"/>
      </w:r>
      <w:r w:rsidRPr="00A15480">
        <w:rPr>
          <w:rStyle w:val="ECCParagraph"/>
        </w:rPr>
        <w:t>. Since the completion of ECC Report 64 in 2005, such high and ultra-high data rate UWB systems did not materiali</w:t>
      </w:r>
      <w:r w:rsidR="00C62009" w:rsidRPr="00A15480">
        <w:rPr>
          <w:rStyle w:val="ECCParagraph"/>
        </w:rPr>
        <w:t>s</w:t>
      </w:r>
      <w:r w:rsidRPr="00A15480">
        <w:rPr>
          <w:rStyle w:val="ECCParagraph"/>
        </w:rPr>
        <w:t xml:space="preserve">e. Rather, WAS/RLAN systems became the dominant technologies for high and ultra-high data rate transmissions. This leads to a significant reduction of the assumed activity factors. </w:t>
      </w:r>
    </w:p>
    <w:p w14:paraId="5FDDE4E5" w14:textId="77777777" w:rsidR="008C59E9" w:rsidRPr="00A15480" w:rsidRDefault="008C59E9" w:rsidP="0011516C">
      <w:pPr>
        <w:rPr>
          <w:rStyle w:val="ECCParagraph"/>
        </w:rPr>
      </w:pPr>
      <w:r w:rsidRPr="00A15480">
        <w:rPr>
          <w:rStyle w:val="ECCParagraph"/>
        </w:rPr>
        <w:t>Furthermore, today’s technology can provide several operational channels also in the band between 6.0</w:t>
      </w:r>
      <w:r w:rsidR="00AA6010" w:rsidRPr="00A15480">
        <w:rPr>
          <w:rStyle w:val="ECCParagraph"/>
        </w:rPr>
        <w:t xml:space="preserve"> </w:t>
      </w:r>
      <w:r w:rsidRPr="00A15480">
        <w:rPr>
          <w:rStyle w:val="ECCParagraph"/>
        </w:rPr>
        <w:t>GHz and 8.5</w:t>
      </w:r>
      <w:r w:rsidR="00AA6010" w:rsidRPr="00A15480">
        <w:rPr>
          <w:rStyle w:val="ECCParagraph"/>
        </w:rPr>
        <w:t xml:space="preserve"> </w:t>
      </w:r>
      <w:r w:rsidRPr="00A15480">
        <w:rPr>
          <w:rStyle w:val="ECCParagraph"/>
        </w:rPr>
        <w:t>G</w:t>
      </w:r>
      <w:r w:rsidR="00AA6010" w:rsidRPr="00A15480">
        <w:rPr>
          <w:rStyle w:val="ECCParagraph"/>
        </w:rPr>
        <w:t>H</w:t>
      </w:r>
      <w:r w:rsidRPr="00A15480">
        <w:rPr>
          <w:rStyle w:val="ECCParagraph"/>
        </w:rPr>
        <w:t xml:space="preserve">z which can be </w:t>
      </w:r>
      <w:proofErr w:type="gramStart"/>
      <w:r w:rsidRPr="00A15480">
        <w:rPr>
          <w:rStyle w:val="ECCParagraph"/>
        </w:rPr>
        <w:t>taken into account</w:t>
      </w:r>
      <w:proofErr w:type="gramEnd"/>
      <w:r w:rsidRPr="00A15480">
        <w:rPr>
          <w:rStyle w:val="ECCParagraph"/>
        </w:rPr>
        <w:t xml:space="preserve"> in the band apportionment and thus reducing the density of devices in a potential victim band further.</w:t>
      </w:r>
    </w:p>
    <w:p w14:paraId="5EA31E6D" w14:textId="77777777" w:rsidR="008C59E9" w:rsidRPr="00A15480" w:rsidRDefault="008C59E9" w:rsidP="0011516C">
      <w:pPr>
        <w:rPr>
          <w:rStyle w:val="ECCParagraph"/>
        </w:rPr>
      </w:pPr>
      <w:r w:rsidRPr="00A15480">
        <w:rPr>
          <w:rStyle w:val="ECCParagraph"/>
        </w:rPr>
        <w:t xml:space="preserve">These effects have mainly been </w:t>
      </w:r>
      <w:proofErr w:type="gramStart"/>
      <w:r w:rsidRPr="00A15480">
        <w:rPr>
          <w:rStyle w:val="ECCParagraph"/>
        </w:rPr>
        <w:t>taken into account</w:t>
      </w:r>
      <w:proofErr w:type="gramEnd"/>
      <w:r w:rsidRPr="00A15480">
        <w:rPr>
          <w:rStyle w:val="ECCParagraph"/>
        </w:rPr>
        <w:t xml:space="preserve"> in the aggregation investigations.</w:t>
      </w:r>
    </w:p>
    <w:p w14:paraId="32D31164" w14:textId="7B20EE4D" w:rsidR="008C59E9" w:rsidRPr="00A15480" w:rsidRDefault="008C59E9" w:rsidP="0011516C">
      <w:pPr>
        <w:rPr>
          <w:rStyle w:val="ECCParagraph"/>
        </w:rPr>
      </w:pPr>
      <w:r w:rsidRPr="00A15480">
        <w:rPr>
          <w:rStyle w:val="ECCParagraph"/>
        </w:rPr>
        <w:t xml:space="preserve">In this </w:t>
      </w:r>
      <w:r w:rsidR="0071557C" w:rsidRPr="00A15480">
        <w:rPr>
          <w:rStyle w:val="ECCParagraph"/>
        </w:rPr>
        <w:t>R</w:t>
      </w:r>
      <w:r w:rsidRPr="00A15480">
        <w:rPr>
          <w:rStyle w:val="ECCParagraph"/>
        </w:rPr>
        <w:t>eport</w:t>
      </w:r>
      <w:r w:rsidR="0071557C" w:rsidRPr="00A15480">
        <w:rPr>
          <w:rStyle w:val="ECCParagraph"/>
        </w:rPr>
        <w:t>,</w:t>
      </w:r>
      <w:r w:rsidRPr="00A15480">
        <w:rPr>
          <w:rStyle w:val="ECCParagraph"/>
        </w:rPr>
        <w:t xml:space="preserve"> the peak power effect of UWB devices have been investigated for the first time in more detail, especially in the fixed service investigations. </w:t>
      </w:r>
    </w:p>
    <w:p w14:paraId="4913D995" w14:textId="3CFA4578" w:rsidR="00E02C68" w:rsidRPr="00A15480" w:rsidRDefault="00E02C68" w:rsidP="00AC2015">
      <w:pPr>
        <w:rPr>
          <w:lang w:val="en-GB"/>
        </w:rPr>
      </w:pPr>
      <w:r w:rsidRPr="00A15480">
        <w:rPr>
          <w:lang w:val="en-GB"/>
        </w:rPr>
        <w:t>The different types of applications and their parameters studied in th</w:t>
      </w:r>
      <w:r w:rsidR="00AC2015" w:rsidRPr="00A15480">
        <w:rPr>
          <w:lang w:val="en-GB"/>
        </w:rPr>
        <w:t>is</w:t>
      </w:r>
      <w:r w:rsidRPr="00A15480">
        <w:rPr>
          <w:lang w:val="en-GB"/>
        </w:rPr>
        <w:t xml:space="preserve"> </w:t>
      </w:r>
      <w:r w:rsidR="00AC2015" w:rsidRPr="00A15480">
        <w:rPr>
          <w:lang w:val="en-GB"/>
        </w:rPr>
        <w:t>R</w:t>
      </w:r>
      <w:r w:rsidRPr="00A15480">
        <w:rPr>
          <w:lang w:val="en-GB"/>
        </w:rPr>
        <w:t>eport are summari</w:t>
      </w:r>
      <w:r w:rsidR="00AC2015" w:rsidRPr="00A15480">
        <w:rPr>
          <w:lang w:val="en-GB"/>
        </w:rPr>
        <w:t>s</w:t>
      </w:r>
      <w:r w:rsidRPr="00A15480">
        <w:rPr>
          <w:lang w:val="en-GB"/>
        </w:rPr>
        <w:t xml:space="preserve">ed in the </w:t>
      </w:r>
      <w:r w:rsidR="001C671A" w:rsidRPr="00A15480">
        <w:rPr>
          <w:lang w:val="en-GB"/>
        </w:rPr>
        <w:t>Table below</w:t>
      </w:r>
      <w:r w:rsidRPr="00A15480">
        <w:rPr>
          <w:lang w:val="en-GB"/>
        </w:rPr>
        <w:t>.</w:t>
      </w:r>
    </w:p>
    <w:p w14:paraId="198F0A50" w14:textId="547E4A44" w:rsidR="00E02C68" w:rsidRPr="00A15480" w:rsidRDefault="00E02C68" w:rsidP="00AC2015">
      <w:pPr>
        <w:pStyle w:val="Caption"/>
        <w:rPr>
          <w:lang w:val="en-GB"/>
        </w:rPr>
      </w:pPr>
      <w:r w:rsidRPr="00A15480">
        <w:rPr>
          <w:lang w:val="en-GB"/>
        </w:rPr>
        <w:t>Ta</w:t>
      </w:r>
      <w:r w:rsidR="00AC2015" w:rsidRPr="00A15480">
        <w:rPr>
          <w:lang w:val="en-GB"/>
        </w:rPr>
        <w:t>ble</w:t>
      </w:r>
      <w:r w:rsidRPr="00A15480">
        <w:rPr>
          <w:lang w:val="en-GB"/>
        </w:rPr>
        <w:t xml:space="preserve"> </w:t>
      </w:r>
      <w:r w:rsidRPr="00A15480">
        <w:rPr>
          <w:lang w:val="en-GB"/>
        </w:rPr>
        <w:fldChar w:fldCharType="begin"/>
      </w:r>
      <w:r w:rsidRPr="00A15480">
        <w:rPr>
          <w:lang w:val="en-GB"/>
        </w:rPr>
        <w:instrText xml:space="preserve"> SEQ Tabel \* ARABIC </w:instrText>
      </w:r>
      <w:r w:rsidRPr="00A15480">
        <w:rPr>
          <w:lang w:val="en-GB"/>
        </w:rPr>
        <w:fldChar w:fldCharType="separate"/>
      </w:r>
      <w:r w:rsidR="00DA4D93">
        <w:rPr>
          <w:noProof/>
          <w:lang w:val="en-GB"/>
        </w:rPr>
        <w:t>1</w:t>
      </w:r>
      <w:r w:rsidRPr="00A15480">
        <w:rPr>
          <w:lang w:val="en-GB"/>
        </w:rPr>
        <w:fldChar w:fldCharType="end"/>
      </w:r>
      <w:r w:rsidR="00AC2015" w:rsidRPr="00A15480">
        <w:rPr>
          <w:lang w:val="en-GB"/>
        </w:rPr>
        <w:t xml:space="preserve">: </w:t>
      </w:r>
      <w:r w:rsidRPr="00A15480">
        <w:rPr>
          <w:lang w:val="en-GB"/>
        </w:rPr>
        <w:t>Summary of the applications and their parameters</w:t>
      </w:r>
    </w:p>
    <w:tbl>
      <w:tblPr>
        <w:tblStyle w:val="ECCTable-redheader"/>
        <w:tblW w:w="0" w:type="auto"/>
        <w:tblInd w:w="0" w:type="dxa"/>
        <w:tblLook w:val="04A0" w:firstRow="1" w:lastRow="0" w:firstColumn="1" w:lastColumn="0" w:noHBand="0" w:noVBand="1"/>
      </w:tblPr>
      <w:tblGrid>
        <w:gridCol w:w="1980"/>
        <w:gridCol w:w="2623"/>
        <w:gridCol w:w="1668"/>
        <w:gridCol w:w="3133"/>
        <w:gridCol w:w="19"/>
      </w:tblGrid>
      <w:tr w:rsidR="00E02C68" w:rsidRPr="00A15480" w14:paraId="7C6886D3" w14:textId="77777777" w:rsidTr="00D238FA">
        <w:trPr>
          <w:gridAfter w:val="1"/>
          <w:cnfStyle w:val="100000000000" w:firstRow="1" w:lastRow="0" w:firstColumn="0" w:lastColumn="0" w:oddVBand="0" w:evenVBand="0" w:oddHBand="0" w:evenHBand="0" w:firstRowFirstColumn="0" w:firstRowLastColumn="0" w:lastRowFirstColumn="0" w:lastRowLastColumn="0"/>
          <w:wAfter w:w="19" w:type="dxa"/>
          <w:trHeight w:val="300"/>
        </w:trPr>
        <w:tc>
          <w:tcPr>
            <w:tcW w:w="1980" w:type="dxa"/>
            <w:noWrap/>
            <w:hideMark/>
          </w:tcPr>
          <w:p w14:paraId="1F8B6918" w14:textId="77777777" w:rsidR="00E02C68" w:rsidRPr="00A15480" w:rsidRDefault="00E02C68" w:rsidP="00AC2015">
            <w:pPr>
              <w:rPr>
                <w:lang w:val="en-GB"/>
              </w:rPr>
            </w:pPr>
            <w:r w:rsidRPr="00A15480">
              <w:rPr>
                <w:lang w:val="en-GB"/>
              </w:rPr>
              <w:t>Application</w:t>
            </w:r>
          </w:p>
        </w:tc>
        <w:tc>
          <w:tcPr>
            <w:tcW w:w="2623" w:type="dxa"/>
            <w:noWrap/>
            <w:hideMark/>
          </w:tcPr>
          <w:p w14:paraId="424B82E1" w14:textId="77777777" w:rsidR="00E02C68" w:rsidRPr="00A15480" w:rsidRDefault="00E02C68" w:rsidP="00AC2015">
            <w:pPr>
              <w:rPr>
                <w:lang w:val="en-GB"/>
              </w:rPr>
            </w:pPr>
            <w:r w:rsidRPr="00A15480">
              <w:rPr>
                <w:lang w:val="en-GB"/>
              </w:rPr>
              <w:t xml:space="preserve">Assumed Density </w:t>
            </w:r>
          </w:p>
        </w:tc>
        <w:tc>
          <w:tcPr>
            <w:tcW w:w="1668" w:type="dxa"/>
          </w:tcPr>
          <w:p w14:paraId="65E8BE50" w14:textId="77777777" w:rsidR="00E02C68" w:rsidRPr="00A15480" w:rsidRDefault="00E02C68" w:rsidP="00AC2015">
            <w:pPr>
              <w:rPr>
                <w:lang w:val="en-GB"/>
              </w:rPr>
            </w:pPr>
            <w:r w:rsidRPr="00A15480">
              <w:rPr>
                <w:lang w:val="en-GB"/>
              </w:rPr>
              <w:t>Activity factor</w:t>
            </w:r>
          </w:p>
        </w:tc>
        <w:tc>
          <w:tcPr>
            <w:tcW w:w="3133" w:type="dxa"/>
          </w:tcPr>
          <w:p w14:paraId="2CD9F554" w14:textId="77777777" w:rsidR="00E02C68" w:rsidRPr="00A15480" w:rsidRDefault="00E02C68" w:rsidP="00AC2015">
            <w:pPr>
              <w:rPr>
                <w:lang w:val="en-GB"/>
              </w:rPr>
            </w:pPr>
            <w:r w:rsidRPr="00A15480">
              <w:rPr>
                <w:lang w:val="en-GB"/>
              </w:rPr>
              <w:t>Transmit Power (e.i.r.p.)</w:t>
            </w:r>
          </w:p>
        </w:tc>
      </w:tr>
      <w:tr w:rsidR="00E02C68" w:rsidRPr="00A15480" w14:paraId="04962638" w14:textId="77777777" w:rsidTr="00AC2015">
        <w:trPr>
          <w:trHeight w:val="300"/>
        </w:trPr>
        <w:tc>
          <w:tcPr>
            <w:tcW w:w="9423" w:type="dxa"/>
            <w:gridSpan w:val="5"/>
          </w:tcPr>
          <w:p w14:paraId="25FD619A" w14:textId="77777777" w:rsidR="00E02C68" w:rsidRPr="00996B2A" w:rsidRDefault="00E02C68" w:rsidP="0004644B">
            <w:pPr>
              <w:jc w:val="center"/>
              <w:rPr>
                <w:lang w:val="en-GB"/>
              </w:rPr>
            </w:pPr>
            <w:r w:rsidRPr="00996B2A">
              <w:rPr>
                <w:lang w:val="en-GB"/>
              </w:rPr>
              <w:t>Fixed outdoor application</w:t>
            </w:r>
          </w:p>
        </w:tc>
      </w:tr>
      <w:tr w:rsidR="00E02C68" w:rsidRPr="00A15480" w14:paraId="6D53832A" w14:textId="77777777" w:rsidTr="00D238FA">
        <w:trPr>
          <w:gridAfter w:val="1"/>
          <w:wAfter w:w="19" w:type="dxa"/>
          <w:trHeight w:val="579"/>
        </w:trPr>
        <w:tc>
          <w:tcPr>
            <w:tcW w:w="1980" w:type="dxa"/>
            <w:noWrap/>
            <w:hideMark/>
          </w:tcPr>
          <w:p w14:paraId="0F44DA95" w14:textId="77777777" w:rsidR="00E02C68" w:rsidRPr="00A15480" w:rsidRDefault="00E02C68" w:rsidP="0004644B">
            <w:pPr>
              <w:jc w:val="left"/>
              <w:rPr>
                <w:lang w:val="en-GB"/>
              </w:rPr>
            </w:pPr>
            <w:r w:rsidRPr="00A15480">
              <w:rPr>
                <w:lang w:val="en-GB"/>
              </w:rPr>
              <w:t>Parking management application</w:t>
            </w:r>
          </w:p>
        </w:tc>
        <w:tc>
          <w:tcPr>
            <w:tcW w:w="2623" w:type="dxa"/>
            <w:hideMark/>
          </w:tcPr>
          <w:p w14:paraId="5F824E5C" w14:textId="77777777" w:rsidR="00E02C68" w:rsidRPr="00A15480" w:rsidRDefault="00E02C68" w:rsidP="0004644B">
            <w:pPr>
              <w:jc w:val="left"/>
              <w:rPr>
                <w:lang w:val="en-GB"/>
              </w:rPr>
            </w:pPr>
            <w:r w:rsidRPr="00A15480">
              <w:rPr>
                <w:lang w:val="en-GB"/>
              </w:rPr>
              <w:t>Urban: max. 40 devices/km or 400 devices/km</w:t>
            </w:r>
            <w:r w:rsidRPr="00A15480">
              <w:rPr>
                <w:vertAlign w:val="superscript"/>
                <w:lang w:val="en-GB"/>
              </w:rPr>
              <w:t>2</w:t>
            </w:r>
          </w:p>
          <w:p w14:paraId="2504FD29" w14:textId="4C3D5183" w:rsidR="00E02C68" w:rsidRPr="00A15480" w:rsidRDefault="00E02C68" w:rsidP="0004644B">
            <w:pPr>
              <w:jc w:val="left"/>
              <w:rPr>
                <w:lang w:val="en-GB"/>
              </w:rPr>
            </w:pPr>
            <w:r w:rsidRPr="00A15480">
              <w:rPr>
                <w:lang w:val="en-GB"/>
              </w:rPr>
              <w:t>Suburban: 100 device/</w:t>
            </w:r>
            <w:r w:rsidR="00655993" w:rsidRPr="00A15480">
              <w:rPr>
                <w:lang w:val="en-GB"/>
              </w:rPr>
              <w:t xml:space="preserve"> km</w:t>
            </w:r>
            <w:r w:rsidR="00655993" w:rsidRPr="00A15480">
              <w:rPr>
                <w:vertAlign w:val="superscript"/>
                <w:lang w:val="en-GB"/>
              </w:rPr>
              <w:t>2</w:t>
            </w:r>
          </w:p>
          <w:p w14:paraId="4B70CA49" w14:textId="77777777" w:rsidR="00E02C68" w:rsidRPr="00A15480" w:rsidRDefault="00E02C68" w:rsidP="0004644B">
            <w:pPr>
              <w:jc w:val="left"/>
              <w:rPr>
                <w:lang w:val="en-GB"/>
              </w:rPr>
            </w:pPr>
            <w:r w:rsidRPr="00A15480">
              <w:rPr>
                <w:lang w:val="en-GB"/>
              </w:rPr>
              <w:t>Rural: 10 devices/km</w:t>
            </w:r>
            <w:r w:rsidRPr="00A15480">
              <w:rPr>
                <w:vertAlign w:val="superscript"/>
                <w:lang w:val="en-GB"/>
              </w:rPr>
              <w:t>2</w:t>
            </w:r>
          </w:p>
        </w:tc>
        <w:tc>
          <w:tcPr>
            <w:tcW w:w="1668" w:type="dxa"/>
          </w:tcPr>
          <w:p w14:paraId="410D3BCB" w14:textId="77777777" w:rsidR="00E02C68" w:rsidRPr="00A15480" w:rsidRDefault="00E02C68" w:rsidP="0004644B">
            <w:pPr>
              <w:jc w:val="left"/>
              <w:rPr>
                <w:lang w:val="en-GB"/>
              </w:rPr>
            </w:pPr>
            <w:r w:rsidRPr="00A15480">
              <w:rPr>
                <w:lang w:val="en-GB"/>
              </w:rPr>
              <w:t>AF: 0.05%</w:t>
            </w:r>
          </w:p>
        </w:tc>
        <w:tc>
          <w:tcPr>
            <w:tcW w:w="3133" w:type="dxa"/>
          </w:tcPr>
          <w:p w14:paraId="33BBBC74" w14:textId="77777777" w:rsidR="00E02C68" w:rsidRPr="00A15480" w:rsidRDefault="00E02C68" w:rsidP="0004644B">
            <w:pPr>
              <w:jc w:val="left"/>
              <w:rPr>
                <w:lang w:val="en-GB"/>
              </w:rPr>
            </w:pPr>
            <w:r w:rsidRPr="00A15480">
              <w:rPr>
                <w:lang w:val="en-GB"/>
              </w:rPr>
              <w:t>-41.3 dBm/MHz mean e.i.r.p. power density in 1 ms</w:t>
            </w:r>
          </w:p>
          <w:p w14:paraId="44398296" w14:textId="77777777" w:rsidR="00E02C68" w:rsidRPr="00A15480" w:rsidRDefault="00E02C68" w:rsidP="0004644B">
            <w:pPr>
              <w:jc w:val="left"/>
              <w:rPr>
                <w:lang w:val="en-GB"/>
              </w:rPr>
            </w:pPr>
            <w:r w:rsidRPr="00A15480">
              <w:rPr>
                <w:lang w:val="en-GB"/>
              </w:rPr>
              <w:t>0 dBm/50 MHz (Max), peak e.i.r.p. power</w:t>
            </w:r>
          </w:p>
        </w:tc>
      </w:tr>
      <w:tr w:rsidR="00E02C68" w:rsidRPr="00A15480" w14:paraId="698E96BF" w14:textId="77777777" w:rsidTr="00D238FA">
        <w:trPr>
          <w:gridAfter w:val="1"/>
          <w:wAfter w:w="19" w:type="dxa"/>
          <w:trHeight w:val="579"/>
        </w:trPr>
        <w:tc>
          <w:tcPr>
            <w:tcW w:w="1980" w:type="dxa"/>
            <w:noWrap/>
          </w:tcPr>
          <w:p w14:paraId="37DBD7D2" w14:textId="77777777" w:rsidR="00E02C68" w:rsidRPr="00A15480" w:rsidRDefault="00E02C68" w:rsidP="0004644B">
            <w:pPr>
              <w:jc w:val="left"/>
              <w:rPr>
                <w:lang w:val="en-GB"/>
              </w:rPr>
            </w:pPr>
            <w:r w:rsidRPr="00A15480">
              <w:rPr>
                <w:lang w:val="en-GB"/>
              </w:rPr>
              <w:t>Outdoor logistics</w:t>
            </w:r>
          </w:p>
        </w:tc>
        <w:tc>
          <w:tcPr>
            <w:tcW w:w="2623" w:type="dxa"/>
          </w:tcPr>
          <w:p w14:paraId="07F36CFB" w14:textId="77777777" w:rsidR="00E02C68" w:rsidRPr="00A15480" w:rsidRDefault="00E02C68" w:rsidP="0004644B">
            <w:pPr>
              <w:jc w:val="left"/>
              <w:rPr>
                <w:lang w:val="en-GB"/>
              </w:rPr>
            </w:pPr>
            <w:r w:rsidRPr="00A15480">
              <w:rPr>
                <w:lang w:val="en-GB"/>
              </w:rPr>
              <w:t xml:space="preserve">Outdoor logistics: max. 1000/km² </w:t>
            </w:r>
          </w:p>
          <w:p w14:paraId="20A89CEC" w14:textId="77777777" w:rsidR="00E02C68" w:rsidRPr="00A15480" w:rsidRDefault="00E02C68" w:rsidP="0004644B">
            <w:pPr>
              <w:jc w:val="left"/>
              <w:rPr>
                <w:lang w:val="en-GB"/>
              </w:rPr>
            </w:pPr>
            <w:r w:rsidRPr="00A15480">
              <w:rPr>
                <w:lang w:val="en-GB"/>
              </w:rPr>
              <w:t>Urban: 50/km</w:t>
            </w:r>
            <w:r w:rsidRPr="00A15480">
              <w:rPr>
                <w:vertAlign w:val="superscript"/>
                <w:lang w:val="en-GB"/>
              </w:rPr>
              <w:t>2</w:t>
            </w:r>
          </w:p>
          <w:p w14:paraId="7F98C500" w14:textId="77777777" w:rsidR="00E02C68" w:rsidRPr="00A15480" w:rsidRDefault="00E02C68" w:rsidP="0004644B">
            <w:pPr>
              <w:jc w:val="left"/>
              <w:rPr>
                <w:lang w:val="en-GB"/>
              </w:rPr>
            </w:pPr>
            <w:r w:rsidRPr="00A15480">
              <w:rPr>
                <w:lang w:val="en-GB"/>
              </w:rPr>
              <w:t>Suburban: 100/km</w:t>
            </w:r>
            <w:r w:rsidRPr="00A15480">
              <w:rPr>
                <w:vertAlign w:val="superscript"/>
                <w:lang w:val="en-GB"/>
              </w:rPr>
              <w:t>2</w:t>
            </w:r>
          </w:p>
          <w:p w14:paraId="22CA84D7" w14:textId="77777777" w:rsidR="00E02C68" w:rsidRPr="00A15480" w:rsidRDefault="00E02C68" w:rsidP="0004644B">
            <w:pPr>
              <w:jc w:val="left"/>
              <w:rPr>
                <w:lang w:val="en-GB"/>
              </w:rPr>
            </w:pPr>
            <w:r w:rsidRPr="00A15480">
              <w:rPr>
                <w:lang w:val="en-GB"/>
              </w:rPr>
              <w:t>Rural: 10/km</w:t>
            </w:r>
            <w:r w:rsidRPr="00A15480">
              <w:rPr>
                <w:vertAlign w:val="superscript"/>
                <w:lang w:val="en-GB"/>
              </w:rPr>
              <w:t>2</w:t>
            </w:r>
          </w:p>
        </w:tc>
        <w:tc>
          <w:tcPr>
            <w:tcW w:w="1668" w:type="dxa"/>
          </w:tcPr>
          <w:p w14:paraId="4E56FF0D" w14:textId="77777777" w:rsidR="00E02C68" w:rsidRPr="00A15480" w:rsidRDefault="00E02C68" w:rsidP="0004644B">
            <w:pPr>
              <w:jc w:val="left"/>
              <w:rPr>
                <w:lang w:val="en-GB"/>
              </w:rPr>
            </w:pPr>
            <w:r w:rsidRPr="00A15480">
              <w:rPr>
                <w:lang w:val="en-GB"/>
              </w:rPr>
              <w:t>AF: 0.3%</w:t>
            </w:r>
          </w:p>
        </w:tc>
        <w:tc>
          <w:tcPr>
            <w:tcW w:w="3133" w:type="dxa"/>
          </w:tcPr>
          <w:p w14:paraId="7A83727B" w14:textId="77777777" w:rsidR="00E02C68" w:rsidRPr="00A15480" w:rsidRDefault="00E02C68" w:rsidP="0004644B">
            <w:pPr>
              <w:jc w:val="left"/>
              <w:rPr>
                <w:lang w:val="en-GB"/>
              </w:rPr>
            </w:pPr>
            <w:r w:rsidRPr="00A15480">
              <w:rPr>
                <w:lang w:val="en-GB"/>
              </w:rPr>
              <w:t>-41.3 dBm/MHz mean e.i.r.p. power density in 1 ms</w:t>
            </w:r>
          </w:p>
          <w:p w14:paraId="1FCBD3F1" w14:textId="77777777" w:rsidR="00E02C68" w:rsidRPr="00A15480" w:rsidRDefault="00E02C68" w:rsidP="0004644B">
            <w:pPr>
              <w:jc w:val="left"/>
              <w:rPr>
                <w:lang w:val="en-GB"/>
              </w:rPr>
            </w:pPr>
            <w:r w:rsidRPr="00A15480">
              <w:rPr>
                <w:lang w:val="en-GB"/>
              </w:rPr>
              <w:t>0 dBm/50 MHz (Max), peak e.i.r.p. power</w:t>
            </w:r>
          </w:p>
        </w:tc>
      </w:tr>
      <w:tr w:rsidR="00E02C68" w:rsidRPr="00A15480" w14:paraId="1E2131F0" w14:textId="77777777" w:rsidTr="00D238FA">
        <w:trPr>
          <w:gridAfter w:val="1"/>
          <w:wAfter w:w="19" w:type="dxa"/>
          <w:trHeight w:val="300"/>
        </w:trPr>
        <w:tc>
          <w:tcPr>
            <w:tcW w:w="1980" w:type="dxa"/>
            <w:noWrap/>
            <w:hideMark/>
          </w:tcPr>
          <w:p w14:paraId="1E3A0132" w14:textId="77777777" w:rsidR="00E02C68" w:rsidRPr="00A15480" w:rsidRDefault="00E02C68" w:rsidP="0004644B">
            <w:pPr>
              <w:jc w:val="left"/>
              <w:rPr>
                <w:lang w:val="en-GB"/>
              </w:rPr>
            </w:pPr>
            <w:r w:rsidRPr="00A15480">
              <w:rPr>
                <w:lang w:val="en-GB"/>
              </w:rPr>
              <w:t>Physical access control system (PACS)</w:t>
            </w:r>
          </w:p>
        </w:tc>
        <w:tc>
          <w:tcPr>
            <w:tcW w:w="2623" w:type="dxa"/>
            <w:noWrap/>
            <w:hideMark/>
          </w:tcPr>
          <w:p w14:paraId="324C8C8B" w14:textId="77777777" w:rsidR="00E02C68" w:rsidRPr="00A15480" w:rsidRDefault="00E02C68" w:rsidP="0004644B">
            <w:pPr>
              <w:jc w:val="left"/>
              <w:rPr>
                <w:lang w:val="en-GB"/>
              </w:rPr>
            </w:pPr>
            <w:r w:rsidRPr="00A15480">
              <w:rPr>
                <w:lang w:val="en-GB"/>
              </w:rPr>
              <w:t>Urban: 200/km²</w:t>
            </w:r>
          </w:p>
          <w:p w14:paraId="3DB87EDF" w14:textId="676CFA2F" w:rsidR="00E02C68" w:rsidRPr="00A15480" w:rsidRDefault="00E02C68" w:rsidP="0004644B">
            <w:pPr>
              <w:jc w:val="left"/>
              <w:rPr>
                <w:lang w:val="en-GB"/>
              </w:rPr>
            </w:pPr>
            <w:r w:rsidRPr="00A15480">
              <w:rPr>
                <w:lang w:val="en-GB"/>
              </w:rPr>
              <w:t>Suburban: 50/km²</w:t>
            </w:r>
          </w:p>
          <w:p w14:paraId="69E80AB3" w14:textId="77777777" w:rsidR="00E02C68" w:rsidRPr="00A15480" w:rsidRDefault="00E02C68" w:rsidP="0004644B">
            <w:pPr>
              <w:jc w:val="left"/>
              <w:rPr>
                <w:lang w:val="en-GB"/>
              </w:rPr>
            </w:pPr>
            <w:r w:rsidRPr="00A15480">
              <w:rPr>
                <w:lang w:val="en-GB"/>
              </w:rPr>
              <w:t xml:space="preserve">Rural: 10/km² </w:t>
            </w:r>
          </w:p>
        </w:tc>
        <w:tc>
          <w:tcPr>
            <w:tcW w:w="1668" w:type="dxa"/>
          </w:tcPr>
          <w:p w14:paraId="05EF5F21" w14:textId="77777777" w:rsidR="00E02C68" w:rsidRPr="00A15480" w:rsidRDefault="00E02C68" w:rsidP="0004644B">
            <w:pPr>
              <w:jc w:val="left"/>
              <w:rPr>
                <w:lang w:val="en-GB"/>
              </w:rPr>
            </w:pPr>
            <w:r w:rsidRPr="00A15480">
              <w:rPr>
                <w:lang w:val="en-GB"/>
              </w:rPr>
              <w:t>AF: 0.006%</w:t>
            </w:r>
          </w:p>
        </w:tc>
        <w:tc>
          <w:tcPr>
            <w:tcW w:w="3133" w:type="dxa"/>
          </w:tcPr>
          <w:p w14:paraId="4B213042" w14:textId="77777777" w:rsidR="00E02C68" w:rsidRPr="00A15480" w:rsidRDefault="00E02C68" w:rsidP="0004644B">
            <w:pPr>
              <w:jc w:val="left"/>
              <w:rPr>
                <w:lang w:val="en-GB"/>
              </w:rPr>
            </w:pPr>
            <w:r w:rsidRPr="00A15480">
              <w:rPr>
                <w:lang w:val="en-GB"/>
              </w:rPr>
              <w:t>-41.3 dBm/MHz mean e.i.r.p. power density in 1 ms</w:t>
            </w:r>
          </w:p>
          <w:p w14:paraId="53452174" w14:textId="77777777" w:rsidR="00E02C68" w:rsidRPr="00A15480" w:rsidRDefault="00E02C68" w:rsidP="0004644B">
            <w:pPr>
              <w:jc w:val="left"/>
              <w:rPr>
                <w:lang w:val="en-GB"/>
              </w:rPr>
            </w:pPr>
            <w:r w:rsidRPr="00A15480">
              <w:rPr>
                <w:lang w:val="en-GB"/>
              </w:rPr>
              <w:t>0 dBm/50 MHz (Max), peak e.i.r.p. power</w:t>
            </w:r>
          </w:p>
        </w:tc>
      </w:tr>
      <w:tr w:rsidR="00E02C68" w:rsidRPr="00A15480" w14:paraId="32775F19" w14:textId="77777777" w:rsidTr="00D238FA">
        <w:trPr>
          <w:gridAfter w:val="1"/>
          <w:wAfter w:w="19" w:type="dxa"/>
          <w:trHeight w:val="300"/>
        </w:trPr>
        <w:tc>
          <w:tcPr>
            <w:tcW w:w="1980" w:type="dxa"/>
            <w:noWrap/>
            <w:hideMark/>
          </w:tcPr>
          <w:p w14:paraId="7A859302" w14:textId="77777777" w:rsidR="00E02C68" w:rsidRPr="00A15480" w:rsidRDefault="00E02C68" w:rsidP="0004644B">
            <w:pPr>
              <w:jc w:val="left"/>
              <w:rPr>
                <w:lang w:val="en-GB"/>
              </w:rPr>
            </w:pPr>
            <w:r w:rsidRPr="00A15480">
              <w:rPr>
                <w:lang w:val="en-GB"/>
              </w:rPr>
              <w:lastRenderedPageBreak/>
              <w:t>Vehicular applications fixed outdoor installations</w:t>
            </w:r>
          </w:p>
        </w:tc>
        <w:tc>
          <w:tcPr>
            <w:tcW w:w="2623" w:type="dxa"/>
            <w:noWrap/>
            <w:hideMark/>
          </w:tcPr>
          <w:p w14:paraId="7165B739" w14:textId="77777777" w:rsidR="00E02C68" w:rsidRPr="00A15480" w:rsidRDefault="00E02C68" w:rsidP="0004644B">
            <w:pPr>
              <w:jc w:val="left"/>
              <w:rPr>
                <w:lang w:val="en-GB"/>
              </w:rPr>
            </w:pPr>
            <w:r w:rsidRPr="00A15480">
              <w:rPr>
                <w:lang w:val="en-GB"/>
              </w:rPr>
              <w:t>Max. 40 devices per km of road; 400 devices per km², 10 km road length in 1 km²</w:t>
            </w:r>
          </w:p>
          <w:p w14:paraId="6632FD84" w14:textId="77777777" w:rsidR="00E02C68" w:rsidRPr="00A15480" w:rsidRDefault="00E02C68" w:rsidP="0004644B">
            <w:pPr>
              <w:jc w:val="left"/>
              <w:rPr>
                <w:lang w:val="en-GB"/>
              </w:rPr>
            </w:pPr>
            <w:r w:rsidRPr="00A15480">
              <w:rPr>
                <w:lang w:val="en-GB"/>
              </w:rPr>
              <w:t>Urban: 400/km²</w:t>
            </w:r>
          </w:p>
          <w:p w14:paraId="4D349BE0" w14:textId="1DAAFF99" w:rsidR="00E02C68" w:rsidRPr="00A15480" w:rsidRDefault="00E02C68" w:rsidP="0004644B">
            <w:pPr>
              <w:jc w:val="left"/>
              <w:rPr>
                <w:lang w:val="en-GB"/>
              </w:rPr>
            </w:pPr>
            <w:r w:rsidRPr="00A15480">
              <w:rPr>
                <w:lang w:val="en-GB"/>
              </w:rPr>
              <w:t>Sub</w:t>
            </w:r>
            <w:r w:rsidR="003A4CF5" w:rsidRPr="00A15480">
              <w:rPr>
                <w:lang w:val="en-GB"/>
              </w:rPr>
              <w:t>urban</w:t>
            </w:r>
            <w:r w:rsidRPr="00A15480">
              <w:rPr>
                <w:lang w:val="en-GB"/>
              </w:rPr>
              <w:t>: 50/km²</w:t>
            </w:r>
          </w:p>
          <w:p w14:paraId="764CC1EE" w14:textId="77777777" w:rsidR="00E02C68" w:rsidRPr="00A15480" w:rsidRDefault="00E02C68" w:rsidP="0004644B">
            <w:pPr>
              <w:jc w:val="left"/>
              <w:rPr>
                <w:lang w:val="en-GB"/>
              </w:rPr>
            </w:pPr>
            <w:r w:rsidRPr="00A15480">
              <w:rPr>
                <w:lang w:val="en-GB"/>
              </w:rPr>
              <w:t>Rural: 10/km²</w:t>
            </w:r>
          </w:p>
        </w:tc>
        <w:tc>
          <w:tcPr>
            <w:tcW w:w="1668" w:type="dxa"/>
          </w:tcPr>
          <w:p w14:paraId="79B8B454" w14:textId="77777777" w:rsidR="00E02C68" w:rsidRPr="00A15480" w:rsidRDefault="00E02C68" w:rsidP="0004644B">
            <w:pPr>
              <w:jc w:val="left"/>
              <w:rPr>
                <w:lang w:val="en-GB"/>
              </w:rPr>
            </w:pPr>
            <w:r w:rsidRPr="00A15480">
              <w:rPr>
                <w:lang w:val="en-GB"/>
              </w:rPr>
              <w:t xml:space="preserve">Urban AF: 5% </w:t>
            </w:r>
          </w:p>
          <w:p w14:paraId="3DEAF7DF" w14:textId="77777777" w:rsidR="00E02C68" w:rsidRPr="00A15480" w:rsidRDefault="00E02C68" w:rsidP="0004644B">
            <w:pPr>
              <w:jc w:val="left"/>
              <w:rPr>
                <w:lang w:val="en-GB"/>
              </w:rPr>
            </w:pPr>
            <w:r w:rsidRPr="00A15480">
              <w:rPr>
                <w:lang w:val="en-GB"/>
              </w:rPr>
              <w:t>Suburban: 2%</w:t>
            </w:r>
          </w:p>
          <w:p w14:paraId="7A33FB80" w14:textId="77777777" w:rsidR="00E02C68" w:rsidRPr="00A15480" w:rsidRDefault="00E02C68" w:rsidP="0004644B">
            <w:pPr>
              <w:jc w:val="left"/>
              <w:rPr>
                <w:lang w:val="en-GB"/>
              </w:rPr>
            </w:pPr>
            <w:r w:rsidRPr="00A15480">
              <w:rPr>
                <w:lang w:val="en-GB"/>
              </w:rPr>
              <w:t>Rural: 0.5%</w:t>
            </w:r>
          </w:p>
        </w:tc>
        <w:tc>
          <w:tcPr>
            <w:tcW w:w="3133" w:type="dxa"/>
          </w:tcPr>
          <w:p w14:paraId="3744675E" w14:textId="77777777" w:rsidR="00E02C68" w:rsidRPr="00A15480" w:rsidRDefault="00E02C68" w:rsidP="0004644B">
            <w:pPr>
              <w:jc w:val="left"/>
              <w:rPr>
                <w:lang w:val="en-GB"/>
              </w:rPr>
            </w:pPr>
            <w:r w:rsidRPr="00A15480">
              <w:rPr>
                <w:lang w:val="en-GB"/>
              </w:rPr>
              <w:t>-41.3 dBm/MHz mean e.i.r.p. power density in 1 ms</w:t>
            </w:r>
          </w:p>
          <w:p w14:paraId="563E6361" w14:textId="77777777" w:rsidR="00E02C68" w:rsidRPr="00A15480" w:rsidRDefault="00E02C68" w:rsidP="0004644B">
            <w:pPr>
              <w:jc w:val="left"/>
              <w:rPr>
                <w:lang w:val="en-GB"/>
              </w:rPr>
            </w:pPr>
            <w:r w:rsidRPr="00A15480">
              <w:rPr>
                <w:lang w:val="en-GB"/>
              </w:rPr>
              <w:t>0 dBm/50 MHz (Max), peak e.i.r.p. power</w:t>
            </w:r>
          </w:p>
        </w:tc>
      </w:tr>
      <w:tr w:rsidR="00E02C68" w:rsidRPr="00A15480" w14:paraId="0864C141" w14:textId="77777777" w:rsidTr="00AC2015">
        <w:trPr>
          <w:trHeight w:val="300"/>
        </w:trPr>
        <w:tc>
          <w:tcPr>
            <w:tcW w:w="9423" w:type="dxa"/>
            <w:gridSpan w:val="5"/>
          </w:tcPr>
          <w:p w14:paraId="28881A46" w14:textId="201E5A18" w:rsidR="00E02C68" w:rsidRPr="00996B2A" w:rsidRDefault="00E02C68" w:rsidP="0004644B">
            <w:pPr>
              <w:jc w:val="center"/>
              <w:rPr>
                <w:lang w:val="en-GB"/>
              </w:rPr>
            </w:pPr>
            <w:r w:rsidRPr="00996B2A">
              <w:rPr>
                <w:lang w:val="en-GB"/>
              </w:rPr>
              <w:t xml:space="preserve">General vehicular </w:t>
            </w:r>
            <w:r w:rsidR="00E63D51" w:rsidRPr="00996B2A">
              <w:rPr>
                <w:lang w:val="en-GB"/>
              </w:rPr>
              <w:t xml:space="preserve">outdoor </w:t>
            </w:r>
            <w:r w:rsidRPr="00996B2A">
              <w:rPr>
                <w:lang w:val="en-GB"/>
              </w:rPr>
              <w:t>applications for ITS</w:t>
            </w:r>
          </w:p>
        </w:tc>
      </w:tr>
      <w:tr w:rsidR="00E02C68" w:rsidRPr="00A15480" w14:paraId="675CF65A" w14:textId="77777777" w:rsidTr="00D238FA">
        <w:trPr>
          <w:gridAfter w:val="1"/>
          <w:wAfter w:w="19" w:type="dxa"/>
          <w:trHeight w:val="510"/>
        </w:trPr>
        <w:tc>
          <w:tcPr>
            <w:tcW w:w="1980" w:type="dxa"/>
            <w:noWrap/>
            <w:hideMark/>
          </w:tcPr>
          <w:p w14:paraId="1C569B94" w14:textId="77777777" w:rsidR="00E02C68" w:rsidRPr="00A15480" w:rsidRDefault="00E02C68" w:rsidP="0004644B">
            <w:pPr>
              <w:jc w:val="left"/>
              <w:rPr>
                <w:lang w:val="en-GB"/>
              </w:rPr>
            </w:pPr>
            <w:r w:rsidRPr="00A15480">
              <w:rPr>
                <w:lang w:val="en-GB"/>
              </w:rPr>
              <w:t>Vehicular applications, vehicle installations</w:t>
            </w:r>
          </w:p>
        </w:tc>
        <w:tc>
          <w:tcPr>
            <w:tcW w:w="2623" w:type="dxa"/>
            <w:noWrap/>
            <w:hideMark/>
          </w:tcPr>
          <w:p w14:paraId="419B42C0" w14:textId="5C06C959" w:rsidR="00E02C68" w:rsidRPr="00A15480" w:rsidRDefault="00E02C68" w:rsidP="0004644B">
            <w:pPr>
              <w:jc w:val="left"/>
              <w:rPr>
                <w:lang w:val="en-GB"/>
              </w:rPr>
            </w:pPr>
            <w:r w:rsidRPr="00A15480">
              <w:rPr>
                <w:lang w:val="en-GB"/>
              </w:rPr>
              <w:t>6000 per km² max</w:t>
            </w:r>
            <w:r w:rsidR="003A4CF5" w:rsidRPr="00A15480">
              <w:rPr>
                <w:lang w:val="en-GB"/>
              </w:rPr>
              <w:t>.</w:t>
            </w:r>
            <w:r w:rsidRPr="00A15480">
              <w:rPr>
                <w:lang w:val="en-GB"/>
              </w:rPr>
              <w:t xml:space="preserve"> (10 3</w:t>
            </w:r>
            <w:r w:rsidR="009D46A6" w:rsidRPr="00A15480">
              <w:rPr>
                <w:lang w:val="en-GB"/>
              </w:rPr>
              <w:t>-</w:t>
            </w:r>
            <w:r w:rsidRPr="00A15480">
              <w:rPr>
                <w:lang w:val="en-GB"/>
              </w:rPr>
              <w:t>lane roads two directions dense traffic), typical 1000 per km²</w:t>
            </w:r>
          </w:p>
          <w:p w14:paraId="7C5C8C40" w14:textId="77777777" w:rsidR="00E02C68" w:rsidRPr="00A15480" w:rsidRDefault="00E02C68" w:rsidP="0004644B">
            <w:pPr>
              <w:jc w:val="left"/>
              <w:rPr>
                <w:lang w:val="en-GB"/>
              </w:rPr>
            </w:pPr>
            <w:r w:rsidRPr="00A15480">
              <w:rPr>
                <w:lang w:val="en-GB"/>
              </w:rPr>
              <w:t>Urban: 1000/km²</w:t>
            </w:r>
          </w:p>
          <w:p w14:paraId="057D5E8D" w14:textId="77777777" w:rsidR="00E02C68" w:rsidRPr="00A15480" w:rsidRDefault="00E02C68" w:rsidP="0004644B">
            <w:pPr>
              <w:jc w:val="left"/>
              <w:rPr>
                <w:lang w:val="en-GB"/>
              </w:rPr>
            </w:pPr>
            <w:r w:rsidRPr="00A15480">
              <w:rPr>
                <w:lang w:val="en-GB"/>
              </w:rPr>
              <w:t>Suburban: 100/km²</w:t>
            </w:r>
          </w:p>
          <w:p w14:paraId="35A0FEE5" w14:textId="77777777" w:rsidR="00E02C68" w:rsidRPr="00A15480" w:rsidRDefault="00E02C68" w:rsidP="0004644B">
            <w:pPr>
              <w:jc w:val="left"/>
              <w:rPr>
                <w:lang w:val="en-GB"/>
              </w:rPr>
            </w:pPr>
            <w:r w:rsidRPr="00A15480">
              <w:rPr>
                <w:lang w:val="en-GB"/>
              </w:rPr>
              <w:t>Rural: 25/km²</w:t>
            </w:r>
          </w:p>
        </w:tc>
        <w:tc>
          <w:tcPr>
            <w:tcW w:w="1668" w:type="dxa"/>
          </w:tcPr>
          <w:p w14:paraId="7C5F6F74" w14:textId="77777777" w:rsidR="00E02C68" w:rsidRPr="00A15480" w:rsidRDefault="00E02C68" w:rsidP="0004644B">
            <w:pPr>
              <w:jc w:val="left"/>
              <w:rPr>
                <w:lang w:val="en-GB"/>
              </w:rPr>
            </w:pPr>
            <w:r w:rsidRPr="00A15480">
              <w:rPr>
                <w:lang w:val="en-GB"/>
              </w:rPr>
              <w:t>AF: 1% max</w:t>
            </w:r>
          </w:p>
          <w:p w14:paraId="7443B44B" w14:textId="77777777" w:rsidR="00E02C68" w:rsidRPr="00A15480" w:rsidRDefault="00E02C68" w:rsidP="0004644B">
            <w:pPr>
              <w:jc w:val="left"/>
              <w:rPr>
                <w:lang w:val="en-GB"/>
              </w:rPr>
            </w:pPr>
            <w:r w:rsidRPr="00A15480">
              <w:rPr>
                <w:lang w:val="en-GB"/>
              </w:rPr>
              <w:t>AF typical: 0.4%</w:t>
            </w:r>
          </w:p>
          <w:p w14:paraId="18B0FC72" w14:textId="441C4734" w:rsidR="00E02C68" w:rsidRPr="00A15480" w:rsidRDefault="00E02C68" w:rsidP="0004644B">
            <w:pPr>
              <w:jc w:val="left"/>
              <w:rPr>
                <w:lang w:val="en-GB"/>
              </w:rPr>
            </w:pPr>
            <w:r w:rsidRPr="00A15480">
              <w:rPr>
                <w:lang w:val="en-GB"/>
              </w:rPr>
              <w:t>AF: 0.04% for V2V</w:t>
            </w:r>
          </w:p>
        </w:tc>
        <w:tc>
          <w:tcPr>
            <w:tcW w:w="3133" w:type="dxa"/>
          </w:tcPr>
          <w:p w14:paraId="58D16D3E" w14:textId="77777777" w:rsidR="00E02C68" w:rsidRPr="00A15480" w:rsidRDefault="00E02C68" w:rsidP="0004644B">
            <w:pPr>
              <w:jc w:val="left"/>
              <w:rPr>
                <w:lang w:val="en-GB"/>
              </w:rPr>
            </w:pPr>
            <w:r w:rsidRPr="00A15480">
              <w:rPr>
                <w:lang w:val="en-GB"/>
              </w:rPr>
              <w:t>-41.3 dBm/MHz mean e.i.r.p. power density in 1 ms</w:t>
            </w:r>
          </w:p>
          <w:p w14:paraId="7558B677" w14:textId="77777777" w:rsidR="00E02C68" w:rsidRPr="00A15480" w:rsidRDefault="00E02C68" w:rsidP="0004644B">
            <w:pPr>
              <w:jc w:val="left"/>
              <w:rPr>
                <w:lang w:val="en-GB"/>
              </w:rPr>
            </w:pPr>
            <w:r w:rsidRPr="00A15480">
              <w:rPr>
                <w:lang w:val="en-GB"/>
              </w:rPr>
              <w:t>0 dBm/50 MHz (Max), peak e.i.r.p. power</w:t>
            </w:r>
          </w:p>
        </w:tc>
      </w:tr>
      <w:tr w:rsidR="00E02C68" w:rsidRPr="00A15480" w14:paraId="35198381" w14:textId="77777777" w:rsidTr="00D238FA">
        <w:trPr>
          <w:trHeight w:val="308"/>
        </w:trPr>
        <w:tc>
          <w:tcPr>
            <w:tcW w:w="9423" w:type="dxa"/>
            <w:gridSpan w:val="5"/>
          </w:tcPr>
          <w:p w14:paraId="7463D619" w14:textId="77777777" w:rsidR="00E02C68" w:rsidRPr="00996B2A" w:rsidRDefault="00E02C68" w:rsidP="0004644B">
            <w:pPr>
              <w:jc w:val="center"/>
              <w:rPr>
                <w:lang w:val="en-GB"/>
              </w:rPr>
            </w:pPr>
            <w:r w:rsidRPr="00996B2A">
              <w:rPr>
                <w:lang w:val="en-GB"/>
              </w:rPr>
              <w:t>High power indoor devices</w:t>
            </w:r>
          </w:p>
        </w:tc>
      </w:tr>
      <w:tr w:rsidR="00E02C68" w:rsidRPr="00A15480" w14:paraId="3D0AB9A4" w14:textId="77777777" w:rsidTr="00D238FA">
        <w:trPr>
          <w:gridAfter w:val="1"/>
          <w:wAfter w:w="19" w:type="dxa"/>
          <w:trHeight w:val="300"/>
        </w:trPr>
        <w:tc>
          <w:tcPr>
            <w:tcW w:w="1980" w:type="dxa"/>
            <w:noWrap/>
            <w:hideMark/>
          </w:tcPr>
          <w:p w14:paraId="2ED6C09C" w14:textId="3FE9FA60" w:rsidR="00E02C68" w:rsidRPr="00A15480" w:rsidRDefault="00E63D51" w:rsidP="00E63D51">
            <w:pPr>
              <w:jc w:val="left"/>
              <w:rPr>
                <w:lang w:val="en-GB"/>
              </w:rPr>
            </w:pPr>
            <w:r w:rsidRPr="00A15480">
              <w:rPr>
                <w:lang w:val="en-GB"/>
              </w:rPr>
              <w:t>I</w:t>
            </w:r>
            <w:r w:rsidR="00E02C68" w:rsidRPr="00A15480">
              <w:rPr>
                <w:lang w:val="en-GB"/>
              </w:rPr>
              <w:t>ndoor systems with higher power</w:t>
            </w:r>
          </w:p>
        </w:tc>
        <w:tc>
          <w:tcPr>
            <w:tcW w:w="2623" w:type="dxa"/>
            <w:noWrap/>
            <w:hideMark/>
          </w:tcPr>
          <w:p w14:paraId="7FA7E4DA" w14:textId="77777777" w:rsidR="00E02C68" w:rsidRPr="00A15480" w:rsidRDefault="00E02C68" w:rsidP="0004644B">
            <w:pPr>
              <w:jc w:val="left"/>
              <w:rPr>
                <w:lang w:val="en-GB"/>
              </w:rPr>
            </w:pPr>
            <w:r w:rsidRPr="00A15480">
              <w:rPr>
                <w:lang w:val="en-GB"/>
              </w:rPr>
              <w:t xml:space="preserve">Urban: 1000 to 2500 devices/km² </w:t>
            </w:r>
          </w:p>
          <w:p w14:paraId="67038AA3" w14:textId="77777777" w:rsidR="00E02C68" w:rsidRPr="00A15480" w:rsidRDefault="00E02C68" w:rsidP="0004644B">
            <w:pPr>
              <w:jc w:val="left"/>
              <w:rPr>
                <w:lang w:val="en-GB"/>
              </w:rPr>
            </w:pPr>
            <w:r w:rsidRPr="00A15480">
              <w:rPr>
                <w:lang w:val="en-GB"/>
              </w:rPr>
              <w:t>Suburban: 100 to 250/km²</w:t>
            </w:r>
          </w:p>
          <w:p w14:paraId="0DEA6A68" w14:textId="77777777" w:rsidR="00E02C68" w:rsidRPr="00A15480" w:rsidRDefault="00E02C68" w:rsidP="0004644B">
            <w:pPr>
              <w:jc w:val="left"/>
              <w:rPr>
                <w:lang w:val="en-GB"/>
              </w:rPr>
            </w:pPr>
            <w:r w:rsidRPr="00A15480">
              <w:rPr>
                <w:lang w:val="en-GB"/>
              </w:rPr>
              <w:t>Rural: 25/km²</w:t>
            </w:r>
          </w:p>
        </w:tc>
        <w:tc>
          <w:tcPr>
            <w:tcW w:w="1668" w:type="dxa"/>
          </w:tcPr>
          <w:p w14:paraId="7500CD6D" w14:textId="77777777" w:rsidR="00E02C68" w:rsidRPr="00A15480" w:rsidRDefault="00E02C68" w:rsidP="0004644B">
            <w:pPr>
              <w:jc w:val="left"/>
              <w:rPr>
                <w:lang w:val="en-GB"/>
              </w:rPr>
            </w:pPr>
            <w:r w:rsidRPr="00A15480">
              <w:rPr>
                <w:lang w:val="en-GB"/>
              </w:rPr>
              <w:t>AF: 1%</w:t>
            </w:r>
          </w:p>
        </w:tc>
        <w:tc>
          <w:tcPr>
            <w:tcW w:w="3133" w:type="dxa"/>
          </w:tcPr>
          <w:p w14:paraId="3AD5D0E6" w14:textId="77777777" w:rsidR="00E02C68" w:rsidRPr="00A15480" w:rsidRDefault="00E02C68" w:rsidP="0004644B">
            <w:pPr>
              <w:jc w:val="left"/>
              <w:rPr>
                <w:lang w:val="en-GB"/>
              </w:rPr>
            </w:pPr>
            <w:r w:rsidRPr="00A15480">
              <w:rPr>
                <w:lang w:val="en-GB"/>
              </w:rPr>
              <w:t>-31.3 dBm/MHz mean e.i.r.p. power density in 1 ms</w:t>
            </w:r>
          </w:p>
          <w:p w14:paraId="37BBDC99" w14:textId="77777777" w:rsidR="00E02C68" w:rsidRPr="00A15480" w:rsidRDefault="00E02C68" w:rsidP="0004644B">
            <w:pPr>
              <w:jc w:val="left"/>
              <w:rPr>
                <w:lang w:val="en-GB"/>
              </w:rPr>
            </w:pPr>
            <w:r w:rsidRPr="00A15480">
              <w:rPr>
                <w:lang w:val="en-GB"/>
              </w:rPr>
              <w:t>10 dBm/50 MHz (Max), peak e.i.r.p. power</w:t>
            </w:r>
          </w:p>
        </w:tc>
      </w:tr>
    </w:tbl>
    <w:p w14:paraId="7388F429" w14:textId="27114A51" w:rsidR="000851B3" w:rsidRPr="00A15480" w:rsidRDefault="000851B3" w:rsidP="000851B3">
      <w:pPr>
        <w:rPr>
          <w:rStyle w:val="ECCParagraph"/>
        </w:rPr>
      </w:pPr>
      <w:bookmarkStart w:id="20" w:name="OLE_LINK32"/>
      <w:bookmarkStart w:id="21" w:name="OLE_LINK33"/>
      <w:r w:rsidRPr="00A15480">
        <w:rPr>
          <w:lang w:val="en-GB"/>
        </w:rPr>
        <w:t>Due to the mentioned additional mitigation factors the overall interference potential of the applications investigated in this Report is lower than the interference potential of the already regulated generic UBW devices based on ECC Decision (06)04</w:t>
      </w:r>
      <w:r w:rsidRPr="00A15480">
        <w:rPr>
          <w:lang w:val="en-GB"/>
        </w:rPr>
        <w:fldChar w:fldCharType="begin"/>
      </w:r>
      <w:r w:rsidRPr="00A15480">
        <w:rPr>
          <w:lang w:val="en-GB"/>
        </w:rPr>
        <w:instrText xml:space="preserve"> REF _Ref67935211 \r \h </w:instrText>
      </w:r>
      <w:r w:rsidRPr="00A15480">
        <w:rPr>
          <w:lang w:val="en-GB"/>
        </w:rPr>
      </w:r>
      <w:r w:rsidRPr="00A15480">
        <w:rPr>
          <w:lang w:val="en-GB"/>
        </w:rPr>
        <w:fldChar w:fldCharType="separate"/>
      </w:r>
      <w:r w:rsidR="00DA4D93">
        <w:rPr>
          <w:lang w:val="en-GB"/>
        </w:rPr>
        <w:t>[45]</w:t>
      </w:r>
      <w:r w:rsidRPr="00A15480">
        <w:rPr>
          <w:lang w:val="en-GB"/>
        </w:rPr>
        <w:fldChar w:fldCharType="end"/>
      </w:r>
      <w:r w:rsidRPr="00A15480">
        <w:rPr>
          <w:lang w:val="en-GB"/>
        </w:rPr>
        <w:t>.</w:t>
      </w:r>
    </w:p>
    <w:p w14:paraId="680BB17E" w14:textId="4D86B58A" w:rsidR="000851B3" w:rsidRPr="00A15480" w:rsidRDefault="000851B3" w:rsidP="000851B3">
      <w:pPr>
        <w:rPr>
          <w:lang w:val="en-GB"/>
        </w:rPr>
      </w:pPr>
      <w:r w:rsidRPr="00A15480">
        <w:rPr>
          <w:lang w:val="en-GB"/>
        </w:rPr>
        <w:t xml:space="preserve">This Report outlines that the three following factors are key in assessing the compatibility between UWB devices with relaxed conditions as described in section </w:t>
      </w:r>
      <w:r w:rsidRPr="00A15480">
        <w:rPr>
          <w:lang w:val="en-GB"/>
        </w:rPr>
        <w:fldChar w:fldCharType="begin"/>
      </w:r>
      <w:r w:rsidRPr="00A15480">
        <w:rPr>
          <w:lang w:val="en-GB"/>
        </w:rPr>
        <w:instrText xml:space="preserve"> REF _Ref70335926 \r \h </w:instrText>
      </w:r>
      <w:r w:rsidRPr="00A15480">
        <w:rPr>
          <w:lang w:val="en-GB"/>
        </w:rPr>
      </w:r>
      <w:r w:rsidRPr="00A15480">
        <w:rPr>
          <w:lang w:val="en-GB"/>
        </w:rPr>
        <w:fldChar w:fldCharType="separate"/>
      </w:r>
      <w:r w:rsidR="00DA4D93">
        <w:rPr>
          <w:lang w:val="en-GB"/>
        </w:rPr>
        <w:t>0.1</w:t>
      </w:r>
      <w:r w:rsidRPr="00A15480">
        <w:rPr>
          <w:lang w:val="en-GB"/>
        </w:rPr>
        <w:fldChar w:fldCharType="end"/>
      </w:r>
      <w:r w:rsidRPr="00A15480">
        <w:rPr>
          <w:lang w:val="en-GB"/>
        </w:rPr>
        <w:t>, and incumbents systems across the band 6-8.5 GHz:</w:t>
      </w:r>
    </w:p>
    <w:p w14:paraId="23A51E7E" w14:textId="50338E95" w:rsidR="000851B3" w:rsidRPr="00A15480" w:rsidRDefault="000851B3" w:rsidP="000851B3">
      <w:pPr>
        <w:pStyle w:val="ECCBulletsLv1"/>
        <w:rPr>
          <w:lang w:val="en-GB"/>
        </w:rPr>
      </w:pPr>
      <w:r w:rsidRPr="00A15480">
        <w:rPr>
          <w:lang w:val="en-GB"/>
        </w:rPr>
        <w:t xml:space="preserve">Reduced densities of UWB devices compared to the ones considered in ECC Report 64 </w:t>
      </w:r>
      <w:r w:rsidRPr="00A15480">
        <w:rPr>
          <w:lang w:val="en-GB"/>
        </w:rPr>
        <w:fldChar w:fldCharType="begin"/>
      </w:r>
      <w:r w:rsidRPr="00A15480">
        <w:rPr>
          <w:lang w:val="en-GB"/>
        </w:rPr>
        <w:instrText xml:space="preserve"> REF _Ref502612344 \r \h </w:instrText>
      </w:r>
      <w:r w:rsidRPr="00A15480">
        <w:rPr>
          <w:lang w:val="en-GB"/>
        </w:rPr>
      </w:r>
      <w:r w:rsidRPr="00A15480">
        <w:rPr>
          <w:lang w:val="en-GB"/>
        </w:rPr>
        <w:fldChar w:fldCharType="separate"/>
      </w:r>
      <w:r w:rsidR="00DA4D93">
        <w:rPr>
          <w:lang w:val="en-GB"/>
        </w:rPr>
        <w:t>[5]</w:t>
      </w:r>
      <w:r w:rsidRPr="00A15480">
        <w:rPr>
          <w:lang w:val="en-GB"/>
        </w:rPr>
        <w:fldChar w:fldCharType="end"/>
      </w:r>
      <w:r w:rsidRPr="00A15480">
        <w:rPr>
          <w:lang w:val="en-GB"/>
        </w:rPr>
        <w:t>;</w:t>
      </w:r>
    </w:p>
    <w:p w14:paraId="108F9AF2" w14:textId="77777777" w:rsidR="000851B3" w:rsidRPr="00A15480" w:rsidRDefault="000851B3" w:rsidP="000851B3">
      <w:pPr>
        <w:pStyle w:val="ECCBulletsLv1"/>
        <w:rPr>
          <w:lang w:val="en-GB"/>
        </w:rPr>
      </w:pPr>
      <w:r w:rsidRPr="00A15480">
        <w:rPr>
          <w:lang w:val="en-GB"/>
        </w:rPr>
        <w:t>Consideration of use cases associated with low data rate and low activity factors as the one considered in ECC Decision (06)04;</w:t>
      </w:r>
    </w:p>
    <w:p w14:paraId="70380137" w14:textId="77777777" w:rsidR="000851B3" w:rsidRPr="00A15480" w:rsidRDefault="000851B3" w:rsidP="000851B3">
      <w:pPr>
        <w:pStyle w:val="ECCBulletsLv1"/>
        <w:rPr>
          <w:lang w:val="en-GB"/>
        </w:rPr>
      </w:pPr>
      <w:r w:rsidRPr="00A15480">
        <w:rPr>
          <w:lang w:val="en-GB"/>
        </w:rPr>
        <w:t xml:space="preserve">Ability for UWB devices to spread, on an aggregate basis, across </w:t>
      </w:r>
      <w:proofErr w:type="gramStart"/>
      <w:r w:rsidRPr="00A15480">
        <w:rPr>
          <w:lang w:val="en-GB"/>
        </w:rPr>
        <w:t>a number of</w:t>
      </w:r>
      <w:proofErr w:type="gramEnd"/>
      <w:r w:rsidRPr="00A15480">
        <w:rPr>
          <w:lang w:val="en-GB"/>
        </w:rPr>
        <w:t xml:space="preserve"> possible operational channels.</w:t>
      </w:r>
    </w:p>
    <w:p w14:paraId="09926B7E" w14:textId="5089E894" w:rsidR="000851B3" w:rsidRPr="00A15480" w:rsidRDefault="000851B3" w:rsidP="000851B3">
      <w:pPr>
        <w:rPr>
          <w:lang w:val="en-GB"/>
        </w:rPr>
      </w:pPr>
      <w:r w:rsidRPr="00A15480">
        <w:rPr>
          <w:lang w:val="en-GB"/>
        </w:rPr>
        <w:t xml:space="preserve">For each considered application, the assumed device density </w:t>
      </w:r>
      <w:proofErr w:type="gramStart"/>
      <w:r w:rsidRPr="00A15480">
        <w:rPr>
          <w:lang w:val="en-GB"/>
        </w:rPr>
        <w:t>taken into account</w:t>
      </w:r>
      <w:proofErr w:type="gramEnd"/>
      <w:r w:rsidRPr="00A15480">
        <w:rPr>
          <w:lang w:val="en-GB"/>
        </w:rPr>
        <w:t xml:space="preserve"> in the studies, is described in </w:t>
      </w:r>
      <w:r w:rsidR="00997B0B" w:rsidRPr="00A15480">
        <w:rPr>
          <w:lang w:val="en-GB"/>
        </w:rPr>
        <w:fldChar w:fldCharType="begin"/>
      </w:r>
      <w:r w:rsidR="00997B0B" w:rsidRPr="00A15480">
        <w:rPr>
          <w:lang w:val="en-GB"/>
        </w:rPr>
        <w:instrText xml:space="preserve"> REF _Ref66378344 \h </w:instrText>
      </w:r>
      <w:r w:rsidR="00997B0B" w:rsidRPr="00A15480">
        <w:rPr>
          <w:lang w:val="en-GB"/>
        </w:rPr>
      </w:r>
      <w:r w:rsidR="00997B0B" w:rsidRPr="00A15480">
        <w:rPr>
          <w:lang w:val="en-GB"/>
        </w:rPr>
        <w:fldChar w:fldCharType="separate"/>
      </w:r>
      <w:r w:rsidR="00A15480" w:rsidRPr="00A15480">
        <w:rPr>
          <w:lang w:val="en-GB"/>
        </w:rPr>
        <w:t xml:space="preserve">Table </w:t>
      </w:r>
      <w:r w:rsidR="00A15480" w:rsidRPr="00A15480">
        <w:rPr>
          <w:noProof/>
          <w:lang w:val="en-GB"/>
        </w:rPr>
        <w:t>1</w:t>
      </w:r>
      <w:r w:rsidR="00997B0B" w:rsidRPr="00A15480">
        <w:rPr>
          <w:lang w:val="en-GB"/>
        </w:rPr>
        <w:fldChar w:fldCharType="end"/>
      </w:r>
      <w:r w:rsidRPr="00A15480">
        <w:rPr>
          <w:lang w:val="en-GB"/>
        </w:rPr>
        <w:t xml:space="preserve">. It was noted that if the deployment densities assumed in this report are exceeded, further studies on additional mitigation techniques may be required </w:t>
      </w:r>
      <w:proofErr w:type="gramStart"/>
      <w:r w:rsidRPr="00A15480">
        <w:rPr>
          <w:lang w:val="en-GB"/>
        </w:rPr>
        <w:t>in order to</w:t>
      </w:r>
      <w:proofErr w:type="gramEnd"/>
      <w:r w:rsidRPr="00A15480">
        <w:rPr>
          <w:lang w:val="en-GB"/>
        </w:rPr>
        <w:t xml:space="preserve"> ensure coexistence with outdoor stations of radiocommunication services.</w:t>
      </w:r>
    </w:p>
    <w:p w14:paraId="59BFF6BC" w14:textId="77777777" w:rsidR="000851B3" w:rsidRPr="00A15480" w:rsidRDefault="000851B3" w:rsidP="000851B3">
      <w:pPr>
        <w:rPr>
          <w:lang w:val="en-GB"/>
        </w:rPr>
      </w:pPr>
      <w:r w:rsidRPr="00A15480">
        <w:rPr>
          <w:lang w:val="en-GB"/>
        </w:rPr>
        <w:t>For fixed outdoor installations, coexistence would be possible</w:t>
      </w:r>
      <w:r w:rsidRPr="00A15480">
        <w:rPr>
          <w:rStyle w:val="FootnoteReference"/>
          <w:rFonts w:eastAsia="Calibri"/>
          <w:lang w:val="en-GB"/>
        </w:rPr>
        <w:footnoteReference w:id="2"/>
      </w:r>
      <w:r w:rsidRPr="00A15480">
        <w:rPr>
          <w:lang w:val="en-GB"/>
        </w:rPr>
        <w:t xml:space="preserve"> based on the following assumptions: </w:t>
      </w:r>
    </w:p>
    <w:p w14:paraId="34696DE1" w14:textId="0C00889C" w:rsidR="000851B3" w:rsidRPr="00A15480" w:rsidRDefault="000851B3" w:rsidP="000851B3">
      <w:pPr>
        <w:pStyle w:val="ECCBulletsLv1"/>
        <w:rPr>
          <w:lang w:val="en-GB"/>
        </w:rPr>
      </w:pPr>
      <w:r w:rsidRPr="00A15480">
        <w:rPr>
          <w:lang w:val="en-GB"/>
        </w:rPr>
        <w:t>Maximum mean e.i.r.p. power of -41.3</w:t>
      </w:r>
      <w:r w:rsidR="000703D1">
        <w:rPr>
          <w:lang w:val="en-GB"/>
        </w:rPr>
        <w:t xml:space="preserve"> </w:t>
      </w:r>
      <w:r w:rsidRPr="00A15480">
        <w:rPr>
          <w:lang w:val="en-GB"/>
        </w:rPr>
        <w:t>dBm/MHz, peak power in 50</w:t>
      </w:r>
      <w:r w:rsidR="00997B0B" w:rsidRPr="00A15480">
        <w:rPr>
          <w:lang w:val="en-GB"/>
        </w:rPr>
        <w:t xml:space="preserve"> </w:t>
      </w:r>
      <w:r w:rsidRPr="00A15480">
        <w:rPr>
          <w:lang w:val="en-GB"/>
        </w:rPr>
        <w:t>MHz of 0</w:t>
      </w:r>
      <w:r w:rsidR="00997B0B" w:rsidRPr="00A15480">
        <w:rPr>
          <w:lang w:val="en-GB"/>
        </w:rPr>
        <w:t xml:space="preserve"> </w:t>
      </w:r>
      <w:r w:rsidRPr="00A15480">
        <w:rPr>
          <w:lang w:val="en-GB"/>
        </w:rPr>
        <w:t>dBm</w:t>
      </w:r>
      <w:r w:rsidR="00997B0B" w:rsidRPr="00A15480">
        <w:rPr>
          <w:lang w:val="en-GB"/>
        </w:rPr>
        <w:t>;</w:t>
      </w:r>
    </w:p>
    <w:p w14:paraId="4BA91393" w14:textId="4A84F465" w:rsidR="000851B3" w:rsidRPr="00A15480" w:rsidRDefault="000851B3" w:rsidP="000851B3">
      <w:pPr>
        <w:pStyle w:val="ECCBulletsLv1"/>
        <w:rPr>
          <w:lang w:val="en-GB"/>
        </w:rPr>
      </w:pPr>
      <w:r w:rsidRPr="00A15480">
        <w:rPr>
          <w:lang w:val="en-GB"/>
        </w:rPr>
        <w:t>Maximum height of 10 m</w:t>
      </w:r>
      <w:r w:rsidR="00997B0B" w:rsidRPr="00A15480">
        <w:rPr>
          <w:lang w:val="en-GB"/>
        </w:rPr>
        <w:t>;</w:t>
      </w:r>
    </w:p>
    <w:p w14:paraId="3060C924" w14:textId="1B480760" w:rsidR="000851B3" w:rsidRPr="00A15480" w:rsidRDefault="00E166C5" w:rsidP="000851B3">
      <w:pPr>
        <w:pStyle w:val="ECCBulletsLv1"/>
        <w:rPr>
          <w:rStyle w:val="ECCParagraph"/>
        </w:rPr>
      </w:pPr>
      <w:r w:rsidRPr="00A15480">
        <w:rPr>
          <w:lang w:val="en-GB"/>
        </w:rPr>
        <w:t>D</w:t>
      </w:r>
      <w:r w:rsidR="000851B3" w:rsidRPr="00A15480">
        <w:rPr>
          <w:lang w:val="en-GB"/>
        </w:rPr>
        <w:t xml:space="preserve">irective antennas are down tilted to provide additional attenuation of 5dB </w:t>
      </w:r>
      <w:r w:rsidR="000851B3" w:rsidRPr="00A15480">
        <w:rPr>
          <w:rStyle w:val="ECCParagraph"/>
        </w:rPr>
        <w:t>for parking management, outdoor logistics and fixed vehicular applications</w:t>
      </w:r>
      <w:r w:rsidR="00997B0B" w:rsidRPr="00A15480">
        <w:rPr>
          <w:rStyle w:val="ECCParagraph"/>
        </w:rPr>
        <w:t>;</w:t>
      </w:r>
    </w:p>
    <w:p w14:paraId="0C1142A6" w14:textId="354FBDD3" w:rsidR="000851B3" w:rsidRPr="00A15480" w:rsidRDefault="00E166C5" w:rsidP="000851B3">
      <w:pPr>
        <w:pStyle w:val="ECCBulletsLv1"/>
        <w:rPr>
          <w:lang w:val="en-GB"/>
        </w:rPr>
      </w:pPr>
      <w:r w:rsidRPr="00A15480">
        <w:rPr>
          <w:rStyle w:val="ECCParagraph"/>
        </w:rPr>
        <w:t>O</w:t>
      </w:r>
      <w:r w:rsidR="000851B3" w:rsidRPr="00A15480">
        <w:rPr>
          <w:rStyle w:val="ECCParagraph"/>
        </w:rPr>
        <w:t>mnidirectional antennas for data acquisition for authentication / access control (PACS)</w:t>
      </w:r>
      <w:r w:rsidR="00997B0B" w:rsidRPr="00A15480">
        <w:rPr>
          <w:rStyle w:val="ECCParagraph"/>
        </w:rPr>
        <w:t>;</w:t>
      </w:r>
    </w:p>
    <w:p w14:paraId="0D36823F" w14:textId="68E4C719" w:rsidR="000851B3" w:rsidRPr="00A15480" w:rsidRDefault="000851B3" w:rsidP="000851B3">
      <w:pPr>
        <w:pStyle w:val="ECCBulletsLv1"/>
        <w:rPr>
          <w:lang w:val="en-GB"/>
        </w:rPr>
      </w:pPr>
      <w:r w:rsidRPr="00A15480">
        <w:rPr>
          <w:lang w:val="en-GB"/>
        </w:rPr>
        <w:lastRenderedPageBreak/>
        <w:t xml:space="preserve">Duty Cycle &lt; 5% per second (see </w:t>
      </w:r>
      <w:r w:rsidR="00997B0B" w:rsidRPr="00A15480">
        <w:rPr>
          <w:lang w:val="en-GB"/>
        </w:rPr>
        <w:fldChar w:fldCharType="begin"/>
      </w:r>
      <w:r w:rsidR="00997B0B" w:rsidRPr="00A15480">
        <w:rPr>
          <w:lang w:val="en-GB"/>
        </w:rPr>
        <w:instrText xml:space="preserve"> REF _Ref39652228 \h </w:instrText>
      </w:r>
      <w:r w:rsidR="00997B0B" w:rsidRPr="00A15480">
        <w:rPr>
          <w:lang w:val="en-GB"/>
        </w:rPr>
      </w:r>
      <w:r w:rsidR="00997B0B" w:rsidRPr="00A15480">
        <w:rPr>
          <w:lang w:val="en-GB"/>
        </w:rPr>
        <w:fldChar w:fldCharType="separate"/>
      </w:r>
      <w:r w:rsidR="00A15480" w:rsidRPr="00A15480">
        <w:rPr>
          <w:lang w:val="en-GB"/>
        </w:rPr>
        <w:t xml:space="preserve">Table </w:t>
      </w:r>
      <w:r w:rsidR="00A15480" w:rsidRPr="00A15480">
        <w:rPr>
          <w:noProof/>
          <w:lang w:val="en-GB"/>
        </w:rPr>
        <w:t>4</w:t>
      </w:r>
      <w:r w:rsidR="00997B0B" w:rsidRPr="00A15480">
        <w:rPr>
          <w:lang w:val="en-GB"/>
        </w:rPr>
        <w:fldChar w:fldCharType="end"/>
      </w:r>
      <w:r w:rsidRPr="00A15480">
        <w:rPr>
          <w:lang w:val="en-GB"/>
        </w:rPr>
        <w:t>)</w:t>
      </w:r>
      <w:r w:rsidR="00997B0B" w:rsidRPr="00A15480">
        <w:rPr>
          <w:lang w:val="en-GB"/>
        </w:rPr>
        <w:t>.</w:t>
      </w:r>
    </w:p>
    <w:p w14:paraId="5632D3BE" w14:textId="5024DCFD" w:rsidR="000851B3" w:rsidRPr="00A15480" w:rsidRDefault="000851B3" w:rsidP="000851B3">
      <w:pPr>
        <w:rPr>
          <w:lang w:val="en-GB"/>
        </w:rPr>
      </w:pPr>
      <w:r w:rsidRPr="00A15480">
        <w:rPr>
          <w:lang w:val="en-GB"/>
        </w:rPr>
        <w:t>For indoor installations (both fixed installations and portable devices), coexistence would be possible based on the following assumptions:</w:t>
      </w:r>
    </w:p>
    <w:p w14:paraId="76F2015A" w14:textId="313EBF69" w:rsidR="000851B3" w:rsidRPr="00A15480" w:rsidRDefault="00E166C5" w:rsidP="000851B3">
      <w:pPr>
        <w:pStyle w:val="ECCBulletsLv1"/>
        <w:rPr>
          <w:lang w:val="en-GB"/>
        </w:rPr>
      </w:pPr>
      <w:r w:rsidRPr="00A15480">
        <w:rPr>
          <w:lang w:val="en-GB"/>
        </w:rPr>
        <w:t>M</w:t>
      </w:r>
      <w:r w:rsidR="000851B3" w:rsidRPr="00A15480">
        <w:rPr>
          <w:lang w:val="en-GB"/>
        </w:rPr>
        <w:t>aximum mean e.i.r.p. power of -31.3</w:t>
      </w:r>
      <w:r w:rsidRPr="00A15480">
        <w:rPr>
          <w:lang w:val="en-GB"/>
        </w:rPr>
        <w:t xml:space="preserve"> </w:t>
      </w:r>
      <w:r w:rsidR="000851B3" w:rsidRPr="00A15480">
        <w:rPr>
          <w:lang w:val="en-GB"/>
        </w:rPr>
        <w:t>dBm/MHz, peak power in 50</w:t>
      </w:r>
      <w:r w:rsidRPr="00A15480">
        <w:rPr>
          <w:lang w:val="en-GB"/>
        </w:rPr>
        <w:t xml:space="preserve"> </w:t>
      </w:r>
      <w:r w:rsidR="000851B3" w:rsidRPr="00A15480">
        <w:rPr>
          <w:lang w:val="en-GB"/>
        </w:rPr>
        <w:t>MHz of 10</w:t>
      </w:r>
      <w:r w:rsidRPr="00A15480">
        <w:rPr>
          <w:lang w:val="en-GB"/>
        </w:rPr>
        <w:t xml:space="preserve"> </w:t>
      </w:r>
      <w:r w:rsidR="000851B3" w:rsidRPr="00A15480">
        <w:rPr>
          <w:lang w:val="en-GB"/>
        </w:rPr>
        <w:t>dBm</w:t>
      </w:r>
      <w:r w:rsidRPr="00A15480">
        <w:rPr>
          <w:lang w:val="en-GB"/>
        </w:rPr>
        <w:t>;</w:t>
      </w:r>
    </w:p>
    <w:p w14:paraId="3D2AD806" w14:textId="003651E3" w:rsidR="000851B3" w:rsidRPr="00A15480" w:rsidRDefault="000851B3" w:rsidP="000851B3">
      <w:pPr>
        <w:pStyle w:val="ECCBulletsLv1"/>
        <w:rPr>
          <w:lang w:val="en-GB"/>
        </w:rPr>
      </w:pPr>
      <w:r w:rsidRPr="00A15480">
        <w:rPr>
          <w:lang w:val="en-GB"/>
        </w:rPr>
        <w:t xml:space="preserve">Duty Cycle &lt; 5% per second (see </w:t>
      </w:r>
      <w:r w:rsidR="00997B0B" w:rsidRPr="00A15480">
        <w:rPr>
          <w:lang w:val="en-GB"/>
        </w:rPr>
        <w:fldChar w:fldCharType="begin"/>
      </w:r>
      <w:r w:rsidR="00997B0B" w:rsidRPr="00A15480">
        <w:rPr>
          <w:lang w:val="en-GB"/>
        </w:rPr>
        <w:instrText xml:space="preserve"> REF _Ref67940223 \h </w:instrText>
      </w:r>
      <w:r w:rsidR="00997B0B" w:rsidRPr="00A15480">
        <w:rPr>
          <w:lang w:val="en-GB"/>
        </w:rPr>
      </w:r>
      <w:r w:rsidR="00997B0B" w:rsidRPr="00A15480">
        <w:rPr>
          <w:lang w:val="en-GB"/>
        </w:rPr>
        <w:fldChar w:fldCharType="separate"/>
      </w:r>
      <w:r w:rsidR="00A15480" w:rsidRPr="00A15480">
        <w:rPr>
          <w:lang w:val="en-GB"/>
        </w:rPr>
        <w:t xml:space="preserve">Table </w:t>
      </w:r>
      <w:r w:rsidR="00A15480" w:rsidRPr="00A15480">
        <w:rPr>
          <w:noProof/>
          <w:lang w:val="en-GB"/>
        </w:rPr>
        <w:t>3</w:t>
      </w:r>
      <w:r w:rsidR="00997B0B" w:rsidRPr="00A15480">
        <w:rPr>
          <w:lang w:val="en-GB"/>
        </w:rPr>
        <w:fldChar w:fldCharType="end"/>
      </w:r>
      <w:r w:rsidRPr="00A15480">
        <w:rPr>
          <w:lang w:val="en-GB"/>
        </w:rPr>
        <w:t>)</w:t>
      </w:r>
      <w:r w:rsidR="00E166C5" w:rsidRPr="00A15480">
        <w:rPr>
          <w:lang w:val="en-GB"/>
        </w:rPr>
        <w:t>;</w:t>
      </w:r>
    </w:p>
    <w:p w14:paraId="2FAE419C" w14:textId="5EA9B6EE" w:rsidR="000851B3" w:rsidRPr="00A15480" w:rsidRDefault="000851B3" w:rsidP="000851B3">
      <w:pPr>
        <w:pStyle w:val="ECCBulletsLv1"/>
        <w:rPr>
          <w:lang w:val="en-GB"/>
        </w:rPr>
      </w:pPr>
      <w:r w:rsidRPr="00A15480">
        <w:rPr>
          <w:lang w:val="en-GB"/>
        </w:rPr>
        <w:t>Networked/controlled operation</w:t>
      </w:r>
      <w:r w:rsidR="00E166C5" w:rsidRPr="00A15480">
        <w:rPr>
          <w:lang w:val="en-GB"/>
        </w:rPr>
        <w:t>.</w:t>
      </w:r>
    </w:p>
    <w:p w14:paraId="6E9F55A6" w14:textId="77777777" w:rsidR="000851B3" w:rsidRPr="00A15480" w:rsidRDefault="000851B3" w:rsidP="000851B3">
      <w:pPr>
        <w:rPr>
          <w:rFonts w:eastAsiaTheme="minorHAnsi"/>
          <w:lang w:val="en-GB"/>
        </w:rPr>
      </w:pPr>
      <w:r w:rsidRPr="00A15480">
        <w:rPr>
          <w:lang w:val="en-GB"/>
        </w:rPr>
        <w:t xml:space="preserve">For vehicular applications coexistence would be possible based on the following assumptions: </w:t>
      </w:r>
    </w:p>
    <w:p w14:paraId="71A5BD02" w14:textId="1518580D" w:rsidR="000851B3" w:rsidRPr="00A15480" w:rsidRDefault="000851B3" w:rsidP="000851B3">
      <w:pPr>
        <w:pStyle w:val="ECCBulletsLv1"/>
        <w:rPr>
          <w:lang w:val="en-GB"/>
        </w:rPr>
      </w:pPr>
      <w:r w:rsidRPr="00A15480">
        <w:rPr>
          <w:lang w:val="en-GB"/>
        </w:rPr>
        <w:t>Maximum mean e.i.r.p. power of -41.3</w:t>
      </w:r>
      <w:r w:rsidR="00E166C5" w:rsidRPr="00A15480">
        <w:rPr>
          <w:lang w:val="en-GB"/>
        </w:rPr>
        <w:t xml:space="preserve"> </w:t>
      </w:r>
      <w:r w:rsidRPr="00A15480">
        <w:rPr>
          <w:lang w:val="en-GB"/>
        </w:rPr>
        <w:t>dBm/MHz, peak power in 50</w:t>
      </w:r>
      <w:r w:rsidR="00E166C5" w:rsidRPr="00A15480">
        <w:rPr>
          <w:lang w:val="en-GB"/>
        </w:rPr>
        <w:t xml:space="preserve"> </w:t>
      </w:r>
      <w:r w:rsidRPr="00A15480">
        <w:rPr>
          <w:lang w:val="en-GB"/>
        </w:rPr>
        <w:t>MHz of 0</w:t>
      </w:r>
      <w:r w:rsidR="00E166C5" w:rsidRPr="00A15480">
        <w:rPr>
          <w:lang w:val="en-GB"/>
        </w:rPr>
        <w:t xml:space="preserve"> </w:t>
      </w:r>
      <w:r w:rsidRPr="00A15480">
        <w:rPr>
          <w:lang w:val="en-GB"/>
        </w:rPr>
        <w:t>dBm</w:t>
      </w:r>
      <w:r w:rsidR="00E166C5" w:rsidRPr="00A15480">
        <w:rPr>
          <w:lang w:val="en-GB"/>
        </w:rPr>
        <w:t>;</w:t>
      </w:r>
    </w:p>
    <w:p w14:paraId="7E50F1BB" w14:textId="61F694FB" w:rsidR="000851B3" w:rsidRPr="00A15480" w:rsidRDefault="000851B3" w:rsidP="000851B3">
      <w:pPr>
        <w:pStyle w:val="ECCBulletsLv1"/>
        <w:rPr>
          <w:lang w:val="en-GB"/>
        </w:rPr>
      </w:pPr>
      <w:r w:rsidRPr="00A15480">
        <w:rPr>
          <w:lang w:val="en-GB"/>
        </w:rPr>
        <w:t>Maximum height of 4 m</w:t>
      </w:r>
      <w:r w:rsidR="00E166C5" w:rsidRPr="00A15480">
        <w:rPr>
          <w:lang w:val="en-GB"/>
        </w:rPr>
        <w:t>;</w:t>
      </w:r>
      <w:r w:rsidRPr="00A15480">
        <w:rPr>
          <w:lang w:val="en-GB"/>
        </w:rPr>
        <w:t xml:space="preserve"> </w:t>
      </w:r>
    </w:p>
    <w:p w14:paraId="02568474" w14:textId="4BBE4C1B" w:rsidR="000851B3" w:rsidRPr="00A15480" w:rsidRDefault="000851B3" w:rsidP="000851B3">
      <w:pPr>
        <w:pStyle w:val="ECCBulletsLv1"/>
        <w:rPr>
          <w:lang w:val="en-GB"/>
        </w:rPr>
      </w:pPr>
      <w:r w:rsidRPr="00A15480">
        <w:rPr>
          <w:lang w:val="en-GB"/>
        </w:rPr>
        <w:t>omnidirectional antennas</w:t>
      </w:r>
      <w:r w:rsidR="00E166C5" w:rsidRPr="00A15480">
        <w:rPr>
          <w:lang w:val="en-GB"/>
        </w:rPr>
        <w:t>;</w:t>
      </w:r>
      <w:r w:rsidRPr="00A15480">
        <w:rPr>
          <w:lang w:val="en-GB"/>
        </w:rPr>
        <w:t xml:space="preserve"> </w:t>
      </w:r>
    </w:p>
    <w:p w14:paraId="11B1F822" w14:textId="1BE8D8B2" w:rsidR="000851B3" w:rsidRPr="00A15480" w:rsidRDefault="000851B3" w:rsidP="00361AB0">
      <w:pPr>
        <w:pStyle w:val="ECCBulletsLv1"/>
        <w:rPr>
          <w:lang w:val="en-GB"/>
        </w:rPr>
      </w:pPr>
      <w:r w:rsidRPr="00A15480">
        <w:rPr>
          <w:lang w:val="en-GB"/>
        </w:rPr>
        <w:t xml:space="preserve">Duty Cycle &lt; 1% per second (see </w:t>
      </w:r>
      <w:r w:rsidR="00997B0B" w:rsidRPr="00A15480">
        <w:rPr>
          <w:lang w:val="en-GB"/>
        </w:rPr>
        <w:fldChar w:fldCharType="begin"/>
      </w:r>
      <w:r w:rsidR="00997B0B" w:rsidRPr="00A15480">
        <w:rPr>
          <w:lang w:val="en-GB"/>
        </w:rPr>
        <w:instrText xml:space="preserve"> REF _Ref39652325 \h </w:instrText>
      </w:r>
      <w:r w:rsidR="00997B0B" w:rsidRPr="00A15480">
        <w:rPr>
          <w:lang w:val="en-GB"/>
        </w:rPr>
      </w:r>
      <w:r w:rsidR="00997B0B" w:rsidRPr="00A15480">
        <w:rPr>
          <w:lang w:val="en-GB"/>
        </w:rPr>
        <w:fldChar w:fldCharType="separate"/>
      </w:r>
      <w:r w:rsidR="00A15480" w:rsidRPr="00A15480">
        <w:rPr>
          <w:lang w:val="en-GB"/>
        </w:rPr>
        <w:t xml:space="preserve">Table </w:t>
      </w:r>
      <w:r w:rsidR="00A15480" w:rsidRPr="00A15480">
        <w:rPr>
          <w:noProof/>
          <w:lang w:val="en-GB"/>
        </w:rPr>
        <w:t>5</w:t>
      </w:r>
      <w:r w:rsidR="00997B0B" w:rsidRPr="00A15480">
        <w:rPr>
          <w:lang w:val="en-GB"/>
        </w:rPr>
        <w:fldChar w:fldCharType="end"/>
      </w:r>
      <w:r w:rsidRPr="00A15480">
        <w:rPr>
          <w:lang w:val="en-GB"/>
        </w:rPr>
        <w:t>)</w:t>
      </w:r>
      <w:r w:rsidR="00E166C5" w:rsidRPr="00A15480">
        <w:rPr>
          <w:lang w:val="en-GB"/>
        </w:rPr>
        <w:t>.</w:t>
      </w:r>
    </w:p>
    <w:p w14:paraId="000999EE" w14:textId="77777777" w:rsidR="00AC2015" w:rsidRPr="00A15480" w:rsidRDefault="00AC2015" w:rsidP="00AC2015">
      <w:pPr>
        <w:pStyle w:val="Heading2"/>
        <w:rPr>
          <w:lang w:val="en-GB"/>
        </w:rPr>
      </w:pPr>
      <w:bookmarkStart w:id="22" w:name="_Toc86316484"/>
      <w:r w:rsidRPr="00A15480">
        <w:rPr>
          <w:lang w:val="en-GB"/>
        </w:rPr>
        <w:t>Fixed Service (FS)</w:t>
      </w:r>
      <w:bookmarkEnd w:id="22"/>
    </w:p>
    <w:p w14:paraId="225AA892" w14:textId="511D2A20" w:rsidR="00A8457D" w:rsidRPr="00A15480" w:rsidRDefault="00A8457D" w:rsidP="00AC2015">
      <w:pPr>
        <w:rPr>
          <w:rFonts w:eastAsia="Calibri"/>
          <w:lang w:val="en-GB"/>
        </w:rPr>
      </w:pPr>
      <w:r w:rsidRPr="00A15480">
        <w:rPr>
          <w:rFonts w:eastAsia="Calibri"/>
          <w:lang w:val="en-GB"/>
        </w:rPr>
        <w:t>MCL calculations show a maximum separation distance of 11226 m for the</w:t>
      </w:r>
      <w:r w:rsidR="008F3DFD" w:rsidRPr="00A15480">
        <w:rPr>
          <w:rFonts w:eastAsia="Calibri"/>
          <w:lang w:val="en-GB"/>
        </w:rPr>
        <w:t xml:space="preserve"> outdoor</w:t>
      </w:r>
      <w:r w:rsidRPr="00A15480">
        <w:rPr>
          <w:rFonts w:eastAsia="Calibri"/>
          <w:lang w:val="en-GB"/>
        </w:rPr>
        <w:t xml:space="preserve"> </w:t>
      </w:r>
      <w:r w:rsidR="00E61902" w:rsidRPr="00A15480">
        <w:rPr>
          <w:rFonts w:eastAsia="Calibri"/>
          <w:lang w:val="en-GB"/>
        </w:rPr>
        <w:t xml:space="preserve">line of sight </w:t>
      </w:r>
      <w:r w:rsidRPr="00A15480">
        <w:rPr>
          <w:rFonts w:eastAsia="Calibri"/>
          <w:lang w:val="en-GB"/>
        </w:rPr>
        <w:t xml:space="preserve">scenario. </w:t>
      </w:r>
      <w:proofErr w:type="gramStart"/>
      <w:r w:rsidRPr="00A15480">
        <w:rPr>
          <w:rFonts w:eastAsia="Calibri"/>
          <w:lang w:val="en-GB"/>
        </w:rPr>
        <w:t>Taking into account</w:t>
      </w:r>
      <w:proofErr w:type="gramEnd"/>
      <w:r w:rsidRPr="00A15480">
        <w:rPr>
          <w:rFonts w:eastAsia="Calibri"/>
          <w:lang w:val="en-GB"/>
        </w:rPr>
        <w:t xml:space="preserve"> vertical geometries this distance can be reduced to 10965 m.</w:t>
      </w:r>
    </w:p>
    <w:p w14:paraId="0B01A283" w14:textId="7C86765C" w:rsidR="00A8457D" w:rsidRPr="00A15480" w:rsidRDefault="00A8457D" w:rsidP="00AC2015">
      <w:pPr>
        <w:rPr>
          <w:rFonts w:eastAsia="Calibri"/>
          <w:lang w:val="en-GB"/>
        </w:rPr>
      </w:pPr>
      <w:r w:rsidRPr="00A15480">
        <w:rPr>
          <w:rFonts w:eastAsia="Calibri"/>
          <w:lang w:val="en-GB"/>
        </w:rPr>
        <w:t xml:space="preserve">For </w:t>
      </w:r>
      <w:r w:rsidR="008F3DFD" w:rsidRPr="00A15480">
        <w:rPr>
          <w:rFonts w:eastAsia="Calibri"/>
          <w:lang w:val="en-GB"/>
        </w:rPr>
        <w:t xml:space="preserve">outdoor </w:t>
      </w:r>
      <w:r w:rsidRPr="00A15480">
        <w:rPr>
          <w:rFonts w:eastAsia="Calibri"/>
          <w:lang w:val="en-GB"/>
        </w:rPr>
        <w:t>NL</w:t>
      </w:r>
      <w:r w:rsidR="00E61902" w:rsidRPr="00A15480">
        <w:rPr>
          <w:rFonts w:eastAsia="Calibri"/>
          <w:lang w:val="en-GB"/>
        </w:rPr>
        <w:t>O</w:t>
      </w:r>
      <w:r w:rsidRPr="00A15480">
        <w:rPr>
          <w:rFonts w:eastAsia="Calibri"/>
          <w:lang w:val="en-GB"/>
        </w:rPr>
        <w:t xml:space="preserve">S scenarios the maximum separation distance is 1484 m. </w:t>
      </w:r>
      <w:proofErr w:type="gramStart"/>
      <w:r w:rsidRPr="00A15480">
        <w:rPr>
          <w:rFonts w:eastAsia="Calibri"/>
          <w:lang w:val="en-GB"/>
        </w:rPr>
        <w:t>Taking into account</w:t>
      </w:r>
      <w:proofErr w:type="gramEnd"/>
      <w:r w:rsidRPr="00A15480">
        <w:rPr>
          <w:rFonts w:eastAsia="Calibri"/>
          <w:lang w:val="en-GB"/>
        </w:rPr>
        <w:t xml:space="preserve"> vertical geometries this distance can be reduced to 250 m. That behaviour can be explained by using a suburban/urban clutter model, adding minimum 16.</w:t>
      </w:r>
      <w:r w:rsidR="008F3DFD" w:rsidRPr="00A15480">
        <w:rPr>
          <w:rFonts w:eastAsia="Calibri"/>
          <w:lang w:val="en-GB"/>
        </w:rPr>
        <w:t>7</w:t>
      </w:r>
      <w:r w:rsidRPr="00A15480">
        <w:rPr>
          <w:rFonts w:eastAsia="Calibri"/>
          <w:lang w:val="en-GB"/>
        </w:rPr>
        <w:t xml:space="preserve"> dB attenuation for distances greater than 250</w:t>
      </w:r>
      <w:r w:rsidR="00E61902" w:rsidRPr="00A15480">
        <w:rPr>
          <w:rFonts w:eastAsia="Calibri"/>
          <w:lang w:val="en-GB"/>
        </w:rPr>
        <w:t> </w:t>
      </w:r>
      <w:r w:rsidRPr="00A15480">
        <w:rPr>
          <w:rFonts w:eastAsia="Calibri"/>
          <w:lang w:val="en-GB"/>
        </w:rPr>
        <w:t>m.</w:t>
      </w:r>
    </w:p>
    <w:p w14:paraId="58C43B47" w14:textId="6A99F689" w:rsidR="00A8457D" w:rsidRPr="00A15480" w:rsidRDefault="00A8457D" w:rsidP="00AC2015">
      <w:pPr>
        <w:rPr>
          <w:rFonts w:eastAsia="Calibri"/>
          <w:lang w:val="en-GB"/>
        </w:rPr>
      </w:pPr>
      <w:r w:rsidRPr="00A15480">
        <w:rPr>
          <w:rFonts w:eastAsia="Calibri"/>
          <w:lang w:val="en-GB"/>
        </w:rPr>
        <w:t>Outside of the FS main lobe, the minimum separation distance is about 50 m without applying any clutter.</w:t>
      </w:r>
    </w:p>
    <w:p w14:paraId="7B22FBC4" w14:textId="4ECDDFA2" w:rsidR="00A8457D" w:rsidRPr="00A15480" w:rsidRDefault="00A8457D" w:rsidP="00AC2015">
      <w:pPr>
        <w:rPr>
          <w:lang w:val="en-GB"/>
        </w:rPr>
      </w:pPr>
      <w:r w:rsidRPr="00A15480">
        <w:rPr>
          <w:lang w:val="en-GB"/>
        </w:rPr>
        <w:t xml:space="preserve">Additional results leading to smaller distances than shown above, covering also indoor scenarios, peak power scenarios and a FS antenna scenario with lower peak gain are included in </w:t>
      </w:r>
      <w:r w:rsidRPr="00A15480">
        <w:rPr>
          <w:lang w:val="en-GB"/>
        </w:rPr>
        <w:fldChar w:fldCharType="begin"/>
      </w:r>
      <w:r w:rsidRPr="00A15480">
        <w:rPr>
          <w:lang w:val="en-GB"/>
        </w:rPr>
        <w:instrText xml:space="preserve"> REF _Ref58943920 \r \h </w:instrText>
      </w:r>
      <w:r w:rsidR="00232B35" w:rsidRPr="00A15480">
        <w:rPr>
          <w:lang w:val="en-GB"/>
        </w:rPr>
        <w:instrText xml:space="preserve"> \* MERGEFORMAT </w:instrText>
      </w:r>
      <w:r w:rsidRPr="00A15480">
        <w:rPr>
          <w:lang w:val="en-GB"/>
        </w:rPr>
      </w:r>
      <w:r w:rsidRPr="00A15480">
        <w:rPr>
          <w:lang w:val="en-GB"/>
        </w:rPr>
        <w:fldChar w:fldCharType="separate"/>
      </w:r>
      <w:r w:rsidRPr="00A15480">
        <w:rPr>
          <w:lang w:val="en-GB"/>
        </w:rPr>
        <w:t>ANNEX 2</w:t>
      </w:r>
      <w:r w:rsidRPr="00A15480">
        <w:rPr>
          <w:lang w:val="en-GB"/>
        </w:rPr>
        <w:fldChar w:fldCharType="end"/>
      </w:r>
      <w:r w:rsidRPr="00A15480">
        <w:rPr>
          <w:lang w:val="en-GB"/>
        </w:rPr>
        <w:t>.</w:t>
      </w:r>
    </w:p>
    <w:bookmarkEnd w:id="20"/>
    <w:bookmarkEnd w:id="21"/>
    <w:p w14:paraId="61CEBE60" w14:textId="4B0921D1" w:rsidR="004A5375" w:rsidRPr="00A15480" w:rsidRDefault="004A5375" w:rsidP="0001261D">
      <w:pPr>
        <w:rPr>
          <w:lang w:val="en-GB"/>
        </w:rPr>
      </w:pPr>
      <w:r w:rsidRPr="00A15480">
        <w:rPr>
          <w:lang w:val="en-GB"/>
        </w:rPr>
        <w:t>For the indoor high-power UWB applications, a geometrical minimum required separation distance for aggregated propagation effects study was performed with indoor high-power UWB using the geometrical approach where the effective FS antenna gain is calculated based on the relative position of the UWB device compared to the FS receiver. Recommendation ITU-R P.452</w:t>
      </w:r>
      <w:r w:rsidR="00FC0816">
        <w:rPr>
          <w:lang w:val="en-GB"/>
        </w:rPr>
        <w:t>-16</w:t>
      </w:r>
      <w:r w:rsidRPr="00A15480">
        <w:rPr>
          <w:lang w:val="en-GB"/>
        </w:rPr>
        <w:t xml:space="preserve"> was used to model propagation losses, Recommendation ITU-R P.2109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00090172" w:rsidRPr="00A15480">
        <w:rPr>
          <w:lang w:val="en-GB"/>
        </w:rPr>
        <w:t xml:space="preserve"> </w:t>
      </w:r>
      <w:r w:rsidRPr="00A15480">
        <w:rPr>
          <w:lang w:val="en-GB"/>
        </w:rPr>
        <w:t>to model building entry losses, and Recommendation ITU-R P.2108 for clutter losses. All the propagation losses were aggregated into one statistical loss, which was used to determine the minimum separation distance at different percentiles p. Four different scenarios were considered consisting of two types of buildings, traditional and thermally efficient, and two types of propagation conditions. The first considers propagation losses and building entry losses, and another one considers clutters losses besides propagation losses and building entry losses. The overall CDF of the losses was computed and evaluated for p = 1%, p = 10%, and p = 50%, where p represents the percentile of the overall losses. The results assuming no clutter and traditional buildings span from 0.25 km to 25.5 km, whereas for thermally efficient buildings they span from 0 km to 19.75 km. The results assuming clutter and traditional buildings span from 0 km to 0.26 km, whereas for thermally efficient buildings they span from 0 km to 0.25 km.</w:t>
      </w:r>
    </w:p>
    <w:p w14:paraId="4277B3B9" w14:textId="2862514D" w:rsidR="00A8457D" w:rsidRPr="00A15480" w:rsidRDefault="00A8457D" w:rsidP="0001261D">
      <w:pPr>
        <w:rPr>
          <w:lang w:val="en-GB"/>
        </w:rPr>
      </w:pPr>
      <w:r w:rsidRPr="00A15480">
        <w:rPr>
          <w:lang w:val="en-GB"/>
        </w:rPr>
        <w:t xml:space="preserve">Two Monte Carlo studies were carried out. Results from </w:t>
      </w:r>
      <w:proofErr w:type="gramStart"/>
      <w:r w:rsidRPr="00A15480">
        <w:rPr>
          <w:lang w:val="en-GB"/>
        </w:rPr>
        <w:t>a large number of</w:t>
      </w:r>
      <w:proofErr w:type="gramEnd"/>
      <w:r w:rsidRPr="00A15480">
        <w:rPr>
          <w:lang w:val="en-GB"/>
        </w:rPr>
        <w:t xml:space="preserve"> Monte Carlo events show that the percentage of events for which the short-term threshold (I/N = 19 dB) is not exceeded for more than </w:t>
      </w:r>
      <m:oMath>
        <m:r>
          <m:rPr>
            <m:sty m:val="p"/>
          </m:rPr>
          <w:rPr>
            <w:rFonts w:ascii="Cambria Math" w:hAnsi="Cambria Math"/>
            <w:lang w:val="en-GB"/>
          </w:rPr>
          <m:t>4.5⋅</m:t>
        </m:r>
        <m:sSup>
          <m:sSupPr>
            <m:ctrlPr>
              <w:rPr>
                <w:rFonts w:ascii="Cambria Math" w:hAnsi="Cambria Math"/>
                <w:lang w:val="en-GB"/>
              </w:rPr>
            </m:ctrlPr>
          </m:sSupPr>
          <m:e>
            <m:r>
              <m:rPr>
                <m:sty m:val="p"/>
              </m:rPr>
              <w:rPr>
                <w:rFonts w:ascii="Cambria Math" w:hAnsi="Cambria Math"/>
                <w:lang w:val="en-GB"/>
              </w:rPr>
              <m:t>10</m:t>
            </m:r>
          </m:e>
          <m:sup>
            <m:r>
              <m:rPr>
                <m:sty m:val="p"/>
              </m:rPr>
              <w:rPr>
                <w:rFonts w:ascii="Cambria Math" w:hAnsi="Cambria Math"/>
                <w:lang w:val="en-GB"/>
              </w:rPr>
              <m:t>-5</m:t>
            </m:r>
          </m:sup>
        </m:sSup>
      </m:oMath>
      <w:r w:rsidRPr="00A15480">
        <w:rPr>
          <w:lang w:val="en-GB"/>
        </w:rPr>
        <w:t>% (which was used as a proxy for short-term protection criterion)</w:t>
      </w:r>
      <w:r w:rsidR="00E61902" w:rsidRPr="00A15480">
        <w:rPr>
          <w:lang w:val="en-GB"/>
        </w:rPr>
        <w:t>.</w:t>
      </w:r>
      <w:r w:rsidRPr="00A15480">
        <w:rPr>
          <w:lang w:val="en-GB"/>
        </w:rPr>
        <w:t xml:space="preserve"> The long-term threshold (I/N = -20 dB) is not exceeded for more than </w:t>
      </w:r>
      <m:oMath>
        <m:r>
          <m:rPr>
            <m:sty m:val="p"/>
          </m:rPr>
          <w:rPr>
            <w:rFonts w:ascii="Cambria Math" w:hAnsi="Cambria Math"/>
            <w:lang w:val="en-GB"/>
          </w:rPr>
          <m:t>1.7</m:t>
        </m:r>
      </m:oMath>
      <w:r w:rsidRPr="00A15480">
        <w:rPr>
          <w:lang w:val="en-GB"/>
        </w:rPr>
        <w:t>%, which is below 20%. Although there are no clear guidelines given in the regulatory literature regarding the allowed exceedance time for the peak power criterion, considering that the other 2 examined criteria are met, it can be assumed that this criterion is also met.</w:t>
      </w:r>
    </w:p>
    <w:p w14:paraId="3AC69BE3" w14:textId="77777777" w:rsidR="008C59E9" w:rsidRPr="00A15480" w:rsidRDefault="008C59E9" w:rsidP="0001261D">
      <w:pPr>
        <w:rPr>
          <w:rStyle w:val="ECCParagraph"/>
          <w:rFonts w:cs="Arial"/>
          <w:szCs w:val="20"/>
        </w:rPr>
      </w:pPr>
      <w:r w:rsidRPr="00A15480">
        <w:rPr>
          <w:lang w:val="en-GB"/>
        </w:rPr>
        <w:t>A simultaneous assessment</w:t>
      </w:r>
      <w:r w:rsidRPr="00A15480">
        <w:rPr>
          <w:rStyle w:val="ECCParagraph"/>
          <w:rFonts w:cs="Arial"/>
          <w:szCs w:val="20"/>
        </w:rPr>
        <w:t xml:space="preserve"> of RLAN and UWB systems has not been done. Given that the significantly lower interference levels of UWB compared to RLAN, a significant increase of the overall impact is not expected.</w:t>
      </w:r>
    </w:p>
    <w:p w14:paraId="7BF942ED" w14:textId="24242E98" w:rsidR="00CE77B0" w:rsidRPr="00A15480" w:rsidRDefault="00CE77B0" w:rsidP="0011516C">
      <w:pPr>
        <w:rPr>
          <w:rFonts w:cs="Arial"/>
          <w:szCs w:val="20"/>
          <w:lang w:val="en-GB"/>
        </w:rPr>
      </w:pPr>
      <w:r w:rsidRPr="00A15480">
        <w:rPr>
          <w:lang w:val="en-GB"/>
        </w:rPr>
        <w:lastRenderedPageBreak/>
        <w:t>It is noted that the simulations carried out used space- and time-based distributions for calculating a percentage of interference</w:t>
      </w:r>
      <w:r w:rsidRPr="00A15480">
        <w:rPr>
          <w:rStyle w:val="FootnoteReference"/>
          <w:lang w:val="en-GB"/>
        </w:rPr>
        <w:footnoteReference w:id="3"/>
      </w:r>
      <w:r w:rsidRPr="00A15480">
        <w:rPr>
          <w:lang w:val="en-GB"/>
        </w:rPr>
        <w:t xml:space="preserve">. Therefore, results are in terms of time-space percentage and not in terms of time percentage only. This needs to be </w:t>
      </w:r>
      <w:proofErr w:type="gramStart"/>
      <w:r w:rsidRPr="00A15480">
        <w:rPr>
          <w:lang w:val="en-GB"/>
        </w:rPr>
        <w:t>taken into account</w:t>
      </w:r>
      <w:proofErr w:type="gramEnd"/>
      <w:r w:rsidRPr="00A15480">
        <w:rPr>
          <w:lang w:val="en-GB"/>
        </w:rPr>
        <w:t xml:space="preserve"> in the interpretation of results.</w:t>
      </w:r>
    </w:p>
    <w:p w14:paraId="59557352" w14:textId="77777777" w:rsidR="008C59E9" w:rsidRPr="00A15480" w:rsidRDefault="008C59E9" w:rsidP="008C59E9">
      <w:pPr>
        <w:pStyle w:val="Heading2"/>
        <w:rPr>
          <w:lang w:val="en-GB"/>
        </w:rPr>
      </w:pPr>
      <w:bookmarkStart w:id="23" w:name="_Toc86316485"/>
      <w:r w:rsidRPr="00A15480">
        <w:rPr>
          <w:lang w:val="en-GB"/>
        </w:rPr>
        <w:t>Fixed Satellite Service (FSS)</w:t>
      </w:r>
      <w:bookmarkEnd w:id="23"/>
    </w:p>
    <w:p w14:paraId="1715AE2B" w14:textId="7E3E69C5" w:rsidR="00A8457D" w:rsidRPr="00A15480" w:rsidRDefault="00A8457D" w:rsidP="00A8457D">
      <w:pPr>
        <w:rPr>
          <w:rStyle w:val="ECCParagraph"/>
          <w:rFonts w:eastAsia="Calibri"/>
        </w:rPr>
      </w:pPr>
      <w:r w:rsidRPr="00A15480">
        <w:rPr>
          <w:rStyle w:val="ECCParagraph"/>
          <w:rFonts w:eastAsia="Calibri"/>
        </w:rPr>
        <w:t>MCL calculations show a maximum separation distance of 25386 m from the FSS receiver for the L</w:t>
      </w:r>
      <w:r w:rsidR="00E61902" w:rsidRPr="00A15480">
        <w:rPr>
          <w:rStyle w:val="ECCParagraph"/>
          <w:rFonts w:eastAsia="Calibri"/>
        </w:rPr>
        <w:t>O</w:t>
      </w:r>
      <w:r w:rsidRPr="00A15480">
        <w:rPr>
          <w:rStyle w:val="ECCParagraph"/>
          <w:rFonts w:eastAsia="Calibri"/>
        </w:rPr>
        <w:t xml:space="preserve">S scenario. </w:t>
      </w:r>
      <w:proofErr w:type="gramStart"/>
      <w:r w:rsidRPr="00A15480">
        <w:rPr>
          <w:rStyle w:val="ECCParagraph"/>
          <w:rFonts w:eastAsia="Calibri"/>
        </w:rPr>
        <w:t>Taking into account</w:t>
      </w:r>
      <w:proofErr w:type="gramEnd"/>
      <w:r w:rsidRPr="00A15480">
        <w:rPr>
          <w:rStyle w:val="ECCParagraph"/>
          <w:rFonts w:eastAsia="Calibri"/>
        </w:rPr>
        <w:t xml:space="preserve"> vertical geometries and the corresponding elevation angles this distance can be reduced to 156 m, even without taking clutter into account.</w:t>
      </w:r>
    </w:p>
    <w:p w14:paraId="35C77612" w14:textId="1E5C8996" w:rsidR="00A8457D" w:rsidRPr="00A15480" w:rsidRDefault="00A8457D" w:rsidP="00A8457D">
      <w:pPr>
        <w:rPr>
          <w:rStyle w:val="ECCParagraph"/>
          <w:rFonts w:eastAsia="Calibri"/>
        </w:rPr>
      </w:pPr>
      <w:r w:rsidRPr="00A15480">
        <w:rPr>
          <w:rStyle w:val="ECCParagraph"/>
          <w:rFonts w:eastAsia="Calibri"/>
        </w:rPr>
        <w:t>For NL</w:t>
      </w:r>
      <w:r w:rsidR="00E61902" w:rsidRPr="00A15480">
        <w:rPr>
          <w:rStyle w:val="ECCParagraph"/>
          <w:rFonts w:eastAsia="Calibri"/>
        </w:rPr>
        <w:t>O</w:t>
      </w:r>
      <w:r w:rsidRPr="00A15480">
        <w:rPr>
          <w:rStyle w:val="ECCParagraph"/>
          <w:rFonts w:eastAsia="Calibri"/>
        </w:rPr>
        <w:t xml:space="preserve">S scenarios the maximum separation distance is </w:t>
      </w:r>
      <w:r w:rsidR="00E61902" w:rsidRPr="00A15480">
        <w:rPr>
          <w:rStyle w:val="ECCParagraph"/>
          <w:rFonts w:eastAsia="Calibri"/>
        </w:rPr>
        <w:t xml:space="preserve">1428 </w:t>
      </w:r>
      <w:r w:rsidRPr="00A15480">
        <w:rPr>
          <w:rStyle w:val="ECCParagraph"/>
          <w:rFonts w:eastAsia="Calibri"/>
        </w:rPr>
        <w:t xml:space="preserve">m from the FSS receiver. </w:t>
      </w:r>
      <w:proofErr w:type="gramStart"/>
      <w:r w:rsidRPr="00A15480">
        <w:rPr>
          <w:rStyle w:val="ECCParagraph"/>
          <w:rFonts w:eastAsia="Calibri"/>
        </w:rPr>
        <w:t>Taking into account</w:t>
      </w:r>
      <w:proofErr w:type="gramEnd"/>
      <w:r w:rsidRPr="00A15480">
        <w:rPr>
          <w:rStyle w:val="ECCParagraph"/>
          <w:rFonts w:eastAsia="Calibri"/>
        </w:rPr>
        <w:t xml:space="preserve"> vertical geometries this distance can be reduced to 156 m.</w:t>
      </w:r>
    </w:p>
    <w:p w14:paraId="40097132" w14:textId="77777777" w:rsidR="00A8457D" w:rsidRPr="00A15480" w:rsidRDefault="00A8457D" w:rsidP="00A8457D">
      <w:pPr>
        <w:rPr>
          <w:rStyle w:val="ECCParagraph"/>
          <w:rFonts w:eastAsia="Calibri"/>
        </w:rPr>
      </w:pPr>
      <w:r w:rsidRPr="00A15480">
        <w:rPr>
          <w:rStyle w:val="ECCParagraph"/>
          <w:rFonts w:eastAsia="Calibri"/>
        </w:rPr>
        <w:t>Outside of the FSS main beam, the minimum separation distance is about 34 m without applying any clutter.</w:t>
      </w:r>
    </w:p>
    <w:p w14:paraId="3E35F1D2" w14:textId="559653A3" w:rsidR="008C59E9" w:rsidRPr="00A15480" w:rsidRDefault="008C59E9" w:rsidP="008C59E9">
      <w:pPr>
        <w:rPr>
          <w:rStyle w:val="ECCParagraph"/>
        </w:rPr>
      </w:pPr>
      <w:r w:rsidRPr="00A15480">
        <w:rPr>
          <w:rStyle w:val="ECCParagraph"/>
        </w:rPr>
        <w:t xml:space="preserve">The MCL calculations included in this </w:t>
      </w:r>
      <w:r w:rsidR="008568BD" w:rsidRPr="00A15480">
        <w:rPr>
          <w:rStyle w:val="ECCParagraph"/>
        </w:rPr>
        <w:t>R</w:t>
      </w:r>
      <w:r w:rsidRPr="00A15480">
        <w:rPr>
          <w:rStyle w:val="ECCParagraph"/>
        </w:rPr>
        <w:t xml:space="preserve">eport </w:t>
      </w:r>
      <w:proofErr w:type="gramStart"/>
      <w:r w:rsidRPr="00A15480">
        <w:rPr>
          <w:rStyle w:val="ECCParagraph"/>
        </w:rPr>
        <w:t>are based on the assumption</w:t>
      </w:r>
      <w:proofErr w:type="gramEnd"/>
      <w:r w:rsidRPr="00A15480">
        <w:rPr>
          <w:rStyle w:val="ECCParagraph"/>
        </w:rPr>
        <w:t xml:space="preserve"> of a FSS systems operating in dense urban environments. The compatibility studies </w:t>
      </w:r>
      <w:proofErr w:type="gramStart"/>
      <w:r w:rsidRPr="00A15480">
        <w:rPr>
          <w:rStyle w:val="ECCParagraph"/>
        </w:rPr>
        <w:t>take into account</w:t>
      </w:r>
      <w:proofErr w:type="gramEnd"/>
      <w:r w:rsidRPr="00A15480">
        <w:rPr>
          <w:rStyle w:val="ECCParagraph"/>
        </w:rPr>
        <w:t xml:space="preserve"> the FSS antenna patterns for an elevation of 10° and the relative heights of 20</w:t>
      </w:r>
      <w:r w:rsidR="005224B3" w:rsidRPr="00A15480">
        <w:rPr>
          <w:rStyle w:val="ECCParagraph"/>
        </w:rPr>
        <w:t xml:space="preserve"> </w:t>
      </w:r>
      <w:r w:rsidRPr="00A15480">
        <w:rPr>
          <w:rStyle w:val="ECCParagraph"/>
        </w:rPr>
        <w:t xml:space="preserve">m between the FSS antenna and the UWB devices. Different dish sizes have been considered. Only the outdoor UWB deployment has been </w:t>
      </w:r>
      <w:proofErr w:type="gramStart"/>
      <w:r w:rsidRPr="00A15480">
        <w:rPr>
          <w:rStyle w:val="ECCParagraph"/>
        </w:rPr>
        <w:t>taken into account</w:t>
      </w:r>
      <w:proofErr w:type="gramEnd"/>
      <w:r w:rsidRPr="00A15480">
        <w:rPr>
          <w:rStyle w:val="ECCParagraph"/>
        </w:rPr>
        <w:t xml:space="preserve">. </w:t>
      </w:r>
    </w:p>
    <w:p w14:paraId="368AE7BF" w14:textId="2E731EE6" w:rsidR="008C59E9" w:rsidRPr="00A15480" w:rsidRDefault="008C59E9" w:rsidP="008C59E9">
      <w:pPr>
        <w:rPr>
          <w:rStyle w:val="ECCParagraph"/>
        </w:rPr>
      </w:pPr>
      <w:r w:rsidRPr="00A15480">
        <w:rPr>
          <w:rStyle w:val="ECCParagraph"/>
        </w:rPr>
        <w:t>For all dish sizes above 3</w:t>
      </w:r>
      <w:r w:rsidR="005200F1" w:rsidRPr="00A15480">
        <w:rPr>
          <w:rStyle w:val="ECCParagraph"/>
        </w:rPr>
        <w:t xml:space="preserve"> </w:t>
      </w:r>
      <w:r w:rsidRPr="00A15480">
        <w:rPr>
          <w:rStyle w:val="ECCParagraph"/>
        </w:rPr>
        <w:t>m</w:t>
      </w:r>
      <w:r w:rsidR="005200F1" w:rsidRPr="00A15480">
        <w:rPr>
          <w:rStyle w:val="ECCParagraph"/>
        </w:rPr>
        <w:t>,</w:t>
      </w:r>
      <w:r w:rsidRPr="00A15480">
        <w:rPr>
          <w:rStyle w:val="ECCParagraph"/>
        </w:rPr>
        <w:t xml:space="preserve"> the minimum separation distance in main beam direction of the FSS is 30</w:t>
      </w:r>
      <w:r w:rsidR="005224B3" w:rsidRPr="00A15480">
        <w:rPr>
          <w:rStyle w:val="ECCParagraph"/>
        </w:rPr>
        <w:t xml:space="preserve"> </w:t>
      </w:r>
      <w:r w:rsidRPr="00A15480">
        <w:rPr>
          <w:rStyle w:val="ECCParagraph"/>
        </w:rPr>
        <w:t>m in the considered urban environment. For smaller antenna dish sizes this distance increases to 190</w:t>
      </w:r>
      <w:r w:rsidR="005224B3" w:rsidRPr="00A15480">
        <w:rPr>
          <w:rStyle w:val="ECCParagraph"/>
        </w:rPr>
        <w:t xml:space="preserve"> </w:t>
      </w:r>
      <w:r w:rsidRPr="00A15480">
        <w:rPr>
          <w:rStyle w:val="ECCParagraph"/>
        </w:rPr>
        <w:t>m for a dish size of 1.8</w:t>
      </w:r>
      <w:r w:rsidR="005224B3" w:rsidRPr="00A15480">
        <w:rPr>
          <w:rStyle w:val="ECCParagraph"/>
        </w:rPr>
        <w:t xml:space="preserve"> </w:t>
      </w:r>
      <w:r w:rsidRPr="00A15480">
        <w:rPr>
          <w:rStyle w:val="ECCParagraph"/>
        </w:rPr>
        <w:t>m and 250</w:t>
      </w:r>
      <w:r w:rsidR="005224B3" w:rsidRPr="00A15480">
        <w:rPr>
          <w:rStyle w:val="ECCParagraph"/>
        </w:rPr>
        <w:t xml:space="preserve"> </w:t>
      </w:r>
      <w:r w:rsidRPr="00A15480">
        <w:rPr>
          <w:rStyle w:val="ECCParagraph"/>
        </w:rPr>
        <w:t>m for a dish size of 1.2</w:t>
      </w:r>
      <w:r w:rsidR="005224B3" w:rsidRPr="00A15480">
        <w:rPr>
          <w:rStyle w:val="ECCParagraph"/>
        </w:rPr>
        <w:t xml:space="preserve"> </w:t>
      </w:r>
      <w:r w:rsidRPr="00A15480">
        <w:rPr>
          <w:rStyle w:val="ECCParagraph"/>
        </w:rPr>
        <w:t>m in the considered urban environment.</w:t>
      </w:r>
    </w:p>
    <w:p w14:paraId="09E957CB" w14:textId="1F31F591" w:rsidR="00A41567" w:rsidRPr="00A15480" w:rsidRDefault="004F11B7" w:rsidP="008C59E9">
      <w:pPr>
        <w:rPr>
          <w:rStyle w:val="ECCParagraph"/>
        </w:rPr>
      </w:pPr>
      <w:r w:rsidRPr="00A15480">
        <w:rPr>
          <w:rStyle w:val="ECCParagraph"/>
        </w:rPr>
        <w:t xml:space="preserve">MCL calculations for </w:t>
      </w:r>
      <w:r w:rsidR="008C59E9" w:rsidRPr="00A15480">
        <w:rPr>
          <w:rStyle w:val="ECCParagraph"/>
        </w:rPr>
        <w:t xml:space="preserve">FSS systems operating in rural environment have </w:t>
      </w:r>
      <w:r w:rsidRPr="00A15480">
        <w:rPr>
          <w:rStyle w:val="ECCParagraph"/>
        </w:rPr>
        <w:t xml:space="preserve">not </w:t>
      </w:r>
      <w:r w:rsidR="008C59E9" w:rsidRPr="00A15480">
        <w:rPr>
          <w:rStyle w:val="ECCParagraph"/>
        </w:rPr>
        <w:t>been considered.</w:t>
      </w:r>
    </w:p>
    <w:p w14:paraId="57D9AC36" w14:textId="3FD46927" w:rsidR="00A41567" w:rsidRPr="00A15480" w:rsidRDefault="00A41567" w:rsidP="00A41567">
      <w:pPr>
        <w:rPr>
          <w:rStyle w:val="ECCParagraph"/>
        </w:rPr>
      </w:pPr>
      <w:r w:rsidRPr="00A15480">
        <w:rPr>
          <w:rStyle w:val="ECCParagraph"/>
        </w:rPr>
        <w:t xml:space="preserve">Aggregate </w:t>
      </w:r>
      <w:r w:rsidR="00FC1020" w:rsidRPr="00A15480">
        <w:rPr>
          <w:rStyle w:val="ECCParagraph"/>
        </w:rPr>
        <w:t xml:space="preserve">interference </w:t>
      </w:r>
      <w:r w:rsidRPr="00A15480">
        <w:rPr>
          <w:rStyle w:val="ECCParagraph"/>
        </w:rPr>
        <w:t xml:space="preserve">studies using Monte-Carlo methodology </w:t>
      </w:r>
      <w:r w:rsidR="00FC1020" w:rsidRPr="00A15480">
        <w:rPr>
          <w:rStyle w:val="ECCParagraph"/>
        </w:rPr>
        <w:t>show that the long term and short-term interference criterion is met in all scenarios for mean and peak e.i.r.p. based on</w:t>
      </w:r>
      <w:r w:rsidRPr="00A15480">
        <w:rPr>
          <w:rStyle w:val="ECCParagraph"/>
        </w:rPr>
        <w:t xml:space="preserve"> a sensitivity analysis on the difference of FSS deployment in rural and urban environment with specific FSS height and dish antenna diameter associated to their deployment as well as on the size of the exclusion zone and elevation angle.</w:t>
      </w:r>
    </w:p>
    <w:p w14:paraId="0E5B7F14" w14:textId="77777777" w:rsidR="008C59E9" w:rsidRPr="00A15480" w:rsidRDefault="008C59E9" w:rsidP="008C59E9">
      <w:pPr>
        <w:pStyle w:val="Heading2"/>
        <w:rPr>
          <w:lang w:val="en-GB"/>
        </w:rPr>
      </w:pPr>
      <w:bookmarkStart w:id="24" w:name="_Toc86316486"/>
      <w:r w:rsidRPr="00A15480">
        <w:rPr>
          <w:lang w:val="en-GB"/>
        </w:rPr>
        <w:t>Radio Astronomy Service (RAS)</w:t>
      </w:r>
      <w:bookmarkEnd w:id="24"/>
    </w:p>
    <w:p w14:paraId="6726D0CB" w14:textId="77777777" w:rsidR="008C59E9" w:rsidRPr="00A15480" w:rsidRDefault="008C59E9" w:rsidP="008C59E9">
      <w:pPr>
        <w:rPr>
          <w:rStyle w:val="ECCParagraph"/>
        </w:rPr>
      </w:pPr>
      <w:r w:rsidRPr="00A15480">
        <w:rPr>
          <w:rStyle w:val="ECCParagraph"/>
        </w:rPr>
        <w:t xml:space="preserve">For the investigation of any potential compatibility issues between UWB and RAS, an extensive analysis has been performed </w:t>
      </w:r>
      <w:proofErr w:type="gramStart"/>
      <w:r w:rsidRPr="00A15480">
        <w:rPr>
          <w:rStyle w:val="ECCParagraph"/>
        </w:rPr>
        <w:t>taking into account</w:t>
      </w:r>
      <w:proofErr w:type="gramEnd"/>
      <w:r w:rsidRPr="00A15480">
        <w:rPr>
          <w:rStyle w:val="ECCParagraph"/>
        </w:rPr>
        <w:t xml:space="preserve"> single entry scenarios and aggregation scenarios with the focus on outdoor deployments. </w:t>
      </w:r>
    </w:p>
    <w:p w14:paraId="5724F43B" w14:textId="77777777" w:rsidR="008C59E9" w:rsidRPr="00A15480" w:rsidRDefault="008C59E9" w:rsidP="008C59E9">
      <w:pPr>
        <w:rPr>
          <w:rStyle w:val="ECCParagraph"/>
        </w:rPr>
      </w:pPr>
      <w:r w:rsidRPr="00A15480">
        <w:rPr>
          <w:rStyle w:val="ECCParagraph"/>
        </w:rPr>
        <w:t xml:space="preserve">For the compatibility with the RAS, the local Tx-side clutter zone type and the Tx antenna heights play a key role. </w:t>
      </w:r>
      <w:proofErr w:type="gramStart"/>
      <w:r w:rsidRPr="00A15480">
        <w:rPr>
          <w:rStyle w:val="ECCParagraph"/>
        </w:rPr>
        <w:t>As long as</w:t>
      </w:r>
      <w:proofErr w:type="gramEnd"/>
      <w:r w:rsidRPr="00A15480">
        <w:rPr>
          <w:rStyle w:val="ECCParagraph"/>
        </w:rPr>
        <w:t xml:space="preserve"> (all) antennas of an installation are within the clutter, no interference at the RAS observatory is expected once the UWB device is beyond about 1 km distance. However, some of the proposed usage scenarios involve relatively high antennas, which can at least in part exceed the local clutter heights and will utilise a relatively high number density of devices and activity factors. In these cases, coordination with the RAS on a national level will be necessary </w:t>
      </w:r>
      <w:proofErr w:type="gramStart"/>
      <w:r w:rsidRPr="00A15480">
        <w:rPr>
          <w:rStyle w:val="ECCParagraph"/>
        </w:rPr>
        <w:t>in a given</w:t>
      </w:r>
      <w:proofErr w:type="gramEnd"/>
      <w:r w:rsidRPr="00A15480">
        <w:rPr>
          <w:rStyle w:val="ECCParagraph"/>
        </w:rPr>
        <w:t xml:space="preserve"> area around the RAS stations. Based on generic (flat-terrain) analyses, the coordination zone could be of the order of 10 km radius around a site, but local terrain and clutter properties would permit to install devices in a fair number of positions within such a coordination zone without putting RAS operations in danger.</w:t>
      </w:r>
    </w:p>
    <w:p w14:paraId="3FBA5845" w14:textId="1B1C4647" w:rsidR="008C59E9" w:rsidRPr="00A15480" w:rsidRDefault="008C59E9" w:rsidP="008C59E9">
      <w:pPr>
        <w:rPr>
          <w:rStyle w:val="ECCParagraph"/>
        </w:rPr>
      </w:pPr>
      <w:r w:rsidRPr="00A15480">
        <w:rPr>
          <w:rStyle w:val="ECCParagraph"/>
        </w:rPr>
        <w:t>The results for the vehicular-to-vehicular case show that for UWB devices attached to vehicles compatibility with RAS is given for most sites that were studied here. This is owing to the low traffic density and the clutter conditions around the stations. In fact, RAS stations are in most cases purposefully located in remote areas for exactly this reason. A minimal separation distance of 0.5</w:t>
      </w:r>
      <w:r w:rsidR="00A24B22" w:rsidRPr="00A15480">
        <w:rPr>
          <w:rStyle w:val="ECCParagraph"/>
        </w:rPr>
        <w:t xml:space="preserve"> </w:t>
      </w:r>
      <w:r w:rsidR="00814936" w:rsidRPr="00A15480">
        <w:rPr>
          <w:rStyle w:val="ECCParagraph"/>
        </w:rPr>
        <w:t>km</w:t>
      </w:r>
      <w:r w:rsidRPr="00A15480">
        <w:rPr>
          <w:rStyle w:val="ECCParagraph"/>
        </w:rPr>
        <w:t xml:space="preserve"> to 1 km should suffice for adequate protection. Unfortunately, for the Jodrell Bank station the situation is somewhat worse, as there is more traffic and higher population density in the area than can be found at the other RAS sites. Here, an exclusion zone of up to 4-5 km may be needed. </w:t>
      </w:r>
      <w:proofErr w:type="gramStart"/>
      <w:r w:rsidRPr="00A15480">
        <w:rPr>
          <w:rStyle w:val="ECCParagraph"/>
        </w:rPr>
        <w:t>Taking into account</w:t>
      </w:r>
      <w:proofErr w:type="gramEnd"/>
      <w:r w:rsidRPr="00A15480">
        <w:rPr>
          <w:rStyle w:val="ECCParagraph"/>
        </w:rPr>
        <w:t xml:space="preserve"> that the considered activity factor of 0</w:t>
      </w:r>
      <w:r w:rsidR="0072437C" w:rsidRPr="00A15480">
        <w:rPr>
          <w:rStyle w:val="ECCParagraph"/>
        </w:rPr>
        <w:t>.</w:t>
      </w:r>
      <w:r w:rsidRPr="00A15480">
        <w:rPr>
          <w:rStyle w:val="ECCParagraph"/>
        </w:rPr>
        <w:t xml:space="preserve">4% in the V2V investigation is </w:t>
      </w:r>
      <w:r w:rsidRPr="00A15480">
        <w:rPr>
          <w:rStyle w:val="ECCParagraph"/>
        </w:rPr>
        <w:lastRenderedPageBreak/>
        <w:t>significantly higher than the assumed activity factor for this kind of application (AF ≤ 0</w:t>
      </w:r>
      <w:r w:rsidR="0072437C" w:rsidRPr="00A15480">
        <w:rPr>
          <w:rStyle w:val="ECCParagraph"/>
        </w:rPr>
        <w:t>.</w:t>
      </w:r>
      <w:r w:rsidRPr="00A15480">
        <w:rPr>
          <w:rStyle w:val="ECCParagraph"/>
        </w:rPr>
        <w:t xml:space="preserve">04%) this exclusion or control zone could be </w:t>
      </w:r>
      <w:r w:rsidR="008B214A" w:rsidRPr="00A15480">
        <w:rPr>
          <w:rStyle w:val="ECCParagraph"/>
        </w:rPr>
        <w:t xml:space="preserve">changed </w:t>
      </w:r>
      <w:r w:rsidRPr="00A15480">
        <w:rPr>
          <w:rStyle w:val="ECCParagraph"/>
        </w:rPr>
        <w:t>when the real AFs are taken into account.</w:t>
      </w:r>
    </w:p>
    <w:p w14:paraId="6B4E9464" w14:textId="2861B824" w:rsidR="008B214A" w:rsidRPr="00A15480" w:rsidRDefault="008B214A" w:rsidP="008B214A">
      <w:pPr>
        <w:pStyle w:val="Heading2"/>
        <w:rPr>
          <w:lang w:val="en-GB"/>
        </w:rPr>
      </w:pPr>
      <w:bookmarkStart w:id="25" w:name="_Toc86316487"/>
      <w:r w:rsidRPr="00A15480">
        <w:rPr>
          <w:lang w:val="en-GB"/>
        </w:rPr>
        <w:t>SPACE Science services</w:t>
      </w:r>
      <w:bookmarkEnd w:id="25"/>
    </w:p>
    <w:p w14:paraId="409FA0B0" w14:textId="77777777" w:rsidR="008B214A" w:rsidRPr="00A15480" w:rsidRDefault="008B214A" w:rsidP="008B214A">
      <w:pPr>
        <w:pStyle w:val="Heading3"/>
        <w:rPr>
          <w:lang w:val="en-GB"/>
        </w:rPr>
      </w:pPr>
      <w:bookmarkStart w:id="26" w:name="_Toc86316488"/>
      <w:r w:rsidRPr="00A15480">
        <w:rPr>
          <w:lang w:val="en-GB"/>
        </w:rPr>
        <w:t>EESS (SPACE-TO-EARTH), SRS (SPACE-TO-EARTH) AND METEOROLOGICAL-SATELLITE SERVICE (SPACE-TO-EARTH)</w:t>
      </w:r>
      <w:bookmarkEnd w:id="26"/>
    </w:p>
    <w:p w14:paraId="46E44A31" w14:textId="77777777" w:rsidR="008B214A" w:rsidRPr="00A15480" w:rsidRDefault="008B214A" w:rsidP="008B214A">
      <w:pPr>
        <w:rPr>
          <w:rStyle w:val="ECCParagraph"/>
        </w:rPr>
      </w:pPr>
      <w:r w:rsidRPr="00A15480">
        <w:rPr>
          <w:rStyle w:val="ECCParagraph"/>
        </w:rPr>
        <w:t xml:space="preserve">The single-entry studies included in the Report show mitigation distances between 300 m and 3600 m for a UWB device operating with 100% duty cycle and assuming a LoS path towards the installations. </w:t>
      </w:r>
    </w:p>
    <w:p w14:paraId="3EFF13DD" w14:textId="54F6961C" w:rsidR="008B214A" w:rsidRPr="00A15480" w:rsidRDefault="008B214A" w:rsidP="008B214A">
      <w:pPr>
        <w:rPr>
          <w:rStyle w:val="ECCParagraph"/>
        </w:rPr>
      </w:pPr>
      <w:r w:rsidRPr="00A15480">
        <w:rPr>
          <w:rStyle w:val="ECCParagraph"/>
        </w:rPr>
        <w:t xml:space="preserve">In addition, aggregated interference investigations have been performed, </w:t>
      </w:r>
      <w:proofErr w:type="gramStart"/>
      <w:r w:rsidRPr="00A15480">
        <w:rPr>
          <w:rStyle w:val="ECCParagraph"/>
        </w:rPr>
        <w:t>taking into account</w:t>
      </w:r>
      <w:proofErr w:type="gramEnd"/>
      <w:r w:rsidRPr="00A15480">
        <w:rPr>
          <w:rStyle w:val="ECCParagraph"/>
        </w:rPr>
        <w:t xml:space="preserve"> the UWB applications deployments assumed in this Report. The calculations of aggregated interference into SRS/EESS/MetSat earth stations, assuming flat terrain around the Earth stations, without consideration of clutter, show that the SRS/EESS/MetSat protection criteria are met with the application of the following minimal separation distances between the concerned earth stations and any UWB application:</w:t>
      </w:r>
    </w:p>
    <w:p w14:paraId="5AA9EBDC" w14:textId="77777777" w:rsidR="008B214A" w:rsidRPr="00A15480" w:rsidRDefault="008B214A" w:rsidP="0069090D">
      <w:pPr>
        <w:pStyle w:val="ECCBulletsLv1"/>
        <w:rPr>
          <w:rStyle w:val="ECCHLgreen"/>
          <w:shd w:val="clear" w:color="auto" w:fill="auto"/>
        </w:rPr>
      </w:pPr>
      <w:r w:rsidRPr="00A15480">
        <w:rPr>
          <w:rStyle w:val="ECCHLgreen"/>
          <w:shd w:val="clear" w:color="auto" w:fill="auto"/>
        </w:rPr>
        <w:t>For UWB fixed outdoor installation:</w:t>
      </w:r>
    </w:p>
    <w:p w14:paraId="43CA4A50" w14:textId="77777777" w:rsidR="008B214A" w:rsidRPr="00A15480" w:rsidRDefault="008B214A" w:rsidP="0069090D">
      <w:pPr>
        <w:pStyle w:val="ECCBulletsLv2"/>
        <w:rPr>
          <w:rStyle w:val="ECCHLgreen"/>
          <w:shd w:val="clear" w:color="auto" w:fill="auto"/>
        </w:rPr>
      </w:pPr>
      <w:r w:rsidRPr="00A15480">
        <w:rPr>
          <w:rStyle w:val="ECCHLgreen"/>
          <w:shd w:val="clear" w:color="auto" w:fill="auto"/>
        </w:rPr>
        <w:t>2 km around SRS earth station for near Earth SRS missions and 1.5 km for deep space SRS missions;</w:t>
      </w:r>
    </w:p>
    <w:p w14:paraId="4291AE69" w14:textId="77777777" w:rsidR="008B214A" w:rsidRPr="00A15480" w:rsidRDefault="008B214A" w:rsidP="0069090D">
      <w:pPr>
        <w:pStyle w:val="ECCBulletsLv2"/>
        <w:rPr>
          <w:rStyle w:val="ECCHLgreen"/>
          <w:shd w:val="clear" w:color="auto" w:fill="auto"/>
        </w:rPr>
      </w:pPr>
      <w:r w:rsidRPr="00A15480">
        <w:rPr>
          <w:rStyle w:val="ECCHLgreen"/>
          <w:shd w:val="clear" w:color="auto" w:fill="auto"/>
        </w:rPr>
        <w:t>100 m around EESS and MetSat earth station.</w:t>
      </w:r>
    </w:p>
    <w:p w14:paraId="69DCD9B1" w14:textId="77777777" w:rsidR="008B214A" w:rsidRPr="00A15480" w:rsidRDefault="008B214A" w:rsidP="0069090D">
      <w:pPr>
        <w:pStyle w:val="ECCBulletsLv1"/>
        <w:rPr>
          <w:rStyle w:val="ECCHLgreen"/>
          <w:shd w:val="clear" w:color="auto" w:fill="auto"/>
        </w:rPr>
      </w:pPr>
      <w:r w:rsidRPr="00A15480">
        <w:rPr>
          <w:rStyle w:val="ECCHLgreen"/>
          <w:shd w:val="clear" w:color="auto" w:fill="auto"/>
        </w:rPr>
        <w:t>For UWB vehicle installation</w:t>
      </w:r>
    </w:p>
    <w:p w14:paraId="58985C8D" w14:textId="77777777" w:rsidR="008B214A" w:rsidRPr="00A15480" w:rsidRDefault="008B214A" w:rsidP="0069090D">
      <w:pPr>
        <w:pStyle w:val="ECCBulletsLv2"/>
        <w:rPr>
          <w:rStyle w:val="ECCHLgreen"/>
          <w:shd w:val="clear" w:color="auto" w:fill="auto"/>
        </w:rPr>
      </w:pPr>
      <w:r w:rsidRPr="00A15480">
        <w:rPr>
          <w:rStyle w:val="ECCHLgreen"/>
          <w:shd w:val="clear" w:color="auto" w:fill="auto"/>
        </w:rPr>
        <w:t>10 km around SRS earth station for near Earth SRS missions and 8 km for deep space SRS missions;</w:t>
      </w:r>
    </w:p>
    <w:p w14:paraId="682373B9" w14:textId="77777777" w:rsidR="008B214A" w:rsidRPr="00A15480" w:rsidRDefault="008B214A" w:rsidP="0069090D">
      <w:pPr>
        <w:pStyle w:val="ECCBulletsLv2"/>
        <w:rPr>
          <w:rStyle w:val="ECCHLgreen"/>
          <w:shd w:val="clear" w:color="auto" w:fill="auto"/>
        </w:rPr>
      </w:pPr>
      <w:r w:rsidRPr="00A15480">
        <w:rPr>
          <w:rStyle w:val="ECCHLgreen"/>
          <w:shd w:val="clear" w:color="auto" w:fill="auto"/>
        </w:rPr>
        <w:t>700 m around EESS earth station;</w:t>
      </w:r>
    </w:p>
    <w:p w14:paraId="331B6CA1" w14:textId="77777777" w:rsidR="008B214A" w:rsidRPr="00A15480" w:rsidRDefault="008B214A" w:rsidP="0069090D">
      <w:pPr>
        <w:pStyle w:val="ECCBulletsLv2"/>
        <w:rPr>
          <w:rStyle w:val="ECCHLgreen"/>
          <w:shd w:val="clear" w:color="auto" w:fill="auto"/>
        </w:rPr>
      </w:pPr>
      <w:r w:rsidRPr="00A15480">
        <w:rPr>
          <w:rStyle w:val="ECCHLgreen"/>
          <w:shd w:val="clear" w:color="auto" w:fill="auto"/>
        </w:rPr>
        <w:t xml:space="preserve">400 m around MetSat earth station. </w:t>
      </w:r>
    </w:p>
    <w:p w14:paraId="3E232FF5" w14:textId="77777777" w:rsidR="008B214A" w:rsidRPr="00A15480" w:rsidRDefault="008B214A" w:rsidP="008B214A">
      <w:pPr>
        <w:rPr>
          <w:rStyle w:val="ECCParagraph"/>
        </w:rPr>
      </w:pPr>
      <w:r w:rsidRPr="00A15480">
        <w:rPr>
          <w:rStyle w:val="ECCParagraph"/>
        </w:rPr>
        <w:t>Additional site specific simulations have been performed for UWB vehicles installations to assess the impact of considering terrain and clutter on the required separations distances. These simulations show that the consideration of terrain and clutter, as appropriate, leads to significantly lower separation distances:</w:t>
      </w:r>
    </w:p>
    <w:p w14:paraId="66F3B12E" w14:textId="77777777" w:rsidR="008B214A" w:rsidRPr="00A15480" w:rsidRDefault="008B214A" w:rsidP="0069090D">
      <w:pPr>
        <w:pStyle w:val="ECCBulletsLv1"/>
        <w:rPr>
          <w:rStyle w:val="ECCHLgreen"/>
          <w:shd w:val="clear" w:color="auto" w:fill="auto"/>
        </w:rPr>
      </w:pPr>
      <w:r w:rsidRPr="00A15480">
        <w:rPr>
          <w:rStyle w:val="ECCHLgreen"/>
          <w:shd w:val="clear" w:color="auto" w:fill="auto"/>
        </w:rPr>
        <w:t>5 km around the SRS earth station located in Cebreros (Spain), when considering terrain without additional clutter;</w:t>
      </w:r>
    </w:p>
    <w:p w14:paraId="2DE1101F" w14:textId="77777777" w:rsidR="008B214A" w:rsidRPr="00A15480" w:rsidRDefault="008B214A" w:rsidP="0069090D">
      <w:pPr>
        <w:pStyle w:val="ECCBulletsLv1"/>
        <w:rPr>
          <w:rStyle w:val="ECCHLgreen"/>
          <w:shd w:val="clear" w:color="auto" w:fill="auto"/>
        </w:rPr>
      </w:pPr>
      <w:r w:rsidRPr="00A15480">
        <w:rPr>
          <w:rStyle w:val="ECCHLgreen"/>
          <w:shd w:val="clear" w:color="auto" w:fill="auto"/>
        </w:rPr>
        <w:t>300 m around the SRS earth station located in Cebreros (Spain), when considering terrain with additional clutter (17 dB) around the UWB stations;</w:t>
      </w:r>
    </w:p>
    <w:p w14:paraId="2E344A02" w14:textId="77777777" w:rsidR="008B214A" w:rsidRPr="00A15480" w:rsidRDefault="008B214A" w:rsidP="0069090D">
      <w:pPr>
        <w:pStyle w:val="ECCBulletsLv1"/>
        <w:rPr>
          <w:rStyle w:val="ECCHLgreen"/>
          <w:shd w:val="clear" w:color="auto" w:fill="auto"/>
        </w:rPr>
      </w:pPr>
      <w:r w:rsidRPr="00A15480">
        <w:rPr>
          <w:rStyle w:val="ECCHLgreen"/>
          <w:shd w:val="clear" w:color="auto" w:fill="auto"/>
        </w:rPr>
        <w:t>500 m around the EESS station located in Weilheim (Germany) when considering terrain without additional clutter.</w:t>
      </w:r>
    </w:p>
    <w:p w14:paraId="2707F2EA" w14:textId="77777777" w:rsidR="008B214A" w:rsidRPr="00A15480" w:rsidRDefault="008B214A" w:rsidP="008B214A">
      <w:pPr>
        <w:rPr>
          <w:rStyle w:val="ECCParagraph"/>
        </w:rPr>
      </w:pPr>
      <w:r w:rsidRPr="00A15480">
        <w:rPr>
          <w:rStyle w:val="ECCParagraph"/>
        </w:rPr>
        <w:t>In the case of UWB indoor positioning applications, it is anticipated that the indoor to outdoor attenuation together with additional factors (such as body loss and clutter loss and the separation distances between indoor UWB deployments and SRS/EESS/MetSat earth stations) would provide enough mitigation to avoid interference from the specific UWB indoor deployments considered in this Report to SRS/EESS/MetSat earth stations. This scenario was therefore not addressed in these aggregated interference assessments.</w:t>
      </w:r>
    </w:p>
    <w:p w14:paraId="2527C952" w14:textId="77777777" w:rsidR="008B214A" w:rsidRPr="00A15480" w:rsidRDefault="008B214A" w:rsidP="008B214A">
      <w:pPr>
        <w:pStyle w:val="Heading3"/>
        <w:rPr>
          <w:lang w:val="en-GB"/>
        </w:rPr>
      </w:pPr>
      <w:bookmarkStart w:id="27" w:name="_Toc86316489"/>
      <w:r w:rsidRPr="00A15480">
        <w:rPr>
          <w:lang w:val="en-GB"/>
        </w:rPr>
        <w:t>EESS (EARTH-TO-SPACE), SRS (EARTH-TO-SPACE) AND METEOROLOGICAL-SATELLITE SERVICE (EARTH-TO-SPACE)</w:t>
      </w:r>
      <w:bookmarkEnd w:id="27"/>
    </w:p>
    <w:p w14:paraId="026323D6" w14:textId="77777777" w:rsidR="008B214A" w:rsidRPr="00A15480" w:rsidRDefault="008B214A" w:rsidP="008B214A">
      <w:pPr>
        <w:rPr>
          <w:rStyle w:val="ECCParagraph"/>
        </w:rPr>
      </w:pPr>
      <w:r w:rsidRPr="00A15480">
        <w:rPr>
          <w:rStyle w:val="ECCParagraph"/>
        </w:rPr>
        <w:t>No impact from UWB systems is expected into EESS, SRS and MetSat spacecraft receivers in the context of the ECC Report.</w:t>
      </w:r>
    </w:p>
    <w:p w14:paraId="30628270" w14:textId="77777777" w:rsidR="008B214A" w:rsidRPr="00A15480" w:rsidRDefault="008B214A" w:rsidP="008B214A">
      <w:pPr>
        <w:pStyle w:val="Heading3"/>
        <w:rPr>
          <w:lang w:val="en-GB"/>
        </w:rPr>
      </w:pPr>
      <w:bookmarkStart w:id="28" w:name="_Toc86316490"/>
      <w:r w:rsidRPr="00A15480">
        <w:rPr>
          <w:lang w:val="en-GB"/>
        </w:rPr>
        <w:t>EESS(PASSIVE) USED UNDER RR NO. 5.458 (6425-7250 MHZ)</w:t>
      </w:r>
      <w:bookmarkEnd w:id="28"/>
    </w:p>
    <w:p w14:paraId="4E32D749" w14:textId="28401A25" w:rsidR="008B214A" w:rsidRPr="00A15480" w:rsidRDefault="008B214A" w:rsidP="008B214A">
      <w:pPr>
        <w:rPr>
          <w:rStyle w:val="ECCParagraph"/>
          <w:rFonts w:eastAsiaTheme="minorEastAsia"/>
        </w:rPr>
      </w:pPr>
      <w:r w:rsidRPr="00A15480">
        <w:rPr>
          <w:rStyle w:val="ECCParagraph"/>
          <w:rFonts w:eastAsiaTheme="minorEastAsia"/>
        </w:rPr>
        <w:t>The spectrum sharing studies with EESS passive sensors in the band 6425 MHz to 7250 MHz show negative interference margin for most of the proposed applications and corresponding interference scenarios considered in this Report. This applies to both the single-entry and the aggregate interference calculations.</w:t>
      </w:r>
    </w:p>
    <w:p w14:paraId="0F79D8C6" w14:textId="09821324" w:rsidR="008B214A" w:rsidRPr="00A15480" w:rsidRDefault="008B214A" w:rsidP="008B214A">
      <w:pPr>
        <w:rPr>
          <w:rStyle w:val="ECCParagraph"/>
        </w:rPr>
      </w:pPr>
      <w:r w:rsidRPr="00A15480">
        <w:rPr>
          <w:rStyle w:val="ECCParagraph"/>
          <w:rFonts w:eastAsiaTheme="minorEastAsia"/>
        </w:rPr>
        <w:t xml:space="preserve">However, the degradation of the radio environment experienced by EESS passive sensors caused by the applications presented in this Report is expected to be generally smaller than that caused by the operation of </w:t>
      </w:r>
      <w:r w:rsidRPr="00A15480">
        <w:rPr>
          <w:rStyle w:val="ECCParagraph"/>
          <w:rFonts w:eastAsiaTheme="minorEastAsia"/>
        </w:rPr>
        <w:lastRenderedPageBreak/>
        <w:t>generic UWB devices based on the existing regulation in ECC Decision (06)04 and the related assumed activity factors and device densities in ECC Report 64</w:t>
      </w:r>
      <w:r w:rsidR="00DA2914" w:rsidRPr="00A15480">
        <w:rPr>
          <w:rStyle w:val="ECCParagraph"/>
          <w:rFonts w:eastAsiaTheme="minorEastAsia"/>
        </w:rPr>
        <w:t xml:space="preserve"> </w:t>
      </w:r>
      <w:r w:rsidR="00DA2914" w:rsidRPr="00A15480">
        <w:rPr>
          <w:rStyle w:val="ECCParagraph"/>
        </w:rPr>
        <w:fldChar w:fldCharType="begin"/>
      </w:r>
      <w:r w:rsidR="00DA2914" w:rsidRPr="00A15480">
        <w:rPr>
          <w:rStyle w:val="ECCParagraph"/>
        </w:rPr>
        <w:instrText xml:space="preserve"> REF _Ref502612344 \r \h </w:instrText>
      </w:r>
      <w:r w:rsidR="00DA2914" w:rsidRPr="00A15480">
        <w:rPr>
          <w:rStyle w:val="ECCParagraph"/>
        </w:rPr>
      </w:r>
      <w:r w:rsidR="00DA2914" w:rsidRPr="00A15480">
        <w:rPr>
          <w:rStyle w:val="ECCParagraph"/>
        </w:rPr>
        <w:fldChar w:fldCharType="separate"/>
      </w:r>
      <w:r w:rsidR="00DA4D93">
        <w:rPr>
          <w:rStyle w:val="ECCParagraph"/>
        </w:rPr>
        <w:t>[5]</w:t>
      </w:r>
      <w:r w:rsidR="00DA2914" w:rsidRPr="00A15480">
        <w:rPr>
          <w:rStyle w:val="ECCParagraph"/>
        </w:rPr>
        <w:fldChar w:fldCharType="end"/>
      </w:r>
      <w:r w:rsidRPr="00A15480">
        <w:rPr>
          <w:rStyle w:val="ECCParagraph"/>
          <w:rFonts w:eastAsiaTheme="minorEastAsia"/>
        </w:rPr>
        <w:t>. </w:t>
      </w:r>
    </w:p>
    <w:bookmarkEnd w:id="18"/>
    <w:bookmarkEnd w:id="19"/>
    <w:p w14:paraId="4CA366A1" w14:textId="77777777" w:rsidR="001C671A" w:rsidRPr="00A15480" w:rsidRDefault="001C671A">
      <w:pPr>
        <w:rPr>
          <w:rStyle w:val="ECCParagraph"/>
          <w:rFonts w:eastAsia="Calibri"/>
          <w:szCs w:val="22"/>
        </w:rPr>
      </w:pPr>
      <w:r w:rsidRPr="00A15480">
        <w:rPr>
          <w:rStyle w:val="ECCParagraph"/>
        </w:rPr>
        <w:br w:type="page"/>
      </w:r>
    </w:p>
    <w:p w14:paraId="5BBE2BE1" w14:textId="77777777" w:rsidR="00204DEB" w:rsidRDefault="00204DEB" w:rsidP="001C671A">
      <w:pPr>
        <w:pStyle w:val="coverpageTableofContent"/>
        <w:rPr>
          <w:noProof w:val="0"/>
          <w:lang w:val="en-GB"/>
        </w:rPr>
      </w:pPr>
    </w:p>
    <w:p w14:paraId="38C45E78" w14:textId="6AB32C21" w:rsidR="0095676F" w:rsidRPr="00A15480" w:rsidRDefault="001C671A" w:rsidP="00B54DE6">
      <w:pPr>
        <w:pStyle w:val="coverpageTableofContent"/>
        <w:rPr>
          <w:noProof w:val="0"/>
          <w:lang w:val="en-GB"/>
        </w:rPr>
      </w:pPr>
      <w:r w:rsidRPr="00A15480">
        <w:rPr>
          <w:lang w:val="en-GB" w:eastAsia="fr-FR"/>
        </w:rPr>
        <mc:AlternateContent>
          <mc:Choice Requires="wps">
            <w:drawing>
              <wp:anchor distT="0" distB="0" distL="114300" distR="114300" simplePos="0" relativeHeight="251668992" behindDoc="1" locked="1" layoutInCell="1" allowOverlap="1" wp14:anchorId="3D0FFA1F" wp14:editId="28FB3E72">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4C9186" w14:textId="77777777" w:rsidR="007029F6" w:rsidRPr="005C5A96" w:rsidRDefault="007029F6" w:rsidP="001C671A">
                            <w:pPr>
                              <w:pStyle w:val="coverpageTableofContent"/>
                            </w:pPr>
                          </w:p>
                          <w:p w14:paraId="27778E8F" w14:textId="77777777" w:rsidR="007029F6" w:rsidRDefault="007029F6" w:rsidP="001C671A">
                            <w:pPr>
                              <w:pStyle w:val="coverpageTableofContent"/>
                            </w:pPr>
                          </w:p>
                          <w:p w14:paraId="30A4C55D" w14:textId="77777777" w:rsidR="007029F6" w:rsidRPr="003226D8" w:rsidRDefault="007029F6" w:rsidP="001C671A">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FFA1F" id="Rectangle 21" o:spid="_x0000_s1034" style="position:absolute;left:0;text-align:left;margin-left:0;margin-top:70.9pt;width:597.25pt;height:56.4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" fillcolor="#b0a696" stroked="f">
                <v:textbox>
                  <w:txbxContent>
                    <w:p w14:paraId="2F4C9186" w14:textId="77777777" w:rsidR="007029F6" w:rsidRPr="005C5A96" w:rsidRDefault="007029F6" w:rsidP="001C671A">
                      <w:pPr>
                        <w:pStyle w:val="coverpageTableofContent"/>
                      </w:pPr>
                    </w:p>
                    <w:p w14:paraId="27778E8F" w14:textId="77777777" w:rsidR="007029F6" w:rsidRDefault="007029F6" w:rsidP="001C671A">
                      <w:pPr>
                        <w:pStyle w:val="coverpageTableofContent"/>
                      </w:pPr>
                    </w:p>
                    <w:p w14:paraId="30A4C55D" w14:textId="77777777" w:rsidR="007029F6" w:rsidRPr="003226D8" w:rsidRDefault="007029F6" w:rsidP="001C671A">
                      <w:pPr>
                        <w:rPr>
                          <w:rStyle w:val="ECCParagraph"/>
                        </w:rPr>
                      </w:pPr>
                    </w:p>
                  </w:txbxContent>
                </v:textbox>
                <w10:wrap anchorx="page" anchory="page"/>
                <w10:anchorlock/>
              </v:rect>
            </w:pict>
          </mc:Fallback>
        </mc:AlternateContent>
      </w:r>
      <w:r w:rsidRPr="00A15480">
        <w:rPr>
          <w:noProof w:val="0"/>
          <w:lang w:val="en-GB"/>
        </w:rPr>
        <w:t>TABLE OF CONTENTS</w:t>
      </w:r>
    </w:p>
    <w:sdt>
      <w:sdtPr>
        <w:rPr>
          <w:rFonts w:ascii="Times New Roman" w:hAnsi="Times New Roman"/>
          <w:b w:val="0"/>
          <w:noProof w:val="0"/>
          <w:color w:val="auto"/>
          <w:sz w:val="24"/>
          <w:szCs w:val="24"/>
          <w:lang w:val="en-GB"/>
        </w:rPr>
        <w:id w:val="599077645"/>
        <w:docPartObj>
          <w:docPartGallery w:val="Table of Contents"/>
          <w:docPartUnique/>
        </w:docPartObj>
      </w:sdtPr>
      <w:sdtEndPr>
        <w:rPr>
          <w:rFonts w:ascii="Arial" w:hAnsi="Arial"/>
          <w:sz w:val="20"/>
        </w:rPr>
      </w:sdtEndPr>
      <w:sdtContent>
        <w:p w14:paraId="727A3BD6" w14:textId="14CDDDD8" w:rsidR="00B54DE6" w:rsidRPr="00A15480" w:rsidRDefault="00B54DE6" w:rsidP="00B54DE6">
          <w:pPr>
            <w:pStyle w:val="coverpageTableofContent"/>
            <w:rPr>
              <w:lang w:val="en-GB" w:eastAsia="en-US"/>
            </w:rPr>
          </w:pPr>
        </w:p>
        <w:p w14:paraId="4A1D3C16" w14:textId="618E4465" w:rsidR="0033167B" w:rsidRDefault="0009119B">
          <w:pPr>
            <w:pStyle w:val="TOC1"/>
            <w:rPr>
              <w:rFonts w:asciiTheme="minorHAnsi" w:eastAsiaTheme="minorEastAsia" w:hAnsiTheme="minorHAnsi" w:cstheme="minorBidi"/>
              <w:b w:val="0"/>
              <w:noProof/>
              <w:sz w:val="22"/>
              <w:szCs w:val="22"/>
              <w:lang w:val="en-DK" w:eastAsia="en-DK"/>
            </w:rPr>
          </w:pPr>
          <w:r w:rsidRPr="00A15480">
            <w:rPr>
              <w:lang w:val="en-GB"/>
            </w:rPr>
            <w:fldChar w:fldCharType="begin"/>
          </w:r>
          <w:r w:rsidRPr="00A15480">
            <w:rPr>
              <w:lang w:val="en-GB"/>
            </w:rPr>
            <w:instrText xml:space="preserve"> TOC \o "1-3" \h \z \t "ECC Annex heading1,1" </w:instrText>
          </w:r>
          <w:r w:rsidRPr="00A15480">
            <w:rPr>
              <w:b w:val="0"/>
              <w:szCs w:val="24"/>
              <w:lang w:val="en-GB"/>
            </w:rPr>
            <w:fldChar w:fldCharType="separate"/>
          </w:r>
          <w:hyperlink w:anchor="_Toc86316482" w:history="1">
            <w:r w:rsidR="0033167B" w:rsidRPr="00A70CA6">
              <w:rPr>
                <w:rStyle w:val="Hyperlink"/>
                <w:noProof/>
                <w:lang w:val="en-GB"/>
              </w:rPr>
              <w:t>0</w:t>
            </w:r>
            <w:r w:rsidR="0033167B">
              <w:rPr>
                <w:rFonts w:asciiTheme="minorHAnsi" w:eastAsiaTheme="minorEastAsia" w:hAnsiTheme="minorHAnsi" w:cstheme="minorBidi"/>
                <w:b w:val="0"/>
                <w:noProof/>
                <w:sz w:val="22"/>
                <w:szCs w:val="22"/>
                <w:lang w:val="en-DK" w:eastAsia="en-DK"/>
              </w:rPr>
              <w:tab/>
            </w:r>
            <w:r w:rsidR="0033167B" w:rsidRPr="00A70CA6">
              <w:rPr>
                <w:rStyle w:val="Hyperlink"/>
                <w:noProof/>
                <w:lang w:val="en-GB"/>
              </w:rPr>
              <w:t>Executive summary</w:t>
            </w:r>
            <w:r w:rsidR="0033167B">
              <w:rPr>
                <w:noProof/>
                <w:webHidden/>
              </w:rPr>
              <w:tab/>
            </w:r>
            <w:r w:rsidR="0033167B">
              <w:rPr>
                <w:noProof/>
                <w:webHidden/>
              </w:rPr>
              <w:fldChar w:fldCharType="begin"/>
            </w:r>
            <w:r w:rsidR="0033167B">
              <w:rPr>
                <w:noProof/>
                <w:webHidden/>
              </w:rPr>
              <w:instrText xml:space="preserve"> PAGEREF _Toc86316482 \h </w:instrText>
            </w:r>
            <w:r w:rsidR="0033167B">
              <w:rPr>
                <w:noProof/>
                <w:webHidden/>
              </w:rPr>
            </w:r>
            <w:r w:rsidR="0033167B">
              <w:rPr>
                <w:noProof/>
                <w:webHidden/>
              </w:rPr>
              <w:fldChar w:fldCharType="separate"/>
            </w:r>
            <w:r w:rsidR="00EC2349">
              <w:rPr>
                <w:noProof/>
                <w:webHidden/>
              </w:rPr>
              <w:t>2</w:t>
            </w:r>
            <w:r w:rsidR="0033167B">
              <w:rPr>
                <w:noProof/>
                <w:webHidden/>
              </w:rPr>
              <w:fldChar w:fldCharType="end"/>
            </w:r>
          </w:hyperlink>
        </w:p>
        <w:p w14:paraId="5E96F55A" w14:textId="701B1A0E" w:rsidR="0033167B" w:rsidRDefault="00EC2349">
          <w:pPr>
            <w:pStyle w:val="TOC2"/>
            <w:rPr>
              <w:rFonts w:asciiTheme="minorHAnsi" w:eastAsiaTheme="minorEastAsia" w:hAnsiTheme="minorHAnsi" w:cstheme="minorBidi"/>
              <w:bCs w:val="0"/>
              <w:sz w:val="22"/>
              <w:szCs w:val="22"/>
              <w:lang w:val="en-DK" w:eastAsia="en-DK"/>
            </w:rPr>
          </w:pPr>
          <w:hyperlink w:anchor="_Toc86316483" w:history="1">
            <w:r w:rsidR="0033167B" w:rsidRPr="00A70CA6">
              <w:rPr>
                <w:rStyle w:val="Hyperlink"/>
                <w:lang w:val="en-GB"/>
              </w:rPr>
              <w:t>0.1</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Overview</w:t>
            </w:r>
            <w:r w:rsidR="0033167B">
              <w:rPr>
                <w:webHidden/>
              </w:rPr>
              <w:tab/>
            </w:r>
            <w:r w:rsidR="0033167B">
              <w:rPr>
                <w:webHidden/>
              </w:rPr>
              <w:fldChar w:fldCharType="begin"/>
            </w:r>
            <w:r w:rsidR="0033167B">
              <w:rPr>
                <w:webHidden/>
              </w:rPr>
              <w:instrText xml:space="preserve"> PAGEREF _Toc86316483 \h </w:instrText>
            </w:r>
            <w:r w:rsidR="0033167B">
              <w:rPr>
                <w:webHidden/>
              </w:rPr>
            </w:r>
            <w:r w:rsidR="0033167B">
              <w:rPr>
                <w:webHidden/>
              </w:rPr>
              <w:fldChar w:fldCharType="separate"/>
            </w:r>
            <w:r>
              <w:rPr>
                <w:webHidden/>
              </w:rPr>
              <w:t>2</w:t>
            </w:r>
            <w:r w:rsidR="0033167B">
              <w:rPr>
                <w:webHidden/>
              </w:rPr>
              <w:fldChar w:fldCharType="end"/>
            </w:r>
          </w:hyperlink>
        </w:p>
        <w:p w14:paraId="604F63F9" w14:textId="3A4E7E86" w:rsidR="0033167B" w:rsidRDefault="00EC2349">
          <w:pPr>
            <w:pStyle w:val="TOC2"/>
            <w:rPr>
              <w:rFonts w:asciiTheme="minorHAnsi" w:eastAsiaTheme="minorEastAsia" w:hAnsiTheme="minorHAnsi" w:cstheme="minorBidi"/>
              <w:bCs w:val="0"/>
              <w:sz w:val="22"/>
              <w:szCs w:val="22"/>
              <w:lang w:val="en-DK" w:eastAsia="en-DK"/>
            </w:rPr>
          </w:pPr>
          <w:hyperlink w:anchor="_Toc86316484" w:history="1">
            <w:r w:rsidR="0033167B" w:rsidRPr="00A70CA6">
              <w:rPr>
                <w:rStyle w:val="Hyperlink"/>
                <w:lang w:val="en-GB"/>
              </w:rPr>
              <w:t>0.2</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Fixed Service (FS)</w:t>
            </w:r>
            <w:r w:rsidR="0033167B">
              <w:rPr>
                <w:webHidden/>
              </w:rPr>
              <w:tab/>
            </w:r>
            <w:r w:rsidR="0033167B">
              <w:rPr>
                <w:webHidden/>
              </w:rPr>
              <w:fldChar w:fldCharType="begin"/>
            </w:r>
            <w:r w:rsidR="0033167B">
              <w:rPr>
                <w:webHidden/>
              </w:rPr>
              <w:instrText xml:space="preserve"> PAGEREF _Toc86316484 \h </w:instrText>
            </w:r>
            <w:r w:rsidR="0033167B">
              <w:rPr>
                <w:webHidden/>
              </w:rPr>
            </w:r>
            <w:r w:rsidR="0033167B">
              <w:rPr>
                <w:webHidden/>
              </w:rPr>
              <w:fldChar w:fldCharType="separate"/>
            </w:r>
            <w:r>
              <w:rPr>
                <w:webHidden/>
              </w:rPr>
              <w:t>4</w:t>
            </w:r>
            <w:r w:rsidR="0033167B">
              <w:rPr>
                <w:webHidden/>
              </w:rPr>
              <w:fldChar w:fldCharType="end"/>
            </w:r>
          </w:hyperlink>
        </w:p>
        <w:p w14:paraId="60BB1EF9" w14:textId="7A2352B5" w:rsidR="0033167B" w:rsidRDefault="00EC2349">
          <w:pPr>
            <w:pStyle w:val="TOC2"/>
            <w:rPr>
              <w:rFonts w:asciiTheme="minorHAnsi" w:eastAsiaTheme="minorEastAsia" w:hAnsiTheme="minorHAnsi" w:cstheme="minorBidi"/>
              <w:bCs w:val="0"/>
              <w:sz w:val="22"/>
              <w:szCs w:val="22"/>
              <w:lang w:val="en-DK" w:eastAsia="en-DK"/>
            </w:rPr>
          </w:pPr>
          <w:hyperlink w:anchor="_Toc86316485" w:history="1">
            <w:r w:rsidR="0033167B" w:rsidRPr="00A70CA6">
              <w:rPr>
                <w:rStyle w:val="Hyperlink"/>
                <w:lang w:val="en-GB"/>
              </w:rPr>
              <w:t>0.3</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Fixed Satellite Service (FSS)</w:t>
            </w:r>
            <w:r w:rsidR="0033167B">
              <w:rPr>
                <w:webHidden/>
              </w:rPr>
              <w:tab/>
            </w:r>
            <w:r w:rsidR="0033167B">
              <w:rPr>
                <w:webHidden/>
              </w:rPr>
              <w:fldChar w:fldCharType="begin"/>
            </w:r>
            <w:r w:rsidR="0033167B">
              <w:rPr>
                <w:webHidden/>
              </w:rPr>
              <w:instrText xml:space="preserve"> PAGEREF _Toc86316485 \h </w:instrText>
            </w:r>
            <w:r w:rsidR="0033167B">
              <w:rPr>
                <w:webHidden/>
              </w:rPr>
            </w:r>
            <w:r w:rsidR="0033167B">
              <w:rPr>
                <w:webHidden/>
              </w:rPr>
              <w:fldChar w:fldCharType="separate"/>
            </w:r>
            <w:r>
              <w:rPr>
                <w:webHidden/>
              </w:rPr>
              <w:t>5</w:t>
            </w:r>
            <w:r w:rsidR="0033167B">
              <w:rPr>
                <w:webHidden/>
              </w:rPr>
              <w:fldChar w:fldCharType="end"/>
            </w:r>
          </w:hyperlink>
        </w:p>
        <w:p w14:paraId="05A0164B" w14:textId="75D033F4" w:rsidR="0033167B" w:rsidRDefault="00EC2349">
          <w:pPr>
            <w:pStyle w:val="TOC2"/>
            <w:rPr>
              <w:rFonts w:asciiTheme="minorHAnsi" w:eastAsiaTheme="minorEastAsia" w:hAnsiTheme="minorHAnsi" w:cstheme="minorBidi"/>
              <w:bCs w:val="0"/>
              <w:sz w:val="22"/>
              <w:szCs w:val="22"/>
              <w:lang w:val="en-DK" w:eastAsia="en-DK"/>
            </w:rPr>
          </w:pPr>
          <w:hyperlink w:anchor="_Toc86316486" w:history="1">
            <w:r w:rsidR="0033167B" w:rsidRPr="00A70CA6">
              <w:rPr>
                <w:rStyle w:val="Hyperlink"/>
                <w:lang w:val="en-GB"/>
              </w:rPr>
              <w:t>0.4</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Radio Astronomy Service (RAS)</w:t>
            </w:r>
            <w:r w:rsidR="0033167B">
              <w:rPr>
                <w:webHidden/>
              </w:rPr>
              <w:tab/>
            </w:r>
            <w:r w:rsidR="0033167B">
              <w:rPr>
                <w:webHidden/>
              </w:rPr>
              <w:fldChar w:fldCharType="begin"/>
            </w:r>
            <w:r w:rsidR="0033167B">
              <w:rPr>
                <w:webHidden/>
              </w:rPr>
              <w:instrText xml:space="preserve"> PAGEREF _Toc86316486 \h </w:instrText>
            </w:r>
            <w:r w:rsidR="0033167B">
              <w:rPr>
                <w:webHidden/>
              </w:rPr>
            </w:r>
            <w:r w:rsidR="0033167B">
              <w:rPr>
                <w:webHidden/>
              </w:rPr>
              <w:fldChar w:fldCharType="separate"/>
            </w:r>
            <w:r>
              <w:rPr>
                <w:webHidden/>
              </w:rPr>
              <w:t>5</w:t>
            </w:r>
            <w:r w:rsidR="0033167B">
              <w:rPr>
                <w:webHidden/>
              </w:rPr>
              <w:fldChar w:fldCharType="end"/>
            </w:r>
          </w:hyperlink>
        </w:p>
        <w:p w14:paraId="6983FAEF" w14:textId="6F1D393F" w:rsidR="0033167B" w:rsidRDefault="00EC2349">
          <w:pPr>
            <w:pStyle w:val="TOC2"/>
            <w:rPr>
              <w:rFonts w:asciiTheme="minorHAnsi" w:eastAsiaTheme="minorEastAsia" w:hAnsiTheme="minorHAnsi" w:cstheme="minorBidi"/>
              <w:bCs w:val="0"/>
              <w:sz w:val="22"/>
              <w:szCs w:val="22"/>
              <w:lang w:val="en-DK" w:eastAsia="en-DK"/>
            </w:rPr>
          </w:pPr>
          <w:hyperlink w:anchor="_Toc86316487" w:history="1">
            <w:r w:rsidR="0033167B" w:rsidRPr="00A70CA6">
              <w:rPr>
                <w:rStyle w:val="Hyperlink"/>
                <w:lang w:val="en-GB"/>
              </w:rPr>
              <w:t>0.5</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SPACE Science services</w:t>
            </w:r>
            <w:r w:rsidR="0033167B">
              <w:rPr>
                <w:webHidden/>
              </w:rPr>
              <w:tab/>
            </w:r>
            <w:r w:rsidR="0033167B">
              <w:rPr>
                <w:webHidden/>
              </w:rPr>
              <w:fldChar w:fldCharType="begin"/>
            </w:r>
            <w:r w:rsidR="0033167B">
              <w:rPr>
                <w:webHidden/>
              </w:rPr>
              <w:instrText xml:space="preserve"> PAGEREF _Toc86316487 \h </w:instrText>
            </w:r>
            <w:r w:rsidR="0033167B">
              <w:rPr>
                <w:webHidden/>
              </w:rPr>
            </w:r>
            <w:r w:rsidR="0033167B">
              <w:rPr>
                <w:webHidden/>
              </w:rPr>
              <w:fldChar w:fldCharType="separate"/>
            </w:r>
            <w:r>
              <w:rPr>
                <w:webHidden/>
              </w:rPr>
              <w:t>6</w:t>
            </w:r>
            <w:r w:rsidR="0033167B">
              <w:rPr>
                <w:webHidden/>
              </w:rPr>
              <w:fldChar w:fldCharType="end"/>
            </w:r>
          </w:hyperlink>
        </w:p>
        <w:p w14:paraId="073E8BCD" w14:textId="5965B64A" w:rsidR="0033167B" w:rsidRDefault="00EC2349">
          <w:pPr>
            <w:pStyle w:val="TOC3"/>
            <w:rPr>
              <w:rFonts w:asciiTheme="minorHAnsi" w:eastAsiaTheme="minorEastAsia" w:hAnsiTheme="minorHAnsi" w:cstheme="minorBidi"/>
              <w:sz w:val="22"/>
              <w:szCs w:val="22"/>
              <w:lang w:val="en-DK" w:eastAsia="en-DK"/>
            </w:rPr>
          </w:pPr>
          <w:hyperlink w:anchor="_Toc86316488" w:history="1">
            <w:r w:rsidR="0033167B" w:rsidRPr="00A70CA6">
              <w:rPr>
                <w:rStyle w:val="Hyperlink"/>
                <w:lang w:val="en-GB"/>
              </w:rPr>
              <w:t>0.5.1</w:t>
            </w:r>
            <w:r w:rsidR="0033167B">
              <w:rPr>
                <w:rFonts w:asciiTheme="minorHAnsi" w:eastAsiaTheme="minorEastAsia" w:hAnsiTheme="minorHAnsi" w:cstheme="minorBidi"/>
                <w:sz w:val="22"/>
                <w:szCs w:val="22"/>
                <w:lang w:val="en-DK" w:eastAsia="en-DK"/>
              </w:rPr>
              <w:tab/>
            </w:r>
            <w:r w:rsidR="0033167B" w:rsidRPr="00A70CA6">
              <w:rPr>
                <w:rStyle w:val="Hyperlink"/>
                <w:lang w:val="en-GB"/>
              </w:rPr>
              <w:t>EESS (SPACE-TO-EARTH), SRS (SPACE-TO-EARTH) AND METEOROLOGICAL-SATELLITE SERVICE (SPACE-TO-EARTH)</w:t>
            </w:r>
            <w:r w:rsidR="0033167B">
              <w:rPr>
                <w:webHidden/>
              </w:rPr>
              <w:tab/>
            </w:r>
            <w:r w:rsidR="0033167B">
              <w:rPr>
                <w:webHidden/>
              </w:rPr>
              <w:fldChar w:fldCharType="begin"/>
            </w:r>
            <w:r w:rsidR="0033167B">
              <w:rPr>
                <w:webHidden/>
              </w:rPr>
              <w:instrText xml:space="preserve"> PAGEREF _Toc86316488 \h </w:instrText>
            </w:r>
            <w:r w:rsidR="0033167B">
              <w:rPr>
                <w:webHidden/>
              </w:rPr>
            </w:r>
            <w:r w:rsidR="0033167B">
              <w:rPr>
                <w:webHidden/>
              </w:rPr>
              <w:fldChar w:fldCharType="separate"/>
            </w:r>
            <w:r>
              <w:rPr>
                <w:webHidden/>
              </w:rPr>
              <w:t>6</w:t>
            </w:r>
            <w:r w:rsidR="0033167B">
              <w:rPr>
                <w:webHidden/>
              </w:rPr>
              <w:fldChar w:fldCharType="end"/>
            </w:r>
          </w:hyperlink>
        </w:p>
        <w:p w14:paraId="0585FD4F" w14:textId="5000F499" w:rsidR="0033167B" w:rsidRDefault="00EC2349">
          <w:pPr>
            <w:pStyle w:val="TOC3"/>
            <w:rPr>
              <w:rFonts w:asciiTheme="minorHAnsi" w:eastAsiaTheme="minorEastAsia" w:hAnsiTheme="minorHAnsi" w:cstheme="minorBidi"/>
              <w:sz w:val="22"/>
              <w:szCs w:val="22"/>
              <w:lang w:val="en-DK" w:eastAsia="en-DK"/>
            </w:rPr>
          </w:pPr>
          <w:hyperlink w:anchor="_Toc86316489" w:history="1">
            <w:r w:rsidR="0033167B" w:rsidRPr="00A70CA6">
              <w:rPr>
                <w:rStyle w:val="Hyperlink"/>
                <w:lang w:val="en-GB"/>
              </w:rPr>
              <w:t>0.5.2</w:t>
            </w:r>
            <w:r w:rsidR="0033167B">
              <w:rPr>
                <w:rFonts w:asciiTheme="minorHAnsi" w:eastAsiaTheme="minorEastAsia" w:hAnsiTheme="minorHAnsi" w:cstheme="minorBidi"/>
                <w:sz w:val="22"/>
                <w:szCs w:val="22"/>
                <w:lang w:val="en-DK" w:eastAsia="en-DK"/>
              </w:rPr>
              <w:tab/>
            </w:r>
            <w:r w:rsidR="0033167B" w:rsidRPr="00A70CA6">
              <w:rPr>
                <w:rStyle w:val="Hyperlink"/>
                <w:lang w:val="en-GB"/>
              </w:rPr>
              <w:t>EESS (EARTH-TO-SPACE), SRS (EARTH-TO-SPACE) AND METEOROLOGICAL-SATELLITE SERVICE (EARTH-TO-SPACE)</w:t>
            </w:r>
            <w:r w:rsidR="0033167B">
              <w:rPr>
                <w:webHidden/>
              </w:rPr>
              <w:tab/>
            </w:r>
            <w:r w:rsidR="0033167B">
              <w:rPr>
                <w:webHidden/>
              </w:rPr>
              <w:fldChar w:fldCharType="begin"/>
            </w:r>
            <w:r w:rsidR="0033167B">
              <w:rPr>
                <w:webHidden/>
              </w:rPr>
              <w:instrText xml:space="preserve"> PAGEREF _Toc86316489 \h </w:instrText>
            </w:r>
            <w:r w:rsidR="0033167B">
              <w:rPr>
                <w:webHidden/>
              </w:rPr>
            </w:r>
            <w:r w:rsidR="0033167B">
              <w:rPr>
                <w:webHidden/>
              </w:rPr>
              <w:fldChar w:fldCharType="separate"/>
            </w:r>
            <w:r>
              <w:rPr>
                <w:webHidden/>
              </w:rPr>
              <w:t>6</w:t>
            </w:r>
            <w:r w:rsidR="0033167B">
              <w:rPr>
                <w:webHidden/>
              </w:rPr>
              <w:fldChar w:fldCharType="end"/>
            </w:r>
          </w:hyperlink>
        </w:p>
        <w:p w14:paraId="00537E45" w14:textId="1A02D4FB" w:rsidR="0033167B" w:rsidRDefault="00EC2349">
          <w:pPr>
            <w:pStyle w:val="TOC3"/>
            <w:rPr>
              <w:rFonts w:asciiTheme="minorHAnsi" w:eastAsiaTheme="minorEastAsia" w:hAnsiTheme="minorHAnsi" w:cstheme="minorBidi"/>
              <w:sz w:val="22"/>
              <w:szCs w:val="22"/>
              <w:lang w:val="en-DK" w:eastAsia="en-DK"/>
            </w:rPr>
          </w:pPr>
          <w:hyperlink w:anchor="_Toc86316490" w:history="1">
            <w:r w:rsidR="0033167B" w:rsidRPr="00A70CA6">
              <w:rPr>
                <w:rStyle w:val="Hyperlink"/>
                <w:lang w:val="en-GB"/>
              </w:rPr>
              <w:t>0.5.3</w:t>
            </w:r>
            <w:r w:rsidR="0033167B">
              <w:rPr>
                <w:rFonts w:asciiTheme="minorHAnsi" w:eastAsiaTheme="minorEastAsia" w:hAnsiTheme="minorHAnsi" w:cstheme="minorBidi"/>
                <w:sz w:val="22"/>
                <w:szCs w:val="22"/>
                <w:lang w:val="en-DK" w:eastAsia="en-DK"/>
              </w:rPr>
              <w:tab/>
            </w:r>
            <w:r w:rsidR="0033167B" w:rsidRPr="00A70CA6">
              <w:rPr>
                <w:rStyle w:val="Hyperlink"/>
                <w:lang w:val="en-GB"/>
              </w:rPr>
              <w:t>EESS(PASSIVE) USED UNDER RR NO. 5.458 (6425-7250 MHZ)</w:t>
            </w:r>
            <w:r w:rsidR="0033167B">
              <w:rPr>
                <w:webHidden/>
              </w:rPr>
              <w:tab/>
            </w:r>
            <w:r w:rsidR="0033167B">
              <w:rPr>
                <w:webHidden/>
              </w:rPr>
              <w:fldChar w:fldCharType="begin"/>
            </w:r>
            <w:r w:rsidR="0033167B">
              <w:rPr>
                <w:webHidden/>
              </w:rPr>
              <w:instrText xml:space="preserve"> PAGEREF _Toc86316490 \h </w:instrText>
            </w:r>
            <w:r w:rsidR="0033167B">
              <w:rPr>
                <w:webHidden/>
              </w:rPr>
            </w:r>
            <w:r w:rsidR="0033167B">
              <w:rPr>
                <w:webHidden/>
              </w:rPr>
              <w:fldChar w:fldCharType="separate"/>
            </w:r>
            <w:r>
              <w:rPr>
                <w:webHidden/>
              </w:rPr>
              <w:t>6</w:t>
            </w:r>
            <w:r w:rsidR="0033167B">
              <w:rPr>
                <w:webHidden/>
              </w:rPr>
              <w:fldChar w:fldCharType="end"/>
            </w:r>
          </w:hyperlink>
        </w:p>
        <w:p w14:paraId="1E1FC3E2" w14:textId="0A1BFDF2" w:rsidR="0033167B" w:rsidRDefault="00EC2349">
          <w:pPr>
            <w:pStyle w:val="TOC1"/>
            <w:rPr>
              <w:rFonts w:asciiTheme="minorHAnsi" w:eastAsiaTheme="minorEastAsia" w:hAnsiTheme="minorHAnsi" w:cstheme="minorBidi"/>
              <w:b w:val="0"/>
              <w:noProof/>
              <w:sz w:val="22"/>
              <w:szCs w:val="22"/>
              <w:lang w:val="en-DK" w:eastAsia="en-DK"/>
            </w:rPr>
          </w:pPr>
          <w:hyperlink w:anchor="_Toc86316491" w:history="1">
            <w:r w:rsidR="0033167B" w:rsidRPr="00A70CA6">
              <w:rPr>
                <w:rStyle w:val="Hyperlink"/>
                <w:noProof/>
                <w:lang w:val="en-GB"/>
              </w:rPr>
              <w:t>1</w:t>
            </w:r>
            <w:r w:rsidR="0033167B">
              <w:rPr>
                <w:rFonts w:asciiTheme="minorHAnsi" w:eastAsiaTheme="minorEastAsia" w:hAnsiTheme="minorHAnsi" w:cstheme="minorBidi"/>
                <w:b w:val="0"/>
                <w:noProof/>
                <w:sz w:val="22"/>
                <w:szCs w:val="22"/>
                <w:lang w:val="en-DK" w:eastAsia="en-DK"/>
              </w:rPr>
              <w:tab/>
            </w:r>
            <w:r w:rsidR="0033167B" w:rsidRPr="00A70CA6">
              <w:rPr>
                <w:rStyle w:val="Hyperlink"/>
                <w:noProof/>
                <w:lang w:val="en-GB"/>
              </w:rPr>
              <w:t>Introduction</w:t>
            </w:r>
            <w:r w:rsidR="0033167B">
              <w:rPr>
                <w:noProof/>
                <w:webHidden/>
              </w:rPr>
              <w:tab/>
            </w:r>
            <w:r w:rsidR="0033167B">
              <w:rPr>
                <w:noProof/>
                <w:webHidden/>
              </w:rPr>
              <w:fldChar w:fldCharType="begin"/>
            </w:r>
            <w:r w:rsidR="0033167B">
              <w:rPr>
                <w:noProof/>
                <w:webHidden/>
              </w:rPr>
              <w:instrText xml:space="preserve"> PAGEREF _Toc86316491 \h </w:instrText>
            </w:r>
            <w:r w:rsidR="0033167B">
              <w:rPr>
                <w:noProof/>
                <w:webHidden/>
              </w:rPr>
            </w:r>
            <w:r w:rsidR="0033167B">
              <w:rPr>
                <w:noProof/>
                <w:webHidden/>
              </w:rPr>
              <w:fldChar w:fldCharType="separate"/>
            </w:r>
            <w:r>
              <w:rPr>
                <w:noProof/>
                <w:webHidden/>
              </w:rPr>
              <w:t>11</w:t>
            </w:r>
            <w:r w:rsidR="0033167B">
              <w:rPr>
                <w:noProof/>
                <w:webHidden/>
              </w:rPr>
              <w:fldChar w:fldCharType="end"/>
            </w:r>
          </w:hyperlink>
        </w:p>
        <w:p w14:paraId="43AA6C07" w14:textId="6EE9DD3E" w:rsidR="0033167B" w:rsidRDefault="00EC2349">
          <w:pPr>
            <w:pStyle w:val="TOC1"/>
            <w:rPr>
              <w:rFonts w:asciiTheme="minorHAnsi" w:eastAsiaTheme="minorEastAsia" w:hAnsiTheme="minorHAnsi" w:cstheme="minorBidi"/>
              <w:b w:val="0"/>
              <w:noProof/>
              <w:sz w:val="22"/>
              <w:szCs w:val="22"/>
              <w:lang w:val="en-DK" w:eastAsia="en-DK"/>
            </w:rPr>
          </w:pPr>
          <w:hyperlink w:anchor="_Toc86316492" w:history="1">
            <w:r w:rsidR="0033167B" w:rsidRPr="00A70CA6">
              <w:rPr>
                <w:rStyle w:val="Hyperlink"/>
                <w:noProof/>
                <w:lang w:val="en-GB"/>
              </w:rPr>
              <w:t>2</w:t>
            </w:r>
            <w:r w:rsidR="0033167B">
              <w:rPr>
                <w:rFonts w:asciiTheme="minorHAnsi" w:eastAsiaTheme="minorEastAsia" w:hAnsiTheme="minorHAnsi" w:cstheme="minorBidi"/>
                <w:b w:val="0"/>
                <w:noProof/>
                <w:sz w:val="22"/>
                <w:szCs w:val="22"/>
                <w:lang w:val="en-DK" w:eastAsia="en-DK"/>
              </w:rPr>
              <w:tab/>
            </w:r>
            <w:r w:rsidR="0033167B" w:rsidRPr="00A70CA6">
              <w:rPr>
                <w:rStyle w:val="Hyperlink"/>
                <w:noProof/>
                <w:lang w:val="en-GB"/>
              </w:rPr>
              <w:t>Allocations and applications in the band 6-8.5 GHz</w:t>
            </w:r>
            <w:r w:rsidR="0033167B">
              <w:rPr>
                <w:noProof/>
                <w:webHidden/>
              </w:rPr>
              <w:tab/>
            </w:r>
            <w:r w:rsidR="0033167B">
              <w:rPr>
                <w:noProof/>
                <w:webHidden/>
              </w:rPr>
              <w:fldChar w:fldCharType="begin"/>
            </w:r>
            <w:r w:rsidR="0033167B">
              <w:rPr>
                <w:noProof/>
                <w:webHidden/>
              </w:rPr>
              <w:instrText xml:space="preserve"> PAGEREF _Toc86316492 \h </w:instrText>
            </w:r>
            <w:r w:rsidR="0033167B">
              <w:rPr>
                <w:noProof/>
                <w:webHidden/>
              </w:rPr>
            </w:r>
            <w:r w:rsidR="0033167B">
              <w:rPr>
                <w:noProof/>
                <w:webHidden/>
              </w:rPr>
              <w:fldChar w:fldCharType="separate"/>
            </w:r>
            <w:r>
              <w:rPr>
                <w:noProof/>
                <w:webHidden/>
              </w:rPr>
              <w:t>13</w:t>
            </w:r>
            <w:r w:rsidR="0033167B">
              <w:rPr>
                <w:noProof/>
                <w:webHidden/>
              </w:rPr>
              <w:fldChar w:fldCharType="end"/>
            </w:r>
          </w:hyperlink>
        </w:p>
        <w:p w14:paraId="7BFF0FDF" w14:textId="1CD9736F" w:rsidR="0033167B" w:rsidRDefault="00EC2349">
          <w:pPr>
            <w:pStyle w:val="TOC1"/>
            <w:rPr>
              <w:rFonts w:asciiTheme="minorHAnsi" w:eastAsiaTheme="minorEastAsia" w:hAnsiTheme="minorHAnsi" w:cstheme="minorBidi"/>
              <w:b w:val="0"/>
              <w:noProof/>
              <w:sz w:val="22"/>
              <w:szCs w:val="22"/>
              <w:lang w:val="en-DK" w:eastAsia="en-DK"/>
            </w:rPr>
          </w:pPr>
          <w:hyperlink w:anchor="_Toc86316493" w:history="1">
            <w:r w:rsidR="0033167B" w:rsidRPr="00A70CA6">
              <w:rPr>
                <w:rStyle w:val="Hyperlink"/>
                <w:noProof/>
                <w:lang w:val="en-GB"/>
              </w:rPr>
              <w:t>3</w:t>
            </w:r>
            <w:r w:rsidR="0033167B">
              <w:rPr>
                <w:rFonts w:asciiTheme="minorHAnsi" w:eastAsiaTheme="minorEastAsia" w:hAnsiTheme="minorHAnsi" w:cstheme="minorBidi"/>
                <w:b w:val="0"/>
                <w:noProof/>
                <w:sz w:val="22"/>
                <w:szCs w:val="22"/>
                <w:lang w:val="en-DK" w:eastAsia="en-DK"/>
              </w:rPr>
              <w:tab/>
            </w:r>
            <w:r w:rsidR="0033167B" w:rsidRPr="00A70CA6">
              <w:rPr>
                <w:rStyle w:val="Hyperlink"/>
                <w:noProof/>
                <w:lang w:val="en-GB"/>
              </w:rPr>
              <w:t>UWB in the frequency range of 6 GHz to 8.5 GHz</w:t>
            </w:r>
            <w:r w:rsidR="0033167B">
              <w:rPr>
                <w:noProof/>
                <w:webHidden/>
              </w:rPr>
              <w:tab/>
            </w:r>
            <w:r w:rsidR="0033167B">
              <w:rPr>
                <w:noProof/>
                <w:webHidden/>
              </w:rPr>
              <w:fldChar w:fldCharType="begin"/>
            </w:r>
            <w:r w:rsidR="0033167B">
              <w:rPr>
                <w:noProof/>
                <w:webHidden/>
              </w:rPr>
              <w:instrText xml:space="preserve"> PAGEREF _Toc86316493 \h </w:instrText>
            </w:r>
            <w:r w:rsidR="0033167B">
              <w:rPr>
                <w:noProof/>
                <w:webHidden/>
              </w:rPr>
            </w:r>
            <w:r w:rsidR="0033167B">
              <w:rPr>
                <w:noProof/>
                <w:webHidden/>
              </w:rPr>
              <w:fldChar w:fldCharType="separate"/>
            </w:r>
            <w:r>
              <w:rPr>
                <w:noProof/>
                <w:webHidden/>
              </w:rPr>
              <w:t>14</w:t>
            </w:r>
            <w:r w:rsidR="0033167B">
              <w:rPr>
                <w:noProof/>
                <w:webHidden/>
              </w:rPr>
              <w:fldChar w:fldCharType="end"/>
            </w:r>
          </w:hyperlink>
        </w:p>
        <w:p w14:paraId="0310DB39" w14:textId="5D2E2FFB" w:rsidR="0033167B" w:rsidRDefault="00EC2349">
          <w:pPr>
            <w:pStyle w:val="TOC2"/>
            <w:rPr>
              <w:rFonts w:asciiTheme="minorHAnsi" w:eastAsiaTheme="minorEastAsia" w:hAnsiTheme="minorHAnsi" w:cstheme="minorBidi"/>
              <w:bCs w:val="0"/>
              <w:sz w:val="22"/>
              <w:szCs w:val="22"/>
              <w:lang w:val="en-DK" w:eastAsia="en-DK"/>
            </w:rPr>
          </w:pPr>
          <w:hyperlink w:anchor="_Toc86316494" w:history="1">
            <w:r w:rsidR="0033167B" w:rsidRPr="00A70CA6">
              <w:rPr>
                <w:rStyle w:val="Hyperlink"/>
                <w:lang w:val="en-GB"/>
              </w:rPr>
              <w:t>3.1</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Overview</w:t>
            </w:r>
            <w:r w:rsidR="0033167B">
              <w:rPr>
                <w:webHidden/>
              </w:rPr>
              <w:tab/>
            </w:r>
            <w:r w:rsidR="0033167B">
              <w:rPr>
                <w:webHidden/>
              </w:rPr>
              <w:fldChar w:fldCharType="begin"/>
            </w:r>
            <w:r w:rsidR="0033167B">
              <w:rPr>
                <w:webHidden/>
              </w:rPr>
              <w:instrText xml:space="preserve"> PAGEREF _Toc86316494 \h </w:instrText>
            </w:r>
            <w:r w:rsidR="0033167B">
              <w:rPr>
                <w:webHidden/>
              </w:rPr>
            </w:r>
            <w:r w:rsidR="0033167B">
              <w:rPr>
                <w:webHidden/>
              </w:rPr>
              <w:fldChar w:fldCharType="separate"/>
            </w:r>
            <w:r>
              <w:rPr>
                <w:webHidden/>
              </w:rPr>
              <w:t>14</w:t>
            </w:r>
            <w:r w:rsidR="0033167B">
              <w:rPr>
                <w:webHidden/>
              </w:rPr>
              <w:fldChar w:fldCharType="end"/>
            </w:r>
          </w:hyperlink>
        </w:p>
        <w:p w14:paraId="38B6BAE7" w14:textId="4FF39509" w:rsidR="0033167B" w:rsidRDefault="00EC2349">
          <w:pPr>
            <w:pStyle w:val="TOC2"/>
            <w:rPr>
              <w:rFonts w:asciiTheme="minorHAnsi" w:eastAsiaTheme="minorEastAsia" w:hAnsiTheme="minorHAnsi" w:cstheme="minorBidi"/>
              <w:bCs w:val="0"/>
              <w:sz w:val="22"/>
              <w:szCs w:val="22"/>
              <w:lang w:val="en-DK" w:eastAsia="en-DK"/>
            </w:rPr>
          </w:pPr>
          <w:hyperlink w:anchor="_Toc86316495" w:history="1">
            <w:r w:rsidR="0033167B" w:rsidRPr="00A70CA6">
              <w:rPr>
                <w:rStyle w:val="Hyperlink"/>
                <w:lang w:val="en-GB"/>
              </w:rPr>
              <w:t>3.2</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Logistics and traffic management</w:t>
            </w:r>
            <w:r w:rsidR="0033167B">
              <w:rPr>
                <w:webHidden/>
              </w:rPr>
              <w:tab/>
            </w:r>
            <w:r w:rsidR="0033167B">
              <w:rPr>
                <w:webHidden/>
              </w:rPr>
              <w:fldChar w:fldCharType="begin"/>
            </w:r>
            <w:r w:rsidR="0033167B">
              <w:rPr>
                <w:webHidden/>
              </w:rPr>
              <w:instrText xml:space="preserve"> PAGEREF _Toc86316495 \h </w:instrText>
            </w:r>
            <w:r w:rsidR="0033167B">
              <w:rPr>
                <w:webHidden/>
              </w:rPr>
            </w:r>
            <w:r w:rsidR="0033167B">
              <w:rPr>
                <w:webHidden/>
              </w:rPr>
              <w:fldChar w:fldCharType="separate"/>
            </w:r>
            <w:r>
              <w:rPr>
                <w:webHidden/>
              </w:rPr>
              <w:t>14</w:t>
            </w:r>
            <w:r w:rsidR="0033167B">
              <w:rPr>
                <w:webHidden/>
              </w:rPr>
              <w:fldChar w:fldCharType="end"/>
            </w:r>
          </w:hyperlink>
        </w:p>
        <w:p w14:paraId="552CF54E" w14:textId="4EA966D7" w:rsidR="0033167B" w:rsidRDefault="00EC2349">
          <w:pPr>
            <w:pStyle w:val="TOC3"/>
            <w:rPr>
              <w:rFonts w:asciiTheme="minorHAnsi" w:eastAsiaTheme="minorEastAsia" w:hAnsiTheme="minorHAnsi" w:cstheme="minorBidi"/>
              <w:sz w:val="22"/>
              <w:szCs w:val="22"/>
              <w:lang w:val="en-DK" w:eastAsia="en-DK"/>
            </w:rPr>
          </w:pPr>
          <w:hyperlink w:anchor="_Toc86316496" w:history="1">
            <w:r w:rsidR="0033167B" w:rsidRPr="00A70CA6">
              <w:rPr>
                <w:rStyle w:val="Hyperlink"/>
                <w:lang w:val="en-GB"/>
              </w:rPr>
              <w:t>3.2.1</w:t>
            </w:r>
            <w:r w:rsidR="0033167B">
              <w:rPr>
                <w:rFonts w:asciiTheme="minorHAnsi" w:eastAsiaTheme="minorEastAsia" w:hAnsiTheme="minorHAnsi" w:cstheme="minorBidi"/>
                <w:sz w:val="22"/>
                <w:szCs w:val="22"/>
                <w:lang w:val="en-DK" w:eastAsia="en-DK"/>
              </w:rPr>
              <w:tab/>
            </w:r>
            <w:r w:rsidR="0033167B" w:rsidRPr="00A70CA6">
              <w:rPr>
                <w:rStyle w:val="Hyperlink"/>
                <w:lang w:val="en-GB"/>
              </w:rPr>
              <w:t>Application overview</w:t>
            </w:r>
            <w:r w:rsidR="0033167B">
              <w:rPr>
                <w:webHidden/>
              </w:rPr>
              <w:tab/>
            </w:r>
            <w:r w:rsidR="0033167B">
              <w:rPr>
                <w:webHidden/>
              </w:rPr>
              <w:fldChar w:fldCharType="begin"/>
            </w:r>
            <w:r w:rsidR="0033167B">
              <w:rPr>
                <w:webHidden/>
              </w:rPr>
              <w:instrText xml:space="preserve"> PAGEREF _Toc86316496 \h </w:instrText>
            </w:r>
            <w:r w:rsidR="0033167B">
              <w:rPr>
                <w:webHidden/>
              </w:rPr>
            </w:r>
            <w:r w:rsidR="0033167B">
              <w:rPr>
                <w:webHidden/>
              </w:rPr>
              <w:fldChar w:fldCharType="separate"/>
            </w:r>
            <w:r>
              <w:rPr>
                <w:webHidden/>
              </w:rPr>
              <w:t>14</w:t>
            </w:r>
            <w:r w:rsidR="0033167B">
              <w:rPr>
                <w:webHidden/>
              </w:rPr>
              <w:fldChar w:fldCharType="end"/>
            </w:r>
          </w:hyperlink>
        </w:p>
        <w:p w14:paraId="38CB8375" w14:textId="53DB2783" w:rsidR="0033167B" w:rsidRDefault="00EC2349">
          <w:pPr>
            <w:pStyle w:val="TOC3"/>
            <w:rPr>
              <w:rFonts w:asciiTheme="minorHAnsi" w:eastAsiaTheme="minorEastAsia" w:hAnsiTheme="minorHAnsi" w:cstheme="minorBidi"/>
              <w:sz w:val="22"/>
              <w:szCs w:val="22"/>
              <w:lang w:val="en-DK" w:eastAsia="en-DK"/>
            </w:rPr>
          </w:pPr>
          <w:hyperlink w:anchor="_Toc86316497" w:history="1">
            <w:r w:rsidR="0033167B" w:rsidRPr="00A70CA6">
              <w:rPr>
                <w:rStyle w:val="Hyperlink"/>
                <w:lang w:val="en-GB"/>
              </w:rPr>
              <w:t>3.2.2</w:t>
            </w:r>
            <w:r w:rsidR="0033167B">
              <w:rPr>
                <w:rFonts w:asciiTheme="minorHAnsi" w:eastAsiaTheme="minorEastAsia" w:hAnsiTheme="minorHAnsi" w:cstheme="minorBidi"/>
                <w:sz w:val="22"/>
                <w:szCs w:val="22"/>
                <w:lang w:val="en-DK" w:eastAsia="en-DK"/>
              </w:rPr>
              <w:tab/>
            </w:r>
            <w:r w:rsidR="0033167B" w:rsidRPr="00A70CA6">
              <w:rPr>
                <w:rStyle w:val="Hyperlink"/>
                <w:lang w:val="en-GB"/>
              </w:rPr>
              <w:t>System configuration and description</w:t>
            </w:r>
            <w:r w:rsidR="0033167B">
              <w:rPr>
                <w:webHidden/>
              </w:rPr>
              <w:tab/>
            </w:r>
            <w:r w:rsidR="0033167B">
              <w:rPr>
                <w:webHidden/>
              </w:rPr>
              <w:fldChar w:fldCharType="begin"/>
            </w:r>
            <w:r w:rsidR="0033167B">
              <w:rPr>
                <w:webHidden/>
              </w:rPr>
              <w:instrText xml:space="preserve"> PAGEREF _Toc86316497 \h </w:instrText>
            </w:r>
            <w:r w:rsidR="0033167B">
              <w:rPr>
                <w:webHidden/>
              </w:rPr>
            </w:r>
            <w:r w:rsidR="0033167B">
              <w:rPr>
                <w:webHidden/>
              </w:rPr>
              <w:fldChar w:fldCharType="separate"/>
            </w:r>
            <w:r>
              <w:rPr>
                <w:webHidden/>
              </w:rPr>
              <w:t>16</w:t>
            </w:r>
            <w:r w:rsidR="0033167B">
              <w:rPr>
                <w:webHidden/>
              </w:rPr>
              <w:fldChar w:fldCharType="end"/>
            </w:r>
          </w:hyperlink>
        </w:p>
        <w:p w14:paraId="727EFC56" w14:textId="1987AB87" w:rsidR="0033167B" w:rsidRDefault="00EC2349">
          <w:pPr>
            <w:pStyle w:val="TOC3"/>
            <w:rPr>
              <w:rFonts w:asciiTheme="minorHAnsi" w:eastAsiaTheme="minorEastAsia" w:hAnsiTheme="minorHAnsi" w:cstheme="minorBidi"/>
              <w:sz w:val="22"/>
              <w:szCs w:val="22"/>
              <w:lang w:val="en-DK" w:eastAsia="en-DK"/>
            </w:rPr>
          </w:pPr>
          <w:hyperlink w:anchor="_Toc86316498" w:history="1">
            <w:r w:rsidR="0033167B" w:rsidRPr="00A70CA6">
              <w:rPr>
                <w:rStyle w:val="Hyperlink"/>
                <w:lang w:val="en-GB"/>
              </w:rPr>
              <w:t>3.2.3</w:t>
            </w:r>
            <w:r w:rsidR="0033167B">
              <w:rPr>
                <w:rFonts w:asciiTheme="minorHAnsi" w:eastAsiaTheme="minorEastAsia" w:hAnsiTheme="minorHAnsi" w:cstheme="minorBidi"/>
                <w:sz w:val="22"/>
                <w:szCs w:val="22"/>
                <w:lang w:val="en-DK" w:eastAsia="en-DK"/>
              </w:rPr>
              <w:tab/>
            </w:r>
            <w:r w:rsidR="0033167B" w:rsidRPr="00A70CA6">
              <w:rPr>
                <w:rStyle w:val="Hyperlink"/>
                <w:lang w:val="en-GB"/>
              </w:rPr>
              <w:t>Deployment assumptions</w:t>
            </w:r>
            <w:r w:rsidR="0033167B">
              <w:rPr>
                <w:webHidden/>
              </w:rPr>
              <w:tab/>
            </w:r>
            <w:r w:rsidR="0033167B">
              <w:rPr>
                <w:webHidden/>
              </w:rPr>
              <w:fldChar w:fldCharType="begin"/>
            </w:r>
            <w:r w:rsidR="0033167B">
              <w:rPr>
                <w:webHidden/>
              </w:rPr>
              <w:instrText xml:space="preserve"> PAGEREF _Toc86316498 \h </w:instrText>
            </w:r>
            <w:r w:rsidR="0033167B">
              <w:rPr>
                <w:webHidden/>
              </w:rPr>
            </w:r>
            <w:r w:rsidR="0033167B">
              <w:rPr>
                <w:webHidden/>
              </w:rPr>
              <w:fldChar w:fldCharType="separate"/>
            </w:r>
            <w:r>
              <w:rPr>
                <w:webHidden/>
              </w:rPr>
              <w:t>17</w:t>
            </w:r>
            <w:r w:rsidR="0033167B">
              <w:rPr>
                <w:webHidden/>
              </w:rPr>
              <w:fldChar w:fldCharType="end"/>
            </w:r>
          </w:hyperlink>
        </w:p>
        <w:p w14:paraId="0CA37179" w14:textId="04CC12D8" w:rsidR="0033167B" w:rsidRDefault="00EC2349">
          <w:pPr>
            <w:pStyle w:val="TOC2"/>
            <w:rPr>
              <w:rFonts w:asciiTheme="minorHAnsi" w:eastAsiaTheme="minorEastAsia" w:hAnsiTheme="minorHAnsi" w:cstheme="minorBidi"/>
              <w:bCs w:val="0"/>
              <w:sz w:val="22"/>
              <w:szCs w:val="22"/>
              <w:lang w:val="en-DK" w:eastAsia="en-DK"/>
            </w:rPr>
          </w:pPr>
          <w:hyperlink w:anchor="_Toc86316499" w:history="1">
            <w:r w:rsidR="0033167B" w:rsidRPr="00A70CA6">
              <w:rPr>
                <w:rStyle w:val="Hyperlink"/>
                <w:rFonts w:eastAsia="Calibri"/>
                <w:lang w:val="en-GB"/>
              </w:rPr>
              <w:t>3.3</w:t>
            </w:r>
            <w:r w:rsidR="0033167B">
              <w:rPr>
                <w:rFonts w:asciiTheme="minorHAnsi" w:eastAsiaTheme="minorEastAsia" w:hAnsiTheme="minorHAnsi" w:cstheme="minorBidi"/>
                <w:bCs w:val="0"/>
                <w:sz w:val="22"/>
                <w:szCs w:val="22"/>
                <w:lang w:val="en-DK" w:eastAsia="en-DK"/>
              </w:rPr>
              <w:tab/>
            </w:r>
            <w:r w:rsidR="0033167B" w:rsidRPr="00A70CA6">
              <w:rPr>
                <w:rStyle w:val="Hyperlink"/>
                <w:rFonts w:eastAsia="Calibri"/>
                <w:lang w:val="en-GB"/>
              </w:rPr>
              <w:t>Home security applications and access control</w:t>
            </w:r>
            <w:r w:rsidR="0033167B">
              <w:rPr>
                <w:webHidden/>
              </w:rPr>
              <w:tab/>
            </w:r>
            <w:r w:rsidR="0033167B">
              <w:rPr>
                <w:webHidden/>
              </w:rPr>
              <w:fldChar w:fldCharType="begin"/>
            </w:r>
            <w:r w:rsidR="0033167B">
              <w:rPr>
                <w:webHidden/>
              </w:rPr>
              <w:instrText xml:space="preserve"> PAGEREF _Toc86316499 \h </w:instrText>
            </w:r>
            <w:r w:rsidR="0033167B">
              <w:rPr>
                <w:webHidden/>
              </w:rPr>
            </w:r>
            <w:r w:rsidR="0033167B">
              <w:rPr>
                <w:webHidden/>
              </w:rPr>
              <w:fldChar w:fldCharType="separate"/>
            </w:r>
            <w:r>
              <w:rPr>
                <w:webHidden/>
              </w:rPr>
              <w:t>18</w:t>
            </w:r>
            <w:r w:rsidR="0033167B">
              <w:rPr>
                <w:webHidden/>
              </w:rPr>
              <w:fldChar w:fldCharType="end"/>
            </w:r>
          </w:hyperlink>
        </w:p>
        <w:p w14:paraId="7544D6BE" w14:textId="23FB8FCF" w:rsidR="0033167B" w:rsidRDefault="00EC2349">
          <w:pPr>
            <w:pStyle w:val="TOC3"/>
            <w:rPr>
              <w:rFonts w:asciiTheme="minorHAnsi" w:eastAsiaTheme="minorEastAsia" w:hAnsiTheme="minorHAnsi" w:cstheme="minorBidi"/>
              <w:sz w:val="22"/>
              <w:szCs w:val="22"/>
              <w:lang w:val="en-DK" w:eastAsia="en-DK"/>
            </w:rPr>
          </w:pPr>
          <w:hyperlink w:anchor="_Toc86316500" w:history="1">
            <w:r w:rsidR="0033167B" w:rsidRPr="00A70CA6">
              <w:rPr>
                <w:rStyle w:val="Hyperlink"/>
                <w:lang w:val="en-GB"/>
              </w:rPr>
              <w:t>3.3.1</w:t>
            </w:r>
            <w:r w:rsidR="0033167B">
              <w:rPr>
                <w:rFonts w:asciiTheme="minorHAnsi" w:eastAsiaTheme="minorEastAsia" w:hAnsiTheme="minorHAnsi" w:cstheme="minorBidi"/>
                <w:sz w:val="22"/>
                <w:szCs w:val="22"/>
                <w:lang w:val="en-DK" w:eastAsia="en-DK"/>
              </w:rPr>
              <w:tab/>
            </w:r>
            <w:r w:rsidR="0033167B" w:rsidRPr="00A70CA6">
              <w:rPr>
                <w:rStyle w:val="Hyperlink"/>
                <w:lang w:val="en-GB"/>
              </w:rPr>
              <w:t>Application overview</w:t>
            </w:r>
            <w:r w:rsidR="0033167B">
              <w:rPr>
                <w:webHidden/>
              </w:rPr>
              <w:tab/>
            </w:r>
            <w:r w:rsidR="0033167B">
              <w:rPr>
                <w:webHidden/>
              </w:rPr>
              <w:fldChar w:fldCharType="begin"/>
            </w:r>
            <w:r w:rsidR="0033167B">
              <w:rPr>
                <w:webHidden/>
              </w:rPr>
              <w:instrText xml:space="preserve"> PAGEREF _Toc86316500 \h </w:instrText>
            </w:r>
            <w:r w:rsidR="0033167B">
              <w:rPr>
                <w:webHidden/>
              </w:rPr>
            </w:r>
            <w:r w:rsidR="0033167B">
              <w:rPr>
                <w:webHidden/>
              </w:rPr>
              <w:fldChar w:fldCharType="separate"/>
            </w:r>
            <w:r>
              <w:rPr>
                <w:webHidden/>
              </w:rPr>
              <w:t>18</w:t>
            </w:r>
            <w:r w:rsidR="0033167B">
              <w:rPr>
                <w:webHidden/>
              </w:rPr>
              <w:fldChar w:fldCharType="end"/>
            </w:r>
          </w:hyperlink>
        </w:p>
        <w:p w14:paraId="6CEF222B" w14:textId="04C8B98A" w:rsidR="0033167B" w:rsidRDefault="00EC2349">
          <w:pPr>
            <w:pStyle w:val="TOC3"/>
            <w:rPr>
              <w:rFonts w:asciiTheme="minorHAnsi" w:eastAsiaTheme="minorEastAsia" w:hAnsiTheme="minorHAnsi" w:cstheme="minorBidi"/>
              <w:sz w:val="22"/>
              <w:szCs w:val="22"/>
              <w:lang w:val="en-DK" w:eastAsia="en-DK"/>
            </w:rPr>
          </w:pPr>
          <w:hyperlink w:anchor="_Toc86316501" w:history="1">
            <w:r w:rsidR="0033167B" w:rsidRPr="00A70CA6">
              <w:rPr>
                <w:rStyle w:val="Hyperlink"/>
                <w:lang w:val="en-GB"/>
              </w:rPr>
              <w:t>3.3.2</w:t>
            </w:r>
            <w:r w:rsidR="0033167B">
              <w:rPr>
                <w:rFonts w:asciiTheme="minorHAnsi" w:eastAsiaTheme="minorEastAsia" w:hAnsiTheme="minorHAnsi" w:cstheme="minorBidi"/>
                <w:sz w:val="22"/>
                <w:szCs w:val="22"/>
                <w:lang w:val="en-DK" w:eastAsia="en-DK"/>
              </w:rPr>
              <w:tab/>
            </w:r>
            <w:r w:rsidR="0033167B" w:rsidRPr="00A70CA6">
              <w:rPr>
                <w:rStyle w:val="Hyperlink"/>
                <w:lang w:val="en-GB"/>
              </w:rPr>
              <w:t>System configuration and description</w:t>
            </w:r>
            <w:r w:rsidR="0033167B">
              <w:rPr>
                <w:webHidden/>
              </w:rPr>
              <w:tab/>
            </w:r>
            <w:r w:rsidR="0033167B">
              <w:rPr>
                <w:webHidden/>
              </w:rPr>
              <w:fldChar w:fldCharType="begin"/>
            </w:r>
            <w:r w:rsidR="0033167B">
              <w:rPr>
                <w:webHidden/>
              </w:rPr>
              <w:instrText xml:space="preserve"> PAGEREF _Toc86316501 \h </w:instrText>
            </w:r>
            <w:r w:rsidR="0033167B">
              <w:rPr>
                <w:webHidden/>
              </w:rPr>
            </w:r>
            <w:r w:rsidR="0033167B">
              <w:rPr>
                <w:webHidden/>
              </w:rPr>
              <w:fldChar w:fldCharType="separate"/>
            </w:r>
            <w:r>
              <w:rPr>
                <w:webHidden/>
              </w:rPr>
              <w:t>19</w:t>
            </w:r>
            <w:r w:rsidR="0033167B">
              <w:rPr>
                <w:webHidden/>
              </w:rPr>
              <w:fldChar w:fldCharType="end"/>
            </w:r>
          </w:hyperlink>
        </w:p>
        <w:p w14:paraId="2CFEC23C" w14:textId="2382A599" w:rsidR="0033167B" w:rsidRDefault="00EC2349">
          <w:pPr>
            <w:pStyle w:val="TOC3"/>
            <w:rPr>
              <w:rFonts w:asciiTheme="minorHAnsi" w:eastAsiaTheme="minorEastAsia" w:hAnsiTheme="minorHAnsi" w:cstheme="minorBidi"/>
              <w:sz w:val="22"/>
              <w:szCs w:val="22"/>
              <w:lang w:val="en-DK" w:eastAsia="en-DK"/>
            </w:rPr>
          </w:pPr>
          <w:hyperlink w:anchor="_Toc86316502" w:history="1">
            <w:r w:rsidR="0033167B" w:rsidRPr="00A70CA6">
              <w:rPr>
                <w:rStyle w:val="Hyperlink"/>
                <w:lang w:val="en-GB"/>
              </w:rPr>
              <w:t>3.3.3</w:t>
            </w:r>
            <w:r w:rsidR="0033167B">
              <w:rPr>
                <w:rFonts w:asciiTheme="minorHAnsi" w:eastAsiaTheme="minorEastAsia" w:hAnsiTheme="minorHAnsi" w:cstheme="minorBidi"/>
                <w:sz w:val="22"/>
                <w:szCs w:val="22"/>
                <w:lang w:val="en-DK" w:eastAsia="en-DK"/>
              </w:rPr>
              <w:tab/>
            </w:r>
            <w:r w:rsidR="0033167B" w:rsidRPr="00A70CA6">
              <w:rPr>
                <w:rStyle w:val="Hyperlink"/>
                <w:lang w:val="en-GB"/>
              </w:rPr>
              <w:t>Deployment assumptions</w:t>
            </w:r>
            <w:r w:rsidR="0033167B">
              <w:rPr>
                <w:webHidden/>
              </w:rPr>
              <w:tab/>
            </w:r>
            <w:r w:rsidR="0033167B">
              <w:rPr>
                <w:webHidden/>
              </w:rPr>
              <w:fldChar w:fldCharType="begin"/>
            </w:r>
            <w:r w:rsidR="0033167B">
              <w:rPr>
                <w:webHidden/>
              </w:rPr>
              <w:instrText xml:space="preserve"> PAGEREF _Toc86316502 \h </w:instrText>
            </w:r>
            <w:r w:rsidR="0033167B">
              <w:rPr>
                <w:webHidden/>
              </w:rPr>
            </w:r>
            <w:r w:rsidR="0033167B">
              <w:rPr>
                <w:webHidden/>
              </w:rPr>
              <w:fldChar w:fldCharType="separate"/>
            </w:r>
            <w:r>
              <w:rPr>
                <w:webHidden/>
              </w:rPr>
              <w:t>22</w:t>
            </w:r>
            <w:r w:rsidR="0033167B">
              <w:rPr>
                <w:webHidden/>
              </w:rPr>
              <w:fldChar w:fldCharType="end"/>
            </w:r>
          </w:hyperlink>
        </w:p>
        <w:p w14:paraId="446E3FF4" w14:textId="6617967A" w:rsidR="0033167B" w:rsidRDefault="00EC2349">
          <w:pPr>
            <w:pStyle w:val="TOC3"/>
            <w:rPr>
              <w:rFonts w:asciiTheme="minorHAnsi" w:eastAsiaTheme="minorEastAsia" w:hAnsiTheme="minorHAnsi" w:cstheme="minorBidi"/>
              <w:sz w:val="22"/>
              <w:szCs w:val="22"/>
              <w:lang w:val="en-DK" w:eastAsia="en-DK"/>
            </w:rPr>
          </w:pPr>
          <w:hyperlink w:anchor="_Toc86316503" w:history="1">
            <w:r w:rsidR="0033167B" w:rsidRPr="00A70CA6">
              <w:rPr>
                <w:rStyle w:val="Hyperlink"/>
                <w:lang w:val="en-GB"/>
              </w:rPr>
              <w:t>3.3.4</w:t>
            </w:r>
            <w:r w:rsidR="0033167B">
              <w:rPr>
                <w:rFonts w:asciiTheme="minorHAnsi" w:eastAsiaTheme="minorEastAsia" w:hAnsiTheme="minorHAnsi" w:cstheme="minorBidi"/>
                <w:sz w:val="22"/>
                <w:szCs w:val="22"/>
                <w:lang w:val="en-DK" w:eastAsia="en-DK"/>
              </w:rPr>
              <w:tab/>
            </w:r>
            <w:r w:rsidR="0033167B" w:rsidRPr="00A70CA6">
              <w:rPr>
                <w:rStyle w:val="Hyperlink"/>
                <w:lang w:val="en-GB"/>
              </w:rPr>
              <w:t>Mitigation factors</w:t>
            </w:r>
            <w:r w:rsidR="0033167B">
              <w:rPr>
                <w:webHidden/>
              </w:rPr>
              <w:tab/>
            </w:r>
            <w:r w:rsidR="0033167B">
              <w:rPr>
                <w:webHidden/>
              </w:rPr>
              <w:fldChar w:fldCharType="begin"/>
            </w:r>
            <w:r w:rsidR="0033167B">
              <w:rPr>
                <w:webHidden/>
              </w:rPr>
              <w:instrText xml:space="preserve"> PAGEREF _Toc86316503 \h </w:instrText>
            </w:r>
            <w:r w:rsidR="0033167B">
              <w:rPr>
                <w:webHidden/>
              </w:rPr>
            </w:r>
            <w:r w:rsidR="0033167B">
              <w:rPr>
                <w:webHidden/>
              </w:rPr>
              <w:fldChar w:fldCharType="separate"/>
            </w:r>
            <w:r>
              <w:rPr>
                <w:webHidden/>
              </w:rPr>
              <w:t>23</w:t>
            </w:r>
            <w:r w:rsidR="0033167B">
              <w:rPr>
                <w:webHidden/>
              </w:rPr>
              <w:fldChar w:fldCharType="end"/>
            </w:r>
          </w:hyperlink>
        </w:p>
        <w:p w14:paraId="54984A68" w14:textId="31F4B37E" w:rsidR="0033167B" w:rsidRDefault="00EC2349">
          <w:pPr>
            <w:pStyle w:val="TOC2"/>
            <w:rPr>
              <w:rFonts w:asciiTheme="minorHAnsi" w:eastAsiaTheme="minorEastAsia" w:hAnsiTheme="minorHAnsi" w:cstheme="minorBidi"/>
              <w:bCs w:val="0"/>
              <w:sz w:val="22"/>
              <w:szCs w:val="22"/>
              <w:lang w:val="en-DK" w:eastAsia="en-DK"/>
            </w:rPr>
          </w:pPr>
          <w:hyperlink w:anchor="_Toc86316504" w:history="1">
            <w:r w:rsidR="0033167B" w:rsidRPr="00A70CA6">
              <w:rPr>
                <w:rStyle w:val="Hyperlink"/>
                <w:rFonts w:eastAsia="Calibri"/>
                <w:lang w:val="en-GB"/>
              </w:rPr>
              <w:t>3.4</w:t>
            </w:r>
            <w:r w:rsidR="0033167B">
              <w:rPr>
                <w:rFonts w:asciiTheme="minorHAnsi" w:eastAsiaTheme="minorEastAsia" w:hAnsiTheme="minorHAnsi" w:cstheme="minorBidi"/>
                <w:bCs w:val="0"/>
                <w:sz w:val="22"/>
                <w:szCs w:val="22"/>
                <w:lang w:val="en-DK" w:eastAsia="en-DK"/>
              </w:rPr>
              <w:tab/>
            </w:r>
            <w:r w:rsidR="0033167B" w:rsidRPr="00A70CA6">
              <w:rPr>
                <w:rStyle w:val="Hyperlink"/>
                <w:rFonts w:eastAsia="Calibri"/>
                <w:lang w:val="en-GB"/>
              </w:rPr>
              <w:t>Indoor positioning applications</w:t>
            </w:r>
            <w:r w:rsidR="0033167B">
              <w:rPr>
                <w:webHidden/>
              </w:rPr>
              <w:tab/>
            </w:r>
            <w:r w:rsidR="0033167B">
              <w:rPr>
                <w:webHidden/>
              </w:rPr>
              <w:fldChar w:fldCharType="begin"/>
            </w:r>
            <w:r w:rsidR="0033167B">
              <w:rPr>
                <w:webHidden/>
              </w:rPr>
              <w:instrText xml:space="preserve"> PAGEREF _Toc86316504 \h </w:instrText>
            </w:r>
            <w:r w:rsidR="0033167B">
              <w:rPr>
                <w:webHidden/>
              </w:rPr>
            </w:r>
            <w:r w:rsidR="0033167B">
              <w:rPr>
                <w:webHidden/>
              </w:rPr>
              <w:fldChar w:fldCharType="separate"/>
            </w:r>
            <w:r>
              <w:rPr>
                <w:webHidden/>
              </w:rPr>
              <w:t>23</w:t>
            </w:r>
            <w:r w:rsidR="0033167B">
              <w:rPr>
                <w:webHidden/>
              </w:rPr>
              <w:fldChar w:fldCharType="end"/>
            </w:r>
          </w:hyperlink>
        </w:p>
        <w:p w14:paraId="716B5EA8" w14:textId="1396B534" w:rsidR="0033167B" w:rsidRDefault="00EC2349">
          <w:pPr>
            <w:pStyle w:val="TOC3"/>
            <w:rPr>
              <w:rFonts w:asciiTheme="minorHAnsi" w:eastAsiaTheme="minorEastAsia" w:hAnsiTheme="minorHAnsi" w:cstheme="minorBidi"/>
              <w:sz w:val="22"/>
              <w:szCs w:val="22"/>
              <w:lang w:val="en-DK" w:eastAsia="en-DK"/>
            </w:rPr>
          </w:pPr>
          <w:hyperlink w:anchor="_Toc86316505" w:history="1">
            <w:r w:rsidR="0033167B" w:rsidRPr="00A70CA6">
              <w:rPr>
                <w:rStyle w:val="Hyperlink"/>
                <w:lang w:val="en-GB"/>
              </w:rPr>
              <w:t>3.4.1</w:t>
            </w:r>
            <w:r w:rsidR="0033167B">
              <w:rPr>
                <w:rFonts w:asciiTheme="minorHAnsi" w:eastAsiaTheme="minorEastAsia" w:hAnsiTheme="minorHAnsi" w:cstheme="minorBidi"/>
                <w:sz w:val="22"/>
                <w:szCs w:val="22"/>
                <w:lang w:val="en-DK" w:eastAsia="en-DK"/>
              </w:rPr>
              <w:tab/>
            </w:r>
            <w:r w:rsidR="0033167B" w:rsidRPr="00A70CA6">
              <w:rPr>
                <w:rStyle w:val="Hyperlink"/>
                <w:lang w:val="en-GB"/>
              </w:rPr>
              <w:t>Introduction</w:t>
            </w:r>
            <w:r w:rsidR="0033167B">
              <w:rPr>
                <w:webHidden/>
              </w:rPr>
              <w:tab/>
            </w:r>
            <w:r w:rsidR="0033167B">
              <w:rPr>
                <w:webHidden/>
              </w:rPr>
              <w:fldChar w:fldCharType="begin"/>
            </w:r>
            <w:r w:rsidR="0033167B">
              <w:rPr>
                <w:webHidden/>
              </w:rPr>
              <w:instrText xml:space="preserve"> PAGEREF _Toc86316505 \h </w:instrText>
            </w:r>
            <w:r w:rsidR="0033167B">
              <w:rPr>
                <w:webHidden/>
              </w:rPr>
            </w:r>
            <w:r w:rsidR="0033167B">
              <w:rPr>
                <w:webHidden/>
              </w:rPr>
              <w:fldChar w:fldCharType="separate"/>
            </w:r>
            <w:r>
              <w:rPr>
                <w:webHidden/>
              </w:rPr>
              <w:t>23</w:t>
            </w:r>
            <w:r w:rsidR="0033167B">
              <w:rPr>
                <w:webHidden/>
              </w:rPr>
              <w:fldChar w:fldCharType="end"/>
            </w:r>
          </w:hyperlink>
        </w:p>
        <w:p w14:paraId="3F1B3BEE" w14:textId="17B249DC" w:rsidR="0033167B" w:rsidRDefault="00EC2349">
          <w:pPr>
            <w:pStyle w:val="TOC3"/>
            <w:rPr>
              <w:rFonts w:asciiTheme="minorHAnsi" w:eastAsiaTheme="minorEastAsia" w:hAnsiTheme="minorHAnsi" w:cstheme="minorBidi"/>
              <w:sz w:val="22"/>
              <w:szCs w:val="22"/>
              <w:lang w:val="en-DK" w:eastAsia="en-DK"/>
            </w:rPr>
          </w:pPr>
          <w:hyperlink w:anchor="_Toc86316506" w:history="1">
            <w:r w:rsidR="0033167B" w:rsidRPr="00A70CA6">
              <w:rPr>
                <w:rStyle w:val="Hyperlink"/>
                <w:lang w:val="en-GB"/>
              </w:rPr>
              <w:t>3.4.2</w:t>
            </w:r>
            <w:r w:rsidR="0033167B">
              <w:rPr>
                <w:rFonts w:asciiTheme="minorHAnsi" w:eastAsiaTheme="minorEastAsia" w:hAnsiTheme="minorHAnsi" w:cstheme="minorBidi"/>
                <w:sz w:val="22"/>
                <w:szCs w:val="22"/>
                <w:lang w:val="en-DK" w:eastAsia="en-DK"/>
              </w:rPr>
              <w:tab/>
            </w:r>
            <w:r w:rsidR="0033167B" w:rsidRPr="00A70CA6">
              <w:rPr>
                <w:rStyle w:val="Hyperlink"/>
                <w:lang w:val="en-GB"/>
              </w:rPr>
              <w:t>System configuration and description</w:t>
            </w:r>
            <w:r w:rsidR="0033167B">
              <w:rPr>
                <w:webHidden/>
              </w:rPr>
              <w:tab/>
            </w:r>
            <w:r w:rsidR="0033167B">
              <w:rPr>
                <w:webHidden/>
              </w:rPr>
              <w:fldChar w:fldCharType="begin"/>
            </w:r>
            <w:r w:rsidR="0033167B">
              <w:rPr>
                <w:webHidden/>
              </w:rPr>
              <w:instrText xml:space="preserve"> PAGEREF _Toc86316506 \h </w:instrText>
            </w:r>
            <w:r w:rsidR="0033167B">
              <w:rPr>
                <w:webHidden/>
              </w:rPr>
            </w:r>
            <w:r w:rsidR="0033167B">
              <w:rPr>
                <w:webHidden/>
              </w:rPr>
              <w:fldChar w:fldCharType="separate"/>
            </w:r>
            <w:r>
              <w:rPr>
                <w:webHidden/>
              </w:rPr>
              <w:t>24</w:t>
            </w:r>
            <w:r w:rsidR="0033167B">
              <w:rPr>
                <w:webHidden/>
              </w:rPr>
              <w:fldChar w:fldCharType="end"/>
            </w:r>
          </w:hyperlink>
        </w:p>
        <w:p w14:paraId="12D6FEB1" w14:textId="2DC838B7" w:rsidR="0033167B" w:rsidRDefault="00EC2349">
          <w:pPr>
            <w:pStyle w:val="TOC3"/>
            <w:rPr>
              <w:rFonts w:asciiTheme="minorHAnsi" w:eastAsiaTheme="minorEastAsia" w:hAnsiTheme="minorHAnsi" w:cstheme="minorBidi"/>
              <w:sz w:val="22"/>
              <w:szCs w:val="22"/>
              <w:lang w:val="en-DK" w:eastAsia="en-DK"/>
            </w:rPr>
          </w:pPr>
          <w:hyperlink w:anchor="_Toc86316507" w:history="1">
            <w:r w:rsidR="0033167B" w:rsidRPr="00A70CA6">
              <w:rPr>
                <w:rStyle w:val="Hyperlink"/>
                <w:lang w:val="en-GB"/>
              </w:rPr>
              <w:t>3.4.3</w:t>
            </w:r>
            <w:r w:rsidR="0033167B">
              <w:rPr>
                <w:rFonts w:asciiTheme="minorHAnsi" w:eastAsiaTheme="minorEastAsia" w:hAnsiTheme="minorHAnsi" w:cstheme="minorBidi"/>
                <w:sz w:val="22"/>
                <w:szCs w:val="22"/>
                <w:lang w:val="en-DK" w:eastAsia="en-DK"/>
              </w:rPr>
              <w:tab/>
            </w:r>
            <w:r w:rsidR="0033167B" w:rsidRPr="00A70CA6">
              <w:rPr>
                <w:rStyle w:val="Hyperlink"/>
                <w:lang w:val="en-GB"/>
              </w:rPr>
              <w:t>Deployment assumptions</w:t>
            </w:r>
            <w:r w:rsidR="0033167B">
              <w:rPr>
                <w:webHidden/>
              </w:rPr>
              <w:tab/>
            </w:r>
            <w:r w:rsidR="0033167B">
              <w:rPr>
                <w:webHidden/>
              </w:rPr>
              <w:fldChar w:fldCharType="begin"/>
            </w:r>
            <w:r w:rsidR="0033167B">
              <w:rPr>
                <w:webHidden/>
              </w:rPr>
              <w:instrText xml:space="preserve"> PAGEREF _Toc86316507 \h </w:instrText>
            </w:r>
            <w:r w:rsidR="0033167B">
              <w:rPr>
                <w:webHidden/>
              </w:rPr>
            </w:r>
            <w:r w:rsidR="0033167B">
              <w:rPr>
                <w:webHidden/>
              </w:rPr>
              <w:fldChar w:fldCharType="separate"/>
            </w:r>
            <w:r>
              <w:rPr>
                <w:webHidden/>
              </w:rPr>
              <w:t>24</w:t>
            </w:r>
            <w:r w:rsidR="0033167B">
              <w:rPr>
                <w:webHidden/>
              </w:rPr>
              <w:fldChar w:fldCharType="end"/>
            </w:r>
          </w:hyperlink>
        </w:p>
        <w:p w14:paraId="5CF58EFC" w14:textId="75349C5E" w:rsidR="0033167B" w:rsidRDefault="00EC2349">
          <w:pPr>
            <w:pStyle w:val="TOC2"/>
            <w:rPr>
              <w:rFonts w:asciiTheme="minorHAnsi" w:eastAsiaTheme="minorEastAsia" w:hAnsiTheme="minorHAnsi" w:cstheme="minorBidi"/>
              <w:bCs w:val="0"/>
              <w:sz w:val="22"/>
              <w:szCs w:val="22"/>
              <w:lang w:val="en-DK" w:eastAsia="en-DK"/>
            </w:rPr>
          </w:pPr>
          <w:hyperlink w:anchor="_Toc86316508" w:history="1">
            <w:r w:rsidR="0033167B" w:rsidRPr="00A70CA6">
              <w:rPr>
                <w:rStyle w:val="Hyperlink"/>
                <w:lang w:val="en-GB"/>
              </w:rPr>
              <w:t>3.5</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Vehicular applications</w:t>
            </w:r>
            <w:r w:rsidR="0033167B">
              <w:rPr>
                <w:webHidden/>
              </w:rPr>
              <w:tab/>
            </w:r>
            <w:r w:rsidR="0033167B">
              <w:rPr>
                <w:webHidden/>
              </w:rPr>
              <w:fldChar w:fldCharType="begin"/>
            </w:r>
            <w:r w:rsidR="0033167B">
              <w:rPr>
                <w:webHidden/>
              </w:rPr>
              <w:instrText xml:space="preserve"> PAGEREF _Toc86316508 \h </w:instrText>
            </w:r>
            <w:r w:rsidR="0033167B">
              <w:rPr>
                <w:webHidden/>
              </w:rPr>
            </w:r>
            <w:r w:rsidR="0033167B">
              <w:rPr>
                <w:webHidden/>
              </w:rPr>
              <w:fldChar w:fldCharType="separate"/>
            </w:r>
            <w:r>
              <w:rPr>
                <w:webHidden/>
              </w:rPr>
              <w:t>25</w:t>
            </w:r>
            <w:r w:rsidR="0033167B">
              <w:rPr>
                <w:webHidden/>
              </w:rPr>
              <w:fldChar w:fldCharType="end"/>
            </w:r>
          </w:hyperlink>
        </w:p>
        <w:p w14:paraId="537B4CB6" w14:textId="7E5FC4D2" w:rsidR="0033167B" w:rsidRDefault="00EC2349">
          <w:pPr>
            <w:pStyle w:val="TOC3"/>
            <w:rPr>
              <w:rFonts w:asciiTheme="minorHAnsi" w:eastAsiaTheme="minorEastAsia" w:hAnsiTheme="minorHAnsi" w:cstheme="minorBidi"/>
              <w:sz w:val="22"/>
              <w:szCs w:val="22"/>
              <w:lang w:val="en-DK" w:eastAsia="en-DK"/>
            </w:rPr>
          </w:pPr>
          <w:hyperlink w:anchor="_Toc86316509" w:history="1">
            <w:r w:rsidR="0033167B" w:rsidRPr="00A70CA6">
              <w:rPr>
                <w:rStyle w:val="Hyperlink"/>
                <w:lang w:val="en-GB"/>
              </w:rPr>
              <w:t>3.5.1</w:t>
            </w:r>
            <w:r w:rsidR="0033167B">
              <w:rPr>
                <w:rFonts w:asciiTheme="minorHAnsi" w:eastAsiaTheme="minorEastAsia" w:hAnsiTheme="minorHAnsi" w:cstheme="minorBidi"/>
                <w:sz w:val="22"/>
                <w:szCs w:val="22"/>
                <w:lang w:val="en-DK" w:eastAsia="en-DK"/>
              </w:rPr>
              <w:tab/>
            </w:r>
            <w:r w:rsidR="0033167B" w:rsidRPr="00A70CA6">
              <w:rPr>
                <w:rStyle w:val="Hyperlink"/>
                <w:lang w:val="en-GB"/>
              </w:rPr>
              <w:t>Application overview</w:t>
            </w:r>
            <w:r w:rsidR="0033167B">
              <w:rPr>
                <w:webHidden/>
              </w:rPr>
              <w:tab/>
            </w:r>
            <w:r w:rsidR="0033167B">
              <w:rPr>
                <w:webHidden/>
              </w:rPr>
              <w:fldChar w:fldCharType="begin"/>
            </w:r>
            <w:r w:rsidR="0033167B">
              <w:rPr>
                <w:webHidden/>
              </w:rPr>
              <w:instrText xml:space="preserve"> PAGEREF _Toc86316509 \h </w:instrText>
            </w:r>
            <w:r w:rsidR="0033167B">
              <w:rPr>
                <w:webHidden/>
              </w:rPr>
            </w:r>
            <w:r w:rsidR="0033167B">
              <w:rPr>
                <w:webHidden/>
              </w:rPr>
              <w:fldChar w:fldCharType="separate"/>
            </w:r>
            <w:r>
              <w:rPr>
                <w:webHidden/>
              </w:rPr>
              <w:t>25</w:t>
            </w:r>
            <w:r w:rsidR="0033167B">
              <w:rPr>
                <w:webHidden/>
              </w:rPr>
              <w:fldChar w:fldCharType="end"/>
            </w:r>
          </w:hyperlink>
        </w:p>
        <w:p w14:paraId="3C3AC2ED" w14:textId="3B0EA41A" w:rsidR="0033167B" w:rsidRDefault="00EC2349">
          <w:pPr>
            <w:pStyle w:val="TOC3"/>
            <w:rPr>
              <w:rFonts w:asciiTheme="minorHAnsi" w:eastAsiaTheme="minorEastAsia" w:hAnsiTheme="minorHAnsi" w:cstheme="minorBidi"/>
              <w:sz w:val="22"/>
              <w:szCs w:val="22"/>
              <w:lang w:val="en-DK" w:eastAsia="en-DK"/>
            </w:rPr>
          </w:pPr>
          <w:hyperlink w:anchor="_Toc86316510" w:history="1">
            <w:r w:rsidR="0033167B" w:rsidRPr="00A70CA6">
              <w:rPr>
                <w:rStyle w:val="Hyperlink"/>
                <w:lang w:val="en-GB"/>
              </w:rPr>
              <w:t>3.5.2</w:t>
            </w:r>
            <w:r w:rsidR="0033167B">
              <w:rPr>
                <w:rFonts w:asciiTheme="minorHAnsi" w:eastAsiaTheme="minorEastAsia" w:hAnsiTheme="minorHAnsi" w:cstheme="minorBidi"/>
                <w:sz w:val="22"/>
                <w:szCs w:val="22"/>
                <w:lang w:val="en-DK" w:eastAsia="en-DK"/>
              </w:rPr>
              <w:tab/>
            </w:r>
            <w:r w:rsidR="0033167B" w:rsidRPr="00A70CA6">
              <w:rPr>
                <w:rStyle w:val="Hyperlink"/>
                <w:lang w:val="en-GB"/>
              </w:rPr>
              <w:t>System configuration and description</w:t>
            </w:r>
            <w:r w:rsidR="0033167B">
              <w:rPr>
                <w:webHidden/>
              </w:rPr>
              <w:tab/>
            </w:r>
            <w:r w:rsidR="0033167B">
              <w:rPr>
                <w:webHidden/>
              </w:rPr>
              <w:fldChar w:fldCharType="begin"/>
            </w:r>
            <w:r w:rsidR="0033167B">
              <w:rPr>
                <w:webHidden/>
              </w:rPr>
              <w:instrText xml:space="preserve"> PAGEREF _Toc86316510 \h </w:instrText>
            </w:r>
            <w:r w:rsidR="0033167B">
              <w:rPr>
                <w:webHidden/>
              </w:rPr>
            </w:r>
            <w:r w:rsidR="0033167B">
              <w:rPr>
                <w:webHidden/>
              </w:rPr>
              <w:fldChar w:fldCharType="separate"/>
            </w:r>
            <w:r>
              <w:rPr>
                <w:webHidden/>
              </w:rPr>
              <w:t>26</w:t>
            </w:r>
            <w:r w:rsidR="0033167B">
              <w:rPr>
                <w:webHidden/>
              </w:rPr>
              <w:fldChar w:fldCharType="end"/>
            </w:r>
          </w:hyperlink>
        </w:p>
        <w:p w14:paraId="3554CBA6" w14:textId="3BBA3E01" w:rsidR="0033167B" w:rsidRDefault="00EC2349">
          <w:pPr>
            <w:pStyle w:val="TOC3"/>
            <w:rPr>
              <w:rFonts w:asciiTheme="minorHAnsi" w:eastAsiaTheme="minorEastAsia" w:hAnsiTheme="minorHAnsi" w:cstheme="minorBidi"/>
              <w:sz w:val="22"/>
              <w:szCs w:val="22"/>
              <w:lang w:val="en-DK" w:eastAsia="en-DK"/>
            </w:rPr>
          </w:pPr>
          <w:hyperlink w:anchor="_Toc86316511" w:history="1">
            <w:r w:rsidR="0033167B" w:rsidRPr="00A70CA6">
              <w:rPr>
                <w:rStyle w:val="Hyperlink"/>
                <w:lang w:val="en-GB"/>
              </w:rPr>
              <w:t>3.5.3</w:t>
            </w:r>
            <w:r w:rsidR="0033167B">
              <w:rPr>
                <w:rFonts w:asciiTheme="minorHAnsi" w:eastAsiaTheme="minorEastAsia" w:hAnsiTheme="minorHAnsi" w:cstheme="minorBidi"/>
                <w:sz w:val="22"/>
                <w:szCs w:val="22"/>
                <w:lang w:val="en-DK" w:eastAsia="en-DK"/>
              </w:rPr>
              <w:tab/>
            </w:r>
            <w:r w:rsidR="0033167B" w:rsidRPr="00A70CA6">
              <w:rPr>
                <w:rStyle w:val="Hyperlink"/>
                <w:lang w:val="en-GB"/>
              </w:rPr>
              <w:t>Antenna patterns</w:t>
            </w:r>
            <w:r w:rsidR="0033167B">
              <w:rPr>
                <w:webHidden/>
              </w:rPr>
              <w:tab/>
            </w:r>
            <w:r w:rsidR="0033167B">
              <w:rPr>
                <w:webHidden/>
              </w:rPr>
              <w:fldChar w:fldCharType="begin"/>
            </w:r>
            <w:r w:rsidR="0033167B">
              <w:rPr>
                <w:webHidden/>
              </w:rPr>
              <w:instrText xml:space="preserve"> PAGEREF _Toc86316511 \h </w:instrText>
            </w:r>
            <w:r w:rsidR="0033167B">
              <w:rPr>
                <w:webHidden/>
              </w:rPr>
            </w:r>
            <w:r w:rsidR="0033167B">
              <w:rPr>
                <w:webHidden/>
              </w:rPr>
              <w:fldChar w:fldCharType="separate"/>
            </w:r>
            <w:r>
              <w:rPr>
                <w:webHidden/>
              </w:rPr>
              <w:t>27</w:t>
            </w:r>
            <w:r w:rsidR="0033167B">
              <w:rPr>
                <w:webHidden/>
              </w:rPr>
              <w:fldChar w:fldCharType="end"/>
            </w:r>
          </w:hyperlink>
        </w:p>
        <w:p w14:paraId="11157912" w14:textId="72E98DEB" w:rsidR="0033167B" w:rsidRDefault="00EC2349">
          <w:pPr>
            <w:pStyle w:val="TOC3"/>
            <w:rPr>
              <w:rFonts w:asciiTheme="minorHAnsi" w:eastAsiaTheme="minorEastAsia" w:hAnsiTheme="minorHAnsi" w:cstheme="minorBidi"/>
              <w:sz w:val="22"/>
              <w:szCs w:val="22"/>
              <w:lang w:val="en-DK" w:eastAsia="en-DK"/>
            </w:rPr>
          </w:pPr>
          <w:hyperlink w:anchor="_Toc86316512" w:history="1">
            <w:r w:rsidR="0033167B" w:rsidRPr="00A70CA6">
              <w:rPr>
                <w:rStyle w:val="Hyperlink"/>
                <w:rFonts w:eastAsia="Calibri"/>
                <w:lang w:val="en-GB"/>
              </w:rPr>
              <w:t>3.5.4</w:t>
            </w:r>
            <w:r w:rsidR="0033167B">
              <w:rPr>
                <w:rFonts w:asciiTheme="minorHAnsi" w:eastAsiaTheme="minorEastAsia" w:hAnsiTheme="minorHAnsi" w:cstheme="minorBidi"/>
                <w:sz w:val="22"/>
                <w:szCs w:val="22"/>
                <w:lang w:val="en-DK" w:eastAsia="en-DK"/>
              </w:rPr>
              <w:tab/>
            </w:r>
            <w:r w:rsidR="0033167B" w:rsidRPr="00A70CA6">
              <w:rPr>
                <w:rStyle w:val="Hyperlink"/>
                <w:rFonts w:eastAsia="Calibri"/>
                <w:lang w:val="en-GB"/>
              </w:rPr>
              <w:t>Deployment Assumptions</w:t>
            </w:r>
            <w:r w:rsidR="0033167B">
              <w:rPr>
                <w:webHidden/>
              </w:rPr>
              <w:tab/>
            </w:r>
            <w:r w:rsidR="0033167B">
              <w:rPr>
                <w:webHidden/>
              </w:rPr>
              <w:fldChar w:fldCharType="begin"/>
            </w:r>
            <w:r w:rsidR="0033167B">
              <w:rPr>
                <w:webHidden/>
              </w:rPr>
              <w:instrText xml:space="preserve"> PAGEREF _Toc86316512 \h </w:instrText>
            </w:r>
            <w:r w:rsidR="0033167B">
              <w:rPr>
                <w:webHidden/>
              </w:rPr>
            </w:r>
            <w:r w:rsidR="0033167B">
              <w:rPr>
                <w:webHidden/>
              </w:rPr>
              <w:fldChar w:fldCharType="separate"/>
            </w:r>
            <w:r>
              <w:rPr>
                <w:webHidden/>
              </w:rPr>
              <w:t>29</w:t>
            </w:r>
            <w:r w:rsidR="0033167B">
              <w:rPr>
                <w:webHidden/>
              </w:rPr>
              <w:fldChar w:fldCharType="end"/>
            </w:r>
          </w:hyperlink>
        </w:p>
        <w:p w14:paraId="7FD2723D" w14:textId="04F65D3F" w:rsidR="0033167B" w:rsidRDefault="00EC2349">
          <w:pPr>
            <w:pStyle w:val="TOC2"/>
            <w:rPr>
              <w:rFonts w:asciiTheme="minorHAnsi" w:eastAsiaTheme="minorEastAsia" w:hAnsiTheme="minorHAnsi" w:cstheme="minorBidi"/>
              <w:bCs w:val="0"/>
              <w:sz w:val="22"/>
              <w:szCs w:val="22"/>
              <w:lang w:val="en-DK" w:eastAsia="en-DK"/>
            </w:rPr>
          </w:pPr>
          <w:hyperlink w:anchor="_Toc86316513" w:history="1">
            <w:r w:rsidR="0033167B" w:rsidRPr="00A70CA6">
              <w:rPr>
                <w:rStyle w:val="Hyperlink"/>
                <w:lang w:val="en-GB"/>
              </w:rPr>
              <w:t>3.6</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Mitigation factors and techniques</w:t>
            </w:r>
            <w:r w:rsidR="0033167B">
              <w:rPr>
                <w:webHidden/>
              </w:rPr>
              <w:tab/>
            </w:r>
            <w:r w:rsidR="0033167B">
              <w:rPr>
                <w:webHidden/>
              </w:rPr>
              <w:fldChar w:fldCharType="begin"/>
            </w:r>
            <w:r w:rsidR="0033167B">
              <w:rPr>
                <w:webHidden/>
              </w:rPr>
              <w:instrText xml:space="preserve"> PAGEREF _Toc86316513 \h </w:instrText>
            </w:r>
            <w:r w:rsidR="0033167B">
              <w:rPr>
                <w:webHidden/>
              </w:rPr>
            </w:r>
            <w:r w:rsidR="0033167B">
              <w:rPr>
                <w:webHidden/>
              </w:rPr>
              <w:fldChar w:fldCharType="separate"/>
            </w:r>
            <w:r>
              <w:rPr>
                <w:webHidden/>
              </w:rPr>
              <w:t>31</w:t>
            </w:r>
            <w:r w:rsidR="0033167B">
              <w:rPr>
                <w:webHidden/>
              </w:rPr>
              <w:fldChar w:fldCharType="end"/>
            </w:r>
          </w:hyperlink>
        </w:p>
        <w:p w14:paraId="47759209" w14:textId="7A63EA83" w:rsidR="0033167B" w:rsidRDefault="00EC2349">
          <w:pPr>
            <w:pStyle w:val="TOC2"/>
            <w:rPr>
              <w:rFonts w:asciiTheme="minorHAnsi" w:eastAsiaTheme="minorEastAsia" w:hAnsiTheme="minorHAnsi" w:cstheme="minorBidi"/>
              <w:bCs w:val="0"/>
              <w:sz w:val="22"/>
              <w:szCs w:val="22"/>
              <w:lang w:val="en-DK" w:eastAsia="en-DK"/>
            </w:rPr>
          </w:pPr>
          <w:hyperlink w:anchor="_Toc86316514" w:history="1">
            <w:r w:rsidR="0033167B" w:rsidRPr="00A70CA6">
              <w:rPr>
                <w:rStyle w:val="Hyperlink"/>
                <w:lang w:val="en-GB"/>
              </w:rPr>
              <w:t>3.7</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Deployment assumptions for UWB used in this study</w:t>
            </w:r>
            <w:r w:rsidR="0033167B">
              <w:rPr>
                <w:webHidden/>
              </w:rPr>
              <w:tab/>
            </w:r>
            <w:r w:rsidR="0033167B">
              <w:rPr>
                <w:webHidden/>
              </w:rPr>
              <w:fldChar w:fldCharType="begin"/>
            </w:r>
            <w:r w:rsidR="0033167B">
              <w:rPr>
                <w:webHidden/>
              </w:rPr>
              <w:instrText xml:space="preserve"> PAGEREF _Toc86316514 \h </w:instrText>
            </w:r>
            <w:r w:rsidR="0033167B">
              <w:rPr>
                <w:webHidden/>
              </w:rPr>
            </w:r>
            <w:r w:rsidR="0033167B">
              <w:rPr>
                <w:webHidden/>
              </w:rPr>
              <w:fldChar w:fldCharType="separate"/>
            </w:r>
            <w:r>
              <w:rPr>
                <w:webHidden/>
              </w:rPr>
              <w:t>31</w:t>
            </w:r>
            <w:r w:rsidR="0033167B">
              <w:rPr>
                <w:webHidden/>
              </w:rPr>
              <w:fldChar w:fldCharType="end"/>
            </w:r>
          </w:hyperlink>
        </w:p>
        <w:p w14:paraId="04703120" w14:textId="66289F5F" w:rsidR="0033167B" w:rsidRDefault="00EC2349">
          <w:pPr>
            <w:pStyle w:val="TOC1"/>
            <w:rPr>
              <w:rFonts w:asciiTheme="minorHAnsi" w:eastAsiaTheme="minorEastAsia" w:hAnsiTheme="minorHAnsi" w:cstheme="minorBidi"/>
              <w:b w:val="0"/>
              <w:noProof/>
              <w:sz w:val="22"/>
              <w:szCs w:val="22"/>
              <w:lang w:val="en-DK" w:eastAsia="en-DK"/>
            </w:rPr>
          </w:pPr>
          <w:hyperlink w:anchor="_Toc86316515" w:history="1">
            <w:r w:rsidR="0033167B" w:rsidRPr="00A70CA6">
              <w:rPr>
                <w:rStyle w:val="Hyperlink"/>
                <w:noProof/>
                <w:lang w:val="en-GB"/>
              </w:rPr>
              <w:t>4</w:t>
            </w:r>
            <w:r w:rsidR="0033167B">
              <w:rPr>
                <w:rFonts w:asciiTheme="minorHAnsi" w:eastAsiaTheme="minorEastAsia" w:hAnsiTheme="minorHAnsi" w:cstheme="minorBidi"/>
                <w:b w:val="0"/>
                <w:noProof/>
                <w:sz w:val="22"/>
                <w:szCs w:val="22"/>
                <w:lang w:val="en-DK" w:eastAsia="en-DK"/>
              </w:rPr>
              <w:tab/>
            </w:r>
            <w:r w:rsidR="0033167B" w:rsidRPr="00A70CA6">
              <w:rPr>
                <w:rStyle w:val="Hyperlink"/>
                <w:noProof/>
                <w:lang w:val="en-GB"/>
              </w:rPr>
              <w:t>Services and applications in the 6 - 8.5 GHz frequency range</w:t>
            </w:r>
            <w:r w:rsidR="0033167B">
              <w:rPr>
                <w:noProof/>
                <w:webHidden/>
              </w:rPr>
              <w:tab/>
            </w:r>
            <w:r w:rsidR="0033167B">
              <w:rPr>
                <w:noProof/>
                <w:webHidden/>
              </w:rPr>
              <w:fldChar w:fldCharType="begin"/>
            </w:r>
            <w:r w:rsidR="0033167B">
              <w:rPr>
                <w:noProof/>
                <w:webHidden/>
              </w:rPr>
              <w:instrText xml:space="preserve"> PAGEREF _Toc86316515 \h </w:instrText>
            </w:r>
            <w:r w:rsidR="0033167B">
              <w:rPr>
                <w:noProof/>
                <w:webHidden/>
              </w:rPr>
            </w:r>
            <w:r w:rsidR="0033167B">
              <w:rPr>
                <w:noProof/>
                <w:webHidden/>
              </w:rPr>
              <w:fldChar w:fldCharType="separate"/>
            </w:r>
            <w:r>
              <w:rPr>
                <w:noProof/>
                <w:webHidden/>
              </w:rPr>
              <w:t>33</w:t>
            </w:r>
            <w:r w:rsidR="0033167B">
              <w:rPr>
                <w:noProof/>
                <w:webHidden/>
              </w:rPr>
              <w:fldChar w:fldCharType="end"/>
            </w:r>
          </w:hyperlink>
        </w:p>
        <w:p w14:paraId="5F194189" w14:textId="3F76DC0C" w:rsidR="0033167B" w:rsidRDefault="00EC2349">
          <w:pPr>
            <w:pStyle w:val="TOC2"/>
            <w:rPr>
              <w:rFonts w:asciiTheme="minorHAnsi" w:eastAsiaTheme="minorEastAsia" w:hAnsiTheme="minorHAnsi" w:cstheme="minorBidi"/>
              <w:bCs w:val="0"/>
              <w:sz w:val="22"/>
              <w:szCs w:val="22"/>
              <w:lang w:val="en-DK" w:eastAsia="en-DK"/>
            </w:rPr>
          </w:pPr>
          <w:hyperlink w:anchor="_Toc86316516" w:history="1">
            <w:r w:rsidR="0033167B" w:rsidRPr="00A70CA6">
              <w:rPr>
                <w:rStyle w:val="Hyperlink"/>
                <w:lang w:val="en-GB"/>
              </w:rPr>
              <w:t>4.1</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Fixed Service</w:t>
            </w:r>
            <w:r w:rsidR="0033167B">
              <w:rPr>
                <w:webHidden/>
              </w:rPr>
              <w:tab/>
            </w:r>
            <w:r w:rsidR="0033167B">
              <w:rPr>
                <w:webHidden/>
              </w:rPr>
              <w:fldChar w:fldCharType="begin"/>
            </w:r>
            <w:r w:rsidR="0033167B">
              <w:rPr>
                <w:webHidden/>
              </w:rPr>
              <w:instrText xml:space="preserve"> PAGEREF _Toc86316516 \h </w:instrText>
            </w:r>
            <w:r w:rsidR="0033167B">
              <w:rPr>
                <w:webHidden/>
              </w:rPr>
            </w:r>
            <w:r w:rsidR="0033167B">
              <w:rPr>
                <w:webHidden/>
              </w:rPr>
              <w:fldChar w:fldCharType="separate"/>
            </w:r>
            <w:r>
              <w:rPr>
                <w:webHidden/>
              </w:rPr>
              <w:t>33</w:t>
            </w:r>
            <w:r w:rsidR="0033167B">
              <w:rPr>
                <w:webHidden/>
              </w:rPr>
              <w:fldChar w:fldCharType="end"/>
            </w:r>
          </w:hyperlink>
        </w:p>
        <w:p w14:paraId="66F4055A" w14:textId="4DE49EB6" w:rsidR="0033167B" w:rsidRDefault="00EC2349">
          <w:pPr>
            <w:pStyle w:val="TOC3"/>
            <w:rPr>
              <w:rFonts w:asciiTheme="minorHAnsi" w:eastAsiaTheme="minorEastAsia" w:hAnsiTheme="minorHAnsi" w:cstheme="minorBidi"/>
              <w:sz w:val="22"/>
              <w:szCs w:val="22"/>
              <w:lang w:val="en-DK" w:eastAsia="en-DK"/>
            </w:rPr>
          </w:pPr>
          <w:hyperlink w:anchor="_Toc86316517" w:history="1">
            <w:r w:rsidR="0033167B" w:rsidRPr="00A70CA6">
              <w:rPr>
                <w:rStyle w:val="Hyperlink"/>
                <w:lang w:val="en-GB"/>
              </w:rPr>
              <w:t>4.1.1</w:t>
            </w:r>
            <w:r w:rsidR="0033167B">
              <w:rPr>
                <w:rFonts w:asciiTheme="minorHAnsi" w:eastAsiaTheme="minorEastAsia" w:hAnsiTheme="minorHAnsi" w:cstheme="minorBidi"/>
                <w:sz w:val="22"/>
                <w:szCs w:val="22"/>
                <w:lang w:val="en-DK" w:eastAsia="en-DK"/>
              </w:rPr>
              <w:tab/>
            </w:r>
            <w:r w:rsidR="0033167B" w:rsidRPr="00A70CA6">
              <w:rPr>
                <w:rStyle w:val="Hyperlink"/>
                <w:lang w:val="en-GB"/>
              </w:rPr>
              <w:t>Introduction</w:t>
            </w:r>
            <w:r w:rsidR="0033167B">
              <w:rPr>
                <w:webHidden/>
              </w:rPr>
              <w:tab/>
            </w:r>
            <w:r w:rsidR="0033167B">
              <w:rPr>
                <w:webHidden/>
              </w:rPr>
              <w:fldChar w:fldCharType="begin"/>
            </w:r>
            <w:r w:rsidR="0033167B">
              <w:rPr>
                <w:webHidden/>
              </w:rPr>
              <w:instrText xml:space="preserve"> PAGEREF _Toc86316517 \h </w:instrText>
            </w:r>
            <w:r w:rsidR="0033167B">
              <w:rPr>
                <w:webHidden/>
              </w:rPr>
            </w:r>
            <w:r w:rsidR="0033167B">
              <w:rPr>
                <w:webHidden/>
              </w:rPr>
              <w:fldChar w:fldCharType="separate"/>
            </w:r>
            <w:r>
              <w:rPr>
                <w:webHidden/>
              </w:rPr>
              <w:t>33</w:t>
            </w:r>
            <w:r w:rsidR="0033167B">
              <w:rPr>
                <w:webHidden/>
              </w:rPr>
              <w:fldChar w:fldCharType="end"/>
            </w:r>
          </w:hyperlink>
        </w:p>
        <w:p w14:paraId="3A7E2CB4" w14:textId="56A98A9A" w:rsidR="0033167B" w:rsidRDefault="00EC2349">
          <w:pPr>
            <w:pStyle w:val="TOC3"/>
            <w:rPr>
              <w:rFonts w:asciiTheme="minorHAnsi" w:eastAsiaTheme="minorEastAsia" w:hAnsiTheme="minorHAnsi" w:cstheme="minorBidi"/>
              <w:sz w:val="22"/>
              <w:szCs w:val="22"/>
              <w:lang w:val="en-DK" w:eastAsia="en-DK"/>
            </w:rPr>
          </w:pPr>
          <w:hyperlink w:anchor="_Toc86316518" w:history="1">
            <w:r w:rsidR="0033167B" w:rsidRPr="00A70CA6">
              <w:rPr>
                <w:rStyle w:val="Hyperlink"/>
                <w:lang w:val="en-GB"/>
              </w:rPr>
              <w:t>4.1.2</w:t>
            </w:r>
            <w:r w:rsidR="0033167B">
              <w:rPr>
                <w:rFonts w:asciiTheme="minorHAnsi" w:eastAsiaTheme="minorEastAsia" w:hAnsiTheme="minorHAnsi" w:cstheme="minorBidi"/>
                <w:sz w:val="22"/>
                <w:szCs w:val="22"/>
                <w:lang w:val="en-DK" w:eastAsia="en-DK"/>
              </w:rPr>
              <w:tab/>
            </w:r>
            <w:r w:rsidR="0033167B" w:rsidRPr="00A70CA6">
              <w:rPr>
                <w:rStyle w:val="Hyperlink"/>
                <w:lang w:val="en-GB"/>
              </w:rPr>
              <w:t>Protection Criteria</w:t>
            </w:r>
            <w:r w:rsidR="0033167B">
              <w:rPr>
                <w:webHidden/>
              </w:rPr>
              <w:tab/>
            </w:r>
            <w:r w:rsidR="0033167B">
              <w:rPr>
                <w:webHidden/>
              </w:rPr>
              <w:fldChar w:fldCharType="begin"/>
            </w:r>
            <w:r w:rsidR="0033167B">
              <w:rPr>
                <w:webHidden/>
              </w:rPr>
              <w:instrText xml:space="preserve"> PAGEREF _Toc86316518 \h </w:instrText>
            </w:r>
            <w:r w:rsidR="0033167B">
              <w:rPr>
                <w:webHidden/>
              </w:rPr>
            </w:r>
            <w:r w:rsidR="0033167B">
              <w:rPr>
                <w:webHidden/>
              </w:rPr>
              <w:fldChar w:fldCharType="separate"/>
            </w:r>
            <w:r>
              <w:rPr>
                <w:webHidden/>
              </w:rPr>
              <w:t>33</w:t>
            </w:r>
            <w:r w:rsidR="0033167B">
              <w:rPr>
                <w:webHidden/>
              </w:rPr>
              <w:fldChar w:fldCharType="end"/>
            </w:r>
          </w:hyperlink>
        </w:p>
        <w:p w14:paraId="1585DB85" w14:textId="413711A8" w:rsidR="0033167B" w:rsidRDefault="00EC2349">
          <w:pPr>
            <w:pStyle w:val="TOC3"/>
            <w:rPr>
              <w:rFonts w:asciiTheme="minorHAnsi" w:eastAsiaTheme="minorEastAsia" w:hAnsiTheme="minorHAnsi" w:cstheme="minorBidi"/>
              <w:sz w:val="22"/>
              <w:szCs w:val="22"/>
              <w:lang w:val="en-DK" w:eastAsia="en-DK"/>
            </w:rPr>
          </w:pPr>
          <w:hyperlink w:anchor="_Toc86316519" w:history="1">
            <w:r w:rsidR="0033167B" w:rsidRPr="00A70CA6">
              <w:rPr>
                <w:rStyle w:val="Hyperlink"/>
                <w:lang w:val="en-GB"/>
              </w:rPr>
              <w:t>4.1.3</w:t>
            </w:r>
            <w:r w:rsidR="0033167B">
              <w:rPr>
                <w:rFonts w:asciiTheme="minorHAnsi" w:eastAsiaTheme="minorEastAsia" w:hAnsiTheme="minorHAnsi" w:cstheme="minorBidi"/>
                <w:sz w:val="22"/>
                <w:szCs w:val="22"/>
                <w:lang w:val="en-DK" w:eastAsia="en-DK"/>
              </w:rPr>
              <w:tab/>
            </w:r>
            <w:r w:rsidR="0033167B" w:rsidRPr="00A70CA6">
              <w:rPr>
                <w:rStyle w:val="Hyperlink"/>
                <w:lang w:val="en-GB"/>
              </w:rPr>
              <w:t>FS system parameters and assumptions</w:t>
            </w:r>
            <w:r w:rsidR="0033167B">
              <w:rPr>
                <w:webHidden/>
              </w:rPr>
              <w:tab/>
            </w:r>
            <w:r w:rsidR="0033167B">
              <w:rPr>
                <w:webHidden/>
              </w:rPr>
              <w:fldChar w:fldCharType="begin"/>
            </w:r>
            <w:r w:rsidR="0033167B">
              <w:rPr>
                <w:webHidden/>
              </w:rPr>
              <w:instrText xml:space="preserve"> PAGEREF _Toc86316519 \h </w:instrText>
            </w:r>
            <w:r w:rsidR="0033167B">
              <w:rPr>
                <w:webHidden/>
              </w:rPr>
            </w:r>
            <w:r w:rsidR="0033167B">
              <w:rPr>
                <w:webHidden/>
              </w:rPr>
              <w:fldChar w:fldCharType="separate"/>
            </w:r>
            <w:r>
              <w:rPr>
                <w:webHidden/>
              </w:rPr>
              <w:t>33</w:t>
            </w:r>
            <w:r w:rsidR="0033167B">
              <w:rPr>
                <w:webHidden/>
              </w:rPr>
              <w:fldChar w:fldCharType="end"/>
            </w:r>
          </w:hyperlink>
        </w:p>
        <w:p w14:paraId="4B4346E5" w14:textId="78AD4075" w:rsidR="0033167B" w:rsidRDefault="00EC2349">
          <w:pPr>
            <w:pStyle w:val="TOC3"/>
            <w:rPr>
              <w:rFonts w:asciiTheme="minorHAnsi" w:eastAsiaTheme="minorEastAsia" w:hAnsiTheme="minorHAnsi" w:cstheme="minorBidi"/>
              <w:sz w:val="22"/>
              <w:szCs w:val="22"/>
              <w:lang w:val="en-DK" w:eastAsia="en-DK"/>
            </w:rPr>
          </w:pPr>
          <w:hyperlink w:anchor="_Toc86316520" w:history="1">
            <w:r w:rsidR="0033167B" w:rsidRPr="00A70CA6">
              <w:rPr>
                <w:rStyle w:val="Hyperlink"/>
                <w:lang w:val="en-GB"/>
              </w:rPr>
              <w:t>4.1.4</w:t>
            </w:r>
            <w:r w:rsidR="0033167B">
              <w:rPr>
                <w:rFonts w:asciiTheme="minorHAnsi" w:eastAsiaTheme="minorEastAsia" w:hAnsiTheme="minorHAnsi" w:cstheme="minorBidi"/>
                <w:sz w:val="22"/>
                <w:szCs w:val="22"/>
                <w:lang w:val="en-DK" w:eastAsia="en-DK"/>
              </w:rPr>
              <w:tab/>
            </w:r>
            <w:r w:rsidR="0033167B" w:rsidRPr="00A70CA6">
              <w:rPr>
                <w:rStyle w:val="Hyperlink"/>
                <w:lang w:val="en-GB"/>
              </w:rPr>
              <w:t>FS link lengths</w:t>
            </w:r>
            <w:r w:rsidR="0033167B">
              <w:rPr>
                <w:webHidden/>
              </w:rPr>
              <w:tab/>
            </w:r>
            <w:r w:rsidR="0033167B">
              <w:rPr>
                <w:webHidden/>
              </w:rPr>
              <w:fldChar w:fldCharType="begin"/>
            </w:r>
            <w:r w:rsidR="0033167B">
              <w:rPr>
                <w:webHidden/>
              </w:rPr>
              <w:instrText xml:space="preserve"> PAGEREF _Toc86316520 \h </w:instrText>
            </w:r>
            <w:r w:rsidR="0033167B">
              <w:rPr>
                <w:webHidden/>
              </w:rPr>
            </w:r>
            <w:r w:rsidR="0033167B">
              <w:rPr>
                <w:webHidden/>
              </w:rPr>
              <w:fldChar w:fldCharType="separate"/>
            </w:r>
            <w:r>
              <w:rPr>
                <w:webHidden/>
              </w:rPr>
              <w:t>35</w:t>
            </w:r>
            <w:r w:rsidR="0033167B">
              <w:rPr>
                <w:webHidden/>
              </w:rPr>
              <w:fldChar w:fldCharType="end"/>
            </w:r>
          </w:hyperlink>
        </w:p>
        <w:p w14:paraId="6F03A744" w14:textId="298EADF5" w:rsidR="0033167B" w:rsidRDefault="00EC2349">
          <w:pPr>
            <w:pStyle w:val="TOC2"/>
            <w:rPr>
              <w:rFonts w:asciiTheme="minorHAnsi" w:eastAsiaTheme="minorEastAsia" w:hAnsiTheme="minorHAnsi" w:cstheme="minorBidi"/>
              <w:bCs w:val="0"/>
              <w:sz w:val="22"/>
              <w:szCs w:val="22"/>
              <w:lang w:val="en-DK" w:eastAsia="en-DK"/>
            </w:rPr>
          </w:pPr>
          <w:hyperlink w:anchor="_Toc86316521" w:history="1">
            <w:r w:rsidR="0033167B" w:rsidRPr="00A70CA6">
              <w:rPr>
                <w:rStyle w:val="Hyperlink"/>
                <w:lang w:val="en-GB"/>
              </w:rPr>
              <w:t>4.2</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Fixed satellite service Space-to-Earth</w:t>
            </w:r>
            <w:r w:rsidR="0033167B">
              <w:rPr>
                <w:webHidden/>
              </w:rPr>
              <w:tab/>
            </w:r>
            <w:r w:rsidR="0033167B">
              <w:rPr>
                <w:webHidden/>
              </w:rPr>
              <w:fldChar w:fldCharType="begin"/>
            </w:r>
            <w:r w:rsidR="0033167B">
              <w:rPr>
                <w:webHidden/>
              </w:rPr>
              <w:instrText xml:space="preserve"> PAGEREF _Toc86316521 \h </w:instrText>
            </w:r>
            <w:r w:rsidR="0033167B">
              <w:rPr>
                <w:webHidden/>
              </w:rPr>
            </w:r>
            <w:r w:rsidR="0033167B">
              <w:rPr>
                <w:webHidden/>
              </w:rPr>
              <w:fldChar w:fldCharType="separate"/>
            </w:r>
            <w:r>
              <w:rPr>
                <w:webHidden/>
              </w:rPr>
              <w:t>36</w:t>
            </w:r>
            <w:r w:rsidR="0033167B">
              <w:rPr>
                <w:webHidden/>
              </w:rPr>
              <w:fldChar w:fldCharType="end"/>
            </w:r>
          </w:hyperlink>
        </w:p>
        <w:p w14:paraId="7A34C101" w14:textId="61B467BE" w:rsidR="0033167B" w:rsidRDefault="00EC2349">
          <w:pPr>
            <w:pStyle w:val="TOC2"/>
            <w:rPr>
              <w:rFonts w:asciiTheme="minorHAnsi" w:eastAsiaTheme="minorEastAsia" w:hAnsiTheme="minorHAnsi" w:cstheme="minorBidi"/>
              <w:bCs w:val="0"/>
              <w:sz w:val="22"/>
              <w:szCs w:val="22"/>
              <w:lang w:val="en-DK" w:eastAsia="en-DK"/>
            </w:rPr>
          </w:pPr>
          <w:hyperlink w:anchor="_Toc86316522" w:history="1">
            <w:r w:rsidR="0033167B" w:rsidRPr="00A70CA6">
              <w:rPr>
                <w:rStyle w:val="Hyperlink"/>
                <w:lang w:val="en-GB"/>
              </w:rPr>
              <w:t>4.3</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Radio Astronomy in the band 6.55 to 6.6752 GHz</w:t>
            </w:r>
            <w:r w:rsidR="0033167B">
              <w:rPr>
                <w:webHidden/>
              </w:rPr>
              <w:tab/>
            </w:r>
            <w:r w:rsidR="0033167B">
              <w:rPr>
                <w:webHidden/>
              </w:rPr>
              <w:fldChar w:fldCharType="begin"/>
            </w:r>
            <w:r w:rsidR="0033167B">
              <w:rPr>
                <w:webHidden/>
              </w:rPr>
              <w:instrText xml:space="preserve"> PAGEREF _Toc86316522 \h </w:instrText>
            </w:r>
            <w:r w:rsidR="0033167B">
              <w:rPr>
                <w:webHidden/>
              </w:rPr>
            </w:r>
            <w:r w:rsidR="0033167B">
              <w:rPr>
                <w:webHidden/>
              </w:rPr>
              <w:fldChar w:fldCharType="separate"/>
            </w:r>
            <w:r>
              <w:rPr>
                <w:webHidden/>
              </w:rPr>
              <w:t>36</w:t>
            </w:r>
            <w:r w:rsidR="0033167B">
              <w:rPr>
                <w:webHidden/>
              </w:rPr>
              <w:fldChar w:fldCharType="end"/>
            </w:r>
          </w:hyperlink>
        </w:p>
        <w:p w14:paraId="54DD3361" w14:textId="60FCD8C3" w:rsidR="0033167B" w:rsidRDefault="00EC2349">
          <w:pPr>
            <w:pStyle w:val="TOC2"/>
            <w:rPr>
              <w:rFonts w:asciiTheme="minorHAnsi" w:eastAsiaTheme="minorEastAsia" w:hAnsiTheme="minorHAnsi" w:cstheme="minorBidi"/>
              <w:bCs w:val="0"/>
              <w:sz w:val="22"/>
              <w:szCs w:val="22"/>
              <w:lang w:val="en-DK" w:eastAsia="en-DK"/>
            </w:rPr>
          </w:pPr>
          <w:hyperlink w:anchor="_Toc86316523" w:history="1">
            <w:r w:rsidR="0033167B" w:rsidRPr="00A70CA6">
              <w:rPr>
                <w:rStyle w:val="Hyperlink"/>
                <w:lang w:val="en-GB"/>
              </w:rPr>
              <w:t>4.4</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EESS (SPACE-TO-EARTH), SRS (SPACE-TO-EARTH) AND METEOROLOGICAL-SATELLITE SERVICE (SPACE-TO-EARTH)</w:t>
            </w:r>
            <w:r w:rsidR="0033167B">
              <w:rPr>
                <w:webHidden/>
              </w:rPr>
              <w:tab/>
            </w:r>
            <w:r w:rsidR="0033167B">
              <w:rPr>
                <w:webHidden/>
              </w:rPr>
              <w:fldChar w:fldCharType="begin"/>
            </w:r>
            <w:r w:rsidR="0033167B">
              <w:rPr>
                <w:webHidden/>
              </w:rPr>
              <w:instrText xml:space="preserve"> PAGEREF _Toc86316523 \h </w:instrText>
            </w:r>
            <w:r w:rsidR="0033167B">
              <w:rPr>
                <w:webHidden/>
              </w:rPr>
            </w:r>
            <w:r w:rsidR="0033167B">
              <w:rPr>
                <w:webHidden/>
              </w:rPr>
              <w:fldChar w:fldCharType="separate"/>
            </w:r>
            <w:r>
              <w:rPr>
                <w:webHidden/>
              </w:rPr>
              <w:t>36</w:t>
            </w:r>
            <w:r w:rsidR="0033167B">
              <w:rPr>
                <w:webHidden/>
              </w:rPr>
              <w:fldChar w:fldCharType="end"/>
            </w:r>
          </w:hyperlink>
        </w:p>
        <w:p w14:paraId="4508FF5B" w14:textId="5F148A87" w:rsidR="0033167B" w:rsidRDefault="00EC2349">
          <w:pPr>
            <w:pStyle w:val="TOC3"/>
            <w:rPr>
              <w:rFonts w:asciiTheme="minorHAnsi" w:eastAsiaTheme="minorEastAsia" w:hAnsiTheme="minorHAnsi" w:cstheme="minorBidi"/>
              <w:sz w:val="22"/>
              <w:szCs w:val="22"/>
              <w:lang w:val="en-DK" w:eastAsia="en-DK"/>
            </w:rPr>
          </w:pPr>
          <w:hyperlink w:anchor="_Toc86316524" w:history="1">
            <w:r w:rsidR="0033167B" w:rsidRPr="00A70CA6">
              <w:rPr>
                <w:rStyle w:val="Hyperlink"/>
                <w:lang w:val="en-GB"/>
              </w:rPr>
              <w:t>4.4.1</w:t>
            </w:r>
            <w:r w:rsidR="0033167B">
              <w:rPr>
                <w:rFonts w:asciiTheme="minorHAnsi" w:eastAsiaTheme="minorEastAsia" w:hAnsiTheme="minorHAnsi" w:cstheme="minorBidi"/>
                <w:sz w:val="22"/>
                <w:szCs w:val="22"/>
                <w:lang w:val="en-DK" w:eastAsia="en-DK"/>
              </w:rPr>
              <w:tab/>
            </w:r>
            <w:r w:rsidR="0033167B" w:rsidRPr="00A70CA6">
              <w:rPr>
                <w:rStyle w:val="Hyperlink"/>
                <w:lang w:val="en-GB"/>
              </w:rPr>
              <w:t>EESS (Space-to-Earth) in the band 8025-8400 MHz</w:t>
            </w:r>
            <w:r w:rsidR="0033167B">
              <w:rPr>
                <w:webHidden/>
              </w:rPr>
              <w:tab/>
            </w:r>
            <w:r w:rsidR="0033167B">
              <w:rPr>
                <w:webHidden/>
              </w:rPr>
              <w:fldChar w:fldCharType="begin"/>
            </w:r>
            <w:r w:rsidR="0033167B">
              <w:rPr>
                <w:webHidden/>
              </w:rPr>
              <w:instrText xml:space="preserve"> PAGEREF _Toc86316524 \h </w:instrText>
            </w:r>
            <w:r w:rsidR="0033167B">
              <w:rPr>
                <w:webHidden/>
              </w:rPr>
            </w:r>
            <w:r w:rsidR="0033167B">
              <w:rPr>
                <w:webHidden/>
              </w:rPr>
              <w:fldChar w:fldCharType="separate"/>
            </w:r>
            <w:r>
              <w:rPr>
                <w:webHidden/>
              </w:rPr>
              <w:t>36</w:t>
            </w:r>
            <w:r w:rsidR="0033167B">
              <w:rPr>
                <w:webHidden/>
              </w:rPr>
              <w:fldChar w:fldCharType="end"/>
            </w:r>
          </w:hyperlink>
        </w:p>
        <w:p w14:paraId="05392E36" w14:textId="32134725" w:rsidR="0033167B" w:rsidRDefault="00EC2349">
          <w:pPr>
            <w:pStyle w:val="TOC3"/>
            <w:rPr>
              <w:rFonts w:asciiTheme="minorHAnsi" w:eastAsiaTheme="minorEastAsia" w:hAnsiTheme="minorHAnsi" w:cstheme="minorBidi"/>
              <w:sz w:val="22"/>
              <w:szCs w:val="22"/>
              <w:lang w:val="en-DK" w:eastAsia="en-DK"/>
            </w:rPr>
          </w:pPr>
          <w:hyperlink w:anchor="_Toc86316525" w:history="1">
            <w:r w:rsidR="0033167B" w:rsidRPr="00A70CA6">
              <w:rPr>
                <w:rStyle w:val="Hyperlink"/>
                <w:lang w:val="en-GB"/>
              </w:rPr>
              <w:t>4.4.2</w:t>
            </w:r>
            <w:r w:rsidR="0033167B">
              <w:rPr>
                <w:rFonts w:asciiTheme="minorHAnsi" w:eastAsiaTheme="minorEastAsia" w:hAnsiTheme="minorHAnsi" w:cstheme="minorBidi"/>
                <w:sz w:val="22"/>
                <w:szCs w:val="22"/>
                <w:lang w:val="en-DK" w:eastAsia="en-DK"/>
              </w:rPr>
              <w:tab/>
            </w:r>
            <w:r w:rsidR="0033167B" w:rsidRPr="00A70CA6">
              <w:rPr>
                <w:rStyle w:val="Hyperlink"/>
                <w:lang w:val="en-GB"/>
              </w:rPr>
              <w:t>SRS (Space-to-Earth) in the band 8400-8500 MHz</w:t>
            </w:r>
            <w:r w:rsidR="0033167B">
              <w:rPr>
                <w:webHidden/>
              </w:rPr>
              <w:tab/>
            </w:r>
            <w:r w:rsidR="0033167B">
              <w:rPr>
                <w:webHidden/>
              </w:rPr>
              <w:fldChar w:fldCharType="begin"/>
            </w:r>
            <w:r w:rsidR="0033167B">
              <w:rPr>
                <w:webHidden/>
              </w:rPr>
              <w:instrText xml:space="preserve"> PAGEREF _Toc86316525 \h </w:instrText>
            </w:r>
            <w:r w:rsidR="0033167B">
              <w:rPr>
                <w:webHidden/>
              </w:rPr>
            </w:r>
            <w:r w:rsidR="0033167B">
              <w:rPr>
                <w:webHidden/>
              </w:rPr>
              <w:fldChar w:fldCharType="separate"/>
            </w:r>
            <w:r>
              <w:rPr>
                <w:webHidden/>
              </w:rPr>
              <w:t>37</w:t>
            </w:r>
            <w:r w:rsidR="0033167B">
              <w:rPr>
                <w:webHidden/>
              </w:rPr>
              <w:fldChar w:fldCharType="end"/>
            </w:r>
          </w:hyperlink>
        </w:p>
        <w:p w14:paraId="7DAE9386" w14:textId="289D11B6" w:rsidR="0033167B" w:rsidRDefault="00EC2349">
          <w:pPr>
            <w:pStyle w:val="TOC3"/>
            <w:rPr>
              <w:rFonts w:asciiTheme="minorHAnsi" w:eastAsiaTheme="minorEastAsia" w:hAnsiTheme="minorHAnsi" w:cstheme="minorBidi"/>
              <w:sz w:val="22"/>
              <w:szCs w:val="22"/>
              <w:lang w:val="en-DK" w:eastAsia="en-DK"/>
            </w:rPr>
          </w:pPr>
          <w:hyperlink w:anchor="_Toc86316526" w:history="1">
            <w:r w:rsidR="0033167B" w:rsidRPr="00A70CA6">
              <w:rPr>
                <w:rStyle w:val="Hyperlink"/>
                <w:lang w:val="en-GB"/>
              </w:rPr>
              <w:t>4.4.3</w:t>
            </w:r>
            <w:r w:rsidR="0033167B">
              <w:rPr>
                <w:rFonts w:asciiTheme="minorHAnsi" w:eastAsiaTheme="minorEastAsia" w:hAnsiTheme="minorHAnsi" w:cstheme="minorBidi"/>
                <w:sz w:val="22"/>
                <w:szCs w:val="22"/>
                <w:lang w:val="en-DK" w:eastAsia="en-DK"/>
              </w:rPr>
              <w:tab/>
            </w:r>
            <w:r w:rsidR="0033167B" w:rsidRPr="00A70CA6">
              <w:rPr>
                <w:rStyle w:val="Hyperlink"/>
                <w:lang w:val="en-GB"/>
              </w:rPr>
              <w:t>Meteorological-Satellite Service (Space-to-Earth)</w:t>
            </w:r>
            <w:r w:rsidR="0033167B">
              <w:rPr>
                <w:webHidden/>
              </w:rPr>
              <w:tab/>
            </w:r>
            <w:r w:rsidR="0033167B">
              <w:rPr>
                <w:webHidden/>
              </w:rPr>
              <w:fldChar w:fldCharType="begin"/>
            </w:r>
            <w:r w:rsidR="0033167B">
              <w:rPr>
                <w:webHidden/>
              </w:rPr>
              <w:instrText xml:space="preserve"> PAGEREF _Toc86316526 \h </w:instrText>
            </w:r>
            <w:r w:rsidR="0033167B">
              <w:rPr>
                <w:webHidden/>
              </w:rPr>
            </w:r>
            <w:r w:rsidR="0033167B">
              <w:rPr>
                <w:webHidden/>
              </w:rPr>
              <w:fldChar w:fldCharType="separate"/>
            </w:r>
            <w:r>
              <w:rPr>
                <w:webHidden/>
              </w:rPr>
              <w:t>37</w:t>
            </w:r>
            <w:r w:rsidR="0033167B">
              <w:rPr>
                <w:webHidden/>
              </w:rPr>
              <w:fldChar w:fldCharType="end"/>
            </w:r>
          </w:hyperlink>
        </w:p>
        <w:p w14:paraId="2D5E6794" w14:textId="2CBD4098" w:rsidR="0033167B" w:rsidRDefault="00EC2349">
          <w:pPr>
            <w:pStyle w:val="TOC2"/>
            <w:rPr>
              <w:rFonts w:asciiTheme="minorHAnsi" w:eastAsiaTheme="minorEastAsia" w:hAnsiTheme="minorHAnsi" w:cstheme="minorBidi"/>
              <w:bCs w:val="0"/>
              <w:sz w:val="22"/>
              <w:szCs w:val="22"/>
              <w:lang w:val="en-DK" w:eastAsia="en-DK"/>
            </w:rPr>
          </w:pPr>
          <w:hyperlink w:anchor="_Toc86316527" w:history="1">
            <w:r w:rsidR="0033167B" w:rsidRPr="00A70CA6">
              <w:rPr>
                <w:rStyle w:val="Hyperlink"/>
                <w:lang w:val="en-GB"/>
              </w:rPr>
              <w:t>4.5</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EESS (EARTH-TO-SPACE), SRS (EARTH-TO-SPACE) and METEOROLOGICAL-SATELLITE SERVICE (EARTH-TO-SPACE)</w:t>
            </w:r>
            <w:r w:rsidR="0033167B">
              <w:rPr>
                <w:webHidden/>
              </w:rPr>
              <w:tab/>
            </w:r>
            <w:r w:rsidR="0033167B">
              <w:rPr>
                <w:webHidden/>
              </w:rPr>
              <w:fldChar w:fldCharType="begin"/>
            </w:r>
            <w:r w:rsidR="0033167B">
              <w:rPr>
                <w:webHidden/>
              </w:rPr>
              <w:instrText xml:space="preserve"> PAGEREF _Toc86316527 \h </w:instrText>
            </w:r>
            <w:r w:rsidR="0033167B">
              <w:rPr>
                <w:webHidden/>
              </w:rPr>
            </w:r>
            <w:r w:rsidR="0033167B">
              <w:rPr>
                <w:webHidden/>
              </w:rPr>
              <w:fldChar w:fldCharType="separate"/>
            </w:r>
            <w:r>
              <w:rPr>
                <w:webHidden/>
              </w:rPr>
              <w:t>37</w:t>
            </w:r>
            <w:r w:rsidR="0033167B">
              <w:rPr>
                <w:webHidden/>
              </w:rPr>
              <w:fldChar w:fldCharType="end"/>
            </w:r>
          </w:hyperlink>
        </w:p>
        <w:p w14:paraId="19B861D3" w14:textId="7363DA03" w:rsidR="0033167B" w:rsidRDefault="00EC2349">
          <w:pPr>
            <w:pStyle w:val="TOC3"/>
            <w:rPr>
              <w:rFonts w:asciiTheme="minorHAnsi" w:eastAsiaTheme="minorEastAsia" w:hAnsiTheme="minorHAnsi" w:cstheme="minorBidi"/>
              <w:sz w:val="22"/>
              <w:szCs w:val="22"/>
              <w:lang w:val="en-DK" w:eastAsia="en-DK"/>
            </w:rPr>
          </w:pPr>
          <w:hyperlink w:anchor="_Toc86316528" w:history="1">
            <w:r w:rsidR="0033167B" w:rsidRPr="00A70CA6">
              <w:rPr>
                <w:rStyle w:val="Hyperlink"/>
                <w:lang w:val="en-GB"/>
              </w:rPr>
              <w:t>4.5.1</w:t>
            </w:r>
            <w:r w:rsidR="0033167B">
              <w:rPr>
                <w:rFonts w:asciiTheme="minorHAnsi" w:eastAsiaTheme="minorEastAsia" w:hAnsiTheme="minorHAnsi" w:cstheme="minorBidi"/>
                <w:sz w:val="22"/>
                <w:szCs w:val="22"/>
                <w:lang w:val="en-DK" w:eastAsia="en-DK"/>
              </w:rPr>
              <w:tab/>
            </w:r>
            <w:r w:rsidR="0033167B" w:rsidRPr="00A70CA6">
              <w:rPr>
                <w:rStyle w:val="Hyperlink"/>
                <w:lang w:val="en-GB"/>
              </w:rPr>
              <w:t>EESS (Earth-to-space) in the band 7190-7250 MHz</w:t>
            </w:r>
            <w:r w:rsidR="0033167B">
              <w:rPr>
                <w:webHidden/>
              </w:rPr>
              <w:tab/>
            </w:r>
            <w:r w:rsidR="0033167B">
              <w:rPr>
                <w:webHidden/>
              </w:rPr>
              <w:fldChar w:fldCharType="begin"/>
            </w:r>
            <w:r w:rsidR="0033167B">
              <w:rPr>
                <w:webHidden/>
              </w:rPr>
              <w:instrText xml:space="preserve"> PAGEREF _Toc86316528 \h </w:instrText>
            </w:r>
            <w:r w:rsidR="0033167B">
              <w:rPr>
                <w:webHidden/>
              </w:rPr>
            </w:r>
            <w:r w:rsidR="0033167B">
              <w:rPr>
                <w:webHidden/>
              </w:rPr>
              <w:fldChar w:fldCharType="separate"/>
            </w:r>
            <w:r>
              <w:rPr>
                <w:webHidden/>
              </w:rPr>
              <w:t>37</w:t>
            </w:r>
            <w:r w:rsidR="0033167B">
              <w:rPr>
                <w:webHidden/>
              </w:rPr>
              <w:fldChar w:fldCharType="end"/>
            </w:r>
          </w:hyperlink>
        </w:p>
        <w:p w14:paraId="518D92F3" w14:textId="58AF9A47" w:rsidR="0033167B" w:rsidRDefault="00EC2349">
          <w:pPr>
            <w:pStyle w:val="TOC3"/>
            <w:rPr>
              <w:rFonts w:asciiTheme="minorHAnsi" w:eastAsiaTheme="minorEastAsia" w:hAnsiTheme="minorHAnsi" w:cstheme="minorBidi"/>
              <w:sz w:val="22"/>
              <w:szCs w:val="22"/>
              <w:lang w:val="en-DK" w:eastAsia="en-DK"/>
            </w:rPr>
          </w:pPr>
          <w:hyperlink w:anchor="_Toc86316529" w:history="1">
            <w:r w:rsidR="0033167B" w:rsidRPr="00A70CA6">
              <w:rPr>
                <w:rStyle w:val="Hyperlink"/>
                <w:lang w:val="en-GB"/>
              </w:rPr>
              <w:t>4.5.2</w:t>
            </w:r>
            <w:r w:rsidR="0033167B">
              <w:rPr>
                <w:rFonts w:asciiTheme="minorHAnsi" w:eastAsiaTheme="minorEastAsia" w:hAnsiTheme="minorHAnsi" w:cstheme="minorBidi"/>
                <w:sz w:val="22"/>
                <w:szCs w:val="22"/>
                <w:lang w:val="en-DK" w:eastAsia="en-DK"/>
              </w:rPr>
              <w:tab/>
            </w:r>
            <w:r w:rsidR="0033167B" w:rsidRPr="00A70CA6">
              <w:rPr>
                <w:rStyle w:val="Hyperlink"/>
                <w:lang w:val="en-GB"/>
              </w:rPr>
              <w:t>SRS (EARTH-TO-SPACE) IN THE BAND 7145-7235 MHZ</w:t>
            </w:r>
            <w:r w:rsidR="0033167B">
              <w:rPr>
                <w:webHidden/>
              </w:rPr>
              <w:tab/>
            </w:r>
            <w:r w:rsidR="0033167B">
              <w:rPr>
                <w:webHidden/>
              </w:rPr>
              <w:fldChar w:fldCharType="begin"/>
            </w:r>
            <w:r w:rsidR="0033167B">
              <w:rPr>
                <w:webHidden/>
              </w:rPr>
              <w:instrText xml:space="preserve"> PAGEREF _Toc86316529 \h </w:instrText>
            </w:r>
            <w:r w:rsidR="0033167B">
              <w:rPr>
                <w:webHidden/>
              </w:rPr>
            </w:r>
            <w:r w:rsidR="0033167B">
              <w:rPr>
                <w:webHidden/>
              </w:rPr>
              <w:fldChar w:fldCharType="separate"/>
            </w:r>
            <w:r>
              <w:rPr>
                <w:webHidden/>
              </w:rPr>
              <w:t>37</w:t>
            </w:r>
            <w:r w:rsidR="0033167B">
              <w:rPr>
                <w:webHidden/>
              </w:rPr>
              <w:fldChar w:fldCharType="end"/>
            </w:r>
          </w:hyperlink>
        </w:p>
        <w:p w14:paraId="3F4B5011" w14:textId="63BE72ED" w:rsidR="0033167B" w:rsidRDefault="00EC2349">
          <w:pPr>
            <w:pStyle w:val="TOC3"/>
            <w:rPr>
              <w:rFonts w:asciiTheme="minorHAnsi" w:eastAsiaTheme="minorEastAsia" w:hAnsiTheme="minorHAnsi" w:cstheme="minorBidi"/>
              <w:sz w:val="22"/>
              <w:szCs w:val="22"/>
              <w:lang w:val="en-DK" w:eastAsia="en-DK"/>
            </w:rPr>
          </w:pPr>
          <w:hyperlink w:anchor="_Toc86316530" w:history="1">
            <w:r w:rsidR="0033167B" w:rsidRPr="00A70CA6">
              <w:rPr>
                <w:rStyle w:val="Hyperlink"/>
                <w:rFonts w:eastAsia="Calibri"/>
                <w:lang w:val="en-GB"/>
              </w:rPr>
              <w:t>4.5.3</w:t>
            </w:r>
            <w:r w:rsidR="0033167B">
              <w:rPr>
                <w:rFonts w:asciiTheme="minorHAnsi" w:eastAsiaTheme="minorEastAsia" w:hAnsiTheme="minorHAnsi" w:cstheme="minorBidi"/>
                <w:sz w:val="22"/>
                <w:szCs w:val="22"/>
                <w:lang w:val="en-DK" w:eastAsia="en-DK"/>
              </w:rPr>
              <w:tab/>
            </w:r>
            <w:r w:rsidR="0033167B" w:rsidRPr="00A70CA6">
              <w:rPr>
                <w:rStyle w:val="Hyperlink"/>
                <w:lang w:val="en-GB"/>
              </w:rPr>
              <w:t>Meteorological-Satellite Service (EARTH-TO-SPACE)</w:t>
            </w:r>
            <w:r w:rsidR="0033167B">
              <w:rPr>
                <w:webHidden/>
              </w:rPr>
              <w:tab/>
            </w:r>
            <w:r w:rsidR="0033167B">
              <w:rPr>
                <w:webHidden/>
              </w:rPr>
              <w:fldChar w:fldCharType="begin"/>
            </w:r>
            <w:r w:rsidR="0033167B">
              <w:rPr>
                <w:webHidden/>
              </w:rPr>
              <w:instrText xml:space="preserve"> PAGEREF _Toc86316530 \h </w:instrText>
            </w:r>
            <w:r w:rsidR="0033167B">
              <w:rPr>
                <w:webHidden/>
              </w:rPr>
            </w:r>
            <w:r w:rsidR="0033167B">
              <w:rPr>
                <w:webHidden/>
              </w:rPr>
              <w:fldChar w:fldCharType="separate"/>
            </w:r>
            <w:r>
              <w:rPr>
                <w:webHidden/>
              </w:rPr>
              <w:t>38</w:t>
            </w:r>
            <w:r w:rsidR="0033167B">
              <w:rPr>
                <w:webHidden/>
              </w:rPr>
              <w:fldChar w:fldCharType="end"/>
            </w:r>
          </w:hyperlink>
        </w:p>
        <w:p w14:paraId="474B6335" w14:textId="1C4BE5D6" w:rsidR="0033167B" w:rsidRDefault="00EC2349">
          <w:pPr>
            <w:pStyle w:val="TOC2"/>
            <w:rPr>
              <w:rFonts w:asciiTheme="minorHAnsi" w:eastAsiaTheme="minorEastAsia" w:hAnsiTheme="minorHAnsi" w:cstheme="minorBidi"/>
              <w:bCs w:val="0"/>
              <w:sz w:val="22"/>
              <w:szCs w:val="22"/>
              <w:lang w:val="en-DK" w:eastAsia="en-DK"/>
            </w:rPr>
          </w:pPr>
          <w:hyperlink w:anchor="_Toc86316531" w:history="1">
            <w:r w:rsidR="0033167B" w:rsidRPr="00A70CA6">
              <w:rPr>
                <w:rStyle w:val="Hyperlink"/>
                <w:lang w:val="en-GB"/>
              </w:rPr>
              <w:t>4.6</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EESS (passive) used under RR No. 5.458 (6425-7250 MHz)</w:t>
            </w:r>
            <w:r w:rsidR="0033167B">
              <w:rPr>
                <w:webHidden/>
              </w:rPr>
              <w:tab/>
            </w:r>
            <w:r w:rsidR="0033167B">
              <w:rPr>
                <w:webHidden/>
              </w:rPr>
              <w:fldChar w:fldCharType="begin"/>
            </w:r>
            <w:r w:rsidR="0033167B">
              <w:rPr>
                <w:webHidden/>
              </w:rPr>
              <w:instrText xml:space="preserve"> PAGEREF _Toc86316531 \h </w:instrText>
            </w:r>
            <w:r w:rsidR="0033167B">
              <w:rPr>
                <w:webHidden/>
              </w:rPr>
            </w:r>
            <w:r w:rsidR="0033167B">
              <w:rPr>
                <w:webHidden/>
              </w:rPr>
              <w:fldChar w:fldCharType="separate"/>
            </w:r>
            <w:r>
              <w:rPr>
                <w:webHidden/>
              </w:rPr>
              <w:t>38</w:t>
            </w:r>
            <w:r w:rsidR="0033167B">
              <w:rPr>
                <w:webHidden/>
              </w:rPr>
              <w:fldChar w:fldCharType="end"/>
            </w:r>
          </w:hyperlink>
        </w:p>
        <w:p w14:paraId="3229C996" w14:textId="26BD0043" w:rsidR="0033167B" w:rsidRDefault="00EC2349">
          <w:pPr>
            <w:pStyle w:val="TOC1"/>
            <w:rPr>
              <w:rFonts w:asciiTheme="minorHAnsi" w:eastAsiaTheme="minorEastAsia" w:hAnsiTheme="minorHAnsi" w:cstheme="minorBidi"/>
              <w:b w:val="0"/>
              <w:noProof/>
              <w:sz w:val="22"/>
              <w:szCs w:val="22"/>
              <w:lang w:val="en-DK" w:eastAsia="en-DK"/>
            </w:rPr>
          </w:pPr>
          <w:hyperlink w:anchor="_Toc86316532" w:history="1">
            <w:r w:rsidR="0033167B" w:rsidRPr="00A70CA6">
              <w:rPr>
                <w:rStyle w:val="Hyperlink"/>
                <w:noProof/>
                <w:lang w:val="en-GB"/>
              </w:rPr>
              <w:t>5</w:t>
            </w:r>
            <w:r w:rsidR="0033167B">
              <w:rPr>
                <w:rFonts w:asciiTheme="minorHAnsi" w:eastAsiaTheme="minorEastAsia" w:hAnsiTheme="minorHAnsi" w:cstheme="minorBidi"/>
                <w:b w:val="0"/>
                <w:noProof/>
                <w:sz w:val="22"/>
                <w:szCs w:val="22"/>
                <w:lang w:val="en-DK" w:eastAsia="en-DK"/>
              </w:rPr>
              <w:tab/>
            </w:r>
            <w:r w:rsidR="0033167B" w:rsidRPr="00A70CA6">
              <w:rPr>
                <w:rStyle w:val="Hyperlink"/>
                <w:noProof/>
                <w:lang w:val="en-GB"/>
              </w:rPr>
              <w:t>Sharing studies</w:t>
            </w:r>
            <w:r w:rsidR="0033167B">
              <w:rPr>
                <w:noProof/>
                <w:webHidden/>
              </w:rPr>
              <w:tab/>
            </w:r>
            <w:r w:rsidR="0033167B">
              <w:rPr>
                <w:noProof/>
                <w:webHidden/>
              </w:rPr>
              <w:fldChar w:fldCharType="begin"/>
            </w:r>
            <w:r w:rsidR="0033167B">
              <w:rPr>
                <w:noProof/>
                <w:webHidden/>
              </w:rPr>
              <w:instrText xml:space="preserve"> PAGEREF _Toc86316532 \h </w:instrText>
            </w:r>
            <w:r w:rsidR="0033167B">
              <w:rPr>
                <w:noProof/>
                <w:webHidden/>
              </w:rPr>
            </w:r>
            <w:r w:rsidR="0033167B">
              <w:rPr>
                <w:noProof/>
                <w:webHidden/>
              </w:rPr>
              <w:fldChar w:fldCharType="separate"/>
            </w:r>
            <w:r>
              <w:rPr>
                <w:noProof/>
                <w:webHidden/>
              </w:rPr>
              <w:t>41</w:t>
            </w:r>
            <w:r w:rsidR="0033167B">
              <w:rPr>
                <w:noProof/>
                <w:webHidden/>
              </w:rPr>
              <w:fldChar w:fldCharType="end"/>
            </w:r>
          </w:hyperlink>
        </w:p>
        <w:p w14:paraId="08275776" w14:textId="3BBFC2B0" w:rsidR="0033167B" w:rsidRDefault="00EC2349">
          <w:pPr>
            <w:pStyle w:val="TOC2"/>
            <w:rPr>
              <w:rFonts w:asciiTheme="minorHAnsi" w:eastAsiaTheme="minorEastAsia" w:hAnsiTheme="minorHAnsi" w:cstheme="minorBidi"/>
              <w:bCs w:val="0"/>
              <w:sz w:val="22"/>
              <w:szCs w:val="22"/>
              <w:lang w:val="en-DK" w:eastAsia="en-DK"/>
            </w:rPr>
          </w:pPr>
          <w:hyperlink w:anchor="_Toc86316533" w:history="1">
            <w:r w:rsidR="0033167B" w:rsidRPr="00A70CA6">
              <w:rPr>
                <w:rStyle w:val="Hyperlink"/>
                <w:lang w:val="en-GB"/>
              </w:rPr>
              <w:t>5.1</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Introduction</w:t>
            </w:r>
            <w:r w:rsidR="0033167B">
              <w:rPr>
                <w:webHidden/>
              </w:rPr>
              <w:tab/>
            </w:r>
            <w:r w:rsidR="0033167B">
              <w:rPr>
                <w:webHidden/>
              </w:rPr>
              <w:fldChar w:fldCharType="begin"/>
            </w:r>
            <w:r w:rsidR="0033167B">
              <w:rPr>
                <w:webHidden/>
              </w:rPr>
              <w:instrText xml:space="preserve"> PAGEREF _Toc86316533 \h </w:instrText>
            </w:r>
            <w:r w:rsidR="0033167B">
              <w:rPr>
                <w:webHidden/>
              </w:rPr>
            </w:r>
            <w:r w:rsidR="0033167B">
              <w:rPr>
                <w:webHidden/>
              </w:rPr>
              <w:fldChar w:fldCharType="separate"/>
            </w:r>
            <w:r>
              <w:rPr>
                <w:webHidden/>
              </w:rPr>
              <w:t>41</w:t>
            </w:r>
            <w:r w:rsidR="0033167B">
              <w:rPr>
                <w:webHidden/>
              </w:rPr>
              <w:fldChar w:fldCharType="end"/>
            </w:r>
          </w:hyperlink>
        </w:p>
        <w:p w14:paraId="685306C8" w14:textId="469CA431" w:rsidR="0033167B" w:rsidRDefault="00EC2349">
          <w:pPr>
            <w:pStyle w:val="TOC2"/>
            <w:rPr>
              <w:rFonts w:asciiTheme="minorHAnsi" w:eastAsiaTheme="minorEastAsia" w:hAnsiTheme="minorHAnsi" w:cstheme="minorBidi"/>
              <w:bCs w:val="0"/>
              <w:sz w:val="22"/>
              <w:szCs w:val="22"/>
              <w:lang w:val="en-DK" w:eastAsia="en-DK"/>
            </w:rPr>
          </w:pPr>
          <w:hyperlink w:anchor="_Toc86316534" w:history="1">
            <w:r w:rsidR="0033167B" w:rsidRPr="00A70CA6">
              <w:rPr>
                <w:rStyle w:val="Hyperlink"/>
                <w:lang w:val="en-GB"/>
              </w:rPr>
              <w:t>5.2</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Fixed services</w:t>
            </w:r>
            <w:r w:rsidR="0033167B">
              <w:rPr>
                <w:webHidden/>
              </w:rPr>
              <w:tab/>
            </w:r>
            <w:r w:rsidR="0033167B">
              <w:rPr>
                <w:webHidden/>
              </w:rPr>
              <w:fldChar w:fldCharType="begin"/>
            </w:r>
            <w:r w:rsidR="0033167B">
              <w:rPr>
                <w:webHidden/>
              </w:rPr>
              <w:instrText xml:space="preserve"> PAGEREF _Toc86316534 \h </w:instrText>
            </w:r>
            <w:r w:rsidR="0033167B">
              <w:rPr>
                <w:webHidden/>
              </w:rPr>
            </w:r>
            <w:r w:rsidR="0033167B">
              <w:rPr>
                <w:webHidden/>
              </w:rPr>
              <w:fldChar w:fldCharType="separate"/>
            </w:r>
            <w:r>
              <w:rPr>
                <w:webHidden/>
              </w:rPr>
              <w:t>41</w:t>
            </w:r>
            <w:r w:rsidR="0033167B">
              <w:rPr>
                <w:webHidden/>
              </w:rPr>
              <w:fldChar w:fldCharType="end"/>
            </w:r>
          </w:hyperlink>
        </w:p>
        <w:p w14:paraId="54381A58" w14:textId="0253C5DE" w:rsidR="0033167B" w:rsidRDefault="00EC2349">
          <w:pPr>
            <w:pStyle w:val="TOC3"/>
            <w:rPr>
              <w:rFonts w:asciiTheme="minorHAnsi" w:eastAsiaTheme="minorEastAsia" w:hAnsiTheme="minorHAnsi" w:cstheme="minorBidi"/>
              <w:sz w:val="22"/>
              <w:szCs w:val="22"/>
              <w:lang w:val="en-DK" w:eastAsia="en-DK"/>
            </w:rPr>
          </w:pPr>
          <w:hyperlink w:anchor="_Toc86316535" w:history="1">
            <w:r w:rsidR="0033167B" w:rsidRPr="00A70CA6">
              <w:rPr>
                <w:rStyle w:val="Hyperlink"/>
                <w:lang w:val="en-GB"/>
              </w:rPr>
              <w:t>5.2.1</w:t>
            </w:r>
            <w:r w:rsidR="0033167B">
              <w:rPr>
                <w:rFonts w:asciiTheme="minorHAnsi" w:eastAsiaTheme="minorEastAsia" w:hAnsiTheme="minorHAnsi" w:cstheme="minorBidi"/>
                <w:sz w:val="22"/>
                <w:szCs w:val="22"/>
                <w:lang w:val="en-DK" w:eastAsia="en-DK"/>
              </w:rPr>
              <w:tab/>
            </w:r>
            <w:r w:rsidR="0033167B" w:rsidRPr="00A70CA6">
              <w:rPr>
                <w:rStyle w:val="Hyperlink"/>
                <w:lang w:val="en-GB"/>
              </w:rPr>
              <w:t>MCL Calculations</w:t>
            </w:r>
            <w:r w:rsidR="0033167B">
              <w:rPr>
                <w:webHidden/>
              </w:rPr>
              <w:tab/>
            </w:r>
            <w:r w:rsidR="0033167B">
              <w:rPr>
                <w:webHidden/>
              </w:rPr>
              <w:fldChar w:fldCharType="begin"/>
            </w:r>
            <w:r w:rsidR="0033167B">
              <w:rPr>
                <w:webHidden/>
              </w:rPr>
              <w:instrText xml:space="preserve"> PAGEREF _Toc86316535 \h </w:instrText>
            </w:r>
            <w:r w:rsidR="0033167B">
              <w:rPr>
                <w:webHidden/>
              </w:rPr>
            </w:r>
            <w:r w:rsidR="0033167B">
              <w:rPr>
                <w:webHidden/>
              </w:rPr>
              <w:fldChar w:fldCharType="separate"/>
            </w:r>
            <w:r>
              <w:rPr>
                <w:webHidden/>
              </w:rPr>
              <w:t>41</w:t>
            </w:r>
            <w:r w:rsidR="0033167B">
              <w:rPr>
                <w:webHidden/>
              </w:rPr>
              <w:fldChar w:fldCharType="end"/>
            </w:r>
          </w:hyperlink>
        </w:p>
        <w:p w14:paraId="07578D32" w14:textId="62DA95DC" w:rsidR="0033167B" w:rsidRDefault="00EC2349">
          <w:pPr>
            <w:pStyle w:val="TOC3"/>
            <w:rPr>
              <w:rFonts w:asciiTheme="minorHAnsi" w:eastAsiaTheme="minorEastAsia" w:hAnsiTheme="minorHAnsi" w:cstheme="minorBidi"/>
              <w:sz w:val="22"/>
              <w:szCs w:val="22"/>
              <w:lang w:val="en-DK" w:eastAsia="en-DK"/>
            </w:rPr>
          </w:pPr>
          <w:hyperlink w:anchor="_Toc86316536" w:history="1">
            <w:r w:rsidR="0033167B" w:rsidRPr="00A70CA6">
              <w:rPr>
                <w:rStyle w:val="Hyperlink"/>
                <w:lang w:val="en-GB"/>
              </w:rPr>
              <w:t>5.2.2</w:t>
            </w:r>
            <w:r w:rsidR="0033167B">
              <w:rPr>
                <w:rFonts w:asciiTheme="minorHAnsi" w:eastAsiaTheme="minorEastAsia" w:hAnsiTheme="minorHAnsi" w:cstheme="minorBidi"/>
                <w:sz w:val="22"/>
                <w:szCs w:val="22"/>
                <w:lang w:val="en-DK" w:eastAsia="en-DK"/>
              </w:rPr>
              <w:tab/>
            </w:r>
            <w:r w:rsidR="0033167B" w:rsidRPr="00A70CA6">
              <w:rPr>
                <w:rStyle w:val="Hyperlink"/>
                <w:lang w:val="en-GB"/>
              </w:rPr>
              <w:t>Site Generic Monte Carlo simulations - long and short term analysis - Study A</w:t>
            </w:r>
            <w:r w:rsidR="0033167B">
              <w:rPr>
                <w:webHidden/>
              </w:rPr>
              <w:tab/>
            </w:r>
            <w:r w:rsidR="0033167B">
              <w:rPr>
                <w:webHidden/>
              </w:rPr>
              <w:fldChar w:fldCharType="begin"/>
            </w:r>
            <w:r w:rsidR="0033167B">
              <w:rPr>
                <w:webHidden/>
              </w:rPr>
              <w:instrText xml:space="preserve"> PAGEREF _Toc86316536 \h </w:instrText>
            </w:r>
            <w:r w:rsidR="0033167B">
              <w:rPr>
                <w:webHidden/>
              </w:rPr>
            </w:r>
            <w:r w:rsidR="0033167B">
              <w:rPr>
                <w:webHidden/>
              </w:rPr>
              <w:fldChar w:fldCharType="separate"/>
            </w:r>
            <w:r>
              <w:rPr>
                <w:webHidden/>
              </w:rPr>
              <w:t>54</w:t>
            </w:r>
            <w:r w:rsidR="0033167B">
              <w:rPr>
                <w:webHidden/>
              </w:rPr>
              <w:fldChar w:fldCharType="end"/>
            </w:r>
          </w:hyperlink>
        </w:p>
        <w:p w14:paraId="44D067DE" w14:textId="76B40C50" w:rsidR="0033167B" w:rsidRDefault="00EC2349">
          <w:pPr>
            <w:pStyle w:val="TOC3"/>
            <w:rPr>
              <w:rFonts w:asciiTheme="minorHAnsi" w:eastAsiaTheme="minorEastAsia" w:hAnsiTheme="minorHAnsi" w:cstheme="minorBidi"/>
              <w:sz w:val="22"/>
              <w:szCs w:val="22"/>
              <w:lang w:val="en-DK" w:eastAsia="en-DK"/>
            </w:rPr>
          </w:pPr>
          <w:hyperlink w:anchor="_Toc86316537" w:history="1">
            <w:r w:rsidR="0033167B" w:rsidRPr="00A70CA6">
              <w:rPr>
                <w:rStyle w:val="Hyperlink"/>
                <w:lang w:val="en-GB"/>
              </w:rPr>
              <w:t>5.2.3</w:t>
            </w:r>
            <w:r w:rsidR="0033167B">
              <w:rPr>
                <w:rFonts w:asciiTheme="minorHAnsi" w:eastAsiaTheme="minorEastAsia" w:hAnsiTheme="minorHAnsi" w:cstheme="minorBidi"/>
                <w:sz w:val="22"/>
                <w:szCs w:val="22"/>
                <w:lang w:val="en-DK" w:eastAsia="en-DK"/>
              </w:rPr>
              <w:tab/>
            </w:r>
            <w:r w:rsidR="0033167B" w:rsidRPr="00A70CA6">
              <w:rPr>
                <w:rStyle w:val="Hyperlink"/>
                <w:lang w:val="en-GB"/>
              </w:rPr>
              <w:t>Site Generic Monte Carlo simulations - Study B</w:t>
            </w:r>
            <w:r w:rsidR="0033167B">
              <w:rPr>
                <w:webHidden/>
              </w:rPr>
              <w:tab/>
            </w:r>
            <w:r w:rsidR="0033167B">
              <w:rPr>
                <w:webHidden/>
              </w:rPr>
              <w:fldChar w:fldCharType="begin"/>
            </w:r>
            <w:r w:rsidR="0033167B">
              <w:rPr>
                <w:webHidden/>
              </w:rPr>
              <w:instrText xml:space="preserve"> PAGEREF _Toc86316537 \h </w:instrText>
            </w:r>
            <w:r w:rsidR="0033167B">
              <w:rPr>
                <w:webHidden/>
              </w:rPr>
            </w:r>
            <w:r w:rsidR="0033167B">
              <w:rPr>
                <w:webHidden/>
              </w:rPr>
              <w:fldChar w:fldCharType="separate"/>
            </w:r>
            <w:r>
              <w:rPr>
                <w:webHidden/>
              </w:rPr>
              <w:t>66</w:t>
            </w:r>
            <w:r w:rsidR="0033167B">
              <w:rPr>
                <w:webHidden/>
              </w:rPr>
              <w:fldChar w:fldCharType="end"/>
            </w:r>
          </w:hyperlink>
        </w:p>
        <w:p w14:paraId="0A2D8C0A" w14:textId="74493F69" w:rsidR="0033167B" w:rsidRDefault="00EC2349">
          <w:pPr>
            <w:pStyle w:val="TOC2"/>
            <w:rPr>
              <w:rFonts w:asciiTheme="minorHAnsi" w:eastAsiaTheme="minorEastAsia" w:hAnsiTheme="minorHAnsi" w:cstheme="minorBidi"/>
              <w:bCs w:val="0"/>
              <w:sz w:val="22"/>
              <w:szCs w:val="22"/>
              <w:lang w:val="en-DK" w:eastAsia="en-DK"/>
            </w:rPr>
          </w:pPr>
          <w:hyperlink w:anchor="_Toc86316538" w:history="1">
            <w:r w:rsidR="0033167B" w:rsidRPr="00A70CA6">
              <w:rPr>
                <w:rStyle w:val="Hyperlink"/>
                <w:lang w:val="en-GB"/>
              </w:rPr>
              <w:t>5.3</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Fixed-satellite service Space-to-earth</w:t>
            </w:r>
            <w:r w:rsidR="0033167B">
              <w:rPr>
                <w:webHidden/>
              </w:rPr>
              <w:tab/>
            </w:r>
            <w:r w:rsidR="0033167B">
              <w:rPr>
                <w:webHidden/>
              </w:rPr>
              <w:fldChar w:fldCharType="begin"/>
            </w:r>
            <w:r w:rsidR="0033167B">
              <w:rPr>
                <w:webHidden/>
              </w:rPr>
              <w:instrText xml:space="preserve"> PAGEREF _Toc86316538 \h </w:instrText>
            </w:r>
            <w:r w:rsidR="0033167B">
              <w:rPr>
                <w:webHidden/>
              </w:rPr>
            </w:r>
            <w:r w:rsidR="0033167B">
              <w:rPr>
                <w:webHidden/>
              </w:rPr>
              <w:fldChar w:fldCharType="separate"/>
            </w:r>
            <w:r>
              <w:rPr>
                <w:webHidden/>
              </w:rPr>
              <w:t>70</w:t>
            </w:r>
            <w:r w:rsidR="0033167B">
              <w:rPr>
                <w:webHidden/>
              </w:rPr>
              <w:fldChar w:fldCharType="end"/>
            </w:r>
          </w:hyperlink>
        </w:p>
        <w:p w14:paraId="10620DB0" w14:textId="3912A425" w:rsidR="0033167B" w:rsidRDefault="00EC2349">
          <w:pPr>
            <w:pStyle w:val="TOC3"/>
            <w:rPr>
              <w:rFonts w:asciiTheme="minorHAnsi" w:eastAsiaTheme="minorEastAsia" w:hAnsiTheme="minorHAnsi" w:cstheme="minorBidi"/>
              <w:sz w:val="22"/>
              <w:szCs w:val="22"/>
              <w:lang w:val="en-DK" w:eastAsia="en-DK"/>
            </w:rPr>
          </w:pPr>
          <w:hyperlink w:anchor="_Toc86316539" w:history="1">
            <w:r w:rsidR="0033167B" w:rsidRPr="00A70CA6">
              <w:rPr>
                <w:rStyle w:val="Hyperlink"/>
                <w:lang w:val="en-GB"/>
              </w:rPr>
              <w:t>5.3.1</w:t>
            </w:r>
            <w:r w:rsidR="0033167B">
              <w:rPr>
                <w:rFonts w:asciiTheme="minorHAnsi" w:eastAsiaTheme="minorEastAsia" w:hAnsiTheme="minorHAnsi" w:cstheme="minorBidi"/>
                <w:sz w:val="22"/>
                <w:szCs w:val="22"/>
                <w:lang w:val="en-DK" w:eastAsia="en-DK"/>
              </w:rPr>
              <w:tab/>
            </w:r>
            <w:r w:rsidR="0033167B" w:rsidRPr="00A70CA6">
              <w:rPr>
                <w:rStyle w:val="Hyperlink"/>
                <w:lang w:val="en-GB"/>
              </w:rPr>
              <w:t>FSS MCL calculation</w:t>
            </w:r>
            <w:r w:rsidR="0033167B">
              <w:rPr>
                <w:webHidden/>
              </w:rPr>
              <w:tab/>
            </w:r>
            <w:r w:rsidR="0033167B">
              <w:rPr>
                <w:webHidden/>
              </w:rPr>
              <w:fldChar w:fldCharType="begin"/>
            </w:r>
            <w:r w:rsidR="0033167B">
              <w:rPr>
                <w:webHidden/>
              </w:rPr>
              <w:instrText xml:space="preserve"> PAGEREF _Toc86316539 \h </w:instrText>
            </w:r>
            <w:r w:rsidR="0033167B">
              <w:rPr>
                <w:webHidden/>
              </w:rPr>
            </w:r>
            <w:r w:rsidR="0033167B">
              <w:rPr>
                <w:webHidden/>
              </w:rPr>
              <w:fldChar w:fldCharType="separate"/>
            </w:r>
            <w:r>
              <w:rPr>
                <w:webHidden/>
              </w:rPr>
              <w:t>70</w:t>
            </w:r>
            <w:r w:rsidR="0033167B">
              <w:rPr>
                <w:webHidden/>
              </w:rPr>
              <w:fldChar w:fldCharType="end"/>
            </w:r>
          </w:hyperlink>
        </w:p>
        <w:p w14:paraId="1CB3D94E" w14:textId="1B2FE2CE" w:rsidR="0033167B" w:rsidRDefault="00EC2349">
          <w:pPr>
            <w:pStyle w:val="TOC3"/>
            <w:rPr>
              <w:rFonts w:asciiTheme="minorHAnsi" w:eastAsiaTheme="minorEastAsia" w:hAnsiTheme="minorHAnsi" w:cstheme="minorBidi"/>
              <w:sz w:val="22"/>
              <w:szCs w:val="22"/>
              <w:lang w:val="en-DK" w:eastAsia="en-DK"/>
            </w:rPr>
          </w:pPr>
          <w:hyperlink w:anchor="_Toc86316540" w:history="1">
            <w:r w:rsidR="0033167B" w:rsidRPr="00A70CA6">
              <w:rPr>
                <w:rStyle w:val="Hyperlink"/>
                <w:lang w:val="en-GB"/>
              </w:rPr>
              <w:t>5.3.2</w:t>
            </w:r>
            <w:r w:rsidR="0033167B">
              <w:rPr>
                <w:rFonts w:asciiTheme="minorHAnsi" w:eastAsiaTheme="minorEastAsia" w:hAnsiTheme="minorHAnsi" w:cstheme="minorBidi"/>
                <w:sz w:val="22"/>
                <w:szCs w:val="22"/>
                <w:lang w:val="en-DK" w:eastAsia="en-DK"/>
              </w:rPr>
              <w:tab/>
            </w:r>
            <w:r w:rsidR="0033167B" w:rsidRPr="00A70CA6">
              <w:rPr>
                <w:rStyle w:val="Hyperlink"/>
                <w:lang w:val="en-GB"/>
              </w:rPr>
              <w:t>UWB vs FSS Monte Carlo analysis</w:t>
            </w:r>
            <w:r w:rsidR="0033167B">
              <w:rPr>
                <w:webHidden/>
              </w:rPr>
              <w:tab/>
            </w:r>
            <w:r w:rsidR="0033167B">
              <w:rPr>
                <w:webHidden/>
              </w:rPr>
              <w:fldChar w:fldCharType="begin"/>
            </w:r>
            <w:r w:rsidR="0033167B">
              <w:rPr>
                <w:webHidden/>
              </w:rPr>
              <w:instrText xml:space="preserve"> PAGEREF _Toc86316540 \h </w:instrText>
            </w:r>
            <w:r w:rsidR="0033167B">
              <w:rPr>
                <w:webHidden/>
              </w:rPr>
            </w:r>
            <w:r w:rsidR="0033167B">
              <w:rPr>
                <w:webHidden/>
              </w:rPr>
              <w:fldChar w:fldCharType="separate"/>
            </w:r>
            <w:r>
              <w:rPr>
                <w:webHidden/>
              </w:rPr>
              <w:t>73</w:t>
            </w:r>
            <w:r w:rsidR="0033167B">
              <w:rPr>
                <w:webHidden/>
              </w:rPr>
              <w:fldChar w:fldCharType="end"/>
            </w:r>
          </w:hyperlink>
        </w:p>
        <w:p w14:paraId="3AA439F0" w14:textId="171CB7A1" w:rsidR="0033167B" w:rsidRDefault="00EC2349">
          <w:pPr>
            <w:pStyle w:val="TOC2"/>
            <w:rPr>
              <w:rFonts w:asciiTheme="minorHAnsi" w:eastAsiaTheme="minorEastAsia" w:hAnsiTheme="minorHAnsi" w:cstheme="minorBidi"/>
              <w:bCs w:val="0"/>
              <w:sz w:val="22"/>
              <w:szCs w:val="22"/>
              <w:lang w:val="en-DK" w:eastAsia="en-DK"/>
            </w:rPr>
          </w:pPr>
          <w:hyperlink w:anchor="_Toc86316541" w:history="1">
            <w:r w:rsidR="0033167B" w:rsidRPr="00A70CA6">
              <w:rPr>
                <w:rStyle w:val="Hyperlink"/>
                <w:lang w:val="en-GB"/>
              </w:rPr>
              <w:t>5.4</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Radio Astronomy in the band 6.55-6.6752 GHz</w:t>
            </w:r>
            <w:r w:rsidR="0033167B">
              <w:rPr>
                <w:webHidden/>
              </w:rPr>
              <w:tab/>
            </w:r>
            <w:r w:rsidR="0033167B">
              <w:rPr>
                <w:webHidden/>
              </w:rPr>
              <w:fldChar w:fldCharType="begin"/>
            </w:r>
            <w:r w:rsidR="0033167B">
              <w:rPr>
                <w:webHidden/>
              </w:rPr>
              <w:instrText xml:space="preserve"> PAGEREF _Toc86316541 \h </w:instrText>
            </w:r>
            <w:r w:rsidR="0033167B">
              <w:rPr>
                <w:webHidden/>
              </w:rPr>
            </w:r>
            <w:r w:rsidR="0033167B">
              <w:rPr>
                <w:webHidden/>
              </w:rPr>
              <w:fldChar w:fldCharType="separate"/>
            </w:r>
            <w:r>
              <w:rPr>
                <w:webHidden/>
              </w:rPr>
              <w:t>92</w:t>
            </w:r>
            <w:r w:rsidR="0033167B">
              <w:rPr>
                <w:webHidden/>
              </w:rPr>
              <w:fldChar w:fldCharType="end"/>
            </w:r>
          </w:hyperlink>
        </w:p>
        <w:p w14:paraId="494F734B" w14:textId="43BD5735" w:rsidR="0033167B" w:rsidRDefault="00EC2349">
          <w:pPr>
            <w:pStyle w:val="TOC3"/>
            <w:rPr>
              <w:rFonts w:asciiTheme="minorHAnsi" w:eastAsiaTheme="minorEastAsia" w:hAnsiTheme="minorHAnsi" w:cstheme="minorBidi"/>
              <w:sz w:val="22"/>
              <w:szCs w:val="22"/>
              <w:lang w:val="en-DK" w:eastAsia="en-DK"/>
            </w:rPr>
          </w:pPr>
          <w:hyperlink w:anchor="_Toc86316542" w:history="1">
            <w:r w:rsidR="0033167B" w:rsidRPr="00A70CA6">
              <w:rPr>
                <w:rStyle w:val="Hyperlink"/>
                <w:lang w:val="en-GB"/>
              </w:rPr>
              <w:t>5.4.1</w:t>
            </w:r>
            <w:r w:rsidR="0033167B">
              <w:rPr>
                <w:rFonts w:asciiTheme="minorHAnsi" w:eastAsiaTheme="minorEastAsia" w:hAnsiTheme="minorHAnsi" w:cstheme="minorBidi"/>
                <w:sz w:val="22"/>
                <w:szCs w:val="22"/>
                <w:lang w:val="en-DK" w:eastAsia="en-DK"/>
              </w:rPr>
              <w:tab/>
            </w:r>
            <w:r w:rsidR="0033167B" w:rsidRPr="00A70CA6">
              <w:rPr>
                <w:rStyle w:val="Hyperlink"/>
                <w:lang w:val="en-GB"/>
              </w:rPr>
              <w:t>Use of the band by RAS and Regulatory Status</w:t>
            </w:r>
            <w:r w:rsidR="0033167B">
              <w:rPr>
                <w:webHidden/>
              </w:rPr>
              <w:tab/>
            </w:r>
            <w:r w:rsidR="0033167B">
              <w:rPr>
                <w:webHidden/>
              </w:rPr>
              <w:fldChar w:fldCharType="begin"/>
            </w:r>
            <w:r w:rsidR="0033167B">
              <w:rPr>
                <w:webHidden/>
              </w:rPr>
              <w:instrText xml:space="preserve"> PAGEREF _Toc86316542 \h </w:instrText>
            </w:r>
            <w:r w:rsidR="0033167B">
              <w:rPr>
                <w:webHidden/>
              </w:rPr>
            </w:r>
            <w:r w:rsidR="0033167B">
              <w:rPr>
                <w:webHidden/>
              </w:rPr>
              <w:fldChar w:fldCharType="separate"/>
            </w:r>
            <w:r>
              <w:rPr>
                <w:webHidden/>
              </w:rPr>
              <w:t>92</w:t>
            </w:r>
            <w:r w:rsidR="0033167B">
              <w:rPr>
                <w:webHidden/>
              </w:rPr>
              <w:fldChar w:fldCharType="end"/>
            </w:r>
          </w:hyperlink>
        </w:p>
        <w:p w14:paraId="0806EC8D" w14:textId="51C75D2D" w:rsidR="0033167B" w:rsidRDefault="00EC2349">
          <w:pPr>
            <w:pStyle w:val="TOC3"/>
            <w:rPr>
              <w:rFonts w:asciiTheme="minorHAnsi" w:eastAsiaTheme="minorEastAsia" w:hAnsiTheme="minorHAnsi" w:cstheme="minorBidi"/>
              <w:sz w:val="22"/>
              <w:szCs w:val="22"/>
              <w:lang w:val="en-DK" w:eastAsia="en-DK"/>
            </w:rPr>
          </w:pPr>
          <w:hyperlink w:anchor="_Toc86316543" w:history="1">
            <w:r w:rsidR="0033167B" w:rsidRPr="00A70CA6">
              <w:rPr>
                <w:rStyle w:val="Hyperlink"/>
                <w:lang w:val="en-GB"/>
              </w:rPr>
              <w:t>5.4.2</w:t>
            </w:r>
            <w:r w:rsidR="0033167B">
              <w:rPr>
                <w:rFonts w:asciiTheme="minorHAnsi" w:eastAsiaTheme="minorEastAsia" w:hAnsiTheme="minorHAnsi" w:cstheme="minorBidi"/>
                <w:sz w:val="22"/>
                <w:szCs w:val="22"/>
                <w:lang w:val="en-DK" w:eastAsia="en-DK"/>
              </w:rPr>
              <w:tab/>
            </w:r>
            <w:r w:rsidR="0033167B" w:rsidRPr="00A70CA6">
              <w:rPr>
                <w:rStyle w:val="Hyperlink"/>
                <w:lang w:val="en-GB"/>
              </w:rPr>
              <w:t>Parameters used in the study</w:t>
            </w:r>
            <w:r w:rsidR="0033167B">
              <w:rPr>
                <w:webHidden/>
              </w:rPr>
              <w:tab/>
            </w:r>
            <w:r w:rsidR="0033167B">
              <w:rPr>
                <w:webHidden/>
              </w:rPr>
              <w:fldChar w:fldCharType="begin"/>
            </w:r>
            <w:r w:rsidR="0033167B">
              <w:rPr>
                <w:webHidden/>
              </w:rPr>
              <w:instrText xml:space="preserve"> PAGEREF _Toc86316543 \h </w:instrText>
            </w:r>
            <w:r w:rsidR="0033167B">
              <w:rPr>
                <w:webHidden/>
              </w:rPr>
            </w:r>
            <w:r w:rsidR="0033167B">
              <w:rPr>
                <w:webHidden/>
              </w:rPr>
              <w:fldChar w:fldCharType="separate"/>
            </w:r>
            <w:r>
              <w:rPr>
                <w:webHidden/>
              </w:rPr>
              <w:t>93</w:t>
            </w:r>
            <w:r w:rsidR="0033167B">
              <w:rPr>
                <w:webHidden/>
              </w:rPr>
              <w:fldChar w:fldCharType="end"/>
            </w:r>
          </w:hyperlink>
        </w:p>
        <w:p w14:paraId="0CAD8AB5" w14:textId="684E67C7" w:rsidR="0033167B" w:rsidRDefault="00EC2349">
          <w:pPr>
            <w:pStyle w:val="TOC3"/>
            <w:rPr>
              <w:rFonts w:asciiTheme="minorHAnsi" w:eastAsiaTheme="minorEastAsia" w:hAnsiTheme="minorHAnsi" w:cstheme="minorBidi"/>
              <w:sz w:val="22"/>
              <w:szCs w:val="22"/>
              <w:lang w:val="en-DK" w:eastAsia="en-DK"/>
            </w:rPr>
          </w:pPr>
          <w:hyperlink w:anchor="_Toc86316544" w:history="1">
            <w:r w:rsidR="0033167B" w:rsidRPr="00A70CA6">
              <w:rPr>
                <w:rStyle w:val="Hyperlink"/>
                <w:lang w:val="en-GB"/>
              </w:rPr>
              <w:t>5.4.3</w:t>
            </w:r>
            <w:r w:rsidR="0033167B">
              <w:rPr>
                <w:rFonts w:asciiTheme="minorHAnsi" w:eastAsiaTheme="minorEastAsia" w:hAnsiTheme="minorHAnsi" w:cstheme="minorBidi"/>
                <w:sz w:val="22"/>
                <w:szCs w:val="22"/>
                <w:lang w:val="en-DK" w:eastAsia="en-DK"/>
              </w:rPr>
              <w:tab/>
            </w:r>
            <w:r w:rsidR="0033167B" w:rsidRPr="00A70CA6">
              <w:rPr>
                <w:rStyle w:val="Hyperlink"/>
                <w:lang w:val="en-GB"/>
              </w:rPr>
              <w:t>Interference scenarios and methodologies</w:t>
            </w:r>
            <w:r w:rsidR="0033167B">
              <w:rPr>
                <w:webHidden/>
              </w:rPr>
              <w:tab/>
            </w:r>
            <w:r w:rsidR="0033167B">
              <w:rPr>
                <w:webHidden/>
              </w:rPr>
              <w:fldChar w:fldCharType="begin"/>
            </w:r>
            <w:r w:rsidR="0033167B">
              <w:rPr>
                <w:webHidden/>
              </w:rPr>
              <w:instrText xml:space="preserve"> PAGEREF _Toc86316544 \h </w:instrText>
            </w:r>
            <w:r w:rsidR="0033167B">
              <w:rPr>
                <w:webHidden/>
              </w:rPr>
            </w:r>
            <w:r w:rsidR="0033167B">
              <w:rPr>
                <w:webHidden/>
              </w:rPr>
              <w:fldChar w:fldCharType="separate"/>
            </w:r>
            <w:r>
              <w:rPr>
                <w:webHidden/>
              </w:rPr>
              <w:t>94</w:t>
            </w:r>
            <w:r w:rsidR="0033167B">
              <w:rPr>
                <w:webHidden/>
              </w:rPr>
              <w:fldChar w:fldCharType="end"/>
            </w:r>
          </w:hyperlink>
        </w:p>
        <w:p w14:paraId="78AEFF0B" w14:textId="22F034BB" w:rsidR="0033167B" w:rsidRDefault="00EC2349">
          <w:pPr>
            <w:pStyle w:val="TOC3"/>
            <w:rPr>
              <w:rFonts w:asciiTheme="minorHAnsi" w:eastAsiaTheme="minorEastAsia" w:hAnsiTheme="minorHAnsi" w:cstheme="minorBidi"/>
              <w:sz w:val="22"/>
              <w:szCs w:val="22"/>
              <w:lang w:val="en-DK" w:eastAsia="en-DK"/>
            </w:rPr>
          </w:pPr>
          <w:hyperlink w:anchor="_Toc86316545" w:history="1">
            <w:r w:rsidR="0033167B" w:rsidRPr="00A70CA6">
              <w:rPr>
                <w:rStyle w:val="Hyperlink"/>
                <w:lang w:val="en-GB"/>
              </w:rPr>
              <w:t>5.4.4</w:t>
            </w:r>
            <w:r w:rsidR="0033167B">
              <w:rPr>
                <w:rFonts w:asciiTheme="minorHAnsi" w:eastAsiaTheme="minorEastAsia" w:hAnsiTheme="minorHAnsi" w:cstheme="minorBidi"/>
                <w:sz w:val="22"/>
                <w:szCs w:val="22"/>
                <w:lang w:val="en-DK" w:eastAsia="en-DK"/>
              </w:rPr>
              <w:tab/>
            </w:r>
            <w:r w:rsidR="0033167B" w:rsidRPr="00A70CA6">
              <w:rPr>
                <w:rStyle w:val="Hyperlink"/>
                <w:lang w:val="en-GB"/>
              </w:rPr>
              <w:t>Conclusions for the RAS</w:t>
            </w:r>
            <w:r w:rsidR="0033167B">
              <w:rPr>
                <w:webHidden/>
              </w:rPr>
              <w:tab/>
            </w:r>
            <w:r w:rsidR="0033167B">
              <w:rPr>
                <w:webHidden/>
              </w:rPr>
              <w:fldChar w:fldCharType="begin"/>
            </w:r>
            <w:r w:rsidR="0033167B">
              <w:rPr>
                <w:webHidden/>
              </w:rPr>
              <w:instrText xml:space="preserve"> PAGEREF _Toc86316545 \h </w:instrText>
            </w:r>
            <w:r w:rsidR="0033167B">
              <w:rPr>
                <w:webHidden/>
              </w:rPr>
            </w:r>
            <w:r w:rsidR="0033167B">
              <w:rPr>
                <w:webHidden/>
              </w:rPr>
              <w:fldChar w:fldCharType="separate"/>
            </w:r>
            <w:r>
              <w:rPr>
                <w:webHidden/>
              </w:rPr>
              <w:t>108</w:t>
            </w:r>
            <w:r w:rsidR="0033167B">
              <w:rPr>
                <w:webHidden/>
              </w:rPr>
              <w:fldChar w:fldCharType="end"/>
            </w:r>
          </w:hyperlink>
        </w:p>
        <w:p w14:paraId="6C7B3929" w14:textId="7423B1F0" w:rsidR="0033167B" w:rsidRDefault="00EC2349">
          <w:pPr>
            <w:pStyle w:val="TOC2"/>
            <w:rPr>
              <w:rFonts w:asciiTheme="minorHAnsi" w:eastAsiaTheme="minorEastAsia" w:hAnsiTheme="minorHAnsi" w:cstheme="minorBidi"/>
              <w:bCs w:val="0"/>
              <w:sz w:val="22"/>
              <w:szCs w:val="22"/>
              <w:lang w:val="en-DK" w:eastAsia="en-DK"/>
            </w:rPr>
          </w:pPr>
          <w:hyperlink w:anchor="_Toc86316546" w:history="1">
            <w:r w:rsidR="0033167B" w:rsidRPr="00A70CA6">
              <w:rPr>
                <w:rStyle w:val="Hyperlink"/>
                <w:lang w:val="en-GB"/>
              </w:rPr>
              <w:t>5.5</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EESS (SPACE-TO-EARTH), SRS (SPACE-TO-EARTH) AND METEOROLOGICAL-SATELLITE SERVICE (SPACE-TO-EARTH)</w:t>
            </w:r>
            <w:r w:rsidR="0033167B">
              <w:rPr>
                <w:webHidden/>
              </w:rPr>
              <w:tab/>
            </w:r>
            <w:r w:rsidR="0033167B">
              <w:rPr>
                <w:webHidden/>
              </w:rPr>
              <w:fldChar w:fldCharType="begin"/>
            </w:r>
            <w:r w:rsidR="0033167B">
              <w:rPr>
                <w:webHidden/>
              </w:rPr>
              <w:instrText xml:space="preserve"> PAGEREF _Toc86316546 \h </w:instrText>
            </w:r>
            <w:r w:rsidR="0033167B">
              <w:rPr>
                <w:webHidden/>
              </w:rPr>
            </w:r>
            <w:r w:rsidR="0033167B">
              <w:rPr>
                <w:webHidden/>
              </w:rPr>
              <w:fldChar w:fldCharType="separate"/>
            </w:r>
            <w:r>
              <w:rPr>
                <w:webHidden/>
              </w:rPr>
              <w:t>109</w:t>
            </w:r>
            <w:r w:rsidR="0033167B">
              <w:rPr>
                <w:webHidden/>
              </w:rPr>
              <w:fldChar w:fldCharType="end"/>
            </w:r>
          </w:hyperlink>
        </w:p>
        <w:p w14:paraId="4E4CD6F3" w14:textId="186E3362" w:rsidR="0033167B" w:rsidRDefault="00EC2349">
          <w:pPr>
            <w:pStyle w:val="TOC3"/>
            <w:rPr>
              <w:rFonts w:asciiTheme="minorHAnsi" w:eastAsiaTheme="minorEastAsia" w:hAnsiTheme="minorHAnsi" w:cstheme="minorBidi"/>
              <w:sz w:val="22"/>
              <w:szCs w:val="22"/>
              <w:lang w:val="en-DK" w:eastAsia="en-DK"/>
            </w:rPr>
          </w:pPr>
          <w:hyperlink w:anchor="_Toc86316547" w:history="1">
            <w:r w:rsidR="0033167B" w:rsidRPr="00A70CA6">
              <w:rPr>
                <w:rStyle w:val="Hyperlink"/>
                <w:lang w:val="en-GB"/>
              </w:rPr>
              <w:t>5.5.1</w:t>
            </w:r>
            <w:r w:rsidR="0033167B">
              <w:rPr>
                <w:rFonts w:asciiTheme="minorHAnsi" w:eastAsiaTheme="minorEastAsia" w:hAnsiTheme="minorHAnsi" w:cstheme="minorBidi"/>
                <w:sz w:val="22"/>
                <w:szCs w:val="22"/>
                <w:lang w:val="en-DK" w:eastAsia="en-DK"/>
              </w:rPr>
              <w:tab/>
            </w:r>
            <w:r w:rsidR="0033167B" w:rsidRPr="00A70CA6">
              <w:rPr>
                <w:rStyle w:val="Hyperlink"/>
                <w:lang w:val="en-GB"/>
              </w:rPr>
              <w:t>Single-entry compatibility studies</w:t>
            </w:r>
            <w:r w:rsidR="0033167B">
              <w:rPr>
                <w:webHidden/>
              </w:rPr>
              <w:tab/>
            </w:r>
            <w:r w:rsidR="0033167B">
              <w:rPr>
                <w:webHidden/>
              </w:rPr>
              <w:fldChar w:fldCharType="begin"/>
            </w:r>
            <w:r w:rsidR="0033167B">
              <w:rPr>
                <w:webHidden/>
              </w:rPr>
              <w:instrText xml:space="preserve"> PAGEREF _Toc86316547 \h </w:instrText>
            </w:r>
            <w:r w:rsidR="0033167B">
              <w:rPr>
                <w:webHidden/>
              </w:rPr>
            </w:r>
            <w:r w:rsidR="0033167B">
              <w:rPr>
                <w:webHidden/>
              </w:rPr>
              <w:fldChar w:fldCharType="separate"/>
            </w:r>
            <w:r>
              <w:rPr>
                <w:webHidden/>
              </w:rPr>
              <w:t>109</w:t>
            </w:r>
            <w:r w:rsidR="0033167B">
              <w:rPr>
                <w:webHidden/>
              </w:rPr>
              <w:fldChar w:fldCharType="end"/>
            </w:r>
          </w:hyperlink>
        </w:p>
        <w:p w14:paraId="74DF0842" w14:textId="56B5FF5B" w:rsidR="0033167B" w:rsidRDefault="00EC2349">
          <w:pPr>
            <w:pStyle w:val="TOC3"/>
            <w:rPr>
              <w:rFonts w:asciiTheme="minorHAnsi" w:eastAsiaTheme="minorEastAsia" w:hAnsiTheme="minorHAnsi" w:cstheme="minorBidi"/>
              <w:sz w:val="22"/>
              <w:szCs w:val="22"/>
              <w:lang w:val="en-DK" w:eastAsia="en-DK"/>
            </w:rPr>
          </w:pPr>
          <w:hyperlink w:anchor="_Toc86316548" w:history="1">
            <w:r w:rsidR="0033167B" w:rsidRPr="00A70CA6">
              <w:rPr>
                <w:rStyle w:val="Hyperlink"/>
                <w:lang w:val="en-GB"/>
              </w:rPr>
              <w:t>5.5.2</w:t>
            </w:r>
            <w:r w:rsidR="0033167B">
              <w:rPr>
                <w:rFonts w:asciiTheme="minorHAnsi" w:eastAsiaTheme="minorEastAsia" w:hAnsiTheme="minorHAnsi" w:cstheme="minorBidi"/>
                <w:sz w:val="22"/>
                <w:szCs w:val="22"/>
                <w:lang w:val="en-DK" w:eastAsia="en-DK"/>
              </w:rPr>
              <w:tab/>
            </w:r>
            <w:r w:rsidR="0033167B" w:rsidRPr="00A70CA6">
              <w:rPr>
                <w:rStyle w:val="Hyperlink"/>
                <w:lang w:val="en-GB"/>
              </w:rPr>
              <w:t>Aggregate studies - general approach</w:t>
            </w:r>
            <w:r w:rsidR="0033167B">
              <w:rPr>
                <w:webHidden/>
              </w:rPr>
              <w:tab/>
            </w:r>
            <w:r w:rsidR="0033167B">
              <w:rPr>
                <w:webHidden/>
              </w:rPr>
              <w:fldChar w:fldCharType="begin"/>
            </w:r>
            <w:r w:rsidR="0033167B">
              <w:rPr>
                <w:webHidden/>
              </w:rPr>
              <w:instrText xml:space="preserve"> PAGEREF _Toc86316548 \h </w:instrText>
            </w:r>
            <w:r w:rsidR="0033167B">
              <w:rPr>
                <w:webHidden/>
              </w:rPr>
            </w:r>
            <w:r w:rsidR="0033167B">
              <w:rPr>
                <w:webHidden/>
              </w:rPr>
              <w:fldChar w:fldCharType="separate"/>
            </w:r>
            <w:r>
              <w:rPr>
                <w:webHidden/>
              </w:rPr>
              <w:t>111</w:t>
            </w:r>
            <w:r w:rsidR="0033167B">
              <w:rPr>
                <w:webHidden/>
              </w:rPr>
              <w:fldChar w:fldCharType="end"/>
            </w:r>
          </w:hyperlink>
        </w:p>
        <w:p w14:paraId="2B4CBFF8" w14:textId="1F122E36" w:rsidR="0033167B" w:rsidRDefault="00EC2349">
          <w:pPr>
            <w:pStyle w:val="TOC3"/>
            <w:rPr>
              <w:rFonts w:asciiTheme="minorHAnsi" w:eastAsiaTheme="minorEastAsia" w:hAnsiTheme="minorHAnsi" w:cstheme="minorBidi"/>
              <w:sz w:val="22"/>
              <w:szCs w:val="22"/>
              <w:lang w:val="en-DK" w:eastAsia="en-DK"/>
            </w:rPr>
          </w:pPr>
          <w:hyperlink w:anchor="_Toc86316549" w:history="1">
            <w:r w:rsidR="0033167B" w:rsidRPr="00A70CA6">
              <w:rPr>
                <w:rStyle w:val="Hyperlink"/>
                <w:lang w:val="en-GB"/>
              </w:rPr>
              <w:t>5.5.3</w:t>
            </w:r>
            <w:r w:rsidR="0033167B">
              <w:rPr>
                <w:rFonts w:asciiTheme="minorHAnsi" w:eastAsiaTheme="minorEastAsia" w:hAnsiTheme="minorHAnsi" w:cstheme="minorBidi"/>
                <w:sz w:val="22"/>
                <w:szCs w:val="22"/>
                <w:lang w:val="en-DK" w:eastAsia="en-DK"/>
              </w:rPr>
              <w:tab/>
            </w:r>
            <w:r w:rsidR="0033167B" w:rsidRPr="00A70CA6">
              <w:rPr>
                <w:rStyle w:val="Hyperlink"/>
                <w:lang w:val="en-GB"/>
              </w:rPr>
              <w:t>Generic aggregate studies for UWB fixed outdoor applications</w:t>
            </w:r>
            <w:r w:rsidR="0033167B">
              <w:rPr>
                <w:webHidden/>
              </w:rPr>
              <w:tab/>
            </w:r>
            <w:r w:rsidR="0033167B">
              <w:rPr>
                <w:webHidden/>
              </w:rPr>
              <w:fldChar w:fldCharType="begin"/>
            </w:r>
            <w:r w:rsidR="0033167B">
              <w:rPr>
                <w:webHidden/>
              </w:rPr>
              <w:instrText xml:space="preserve"> PAGEREF _Toc86316549 \h </w:instrText>
            </w:r>
            <w:r w:rsidR="0033167B">
              <w:rPr>
                <w:webHidden/>
              </w:rPr>
            </w:r>
            <w:r w:rsidR="0033167B">
              <w:rPr>
                <w:webHidden/>
              </w:rPr>
              <w:fldChar w:fldCharType="separate"/>
            </w:r>
            <w:r>
              <w:rPr>
                <w:webHidden/>
              </w:rPr>
              <w:t>114</w:t>
            </w:r>
            <w:r w:rsidR="0033167B">
              <w:rPr>
                <w:webHidden/>
              </w:rPr>
              <w:fldChar w:fldCharType="end"/>
            </w:r>
          </w:hyperlink>
        </w:p>
        <w:p w14:paraId="3A6D4777" w14:textId="17839387" w:rsidR="0033167B" w:rsidRDefault="00EC2349">
          <w:pPr>
            <w:pStyle w:val="TOC3"/>
            <w:rPr>
              <w:rFonts w:asciiTheme="minorHAnsi" w:eastAsiaTheme="minorEastAsia" w:hAnsiTheme="minorHAnsi" w:cstheme="minorBidi"/>
              <w:sz w:val="22"/>
              <w:szCs w:val="22"/>
              <w:lang w:val="en-DK" w:eastAsia="en-DK"/>
            </w:rPr>
          </w:pPr>
          <w:hyperlink w:anchor="_Toc86316550" w:history="1">
            <w:r w:rsidR="0033167B" w:rsidRPr="00A70CA6">
              <w:rPr>
                <w:rStyle w:val="Hyperlink"/>
                <w:rFonts w:cs="Times New Roman"/>
                <w:iCs/>
                <w:lang w:val="en-GB"/>
              </w:rPr>
              <w:t>5.5.4</w:t>
            </w:r>
            <w:r w:rsidR="0033167B">
              <w:rPr>
                <w:rFonts w:asciiTheme="minorHAnsi" w:eastAsiaTheme="minorEastAsia" w:hAnsiTheme="minorHAnsi" w:cstheme="minorBidi"/>
                <w:sz w:val="22"/>
                <w:szCs w:val="22"/>
                <w:lang w:val="en-DK" w:eastAsia="en-DK"/>
              </w:rPr>
              <w:tab/>
            </w:r>
            <w:r w:rsidR="0033167B" w:rsidRPr="00A70CA6">
              <w:rPr>
                <w:rStyle w:val="Hyperlink"/>
                <w:lang w:val="en-GB"/>
              </w:rPr>
              <w:t>Generic aggregate studies for UWB vehicle installations</w:t>
            </w:r>
            <w:r w:rsidR="0033167B">
              <w:rPr>
                <w:webHidden/>
              </w:rPr>
              <w:tab/>
            </w:r>
            <w:r w:rsidR="0033167B">
              <w:rPr>
                <w:webHidden/>
              </w:rPr>
              <w:fldChar w:fldCharType="begin"/>
            </w:r>
            <w:r w:rsidR="0033167B">
              <w:rPr>
                <w:webHidden/>
              </w:rPr>
              <w:instrText xml:space="preserve"> PAGEREF _Toc86316550 \h </w:instrText>
            </w:r>
            <w:r w:rsidR="0033167B">
              <w:rPr>
                <w:webHidden/>
              </w:rPr>
            </w:r>
            <w:r w:rsidR="0033167B">
              <w:rPr>
                <w:webHidden/>
              </w:rPr>
              <w:fldChar w:fldCharType="separate"/>
            </w:r>
            <w:r>
              <w:rPr>
                <w:webHidden/>
              </w:rPr>
              <w:t>118</w:t>
            </w:r>
            <w:r w:rsidR="0033167B">
              <w:rPr>
                <w:webHidden/>
              </w:rPr>
              <w:fldChar w:fldCharType="end"/>
            </w:r>
          </w:hyperlink>
        </w:p>
        <w:p w14:paraId="0D5B66D1" w14:textId="2DBF6794" w:rsidR="0033167B" w:rsidRDefault="00EC2349">
          <w:pPr>
            <w:pStyle w:val="TOC3"/>
            <w:rPr>
              <w:rFonts w:asciiTheme="minorHAnsi" w:eastAsiaTheme="minorEastAsia" w:hAnsiTheme="minorHAnsi" w:cstheme="minorBidi"/>
              <w:sz w:val="22"/>
              <w:szCs w:val="22"/>
              <w:lang w:val="en-DK" w:eastAsia="en-DK"/>
            </w:rPr>
          </w:pPr>
          <w:hyperlink w:anchor="_Toc86316551" w:history="1">
            <w:r w:rsidR="0033167B" w:rsidRPr="00A70CA6">
              <w:rPr>
                <w:rStyle w:val="Hyperlink"/>
                <w:rFonts w:cs="Times New Roman"/>
                <w:iCs/>
                <w:lang w:val="en-GB"/>
              </w:rPr>
              <w:t>5.5.5</w:t>
            </w:r>
            <w:r w:rsidR="0033167B">
              <w:rPr>
                <w:rFonts w:asciiTheme="minorHAnsi" w:eastAsiaTheme="minorEastAsia" w:hAnsiTheme="minorHAnsi" w:cstheme="minorBidi"/>
                <w:sz w:val="22"/>
                <w:szCs w:val="22"/>
                <w:lang w:val="en-DK" w:eastAsia="en-DK"/>
              </w:rPr>
              <w:tab/>
            </w:r>
            <w:r w:rsidR="0033167B" w:rsidRPr="00A70CA6">
              <w:rPr>
                <w:rStyle w:val="Hyperlink"/>
                <w:lang w:val="en-GB"/>
              </w:rPr>
              <w:t>Site specific aggregate studies for UWB vehicle installations</w:t>
            </w:r>
            <w:r w:rsidR="0033167B">
              <w:rPr>
                <w:webHidden/>
              </w:rPr>
              <w:tab/>
            </w:r>
            <w:r w:rsidR="0033167B">
              <w:rPr>
                <w:webHidden/>
              </w:rPr>
              <w:fldChar w:fldCharType="begin"/>
            </w:r>
            <w:r w:rsidR="0033167B">
              <w:rPr>
                <w:webHidden/>
              </w:rPr>
              <w:instrText xml:space="preserve"> PAGEREF _Toc86316551 \h </w:instrText>
            </w:r>
            <w:r w:rsidR="0033167B">
              <w:rPr>
                <w:webHidden/>
              </w:rPr>
            </w:r>
            <w:r w:rsidR="0033167B">
              <w:rPr>
                <w:webHidden/>
              </w:rPr>
              <w:fldChar w:fldCharType="separate"/>
            </w:r>
            <w:r>
              <w:rPr>
                <w:webHidden/>
              </w:rPr>
              <w:t>122</w:t>
            </w:r>
            <w:r w:rsidR="0033167B">
              <w:rPr>
                <w:webHidden/>
              </w:rPr>
              <w:fldChar w:fldCharType="end"/>
            </w:r>
          </w:hyperlink>
        </w:p>
        <w:p w14:paraId="06841774" w14:textId="22F561D3" w:rsidR="0033167B" w:rsidRDefault="00EC2349">
          <w:pPr>
            <w:pStyle w:val="TOC3"/>
            <w:rPr>
              <w:rFonts w:asciiTheme="minorHAnsi" w:eastAsiaTheme="minorEastAsia" w:hAnsiTheme="minorHAnsi" w:cstheme="minorBidi"/>
              <w:sz w:val="22"/>
              <w:szCs w:val="22"/>
              <w:lang w:val="en-DK" w:eastAsia="en-DK"/>
            </w:rPr>
          </w:pPr>
          <w:hyperlink w:anchor="_Toc86316552" w:history="1">
            <w:r w:rsidR="0033167B" w:rsidRPr="00A70CA6">
              <w:rPr>
                <w:rStyle w:val="Hyperlink"/>
                <w:rFonts w:cs="Times New Roman"/>
                <w:lang w:val="en-GB"/>
              </w:rPr>
              <w:t>5.5.6</w:t>
            </w:r>
            <w:r w:rsidR="0033167B">
              <w:rPr>
                <w:rFonts w:asciiTheme="minorHAnsi" w:eastAsiaTheme="minorEastAsia" w:hAnsiTheme="minorHAnsi" w:cstheme="minorBidi"/>
                <w:sz w:val="22"/>
                <w:szCs w:val="22"/>
                <w:lang w:val="en-DK" w:eastAsia="en-DK"/>
              </w:rPr>
              <w:tab/>
            </w:r>
            <w:r w:rsidR="0033167B" w:rsidRPr="00A70CA6">
              <w:rPr>
                <w:rStyle w:val="Hyperlink"/>
                <w:lang w:val="en-GB"/>
              </w:rPr>
              <w:t>Conclusions for the studies on UWB aggregate interference into EESS/SRS/MetSat earth stations</w:t>
            </w:r>
            <w:r w:rsidR="0033167B">
              <w:rPr>
                <w:webHidden/>
              </w:rPr>
              <w:tab/>
            </w:r>
            <w:r w:rsidR="0033167B">
              <w:rPr>
                <w:webHidden/>
              </w:rPr>
              <w:fldChar w:fldCharType="begin"/>
            </w:r>
            <w:r w:rsidR="0033167B">
              <w:rPr>
                <w:webHidden/>
              </w:rPr>
              <w:instrText xml:space="preserve"> PAGEREF _Toc86316552 \h </w:instrText>
            </w:r>
            <w:r w:rsidR="0033167B">
              <w:rPr>
                <w:webHidden/>
              </w:rPr>
            </w:r>
            <w:r w:rsidR="0033167B">
              <w:rPr>
                <w:webHidden/>
              </w:rPr>
              <w:fldChar w:fldCharType="separate"/>
            </w:r>
            <w:r>
              <w:rPr>
                <w:webHidden/>
              </w:rPr>
              <w:t>125</w:t>
            </w:r>
            <w:r w:rsidR="0033167B">
              <w:rPr>
                <w:webHidden/>
              </w:rPr>
              <w:fldChar w:fldCharType="end"/>
            </w:r>
          </w:hyperlink>
        </w:p>
        <w:p w14:paraId="1484611C" w14:textId="3AB692F3" w:rsidR="0033167B" w:rsidRDefault="00EC2349">
          <w:pPr>
            <w:pStyle w:val="TOC2"/>
            <w:rPr>
              <w:rFonts w:asciiTheme="minorHAnsi" w:eastAsiaTheme="minorEastAsia" w:hAnsiTheme="minorHAnsi" w:cstheme="minorBidi"/>
              <w:bCs w:val="0"/>
              <w:sz w:val="22"/>
              <w:szCs w:val="22"/>
              <w:lang w:val="en-DK" w:eastAsia="en-DK"/>
            </w:rPr>
          </w:pPr>
          <w:hyperlink w:anchor="_Toc86316553" w:history="1">
            <w:r w:rsidR="0033167B" w:rsidRPr="00A70CA6">
              <w:rPr>
                <w:rStyle w:val="Hyperlink"/>
                <w:rFonts w:eastAsia="Calibri"/>
                <w:lang w:val="en-GB"/>
              </w:rPr>
              <w:t>5.6</w:t>
            </w:r>
            <w:r w:rsidR="0033167B">
              <w:rPr>
                <w:rFonts w:asciiTheme="minorHAnsi" w:eastAsiaTheme="minorEastAsia" w:hAnsiTheme="minorHAnsi" w:cstheme="minorBidi"/>
                <w:bCs w:val="0"/>
                <w:sz w:val="22"/>
                <w:szCs w:val="22"/>
                <w:lang w:val="en-DK" w:eastAsia="en-DK"/>
              </w:rPr>
              <w:tab/>
            </w:r>
            <w:r w:rsidR="0033167B" w:rsidRPr="00A70CA6">
              <w:rPr>
                <w:rStyle w:val="Hyperlink"/>
                <w:rFonts w:eastAsia="Calibri"/>
                <w:lang w:val="en-GB"/>
              </w:rPr>
              <w:t>EESS (passive) used under RR No. 5.458 (6425-7250 MHz)</w:t>
            </w:r>
            <w:r w:rsidR="0033167B">
              <w:rPr>
                <w:webHidden/>
              </w:rPr>
              <w:tab/>
            </w:r>
            <w:r w:rsidR="0033167B">
              <w:rPr>
                <w:webHidden/>
              </w:rPr>
              <w:fldChar w:fldCharType="begin"/>
            </w:r>
            <w:r w:rsidR="0033167B">
              <w:rPr>
                <w:webHidden/>
              </w:rPr>
              <w:instrText xml:space="preserve"> PAGEREF _Toc86316553 \h </w:instrText>
            </w:r>
            <w:r w:rsidR="0033167B">
              <w:rPr>
                <w:webHidden/>
              </w:rPr>
            </w:r>
            <w:r w:rsidR="0033167B">
              <w:rPr>
                <w:webHidden/>
              </w:rPr>
              <w:fldChar w:fldCharType="separate"/>
            </w:r>
            <w:r>
              <w:rPr>
                <w:webHidden/>
              </w:rPr>
              <w:t>126</w:t>
            </w:r>
            <w:r w:rsidR="0033167B">
              <w:rPr>
                <w:webHidden/>
              </w:rPr>
              <w:fldChar w:fldCharType="end"/>
            </w:r>
          </w:hyperlink>
        </w:p>
        <w:p w14:paraId="358E29D7" w14:textId="09305011" w:rsidR="0033167B" w:rsidRDefault="00EC2349">
          <w:pPr>
            <w:pStyle w:val="TOC3"/>
            <w:rPr>
              <w:rFonts w:asciiTheme="minorHAnsi" w:eastAsiaTheme="minorEastAsia" w:hAnsiTheme="minorHAnsi" w:cstheme="minorBidi"/>
              <w:sz w:val="22"/>
              <w:szCs w:val="22"/>
              <w:lang w:val="en-DK" w:eastAsia="en-DK"/>
            </w:rPr>
          </w:pPr>
          <w:hyperlink w:anchor="_Toc86316554" w:history="1">
            <w:r w:rsidR="0033167B" w:rsidRPr="00A70CA6">
              <w:rPr>
                <w:rStyle w:val="Hyperlink"/>
                <w:lang w:val="en-GB"/>
              </w:rPr>
              <w:t>5.6.1</w:t>
            </w:r>
            <w:r w:rsidR="0033167B">
              <w:rPr>
                <w:rFonts w:asciiTheme="minorHAnsi" w:eastAsiaTheme="minorEastAsia" w:hAnsiTheme="minorHAnsi" w:cstheme="minorBidi"/>
                <w:sz w:val="22"/>
                <w:szCs w:val="22"/>
                <w:lang w:val="en-DK" w:eastAsia="en-DK"/>
              </w:rPr>
              <w:tab/>
            </w:r>
            <w:r w:rsidR="0033167B" w:rsidRPr="00A70CA6">
              <w:rPr>
                <w:rStyle w:val="Hyperlink"/>
                <w:lang w:val="en-GB"/>
              </w:rPr>
              <w:t>Single-entry analysis</w:t>
            </w:r>
            <w:r w:rsidR="0033167B">
              <w:rPr>
                <w:webHidden/>
              </w:rPr>
              <w:tab/>
            </w:r>
            <w:r w:rsidR="0033167B">
              <w:rPr>
                <w:webHidden/>
              </w:rPr>
              <w:fldChar w:fldCharType="begin"/>
            </w:r>
            <w:r w:rsidR="0033167B">
              <w:rPr>
                <w:webHidden/>
              </w:rPr>
              <w:instrText xml:space="preserve"> PAGEREF _Toc86316554 \h </w:instrText>
            </w:r>
            <w:r w:rsidR="0033167B">
              <w:rPr>
                <w:webHidden/>
              </w:rPr>
            </w:r>
            <w:r w:rsidR="0033167B">
              <w:rPr>
                <w:webHidden/>
              </w:rPr>
              <w:fldChar w:fldCharType="separate"/>
            </w:r>
            <w:r>
              <w:rPr>
                <w:webHidden/>
              </w:rPr>
              <w:t>126</w:t>
            </w:r>
            <w:r w:rsidR="0033167B">
              <w:rPr>
                <w:webHidden/>
              </w:rPr>
              <w:fldChar w:fldCharType="end"/>
            </w:r>
          </w:hyperlink>
        </w:p>
        <w:p w14:paraId="29E7FF90" w14:textId="1D7C6336" w:rsidR="0033167B" w:rsidRDefault="00EC2349">
          <w:pPr>
            <w:pStyle w:val="TOC3"/>
            <w:rPr>
              <w:rFonts w:asciiTheme="minorHAnsi" w:eastAsiaTheme="minorEastAsia" w:hAnsiTheme="minorHAnsi" w:cstheme="minorBidi"/>
              <w:sz w:val="22"/>
              <w:szCs w:val="22"/>
              <w:lang w:val="en-DK" w:eastAsia="en-DK"/>
            </w:rPr>
          </w:pPr>
          <w:hyperlink w:anchor="_Toc86316555" w:history="1">
            <w:r w:rsidR="0033167B" w:rsidRPr="00A70CA6">
              <w:rPr>
                <w:rStyle w:val="Hyperlink"/>
                <w:lang w:val="en-GB"/>
              </w:rPr>
              <w:t>5.6.2</w:t>
            </w:r>
            <w:r w:rsidR="0033167B">
              <w:rPr>
                <w:rFonts w:asciiTheme="minorHAnsi" w:eastAsiaTheme="minorEastAsia" w:hAnsiTheme="minorHAnsi" w:cstheme="minorBidi"/>
                <w:sz w:val="22"/>
                <w:szCs w:val="22"/>
                <w:lang w:val="en-DK" w:eastAsia="en-DK"/>
              </w:rPr>
              <w:tab/>
            </w:r>
            <w:r w:rsidR="0033167B" w:rsidRPr="00A70CA6">
              <w:rPr>
                <w:rStyle w:val="Hyperlink"/>
                <w:lang w:val="en-GB"/>
              </w:rPr>
              <w:t>Aggregate-effect impact</w:t>
            </w:r>
            <w:r w:rsidR="0033167B">
              <w:rPr>
                <w:webHidden/>
              </w:rPr>
              <w:tab/>
            </w:r>
            <w:r w:rsidR="0033167B">
              <w:rPr>
                <w:webHidden/>
              </w:rPr>
              <w:fldChar w:fldCharType="begin"/>
            </w:r>
            <w:r w:rsidR="0033167B">
              <w:rPr>
                <w:webHidden/>
              </w:rPr>
              <w:instrText xml:space="preserve"> PAGEREF _Toc86316555 \h </w:instrText>
            </w:r>
            <w:r w:rsidR="0033167B">
              <w:rPr>
                <w:webHidden/>
              </w:rPr>
            </w:r>
            <w:r w:rsidR="0033167B">
              <w:rPr>
                <w:webHidden/>
              </w:rPr>
              <w:fldChar w:fldCharType="separate"/>
            </w:r>
            <w:r>
              <w:rPr>
                <w:webHidden/>
              </w:rPr>
              <w:t>127</w:t>
            </w:r>
            <w:r w:rsidR="0033167B">
              <w:rPr>
                <w:webHidden/>
              </w:rPr>
              <w:fldChar w:fldCharType="end"/>
            </w:r>
          </w:hyperlink>
        </w:p>
        <w:p w14:paraId="444404B7" w14:textId="47F6C996" w:rsidR="0033167B" w:rsidRDefault="00EC2349">
          <w:pPr>
            <w:pStyle w:val="TOC3"/>
            <w:rPr>
              <w:rFonts w:asciiTheme="minorHAnsi" w:eastAsiaTheme="minorEastAsia" w:hAnsiTheme="minorHAnsi" w:cstheme="minorBidi"/>
              <w:sz w:val="22"/>
              <w:szCs w:val="22"/>
              <w:lang w:val="en-DK" w:eastAsia="en-DK"/>
            </w:rPr>
          </w:pPr>
          <w:hyperlink w:anchor="_Toc86316556" w:history="1">
            <w:r w:rsidR="0033167B" w:rsidRPr="00A70CA6">
              <w:rPr>
                <w:rStyle w:val="Hyperlink"/>
                <w:lang w:val="en-GB"/>
              </w:rPr>
              <w:t>5</w:t>
            </w:r>
            <w:r w:rsidR="0033167B" w:rsidRPr="00A70CA6">
              <w:rPr>
                <w:rStyle w:val="Hyperlink"/>
                <w:lang w:val="en-GB"/>
              </w:rPr>
              <w:t>.</w:t>
            </w:r>
            <w:r w:rsidR="0033167B" w:rsidRPr="00A70CA6">
              <w:rPr>
                <w:rStyle w:val="Hyperlink"/>
                <w:lang w:val="en-GB"/>
              </w:rPr>
              <w:t>6.3</w:t>
            </w:r>
            <w:r w:rsidR="0033167B">
              <w:rPr>
                <w:rFonts w:asciiTheme="minorHAnsi" w:eastAsiaTheme="minorEastAsia" w:hAnsiTheme="minorHAnsi" w:cstheme="minorBidi"/>
                <w:sz w:val="22"/>
                <w:szCs w:val="22"/>
                <w:lang w:val="en-DK" w:eastAsia="en-DK"/>
              </w:rPr>
              <w:tab/>
            </w:r>
            <w:r w:rsidR="0033167B" w:rsidRPr="00A70CA6">
              <w:rPr>
                <w:rStyle w:val="Hyperlink"/>
                <w:lang w:val="en-GB"/>
              </w:rPr>
              <w:t>Comparison with the existing UWB regulation</w:t>
            </w:r>
            <w:r w:rsidR="0033167B">
              <w:rPr>
                <w:webHidden/>
              </w:rPr>
              <w:tab/>
            </w:r>
            <w:r w:rsidR="0033167B">
              <w:rPr>
                <w:webHidden/>
              </w:rPr>
              <w:fldChar w:fldCharType="begin"/>
            </w:r>
            <w:r w:rsidR="0033167B">
              <w:rPr>
                <w:webHidden/>
              </w:rPr>
              <w:instrText xml:space="preserve"> PAGEREF _Toc86316556 \h </w:instrText>
            </w:r>
            <w:r w:rsidR="0033167B">
              <w:rPr>
                <w:webHidden/>
              </w:rPr>
            </w:r>
            <w:r w:rsidR="0033167B">
              <w:rPr>
                <w:webHidden/>
              </w:rPr>
              <w:fldChar w:fldCharType="separate"/>
            </w:r>
            <w:r>
              <w:rPr>
                <w:webHidden/>
              </w:rPr>
              <w:t>131</w:t>
            </w:r>
            <w:r w:rsidR="0033167B">
              <w:rPr>
                <w:webHidden/>
              </w:rPr>
              <w:fldChar w:fldCharType="end"/>
            </w:r>
          </w:hyperlink>
        </w:p>
        <w:p w14:paraId="0075AC50" w14:textId="61A05775" w:rsidR="0033167B" w:rsidRDefault="00EC2349">
          <w:pPr>
            <w:pStyle w:val="TOC1"/>
            <w:rPr>
              <w:rFonts w:asciiTheme="minorHAnsi" w:eastAsiaTheme="minorEastAsia" w:hAnsiTheme="minorHAnsi" w:cstheme="minorBidi"/>
              <w:b w:val="0"/>
              <w:noProof/>
              <w:sz w:val="22"/>
              <w:szCs w:val="22"/>
              <w:lang w:val="en-DK" w:eastAsia="en-DK"/>
            </w:rPr>
          </w:pPr>
          <w:hyperlink w:anchor="_Toc86316557" w:history="1">
            <w:r w:rsidR="0033167B" w:rsidRPr="00A70CA6">
              <w:rPr>
                <w:rStyle w:val="Hyperlink"/>
                <w:noProof/>
                <w:lang w:val="en-GB"/>
              </w:rPr>
              <w:t>6</w:t>
            </w:r>
            <w:r w:rsidR="0033167B">
              <w:rPr>
                <w:rFonts w:asciiTheme="minorHAnsi" w:eastAsiaTheme="minorEastAsia" w:hAnsiTheme="minorHAnsi" w:cstheme="minorBidi"/>
                <w:b w:val="0"/>
                <w:noProof/>
                <w:sz w:val="22"/>
                <w:szCs w:val="22"/>
                <w:lang w:val="en-DK" w:eastAsia="en-DK"/>
              </w:rPr>
              <w:tab/>
            </w:r>
            <w:r w:rsidR="0033167B" w:rsidRPr="00A70CA6">
              <w:rPr>
                <w:rStyle w:val="Hyperlink"/>
                <w:noProof/>
                <w:lang w:val="en-GB"/>
              </w:rPr>
              <w:t>Conclusion</w:t>
            </w:r>
            <w:r w:rsidR="0033167B">
              <w:rPr>
                <w:noProof/>
                <w:webHidden/>
              </w:rPr>
              <w:tab/>
            </w:r>
            <w:r w:rsidR="0033167B">
              <w:rPr>
                <w:noProof/>
                <w:webHidden/>
              </w:rPr>
              <w:fldChar w:fldCharType="begin"/>
            </w:r>
            <w:r w:rsidR="0033167B">
              <w:rPr>
                <w:noProof/>
                <w:webHidden/>
              </w:rPr>
              <w:instrText xml:space="preserve"> PAGEREF _Toc86316557 \h </w:instrText>
            </w:r>
            <w:r w:rsidR="0033167B">
              <w:rPr>
                <w:noProof/>
                <w:webHidden/>
              </w:rPr>
            </w:r>
            <w:r w:rsidR="0033167B">
              <w:rPr>
                <w:noProof/>
                <w:webHidden/>
              </w:rPr>
              <w:fldChar w:fldCharType="separate"/>
            </w:r>
            <w:r>
              <w:rPr>
                <w:noProof/>
                <w:webHidden/>
              </w:rPr>
              <w:t>134</w:t>
            </w:r>
            <w:r w:rsidR="0033167B">
              <w:rPr>
                <w:noProof/>
                <w:webHidden/>
              </w:rPr>
              <w:fldChar w:fldCharType="end"/>
            </w:r>
          </w:hyperlink>
        </w:p>
        <w:p w14:paraId="3D6025A5" w14:textId="5F4806C8" w:rsidR="0033167B" w:rsidRDefault="00EC2349">
          <w:pPr>
            <w:pStyle w:val="TOC2"/>
            <w:rPr>
              <w:rFonts w:asciiTheme="minorHAnsi" w:eastAsiaTheme="minorEastAsia" w:hAnsiTheme="minorHAnsi" w:cstheme="minorBidi"/>
              <w:bCs w:val="0"/>
              <w:sz w:val="22"/>
              <w:szCs w:val="22"/>
              <w:lang w:val="en-DK" w:eastAsia="en-DK"/>
            </w:rPr>
          </w:pPr>
          <w:hyperlink w:anchor="_Toc86316558" w:history="1">
            <w:r w:rsidR="0033167B" w:rsidRPr="00A70CA6">
              <w:rPr>
                <w:rStyle w:val="Hyperlink"/>
                <w:lang w:val="en-GB"/>
              </w:rPr>
              <w:t>6.1</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Overview</w:t>
            </w:r>
            <w:r w:rsidR="0033167B">
              <w:rPr>
                <w:webHidden/>
              </w:rPr>
              <w:tab/>
            </w:r>
            <w:r w:rsidR="0033167B">
              <w:rPr>
                <w:webHidden/>
              </w:rPr>
              <w:fldChar w:fldCharType="begin"/>
            </w:r>
            <w:r w:rsidR="0033167B">
              <w:rPr>
                <w:webHidden/>
              </w:rPr>
              <w:instrText xml:space="preserve"> PAGEREF _Toc86316558 \h </w:instrText>
            </w:r>
            <w:r w:rsidR="0033167B">
              <w:rPr>
                <w:webHidden/>
              </w:rPr>
            </w:r>
            <w:r w:rsidR="0033167B">
              <w:rPr>
                <w:webHidden/>
              </w:rPr>
              <w:fldChar w:fldCharType="separate"/>
            </w:r>
            <w:r>
              <w:rPr>
                <w:webHidden/>
              </w:rPr>
              <w:t>134</w:t>
            </w:r>
            <w:r w:rsidR="0033167B">
              <w:rPr>
                <w:webHidden/>
              </w:rPr>
              <w:fldChar w:fldCharType="end"/>
            </w:r>
          </w:hyperlink>
        </w:p>
        <w:p w14:paraId="2C9107B5" w14:textId="69391A58" w:rsidR="0033167B" w:rsidRDefault="00EC2349">
          <w:pPr>
            <w:pStyle w:val="TOC2"/>
            <w:rPr>
              <w:rFonts w:asciiTheme="minorHAnsi" w:eastAsiaTheme="minorEastAsia" w:hAnsiTheme="minorHAnsi" w:cstheme="minorBidi"/>
              <w:bCs w:val="0"/>
              <w:sz w:val="22"/>
              <w:szCs w:val="22"/>
              <w:lang w:val="en-DK" w:eastAsia="en-DK"/>
            </w:rPr>
          </w:pPr>
          <w:hyperlink w:anchor="_Toc86316559" w:history="1">
            <w:r w:rsidR="0033167B" w:rsidRPr="00A70CA6">
              <w:rPr>
                <w:rStyle w:val="Hyperlink"/>
                <w:lang w:val="en-GB"/>
              </w:rPr>
              <w:t>6.2</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Fixed Service (FS)</w:t>
            </w:r>
            <w:r w:rsidR="0033167B">
              <w:rPr>
                <w:webHidden/>
              </w:rPr>
              <w:tab/>
            </w:r>
            <w:r w:rsidR="0033167B">
              <w:rPr>
                <w:webHidden/>
              </w:rPr>
              <w:fldChar w:fldCharType="begin"/>
            </w:r>
            <w:r w:rsidR="0033167B">
              <w:rPr>
                <w:webHidden/>
              </w:rPr>
              <w:instrText xml:space="preserve"> PAGEREF _Toc86316559 \h </w:instrText>
            </w:r>
            <w:r w:rsidR="0033167B">
              <w:rPr>
                <w:webHidden/>
              </w:rPr>
            </w:r>
            <w:r w:rsidR="0033167B">
              <w:rPr>
                <w:webHidden/>
              </w:rPr>
              <w:fldChar w:fldCharType="separate"/>
            </w:r>
            <w:r>
              <w:rPr>
                <w:webHidden/>
              </w:rPr>
              <w:t>136</w:t>
            </w:r>
            <w:r w:rsidR="0033167B">
              <w:rPr>
                <w:webHidden/>
              </w:rPr>
              <w:fldChar w:fldCharType="end"/>
            </w:r>
          </w:hyperlink>
        </w:p>
        <w:p w14:paraId="52E164BF" w14:textId="4EB48D31" w:rsidR="0033167B" w:rsidRDefault="00EC2349">
          <w:pPr>
            <w:pStyle w:val="TOC2"/>
            <w:rPr>
              <w:rFonts w:asciiTheme="minorHAnsi" w:eastAsiaTheme="minorEastAsia" w:hAnsiTheme="minorHAnsi" w:cstheme="minorBidi"/>
              <w:bCs w:val="0"/>
              <w:sz w:val="22"/>
              <w:szCs w:val="22"/>
              <w:lang w:val="en-DK" w:eastAsia="en-DK"/>
            </w:rPr>
          </w:pPr>
          <w:hyperlink w:anchor="_Toc86316560" w:history="1">
            <w:r w:rsidR="0033167B" w:rsidRPr="00A70CA6">
              <w:rPr>
                <w:rStyle w:val="Hyperlink"/>
                <w:lang w:val="en-GB"/>
              </w:rPr>
              <w:t>6.3</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Fixed Satellite Service (FSS)</w:t>
            </w:r>
            <w:r w:rsidR="0033167B">
              <w:rPr>
                <w:webHidden/>
              </w:rPr>
              <w:tab/>
            </w:r>
            <w:r w:rsidR="0033167B">
              <w:rPr>
                <w:webHidden/>
              </w:rPr>
              <w:fldChar w:fldCharType="begin"/>
            </w:r>
            <w:r w:rsidR="0033167B">
              <w:rPr>
                <w:webHidden/>
              </w:rPr>
              <w:instrText xml:space="preserve"> PAGEREF _Toc86316560 \h </w:instrText>
            </w:r>
            <w:r w:rsidR="0033167B">
              <w:rPr>
                <w:webHidden/>
              </w:rPr>
            </w:r>
            <w:r w:rsidR="0033167B">
              <w:rPr>
                <w:webHidden/>
              </w:rPr>
              <w:fldChar w:fldCharType="separate"/>
            </w:r>
            <w:r>
              <w:rPr>
                <w:webHidden/>
              </w:rPr>
              <w:t>137</w:t>
            </w:r>
            <w:r w:rsidR="0033167B">
              <w:rPr>
                <w:webHidden/>
              </w:rPr>
              <w:fldChar w:fldCharType="end"/>
            </w:r>
          </w:hyperlink>
        </w:p>
        <w:p w14:paraId="2BE2E3DB" w14:textId="7F9967DD" w:rsidR="0033167B" w:rsidRDefault="00EC2349">
          <w:pPr>
            <w:pStyle w:val="TOC2"/>
            <w:rPr>
              <w:rFonts w:asciiTheme="minorHAnsi" w:eastAsiaTheme="minorEastAsia" w:hAnsiTheme="minorHAnsi" w:cstheme="minorBidi"/>
              <w:bCs w:val="0"/>
              <w:sz w:val="22"/>
              <w:szCs w:val="22"/>
              <w:lang w:val="en-DK" w:eastAsia="en-DK"/>
            </w:rPr>
          </w:pPr>
          <w:hyperlink w:anchor="_Toc86316561" w:history="1">
            <w:r w:rsidR="0033167B" w:rsidRPr="00A70CA6">
              <w:rPr>
                <w:rStyle w:val="Hyperlink"/>
                <w:lang w:val="en-GB"/>
              </w:rPr>
              <w:t>6.4</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Radio Astronomy Service (RAS)</w:t>
            </w:r>
            <w:r w:rsidR="0033167B">
              <w:rPr>
                <w:webHidden/>
              </w:rPr>
              <w:tab/>
            </w:r>
            <w:r w:rsidR="0033167B">
              <w:rPr>
                <w:webHidden/>
              </w:rPr>
              <w:fldChar w:fldCharType="begin"/>
            </w:r>
            <w:r w:rsidR="0033167B">
              <w:rPr>
                <w:webHidden/>
              </w:rPr>
              <w:instrText xml:space="preserve"> PAGEREF _Toc86316561 \h </w:instrText>
            </w:r>
            <w:r w:rsidR="0033167B">
              <w:rPr>
                <w:webHidden/>
              </w:rPr>
            </w:r>
            <w:r w:rsidR="0033167B">
              <w:rPr>
                <w:webHidden/>
              </w:rPr>
              <w:fldChar w:fldCharType="separate"/>
            </w:r>
            <w:r>
              <w:rPr>
                <w:webHidden/>
              </w:rPr>
              <w:t>137</w:t>
            </w:r>
            <w:r w:rsidR="0033167B">
              <w:rPr>
                <w:webHidden/>
              </w:rPr>
              <w:fldChar w:fldCharType="end"/>
            </w:r>
          </w:hyperlink>
        </w:p>
        <w:p w14:paraId="3A4C14B0" w14:textId="3B328C09" w:rsidR="0033167B" w:rsidRDefault="00EC2349">
          <w:pPr>
            <w:pStyle w:val="TOC2"/>
            <w:rPr>
              <w:rFonts w:asciiTheme="minorHAnsi" w:eastAsiaTheme="minorEastAsia" w:hAnsiTheme="minorHAnsi" w:cstheme="minorBidi"/>
              <w:bCs w:val="0"/>
              <w:sz w:val="22"/>
              <w:szCs w:val="22"/>
              <w:lang w:val="en-DK" w:eastAsia="en-DK"/>
            </w:rPr>
          </w:pPr>
          <w:hyperlink w:anchor="_Toc86316562" w:history="1">
            <w:r w:rsidR="0033167B" w:rsidRPr="00A70CA6">
              <w:rPr>
                <w:rStyle w:val="Hyperlink"/>
                <w:lang w:val="en-GB"/>
              </w:rPr>
              <w:t>6.5</w:t>
            </w:r>
            <w:r w:rsidR="0033167B">
              <w:rPr>
                <w:rFonts w:asciiTheme="minorHAnsi" w:eastAsiaTheme="minorEastAsia" w:hAnsiTheme="minorHAnsi" w:cstheme="minorBidi"/>
                <w:bCs w:val="0"/>
                <w:sz w:val="22"/>
                <w:szCs w:val="22"/>
                <w:lang w:val="en-DK" w:eastAsia="en-DK"/>
              </w:rPr>
              <w:tab/>
            </w:r>
            <w:r w:rsidR="0033167B" w:rsidRPr="00A70CA6">
              <w:rPr>
                <w:rStyle w:val="Hyperlink"/>
                <w:lang w:val="en-GB"/>
              </w:rPr>
              <w:t>SPACE Science services</w:t>
            </w:r>
            <w:r w:rsidR="0033167B">
              <w:rPr>
                <w:webHidden/>
              </w:rPr>
              <w:tab/>
            </w:r>
            <w:r w:rsidR="0033167B">
              <w:rPr>
                <w:webHidden/>
              </w:rPr>
              <w:fldChar w:fldCharType="begin"/>
            </w:r>
            <w:r w:rsidR="0033167B">
              <w:rPr>
                <w:webHidden/>
              </w:rPr>
              <w:instrText xml:space="preserve"> PAGEREF _Toc86316562 \h </w:instrText>
            </w:r>
            <w:r w:rsidR="0033167B">
              <w:rPr>
                <w:webHidden/>
              </w:rPr>
            </w:r>
            <w:r w:rsidR="0033167B">
              <w:rPr>
                <w:webHidden/>
              </w:rPr>
              <w:fldChar w:fldCharType="separate"/>
            </w:r>
            <w:r>
              <w:rPr>
                <w:webHidden/>
              </w:rPr>
              <w:t>138</w:t>
            </w:r>
            <w:r w:rsidR="0033167B">
              <w:rPr>
                <w:webHidden/>
              </w:rPr>
              <w:fldChar w:fldCharType="end"/>
            </w:r>
          </w:hyperlink>
        </w:p>
        <w:p w14:paraId="13C26C65" w14:textId="1D330DC3" w:rsidR="0033167B" w:rsidRDefault="00EC2349">
          <w:pPr>
            <w:pStyle w:val="TOC3"/>
            <w:rPr>
              <w:rFonts w:asciiTheme="minorHAnsi" w:eastAsiaTheme="minorEastAsia" w:hAnsiTheme="minorHAnsi" w:cstheme="minorBidi"/>
              <w:sz w:val="22"/>
              <w:szCs w:val="22"/>
              <w:lang w:val="en-DK" w:eastAsia="en-DK"/>
            </w:rPr>
          </w:pPr>
          <w:hyperlink w:anchor="_Toc86316563" w:history="1">
            <w:r w:rsidR="0033167B" w:rsidRPr="00A70CA6">
              <w:rPr>
                <w:rStyle w:val="Hyperlink"/>
                <w:lang w:val="en-GB"/>
              </w:rPr>
              <w:t>6.5.1</w:t>
            </w:r>
            <w:r w:rsidR="0033167B">
              <w:rPr>
                <w:rFonts w:asciiTheme="minorHAnsi" w:eastAsiaTheme="minorEastAsia" w:hAnsiTheme="minorHAnsi" w:cstheme="minorBidi"/>
                <w:sz w:val="22"/>
                <w:szCs w:val="22"/>
                <w:lang w:val="en-DK" w:eastAsia="en-DK"/>
              </w:rPr>
              <w:tab/>
            </w:r>
            <w:r w:rsidR="0033167B" w:rsidRPr="00A70CA6">
              <w:rPr>
                <w:rStyle w:val="Hyperlink"/>
                <w:lang w:val="en-GB"/>
              </w:rPr>
              <w:t>EESS (SPACE-TO-EARTH), SRS (SPACE-TO-EARTH) AND METEOROLOGICAL-SATELLITE SERVICE (SPACE-TO-EARTH)</w:t>
            </w:r>
            <w:r w:rsidR="0033167B">
              <w:rPr>
                <w:webHidden/>
              </w:rPr>
              <w:tab/>
            </w:r>
            <w:r w:rsidR="0033167B">
              <w:rPr>
                <w:webHidden/>
              </w:rPr>
              <w:fldChar w:fldCharType="begin"/>
            </w:r>
            <w:r w:rsidR="0033167B">
              <w:rPr>
                <w:webHidden/>
              </w:rPr>
              <w:instrText xml:space="preserve"> PAGEREF _Toc86316563 \h </w:instrText>
            </w:r>
            <w:r w:rsidR="0033167B">
              <w:rPr>
                <w:webHidden/>
              </w:rPr>
            </w:r>
            <w:r w:rsidR="0033167B">
              <w:rPr>
                <w:webHidden/>
              </w:rPr>
              <w:fldChar w:fldCharType="separate"/>
            </w:r>
            <w:r>
              <w:rPr>
                <w:webHidden/>
              </w:rPr>
              <w:t>138</w:t>
            </w:r>
            <w:r w:rsidR="0033167B">
              <w:rPr>
                <w:webHidden/>
              </w:rPr>
              <w:fldChar w:fldCharType="end"/>
            </w:r>
          </w:hyperlink>
        </w:p>
        <w:p w14:paraId="24C52AF8" w14:textId="4AA3B92C" w:rsidR="0033167B" w:rsidRDefault="00EC2349">
          <w:pPr>
            <w:pStyle w:val="TOC3"/>
            <w:rPr>
              <w:rFonts w:asciiTheme="minorHAnsi" w:eastAsiaTheme="minorEastAsia" w:hAnsiTheme="minorHAnsi" w:cstheme="minorBidi"/>
              <w:sz w:val="22"/>
              <w:szCs w:val="22"/>
              <w:lang w:val="en-DK" w:eastAsia="en-DK"/>
            </w:rPr>
          </w:pPr>
          <w:hyperlink w:anchor="_Toc86316564" w:history="1">
            <w:r w:rsidR="0033167B" w:rsidRPr="00A70CA6">
              <w:rPr>
                <w:rStyle w:val="Hyperlink"/>
                <w:lang w:val="en-GB"/>
              </w:rPr>
              <w:t>6.5.2</w:t>
            </w:r>
            <w:r w:rsidR="0033167B">
              <w:rPr>
                <w:rFonts w:asciiTheme="minorHAnsi" w:eastAsiaTheme="minorEastAsia" w:hAnsiTheme="minorHAnsi" w:cstheme="minorBidi"/>
                <w:sz w:val="22"/>
                <w:szCs w:val="22"/>
                <w:lang w:val="en-DK" w:eastAsia="en-DK"/>
              </w:rPr>
              <w:tab/>
            </w:r>
            <w:r w:rsidR="0033167B" w:rsidRPr="00A70CA6">
              <w:rPr>
                <w:rStyle w:val="Hyperlink"/>
                <w:lang w:val="en-GB"/>
              </w:rPr>
              <w:t>EESS (EARTH-TO-SPACE), SRS (EARTH-TO-SPACE) AND METEOROLOGICAL-SATELLITE SERVICE (EARTH-TO-SPACE)</w:t>
            </w:r>
            <w:r w:rsidR="0033167B">
              <w:rPr>
                <w:webHidden/>
              </w:rPr>
              <w:tab/>
            </w:r>
            <w:r w:rsidR="0033167B">
              <w:rPr>
                <w:webHidden/>
              </w:rPr>
              <w:fldChar w:fldCharType="begin"/>
            </w:r>
            <w:r w:rsidR="0033167B">
              <w:rPr>
                <w:webHidden/>
              </w:rPr>
              <w:instrText xml:space="preserve"> PAGEREF _Toc86316564 \h </w:instrText>
            </w:r>
            <w:r w:rsidR="0033167B">
              <w:rPr>
                <w:webHidden/>
              </w:rPr>
            </w:r>
            <w:r w:rsidR="0033167B">
              <w:rPr>
                <w:webHidden/>
              </w:rPr>
              <w:fldChar w:fldCharType="separate"/>
            </w:r>
            <w:r>
              <w:rPr>
                <w:webHidden/>
              </w:rPr>
              <w:t>138</w:t>
            </w:r>
            <w:r w:rsidR="0033167B">
              <w:rPr>
                <w:webHidden/>
              </w:rPr>
              <w:fldChar w:fldCharType="end"/>
            </w:r>
          </w:hyperlink>
        </w:p>
        <w:p w14:paraId="3B0E427D" w14:textId="0603A3D5" w:rsidR="0033167B" w:rsidRDefault="00EC2349">
          <w:pPr>
            <w:pStyle w:val="TOC3"/>
            <w:rPr>
              <w:rFonts w:asciiTheme="minorHAnsi" w:eastAsiaTheme="minorEastAsia" w:hAnsiTheme="minorHAnsi" w:cstheme="minorBidi"/>
              <w:sz w:val="22"/>
              <w:szCs w:val="22"/>
              <w:lang w:val="en-DK" w:eastAsia="en-DK"/>
            </w:rPr>
          </w:pPr>
          <w:hyperlink w:anchor="_Toc86316565" w:history="1">
            <w:r w:rsidR="0033167B" w:rsidRPr="00A70CA6">
              <w:rPr>
                <w:rStyle w:val="Hyperlink"/>
                <w:lang w:val="en-GB"/>
              </w:rPr>
              <w:t>6.5.3</w:t>
            </w:r>
            <w:r w:rsidR="0033167B">
              <w:rPr>
                <w:rFonts w:asciiTheme="minorHAnsi" w:eastAsiaTheme="minorEastAsia" w:hAnsiTheme="minorHAnsi" w:cstheme="minorBidi"/>
                <w:sz w:val="22"/>
                <w:szCs w:val="22"/>
                <w:lang w:val="en-DK" w:eastAsia="en-DK"/>
              </w:rPr>
              <w:tab/>
            </w:r>
            <w:r w:rsidR="0033167B" w:rsidRPr="00A70CA6">
              <w:rPr>
                <w:rStyle w:val="Hyperlink"/>
                <w:lang w:val="en-GB"/>
              </w:rPr>
              <w:t>EESS(PASSIVE) USED UNDER RR NO. 5.458 (6425-7250 MHZ)</w:t>
            </w:r>
            <w:r w:rsidR="0033167B">
              <w:rPr>
                <w:webHidden/>
              </w:rPr>
              <w:tab/>
            </w:r>
            <w:r w:rsidR="0033167B">
              <w:rPr>
                <w:webHidden/>
              </w:rPr>
              <w:fldChar w:fldCharType="begin"/>
            </w:r>
            <w:r w:rsidR="0033167B">
              <w:rPr>
                <w:webHidden/>
              </w:rPr>
              <w:instrText xml:space="preserve"> PAGEREF _Toc86316565 \h </w:instrText>
            </w:r>
            <w:r w:rsidR="0033167B">
              <w:rPr>
                <w:webHidden/>
              </w:rPr>
            </w:r>
            <w:r w:rsidR="0033167B">
              <w:rPr>
                <w:webHidden/>
              </w:rPr>
              <w:fldChar w:fldCharType="separate"/>
            </w:r>
            <w:r>
              <w:rPr>
                <w:webHidden/>
              </w:rPr>
              <w:t>138</w:t>
            </w:r>
            <w:r w:rsidR="0033167B">
              <w:rPr>
                <w:webHidden/>
              </w:rPr>
              <w:fldChar w:fldCharType="end"/>
            </w:r>
          </w:hyperlink>
        </w:p>
        <w:p w14:paraId="2D197972" w14:textId="54B0C37F" w:rsidR="0033167B" w:rsidRDefault="00EC2349">
          <w:pPr>
            <w:pStyle w:val="TOC1"/>
            <w:rPr>
              <w:rFonts w:asciiTheme="minorHAnsi" w:eastAsiaTheme="minorEastAsia" w:hAnsiTheme="minorHAnsi" w:cstheme="minorBidi"/>
              <w:b w:val="0"/>
              <w:noProof/>
              <w:sz w:val="22"/>
              <w:szCs w:val="22"/>
              <w:lang w:val="en-DK" w:eastAsia="en-DK"/>
            </w:rPr>
          </w:pPr>
          <w:hyperlink w:anchor="_Toc86316566" w:history="1">
            <w:r w:rsidR="0033167B" w:rsidRPr="00A70CA6">
              <w:rPr>
                <w:rStyle w:val="Hyperlink"/>
                <w:noProof/>
                <w:lang w:val="en-GB"/>
              </w:rPr>
              <w:t>ANNEX 1: ECA table 6-8.5 GHz</w:t>
            </w:r>
            <w:r w:rsidR="0033167B">
              <w:rPr>
                <w:noProof/>
                <w:webHidden/>
              </w:rPr>
              <w:tab/>
            </w:r>
            <w:r w:rsidR="0033167B">
              <w:rPr>
                <w:noProof/>
                <w:webHidden/>
              </w:rPr>
              <w:fldChar w:fldCharType="begin"/>
            </w:r>
            <w:r w:rsidR="0033167B">
              <w:rPr>
                <w:noProof/>
                <w:webHidden/>
              </w:rPr>
              <w:instrText xml:space="preserve"> PAGEREF _Toc86316566 \h </w:instrText>
            </w:r>
            <w:r w:rsidR="0033167B">
              <w:rPr>
                <w:noProof/>
                <w:webHidden/>
              </w:rPr>
            </w:r>
            <w:r w:rsidR="0033167B">
              <w:rPr>
                <w:noProof/>
                <w:webHidden/>
              </w:rPr>
              <w:fldChar w:fldCharType="separate"/>
            </w:r>
            <w:r>
              <w:rPr>
                <w:noProof/>
                <w:webHidden/>
              </w:rPr>
              <w:t>140</w:t>
            </w:r>
            <w:r w:rsidR="0033167B">
              <w:rPr>
                <w:noProof/>
                <w:webHidden/>
              </w:rPr>
              <w:fldChar w:fldCharType="end"/>
            </w:r>
          </w:hyperlink>
        </w:p>
        <w:p w14:paraId="4554E18E" w14:textId="1C48C3EB" w:rsidR="0033167B" w:rsidRDefault="00EC2349">
          <w:pPr>
            <w:pStyle w:val="TOC1"/>
            <w:rPr>
              <w:rFonts w:asciiTheme="minorHAnsi" w:eastAsiaTheme="minorEastAsia" w:hAnsiTheme="minorHAnsi" w:cstheme="minorBidi"/>
              <w:b w:val="0"/>
              <w:noProof/>
              <w:sz w:val="22"/>
              <w:szCs w:val="22"/>
              <w:lang w:val="en-DK" w:eastAsia="en-DK"/>
            </w:rPr>
          </w:pPr>
          <w:hyperlink w:anchor="_Toc86316567" w:history="1">
            <w:r w:rsidR="0033167B" w:rsidRPr="00A70CA6">
              <w:rPr>
                <w:rStyle w:val="Hyperlink"/>
                <w:noProof/>
                <w:lang w:val="en-GB"/>
              </w:rPr>
              <w:t>ANNEX 2: Surface Plots for MCL evaluations</w:t>
            </w:r>
            <w:r w:rsidR="0033167B">
              <w:rPr>
                <w:noProof/>
                <w:webHidden/>
              </w:rPr>
              <w:tab/>
            </w:r>
            <w:r w:rsidR="0033167B">
              <w:rPr>
                <w:noProof/>
                <w:webHidden/>
              </w:rPr>
              <w:fldChar w:fldCharType="begin"/>
            </w:r>
            <w:r w:rsidR="0033167B">
              <w:rPr>
                <w:noProof/>
                <w:webHidden/>
              </w:rPr>
              <w:instrText xml:space="preserve"> PAGEREF _Toc86316567 \h </w:instrText>
            </w:r>
            <w:r w:rsidR="0033167B">
              <w:rPr>
                <w:noProof/>
                <w:webHidden/>
              </w:rPr>
            </w:r>
            <w:r w:rsidR="0033167B">
              <w:rPr>
                <w:noProof/>
                <w:webHidden/>
              </w:rPr>
              <w:fldChar w:fldCharType="separate"/>
            </w:r>
            <w:r>
              <w:rPr>
                <w:noProof/>
                <w:webHidden/>
              </w:rPr>
              <w:t>143</w:t>
            </w:r>
            <w:r w:rsidR="0033167B">
              <w:rPr>
                <w:noProof/>
                <w:webHidden/>
              </w:rPr>
              <w:fldChar w:fldCharType="end"/>
            </w:r>
          </w:hyperlink>
        </w:p>
        <w:p w14:paraId="645DE7F0" w14:textId="2E90CD9D" w:rsidR="0033167B" w:rsidRDefault="00EC2349">
          <w:pPr>
            <w:pStyle w:val="TOC1"/>
            <w:rPr>
              <w:rFonts w:asciiTheme="minorHAnsi" w:eastAsiaTheme="minorEastAsia" w:hAnsiTheme="minorHAnsi" w:cstheme="minorBidi"/>
              <w:b w:val="0"/>
              <w:noProof/>
              <w:sz w:val="22"/>
              <w:szCs w:val="22"/>
              <w:lang w:val="en-DK" w:eastAsia="en-DK"/>
            </w:rPr>
          </w:pPr>
          <w:hyperlink w:anchor="_Toc86316568" w:history="1">
            <w:r w:rsidR="0033167B" w:rsidRPr="00A70CA6">
              <w:rPr>
                <w:rStyle w:val="Hyperlink"/>
                <w:noProof/>
                <w:lang w:val="en-GB"/>
              </w:rPr>
              <w:t>ANNEX 3: FS peak power considerations</w:t>
            </w:r>
            <w:r w:rsidR="0033167B">
              <w:rPr>
                <w:noProof/>
                <w:webHidden/>
              </w:rPr>
              <w:tab/>
            </w:r>
            <w:r w:rsidR="0033167B">
              <w:rPr>
                <w:noProof/>
                <w:webHidden/>
              </w:rPr>
              <w:fldChar w:fldCharType="begin"/>
            </w:r>
            <w:r w:rsidR="0033167B">
              <w:rPr>
                <w:noProof/>
                <w:webHidden/>
              </w:rPr>
              <w:instrText xml:space="preserve"> PAGEREF _Toc86316568 \h </w:instrText>
            </w:r>
            <w:r w:rsidR="0033167B">
              <w:rPr>
                <w:noProof/>
                <w:webHidden/>
              </w:rPr>
            </w:r>
            <w:r w:rsidR="0033167B">
              <w:rPr>
                <w:noProof/>
                <w:webHidden/>
              </w:rPr>
              <w:fldChar w:fldCharType="separate"/>
            </w:r>
            <w:r>
              <w:rPr>
                <w:noProof/>
                <w:webHidden/>
              </w:rPr>
              <w:t>156</w:t>
            </w:r>
            <w:r w:rsidR="0033167B">
              <w:rPr>
                <w:noProof/>
                <w:webHidden/>
              </w:rPr>
              <w:fldChar w:fldCharType="end"/>
            </w:r>
          </w:hyperlink>
        </w:p>
        <w:p w14:paraId="0197DCD9" w14:textId="042CBF34" w:rsidR="0033167B" w:rsidRDefault="00EC2349">
          <w:pPr>
            <w:pStyle w:val="TOC1"/>
            <w:rPr>
              <w:rFonts w:asciiTheme="minorHAnsi" w:eastAsiaTheme="minorEastAsia" w:hAnsiTheme="minorHAnsi" w:cstheme="minorBidi"/>
              <w:b w:val="0"/>
              <w:noProof/>
              <w:sz w:val="22"/>
              <w:szCs w:val="22"/>
              <w:lang w:val="en-DK" w:eastAsia="en-DK"/>
            </w:rPr>
          </w:pPr>
          <w:hyperlink w:anchor="_Toc86316569" w:history="1">
            <w:r w:rsidR="0033167B" w:rsidRPr="00A70CA6">
              <w:rPr>
                <w:rStyle w:val="Hyperlink"/>
                <w:noProof/>
                <w:lang w:val="en-GB"/>
              </w:rPr>
              <w:t>ANNEX 4: List of References</w:t>
            </w:r>
            <w:r w:rsidR="0033167B">
              <w:rPr>
                <w:noProof/>
                <w:webHidden/>
              </w:rPr>
              <w:tab/>
            </w:r>
            <w:r w:rsidR="0033167B">
              <w:rPr>
                <w:noProof/>
                <w:webHidden/>
              </w:rPr>
              <w:fldChar w:fldCharType="begin"/>
            </w:r>
            <w:r w:rsidR="0033167B">
              <w:rPr>
                <w:noProof/>
                <w:webHidden/>
              </w:rPr>
              <w:instrText xml:space="preserve"> PAGEREF _Toc86316569 \h </w:instrText>
            </w:r>
            <w:r w:rsidR="0033167B">
              <w:rPr>
                <w:noProof/>
                <w:webHidden/>
              </w:rPr>
            </w:r>
            <w:r w:rsidR="0033167B">
              <w:rPr>
                <w:noProof/>
                <w:webHidden/>
              </w:rPr>
              <w:fldChar w:fldCharType="separate"/>
            </w:r>
            <w:r>
              <w:rPr>
                <w:noProof/>
                <w:webHidden/>
              </w:rPr>
              <w:t>161</w:t>
            </w:r>
            <w:r w:rsidR="0033167B">
              <w:rPr>
                <w:noProof/>
                <w:webHidden/>
              </w:rPr>
              <w:fldChar w:fldCharType="end"/>
            </w:r>
          </w:hyperlink>
        </w:p>
        <w:p w14:paraId="108FFA39" w14:textId="63B44521" w:rsidR="00057D56" w:rsidRPr="00A15480" w:rsidRDefault="0009119B">
          <w:pPr>
            <w:rPr>
              <w:lang w:val="en-GB"/>
            </w:rPr>
          </w:pPr>
          <w:r w:rsidRPr="00A15480">
            <w:rPr>
              <w:lang w:val="en-GB"/>
            </w:rPr>
            <w:fldChar w:fldCharType="end"/>
          </w:r>
        </w:p>
      </w:sdtContent>
    </w:sdt>
    <w:p w14:paraId="0D1E8F73" w14:textId="77777777" w:rsidR="00791AAC" w:rsidRPr="00A15480" w:rsidRDefault="00791AAC" w:rsidP="00264464">
      <w:pPr>
        <w:rPr>
          <w:rStyle w:val="ECCParagraph"/>
        </w:rPr>
      </w:pPr>
      <w:r w:rsidRPr="00A15480">
        <w:rPr>
          <w:rStyle w:val="ECCParagraph"/>
        </w:rPr>
        <w:br w:type="page"/>
      </w:r>
    </w:p>
    <w:p w14:paraId="6871F2E3" w14:textId="77777777" w:rsidR="008A54FC" w:rsidRPr="00A15480" w:rsidRDefault="008A54FC" w:rsidP="00AC2686">
      <w:pPr>
        <w:pStyle w:val="coverpageTableofContent"/>
        <w:rPr>
          <w:noProof w:val="0"/>
          <w:lang w:val="en-GB"/>
        </w:rPr>
      </w:pPr>
    </w:p>
    <w:p w14:paraId="767FCC92" w14:textId="77777777" w:rsidR="008A54FC" w:rsidRPr="00A15480" w:rsidRDefault="00DF2C67" w:rsidP="00E2303A">
      <w:pPr>
        <w:pStyle w:val="coverpageTableofContent"/>
        <w:rPr>
          <w:noProof w:val="0"/>
          <w:lang w:val="en-GB"/>
        </w:rPr>
      </w:pPr>
      <w:r w:rsidRPr="00A15480">
        <w:rPr>
          <w:lang w:val="en-GB" w:eastAsia="fr-FR"/>
        </w:rPr>
        <mc:AlternateContent>
          <mc:Choice Requires="wps">
            <w:drawing>
              <wp:anchor distT="0" distB="0" distL="114300" distR="114300" simplePos="0" relativeHeight="251663872" behindDoc="1" locked="1" layoutInCell="1" allowOverlap="1" wp14:anchorId="511D8422" wp14:editId="7462FE2A">
                <wp:simplePos x="0" y="0"/>
                <wp:positionH relativeFrom="page">
                  <wp:posOffset>-28575</wp:posOffset>
                </wp:positionH>
                <wp:positionV relativeFrom="page">
                  <wp:posOffset>955675</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C2F67" id="Rectangle 22" o:spid="_x0000_s1026" style="position:absolute;margin-left:-2.25pt;margin-top:75.25pt;width:595.25pt;height:56.6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" fillcolor="#b0a696" stroked="f">
                <w10:wrap anchorx="page" anchory="page"/>
                <w10:anchorlock/>
              </v:rect>
            </w:pict>
          </mc:Fallback>
        </mc:AlternateContent>
      </w:r>
      <w:r w:rsidR="008A54FC" w:rsidRPr="00A15480">
        <w:rPr>
          <w:noProof w:val="0"/>
          <w:lang w:val="en-GB"/>
        </w:rPr>
        <w:t>LIST OF ABBREVIATIONS</w:t>
      </w:r>
    </w:p>
    <w:p w14:paraId="1FD802A3" w14:textId="77777777" w:rsidR="008A54FC" w:rsidRPr="00A15480" w:rsidRDefault="008A54FC" w:rsidP="00AC2686">
      <w:pPr>
        <w:pStyle w:val="coverpageTableofContent"/>
        <w:rPr>
          <w:noProof w:val="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076"/>
        <w:gridCol w:w="7553"/>
      </w:tblGrid>
      <w:tr w:rsidR="00CE6FF5" w:rsidRPr="00A15480" w14:paraId="3114964D" w14:textId="77777777" w:rsidTr="00A214C1">
        <w:trPr>
          <w:trHeight w:val="76"/>
        </w:trPr>
        <w:tc>
          <w:tcPr>
            <w:tcW w:w="2076" w:type="dxa"/>
          </w:tcPr>
          <w:p w14:paraId="3CE9FBF6" w14:textId="77777777" w:rsidR="00930439" w:rsidRPr="00A15480" w:rsidRDefault="00930439" w:rsidP="00A214C1">
            <w:pPr>
              <w:pStyle w:val="ECCTableHeaderredfont"/>
              <w:spacing w:before="60" w:after="60"/>
            </w:pPr>
            <w:r w:rsidRPr="00A15480">
              <w:t>Abbreviation</w:t>
            </w:r>
          </w:p>
        </w:tc>
        <w:tc>
          <w:tcPr>
            <w:tcW w:w="7553" w:type="dxa"/>
          </w:tcPr>
          <w:p w14:paraId="7773D08D" w14:textId="77777777" w:rsidR="00930439" w:rsidRPr="00A15480" w:rsidRDefault="00930439" w:rsidP="00A214C1">
            <w:pPr>
              <w:pStyle w:val="ECCTableHeaderredfont"/>
              <w:spacing w:before="60" w:after="60"/>
            </w:pPr>
            <w:r w:rsidRPr="00A15480">
              <w:t>Explanation</w:t>
            </w:r>
          </w:p>
        </w:tc>
      </w:tr>
      <w:tr w:rsidR="000A6944" w:rsidRPr="00A15480" w14:paraId="1365DB39" w14:textId="77777777" w:rsidTr="00A214C1">
        <w:trPr>
          <w:trHeight w:val="317"/>
        </w:trPr>
        <w:tc>
          <w:tcPr>
            <w:tcW w:w="2076" w:type="dxa"/>
          </w:tcPr>
          <w:p w14:paraId="7DD6E328" w14:textId="77777777" w:rsidR="000A6944" w:rsidRPr="00A15480" w:rsidRDefault="000A6944" w:rsidP="00A214C1">
            <w:pPr>
              <w:pStyle w:val="ECCTabletext"/>
              <w:spacing w:before="60" w:after="60"/>
              <w:rPr>
                <w:rStyle w:val="ECCHLbold"/>
                <w:lang w:val="en-GB"/>
              </w:rPr>
            </w:pPr>
            <w:r w:rsidRPr="00A15480">
              <w:rPr>
                <w:rStyle w:val="ECCHLbold"/>
                <w:lang w:val="en-GB"/>
              </w:rPr>
              <w:t>BLE</w:t>
            </w:r>
          </w:p>
        </w:tc>
        <w:tc>
          <w:tcPr>
            <w:tcW w:w="7553" w:type="dxa"/>
          </w:tcPr>
          <w:p w14:paraId="37D577E8" w14:textId="77777777" w:rsidR="000A6944" w:rsidRPr="00A15480" w:rsidRDefault="000A6944" w:rsidP="00A214C1">
            <w:pPr>
              <w:pStyle w:val="ECCTabletext"/>
              <w:spacing w:before="60" w:after="60"/>
              <w:rPr>
                <w:lang w:val="en-GB"/>
              </w:rPr>
            </w:pPr>
            <w:r w:rsidRPr="00A15480">
              <w:rPr>
                <w:lang w:val="en-GB"/>
              </w:rPr>
              <w:t xml:space="preserve">Bluetooth </w:t>
            </w:r>
            <w:r w:rsidR="00DB5FFA" w:rsidRPr="00A15480">
              <w:rPr>
                <w:lang w:val="en-GB"/>
              </w:rPr>
              <w:t>Low Energy</w:t>
            </w:r>
          </w:p>
        </w:tc>
      </w:tr>
      <w:tr w:rsidR="00930439" w:rsidRPr="00A15480" w14:paraId="0DB076E3" w14:textId="77777777" w:rsidTr="00A214C1">
        <w:trPr>
          <w:trHeight w:val="317"/>
        </w:trPr>
        <w:tc>
          <w:tcPr>
            <w:tcW w:w="2076" w:type="dxa"/>
          </w:tcPr>
          <w:p w14:paraId="4597C850" w14:textId="77777777" w:rsidR="00930439" w:rsidRPr="00A15480" w:rsidRDefault="00930439" w:rsidP="00A214C1">
            <w:pPr>
              <w:pStyle w:val="ECCTabletext"/>
              <w:spacing w:before="60" w:after="60"/>
              <w:rPr>
                <w:rStyle w:val="ECCHLbold"/>
                <w:lang w:val="en-GB"/>
              </w:rPr>
            </w:pPr>
            <w:r w:rsidRPr="00A15480">
              <w:rPr>
                <w:rStyle w:val="ECCHLbold"/>
                <w:lang w:val="en-GB"/>
              </w:rPr>
              <w:t>CEPT</w:t>
            </w:r>
          </w:p>
        </w:tc>
        <w:tc>
          <w:tcPr>
            <w:tcW w:w="7553" w:type="dxa"/>
          </w:tcPr>
          <w:p w14:paraId="6AEC7E26" w14:textId="77777777" w:rsidR="00930439" w:rsidRPr="00A15480" w:rsidRDefault="00930439" w:rsidP="00A214C1">
            <w:pPr>
              <w:pStyle w:val="ECCTabletext"/>
              <w:spacing w:before="60" w:after="60"/>
              <w:rPr>
                <w:lang w:val="en-GB"/>
              </w:rPr>
            </w:pPr>
            <w:r w:rsidRPr="00A15480">
              <w:rPr>
                <w:lang w:val="en-GB"/>
              </w:rPr>
              <w:t>European Conference of Postal and Telecommunications Administrations</w:t>
            </w:r>
          </w:p>
        </w:tc>
      </w:tr>
      <w:tr w:rsidR="00C260A7" w:rsidRPr="00A15480" w14:paraId="488E7099" w14:textId="77777777" w:rsidTr="00A214C1">
        <w:trPr>
          <w:trHeight w:val="317"/>
        </w:trPr>
        <w:tc>
          <w:tcPr>
            <w:tcW w:w="2076" w:type="dxa"/>
          </w:tcPr>
          <w:p w14:paraId="45CD9857" w14:textId="77777777" w:rsidR="00C260A7" w:rsidRPr="00A15480" w:rsidRDefault="00C260A7" w:rsidP="00A214C1">
            <w:pPr>
              <w:pStyle w:val="ECCTabletext"/>
              <w:spacing w:before="60" w:after="60"/>
              <w:rPr>
                <w:rStyle w:val="ECCHLbold"/>
                <w:lang w:val="en-GB"/>
              </w:rPr>
            </w:pPr>
            <w:r w:rsidRPr="00A15480">
              <w:rPr>
                <w:rStyle w:val="ECCHLbold"/>
                <w:lang w:val="en-GB"/>
              </w:rPr>
              <w:t>CIMR</w:t>
            </w:r>
          </w:p>
        </w:tc>
        <w:tc>
          <w:tcPr>
            <w:tcW w:w="7553" w:type="dxa"/>
          </w:tcPr>
          <w:p w14:paraId="7B5A0C15" w14:textId="77777777" w:rsidR="00C260A7" w:rsidRPr="00A15480" w:rsidRDefault="00C260A7" w:rsidP="00A214C1">
            <w:pPr>
              <w:pStyle w:val="ECCTabletext"/>
              <w:spacing w:before="60" w:after="60"/>
              <w:rPr>
                <w:lang w:val="en-GB"/>
              </w:rPr>
            </w:pPr>
            <w:r w:rsidRPr="00A15480">
              <w:rPr>
                <w:lang w:val="en-GB"/>
              </w:rPr>
              <w:t xml:space="preserve">Copernicus Imaging Microwave </w:t>
            </w:r>
            <w:proofErr w:type="spellStart"/>
            <w:r w:rsidRPr="00A15480">
              <w:rPr>
                <w:lang w:val="en-GB"/>
              </w:rPr>
              <w:t>Radioaltimeter</w:t>
            </w:r>
            <w:proofErr w:type="spellEnd"/>
          </w:p>
        </w:tc>
      </w:tr>
      <w:tr w:rsidR="006C6000" w:rsidRPr="00A15480" w14:paraId="0CA98805" w14:textId="77777777" w:rsidTr="00A214C1">
        <w:trPr>
          <w:trHeight w:val="317"/>
        </w:trPr>
        <w:tc>
          <w:tcPr>
            <w:tcW w:w="2076" w:type="dxa"/>
          </w:tcPr>
          <w:p w14:paraId="1B8277E0" w14:textId="77777777" w:rsidR="006C6000" w:rsidRPr="00A15480" w:rsidRDefault="006C6000" w:rsidP="00A214C1">
            <w:pPr>
              <w:pStyle w:val="ECCTabletext"/>
              <w:spacing w:before="60" w:after="60"/>
              <w:rPr>
                <w:rStyle w:val="ECCHLbold"/>
                <w:lang w:val="en-GB"/>
              </w:rPr>
            </w:pPr>
            <w:r w:rsidRPr="00A15480">
              <w:rPr>
                <w:rStyle w:val="ECCHLbold"/>
                <w:lang w:val="en-GB"/>
              </w:rPr>
              <w:t>C-ITS</w:t>
            </w:r>
          </w:p>
        </w:tc>
        <w:tc>
          <w:tcPr>
            <w:tcW w:w="7553" w:type="dxa"/>
          </w:tcPr>
          <w:p w14:paraId="773D7B21" w14:textId="77777777" w:rsidR="006C6000" w:rsidRPr="00A15480" w:rsidRDefault="006C6000" w:rsidP="00A214C1">
            <w:pPr>
              <w:pStyle w:val="ECCTabletext"/>
              <w:spacing w:before="60" w:after="60"/>
              <w:rPr>
                <w:lang w:val="en-GB"/>
              </w:rPr>
            </w:pPr>
            <w:r w:rsidRPr="00A15480">
              <w:rPr>
                <w:lang w:val="en-GB"/>
              </w:rPr>
              <w:t>Cooperative ITS</w:t>
            </w:r>
          </w:p>
        </w:tc>
      </w:tr>
      <w:tr w:rsidR="00C30471" w:rsidRPr="00A15480" w14:paraId="5CEBCF51" w14:textId="77777777" w:rsidTr="00A214C1">
        <w:trPr>
          <w:trHeight w:val="317"/>
        </w:trPr>
        <w:tc>
          <w:tcPr>
            <w:tcW w:w="2076" w:type="dxa"/>
          </w:tcPr>
          <w:p w14:paraId="5ED3D200" w14:textId="77777777" w:rsidR="00C30471" w:rsidRPr="00A15480" w:rsidRDefault="00C30471" w:rsidP="00A214C1">
            <w:pPr>
              <w:pStyle w:val="ECCTabletext"/>
              <w:spacing w:before="60" w:after="60"/>
              <w:rPr>
                <w:rStyle w:val="ECCHLbold"/>
                <w:lang w:val="en-GB"/>
              </w:rPr>
            </w:pPr>
            <w:r w:rsidRPr="00A15480">
              <w:rPr>
                <w:rStyle w:val="ECCHLbold"/>
                <w:lang w:val="en-GB"/>
              </w:rPr>
              <w:t>CW</w:t>
            </w:r>
          </w:p>
        </w:tc>
        <w:tc>
          <w:tcPr>
            <w:tcW w:w="7553" w:type="dxa"/>
          </w:tcPr>
          <w:p w14:paraId="7F2C2DF3" w14:textId="77777777" w:rsidR="00C30471" w:rsidRPr="00A15480" w:rsidRDefault="00C30471" w:rsidP="00A214C1">
            <w:pPr>
              <w:pStyle w:val="ECCTabletext"/>
              <w:spacing w:before="60" w:after="60"/>
              <w:rPr>
                <w:lang w:val="en-GB"/>
              </w:rPr>
            </w:pPr>
            <w:r w:rsidRPr="00A15480">
              <w:rPr>
                <w:lang w:val="en-GB"/>
              </w:rPr>
              <w:t>Continuous wave</w:t>
            </w:r>
          </w:p>
        </w:tc>
      </w:tr>
      <w:tr w:rsidR="00283D47" w:rsidRPr="00A15480" w14:paraId="31410EEE" w14:textId="77777777" w:rsidTr="00A214C1">
        <w:trPr>
          <w:trHeight w:val="317"/>
        </w:trPr>
        <w:tc>
          <w:tcPr>
            <w:tcW w:w="2076" w:type="dxa"/>
          </w:tcPr>
          <w:p w14:paraId="5D7D42FF" w14:textId="77777777" w:rsidR="00283D47" w:rsidRPr="00A15480" w:rsidRDefault="00283D47" w:rsidP="00A214C1">
            <w:pPr>
              <w:pStyle w:val="ECCTabletext"/>
              <w:spacing w:before="60" w:after="60"/>
              <w:rPr>
                <w:rStyle w:val="ECCHLbold"/>
                <w:lang w:val="en-GB"/>
              </w:rPr>
            </w:pPr>
            <w:r w:rsidRPr="00A15480">
              <w:rPr>
                <w:rStyle w:val="ECCHLbold"/>
                <w:lang w:val="en-GB"/>
              </w:rPr>
              <w:t>DOP</w:t>
            </w:r>
          </w:p>
        </w:tc>
        <w:tc>
          <w:tcPr>
            <w:tcW w:w="7553" w:type="dxa"/>
          </w:tcPr>
          <w:p w14:paraId="2980120C" w14:textId="77777777" w:rsidR="00283D47" w:rsidRPr="00A15480" w:rsidRDefault="00283D47" w:rsidP="00A214C1">
            <w:pPr>
              <w:pStyle w:val="ECCTabletext"/>
              <w:spacing w:before="60" w:after="60"/>
              <w:rPr>
                <w:lang w:val="en-GB"/>
              </w:rPr>
            </w:pPr>
            <w:r w:rsidRPr="00A15480">
              <w:rPr>
                <w:lang w:val="en-GB"/>
              </w:rPr>
              <w:t>dilution of precision</w:t>
            </w:r>
          </w:p>
        </w:tc>
      </w:tr>
      <w:tr w:rsidR="00AF1823" w:rsidRPr="00A15480" w14:paraId="1FC8EA92" w14:textId="77777777" w:rsidTr="00A214C1">
        <w:trPr>
          <w:trHeight w:val="317"/>
        </w:trPr>
        <w:tc>
          <w:tcPr>
            <w:tcW w:w="2076" w:type="dxa"/>
          </w:tcPr>
          <w:p w14:paraId="27E69F9F" w14:textId="77777777" w:rsidR="00AF1823" w:rsidRPr="00A15480" w:rsidRDefault="00AF1823" w:rsidP="00A214C1">
            <w:pPr>
              <w:pStyle w:val="ECCTabletext"/>
              <w:spacing w:before="60" w:after="60"/>
              <w:rPr>
                <w:rStyle w:val="ECCHLbold"/>
                <w:lang w:val="en-GB"/>
              </w:rPr>
            </w:pPr>
            <w:r w:rsidRPr="00A15480">
              <w:rPr>
                <w:rStyle w:val="ECCHLbold"/>
                <w:lang w:val="en-GB"/>
              </w:rPr>
              <w:t>e.i.r.p.</w:t>
            </w:r>
          </w:p>
        </w:tc>
        <w:tc>
          <w:tcPr>
            <w:tcW w:w="7553" w:type="dxa"/>
          </w:tcPr>
          <w:p w14:paraId="55866476" w14:textId="77777777" w:rsidR="00AF1823" w:rsidRPr="00A15480" w:rsidRDefault="00AF1823" w:rsidP="00A214C1">
            <w:pPr>
              <w:pStyle w:val="ECCTabletext"/>
              <w:spacing w:before="60" w:after="60"/>
              <w:rPr>
                <w:lang w:val="en-GB"/>
              </w:rPr>
            </w:pPr>
            <w:r w:rsidRPr="00A15480">
              <w:rPr>
                <w:lang w:val="en-GB"/>
              </w:rPr>
              <w:t>Effective isotropic radiated power</w:t>
            </w:r>
          </w:p>
        </w:tc>
      </w:tr>
      <w:tr w:rsidR="00930439" w:rsidRPr="00A15480" w14:paraId="28DBE8CC" w14:textId="77777777" w:rsidTr="00A214C1">
        <w:trPr>
          <w:trHeight w:val="317"/>
        </w:trPr>
        <w:tc>
          <w:tcPr>
            <w:tcW w:w="2076" w:type="dxa"/>
          </w:tcPr>
          <w:p w14:paraId="79DBA57F" w14:textId="77777777" w:rsidR="00930439" w:rsidRPr="00A15480" w:rsidRDefault="00930439" w:rsidP="00A214C1">
            <w:pPr>
              <w:pStyle w:val="ECCTabletext"/>
              <w:spacing w:before="60" w:after="60"/>
              <w:rPr>
                <w:rStyle w:val="ECCHLbold"/>
                <w:lang w:val="en-GB"/>
              </w:rPr>
            </w:pPr>
            <w:r w:rsidRPr="00A15480">
              <w:rPr>
                <w:rStyle w:val="ECCHLbold"/>
                <w:lang w:val="en-GB"/>
              </w:rPr>
              <w:t>ECC</w:t>
            </w:r>
          </w:p>
        </w:tc>
        <w:tc>
          <w:tcPr>
            <w:tcW w:w="7553" w:type="dxa"/>
          </w:tcPr>
          <w:p w14:paraId="7A68FDC2" w14:textId="77777777" w:rsidR="00930439" w:rsidRPr="00A15480" w:rsidRDefault="00930439" w:rsidP="00A214C1">
            <w:pPr>
              <w:pStyle w:val="ECCTabletext"/>
              <w:spacing w:before="60" w:after="60"/>
              <w:rPr>
                <w:lang w:val="en-GB"/>
              </w:rPr>
            </w:pPr>
            <w:r w:rsidRPr="00A15480">
              <w:rPr>
                <w:lang w:val="en-GB"/>
              </w:rPr>
              <w:t>Electronic Communications Committee</w:t>
            </w:r>
          </w:p>
        </w:tc>
      </w:tr>
      <w:tr w:rsidR="006C6000" w:rsidRPr="00A15480" w14:paraId="46AA8CCB" w14:textId="77777777" w:rsidTr="00A214C1">
        <w:trPr>
          <w:trHeight w:val="317"/>
        </w:trPr>
        <w:tc>
          <w:tcPr>
            <w:tcW w:w="2076" w:type="dxa"/>
          </w:tcPr>
          <w:p w14:paraId="177EB48D" w14:textId="77777777" w:rsidR="006C6000" w:rsidRPr="00A15480" w:rsidRDefault="006C6000" w:rsidP="00A214C1">
            <w:pPr>
              <w:pStyle w:val="ECCTabletext"/>
              <w:spacing w:before="60" w:after="60"/>
              <w:rPr>
                <w:rStyle w:val="ECCHLbold"/>
                <w:lang w:val="en-GB"/>
              </w:rPr>
            </w:pPr>
            <w:r w:rsidRPr="00A15480">
              <w:rPr>
                <w:rStyle w:val="ECCHLbold"/>
                <w:lang w:val="en-GB"/>
              </w:rPr>
              <w:t>FS</w:t>
            </w:r>
          </w:p>
        </w:tc>
        <w:tc>
          <w:tcPr>
            <w:tcW w:w="7553" w:type="dxa"/>
          </w:tcPr>
          <w:p w14:paraId="72E141E9" w14:textId="77777777" w:rsidR="006C6000" w:rsidRPr="00A15480" w:rsidRDefault="006C6000" w:rsidP="00A214C1">
            <w:pPr>
              <w:pStyle w:val="ECCTabletext"/>
              <w:spacing w:before="60" w:after="60"/>
              <w:rPr>
                <w:lang w:val="en-GB"/>
              </w:rPr>
            </w:pPr>
            <w:r w:rsidRPr="00A15480">
              <w:rPr>
                <w:lang w:val="en-GB"/>
              </w:rPr>
              <w:t>Fixed Service</w:t>
            </w:r>
          </w:p>
        </w:tc>
      </w:tr>
      <w:tr w:rsidR="00181EFB" w:rsidRPr="00A15480" w14:paraId="5D71821C" w14:textId="77777777" w:rsidTr="00A214C1">
        <w:trPr>
          <w:trHeight w:val="317"/>
        </w:trPr>
        <w:tc>
          <w:tcPr>
            <w:tcW w:w="2076" w:type="dxa"/>
          </w:tcPr>
          <w:p w14:paraId="17E8190C" w14:textId="77777777" w:rsidR="00181EFB" w:rsidRPr="00A15480" w:rsidRDefault="00181EFB" w:rsidP="00A214C1">
            <w:pPr>
              <w:pStyle w:val="ECCTabletext"/>
              <w:spacing w:before="60" w:after="60"/>
              <w:rPr>
                <w:rStyle w:val="ECCHLbold"/>
                <w:lang w:val="en-GB"/>
              </w:rPr>
            </w:pPr>
            <w:r w:rsidRPr="00A15480">
              <w:rPr>
                <w:rStyle w:val="ECCHLbold"/>
                <w:lang w:val="en-GB"/>
              </w:rPr>
              <w:t>GN</w:t>
            </w:r>
            <w:r w:rsidR="00A05BD0" w:rsidRPr="00A15480">
              <w:rPr>
                <w:rStyle w:val="ECCHLbold"/>
                <w:lang w:val="en-GB"/>
              </w:rPr>
              <w:t>S</w:t>
            </w:r>
            <w:r w:rsidRPr="00A15480">
              <w:rPr>
                <w:rStyle w:val="ECCHLbold"/>
                <w:lang w:val="en-GB"/>
              </w:rPr>
              <w:t>S</w:t>
            </w:r>
          </w:p>
        </w:tc>
        <w:tc>
          <w:tcPr>
            <w:tcW w:w="7553" w:type="dxa"/>
          </w:tcPr>
          <w:p w14:paraId="3E1597E8" w14:textId="77777777" w:rsidR="00181EFB" w:rsidRPr="00A15480" w:rsidRDefault="00A05BD0" w:rsidP="00A214C1">
            <w:pPr>
              <w:pStyle w:val="ECCTabletext"/>
              <w:spacing w:before="60" w:after="60"/>
              <w:rPr>
                <w:rStyle w:val="ECCParagraph"/>
              </w:rPr>
            </w:pPr>
            <w:r w:rsidRPr="00A15480">
              <w:rPr>
                <w:lang w:val="en-GB" w:eastAsia="en-US"/>
              </w:rPr>
              <w:t>Global Navigation Satellite System</w:t>
            </w:r>
          </w:p>
        </w:tc>
      </w:tr>
      <w:tr w:rsidR="00D876C0" w:rsidRPr="00A15480" w14:paraId="2457698A" w14:textId="77777777" w:rsidTr="00A214C1">
        <w:trPr>
          <w:trHeight w:val="317"/>
        </w:trPr>
        <w:tc>
          <w:tcPr>
            <w:tcW w:w="2076" w:type="dxa"/>
          </w:tcPr>
          <w:p w14:paraId="66995C6A" w14:textId="77777777" w:rsidR="00D876C0" w:rsidRPr="00A15480" w:rsidRDefault="00D876C0" w:rsidP="00A214C1">
            <w:pPr>
              <w:pStyle w:val="ECCTabletext"/>
              <w:spacing w:before="60" w:after="60"/>
              <w:rPr>
                <w:rStyle w:val="ECCHLbold"/>
                <w:lang w:val="en-GB"/>
              </w:rPr>
            </w:pPr>
            <w:r w:rsidRPr="00A15480">
              <w:rPr>
                <w:rStyle w:val="ECCHLbold"/>
                <w:lang w:val="en-GB"/>
              </w:rPr>
              <w:t>GPS</w:t>
            </w:r>
          </w:p>
        </w:tc>
        <w:tc>
          <w:tcPr>
            <w:tcW w:w="7553" w:type="dxa"/>
          </w:tcPr>
          <w:p w14:paraId="247B2C18" w14:textId="77777777" w:rsidR="00D876C0" w:rsidRPr="00A15480" w:rsidRDefault="00D876C0" w:rsidP="00A214C1">
            <w:pPr>
              <w:pStyle w:val="ECCTabletext"/>
              <w:spacing w:before="60" w:after="60"/>
              <w:rPr>
                <w:rStyle w:val="ECCParagraph"/>
              </w:rPr>
            </w:pPr>
            <w:r w:rsidRPr="00A15480">
              <w:rPr>
                <w:rStyle w:val="ECCParagraph"/>
              </w:rPr>
              <w:t>Global Positioning System</w:t>
            </w:r>
          </w:p>
        </w:tc>
      </w:tr>
      <w:tr w:rsidR="0037231D" w:rsidRPr="00A15480" w14:paraId="51261ECF" w14:textId="77777777" w:rsidTr="00A214C1">
        <w:trPr>
          <w:trHeight w:val="317"/>
        </w:trPr>
        <w:tc>
          <w:tcPr>
            <w:tcW w:w="2076" w:type="dxa"/>
          </w:tcPr>
          <w:p w14:paraId="48789E49" w14:textId="77777777" w:rsidR="0037231D" w:rsidRPr="00A15480" w:rsidRDefault="0037231D" w:rsidP="00A214C1">
            <w:pPr>
              <w:pStyle w:val="ECCTabletext"/>
              <w:spacing w:before="60" w:after="60"/>
              <w:rPr>
                <w:rStyle w:val="ECCHLbold"/>
                <w:lang w:val="en-GB"/>
              </w:rPr>
            </w:pPr>
            <w:r w:rsidRPr="00A15480">
              <w:rPr>
                <w:rStyle w:val="ECCHLbold"/>
                <w:lang w:val="en-GB"/>
              </w:rPr>
              <w:t>I/N</w:t>
            </w:r>
          </w:p>
        </w:tc>
        <w:tc>
          <w:tcPr>
            <w:tcW w:w="7553" w:type="dxa"/>
          </w:tcPr>
          <w:p w14:paraId="565D377A" w14:textId="77777777" w:rsidR="0037231D" w:rsidRPr="00A15480" w:rsidRDefault="0037231D" w:rsidP="00A214C1">
            <w:pPr>
              <w:pStyle w:val="ECCTabletext"/>
              <w:spacing w:before="60" w:after="60"/>
              <w:rPr>
                <w:rStyle w:val="ECCParagraph"/>
              </w:rPr>
            </w:pPr>
            <w:r w:rsidRPr="00A15480">
              <w:rPr>
                <w:rStyle w:val="ECCParagraph"/>
              </w:rPr>
              <w:t>Interference to noise ratio</w:t>
            </w:r>
          </w:p>
        </w:tc>
      </w:tr>
      <w:tr w:rsidR="002F516F" w:rsidRPr="00A15480" w14:paraId="700DB9DC" w14:textId="77777777" w:rsidTr="00A214C1">
        <w:trPr>
          <w:trHeight w:val="317"/>
        </w:trPr>
        <w:tc>
          <w:tcPr>
            <w:tcW w:w="2076" w:type="dxa"/>
          </w:tcPr>
          <w:p w14:paraId="3E78BCB9" w14:textId="77777777" w:rsidR="002F516F" w:rsidRPr="00A15480" w:rsidRDefault="002F516F" w:rsidP="00A214C1">
            <w:pPr>
              <w:pStyle w:val="ECCTabletext"/>
              <w:spacing w:before="60" w:after="60"/>
              <w:rPr>
                <w:rStyle w:val="ECCHLbold"/>
                <w:lang w:val="en-GB"/>
              </w:rPr>
            </w:pPr>
            <w:r w:rsidRPr="00A15480">
              <w:rPr>
                <w:rStyle w:val="ECCHLbold"/>
                <w:lang w:val="en-GB"/>
              </w:rPr>
              <w:t>Ip/N</w:t>
            </w:r>
          </w:p>
        </w:tc>
        <w:tc>
          <w:tcPr>
            <w:tcW w:w="7553" w:type="dxa"/>
          </w:tcPr>
          <w:p w14:paraId="38ECD0A9" w14:textId="77777777" w:rsidR="002F516F" w:rsidRPr="00A15480" w:rsidRDefault="002F516F" w:rsidP="00A214C1">
            <w:pPr>
              <w:pStyle w:val="ECCTabletext"/>
              <w:spacing w:before="60" w:after="60"/>
              <w:rPr>
                <w:rStyle w:val="ECCParagraph"/>
              </w:rPr>
            </w:pPr>
            <w:r w:rsidRPr="00A15480">
              <w:rPr>
                <w:rStyle w:val="ECCParagraph"/>
              </w:rPr>
              <w:t>Peak interference to noise ratio</w:t>
            </w:r>
          </w:p>
        </w:tc>
      </w:tr>
      <w:tr w:rsidR="00C24293" w:rsidRPr="00A15480" w14:paraId="76559484" w14:textId="77777777" w:rsidTr="00A214C1">
        <w:trPr>
          <w:trHeight w:val="317"/>
        </w:trPr>
        <w:tc>
          <w:tcPr>
            <w:tcW w:w="2076" w:type="dxa"/>
          </w:tcPr>
          <w:p w14:paraId="59A01E4A" w14:textId="77777777" w:rsidR="00C24293" w:rsidRPr="00A15480" w:rsidRDefault="00C24293" w:rsidP="00A214C1">
            <w:pPr>
              <w:pStyle w:val="ECCTabletext"/>
              <w:spacing w:before="60" w:after="60"/>
              <w:rPr>
                <w:rStyle w:val="ECCHLbold"/>
                <w:lang w:val="en-GB"/>
              </w:rPr>
            </w:pPr>
            <w:r w:rsidRPr="00A15480">
              <w:rPr>
                <w:rStyle w:val="ECCHLbold"/>
                <w:lang w:val="en-GB"/>
              </w:rPr>
              <w:t>IR-UWB</w:t>
            </w:r>
          </w:p>
        </w:tc>
        <w:tc>
          <w:tcPr>
            <w:tcW w:w="7553" w:type="dxa"/>
          </w:tcPr>
          <w:p w14:paraId="6EB6CFFA" w14:textId="77777777" w:rsidR="00C24293" w:rsidRPr="00A15480" w:rsidRDefault="00C24293" w:rsidP="00A214C1">
            <w:pPr>
              <w:pStyle w:val="ECCTabletext"/>
              <w:spacing w:before="60" w:after="60"/>
              <w:rPr>
                <w:rStyle w:val="ECCParagraph"/>
              </w:rPr>
            </w:pPr>
            <w:r w:rsidRPr="00A15480">
              <w:rPr>
                <w:lang w:val="en-GB"/>
              </w:rPr>
              <w:t>I</w:t>
            </w:r>
            <w:r w:rsidRPr="00A15480">
              <w:rPr>
                <w:lang w:val="en-GB" w:eastAsia="en-US"/>
              </w:rPr>
              <w:t>mpulse</w:t>
            </w:r>
            <w:r w:rsidRPr="00A15480">
              <w:rPr>
                <w:lang w:val="en-GB"/>
              </w:rPr>
              <w:t xml:space="preserve"> </w:t>
            </w:r>
            <w:r w:rsidRPr="00A15480">
              <w:rPr>
                <w:lang w:val="en-GB" w:eastAsia="en-US"/>
              </w:rPr>
              <w:t xml:space="preserve">Radio </w:t>
            </w:r>
            <w:proofErr w:type="spellStart"/>
            <w:r w:rsidRPr="00A15480">
              <w:rPr>
                <w:lang w:val="en-GB" w:eastAsia="en-US"/>
              </w:rPr>
              <w:t>Ultra</w:t>
            </w:r>
            <w:r w:rsidRPr="00A15480">
              <w:rPr>
                <w:lang w:val="en-GB"/>
              </w:rPr>
              <w:t xml:space="preserve"> </w:t>
            </w:r>
            <w:r w:rsidRPr="00A15480">
              <w:rPr>
                <w:lang w:val="en-GB" w:eastAsia="en-US"/>
              </w:rPr>
              <w:t>Wide</w:t>
            </w:r>
            <w:proofErr w:type="spellEnd"/>
            <w:r w:rsidRPr="00A15480">
              <w:rPr>
                <w:lang w:val="en-GB" w:eastAsia="en-US"/>
              </w:rPr>
              <w:t>-Band</w:t>
            </w:r>
          </w:p>
        </w:tc>
      </w:tr>
      <w:tr w:rsidR="00885B75" w:rsidRPr="00A15480" w14:paraId="4B153365" w14:textId="77777777" w:rsidTr="00A214C1">
        <w:trPr>
          <w:trHeight w:val="317"/>
        </w:trPr>
        <w:tc>
          <w:tcPr>
            <w:tcW w:w="2076" w:type="dxa"/>
          </w:tcPr>
          <w:p w14:paraId="4C2F7EF8" w14:textId="77777777" w:rsidR="00885B75" w:rsidRPr="00A15480" w:rsidRDefault="00885B75" w:rsidP="00A214C1">
            <w:pPr>
              <w:pStyle w:val="ECCTabletext"/>
              <w:spacing w:before="60" w:after="60"/>
              <w:rPr>
                <w:rStyle w:val="ECCHLbold"/>
                <w:lang w:val="en-GB"/>
              </w:rPr>
            </w:pPr>
            <w:r w:rsidRPr="00A15480">
              <w:rPr>
                <w:rStyle w:val="ECCHLbold"/>
                <w:lang w:val="en-GB"/>
              </w:rPr>
              <w:t>IR-UWB</w:t>
            </w:r>
            <w:r w:rsidR="00C24293" w:rsidRPr="00A15480">
              <w:rPr>
                <w:rStyle w:val="ECCHLbold"/>
                <w:lang w:val="en-GB"/>
              </w:rPr>
              <w:t xml:space="preserve"> IC</w:t>
            </w:r>
          </w:p>
        </w:tc>
        <w:tc>
          <w:tcPr>
            <w:tcW w:w="7553" w:type="dxa"/>
          </w:tcPr>
          <w:p w14:paraId="5526C30A" w14:textId="77777777" w:rsidR="00885B75" w:rsidRPr="00A15480" w:rsidRDefault="004B144F" w:rsidP="00A214C1">
            <w:pPr>
              <w:pStyle w:val="ECCTabletext"/>
              <w:spacing w:before="60" w:after="60"/>
              <w:rPr>
                <w:rStyle w:val="ECCParagraph"/>
              </w:rPr>
            </w:pPr>
            <w:r w:rsidRPr="00A15480">
              <w:rPr>
                <w:lang w:val="en-GB"/>
              </w:rPr>
              <w:t>I</w:t>
            </w:r>
            <w:r w:rsidRPr="00A15480">
              <w:rPr>
                <w:lang w:val="en-GB" w:eastAsia="en-US"/>
              </w:rPr>
              <w:t>mpulse</w:t>
            </w:r>
            <w:r w:rsidRPr="00A15480">
              <w:rPr>
                <w:lang w:val="en-GB"/>
              </w:rPr>
              <w:t xml:space="preserve"> </w:t>
            </w:r>
            <w:r w:rsidRPr="00A15480">
              <w:rPr>
                <w:lang w:val="en-GB" w:eastAsia="en-US"/>
              </w:rPr>
              <w:t xml:space="preserve">Radio </w:t>
            </w:r>
            <w:proofErr w:type="spellStart"/>
            <w:r w:rsidRPr="00A15480">
              <w:rPr>
                <w:lang w:val="en-GB" w:eastAsia="en-US"/>
              </w:rPr>
              <w:t>Ultra</w:t>
            </w:r>
            <w:r w:rsidRPr="00A15480">
              <w:rPr>
                <w:lang w:val="en-GB"/>
              </w:rPr>
              <w:t xml:space="preserve"> </w:t>
            </w:r>
            <w:r w:rsidRPr="00A15480">
              <w:rPr>
                <w:lang w:val="en-GB" w:eastAsia="en-US"/>
              </w:rPr>
              <w:t>Wide</w:t>
            </w:r>
            <w:proofErr w:type="spellEnd"/>
            <w:r w:rsidRPr="00A15480">
              <w:rPr>
                <w:lang w:val="en-GB" w:eastAsia="en-US"/>
              </w:rPr>
              <w:t>-Band</w:t>
            </w:r>
            <w:r w:rsidR="00C24293" w:rsidRPr="00A15480">
              <w:rPr>
                <w:lang w:val="en-GB"/>
              </w:rPr>
              <w:t>, correlation receiver</w:t>
            </w:r>
          </w:p>
        </w:tc>
      </w:tr>
      <w:tr w:rsidR="00D876C0" w:rsidRPr="00A15480" w14:paraId="7BD0EDDE" w14:textId="77777777" w:rsidTr="00A214C1">
        <w:trPr>
          <w:trHeight w:val="317"/>
        </w:trPr>
        <w:tc>
          <w:tcPr>
            <w:tcW w:w="2076" w:type="dxa"/>
          </w:tcPr>
          <w:p w14:paraId="07617E97" w14:textId="77777777" w:rsidR="00D876C0" w:rsidRPr="00A15480" w:rsidRDefault="00D876C0" w:rsidP="00A214C1">
            <w:pPr>
              <w:pStyle w:val="ECCTabletext"/>
              <w:spacing w:before="60" w:after="60"/>
              <w:rPr>
                <w:rStyle w:val="ECCHLbold"/>
                <w:lang w:val="en-GB"/>
              </w:rPr>
            </w:pPr>
            <w:r w:rsidRPr="00A15480">
              <w:rPr>
                <w:rStyle w:val="ECCHLbold"/>
                <w:lang w:val="en-GB"/>
              </w:rPr>
              <w:t>ITS</w:t>
            </w:r>
          </w:p>
        </w:tc>
        <w:tc>
          <w:tcPr>
            <w:tcW w:w="7553" w:type="dxa"/>
          </w:tcPr>
          <w:p w14:paraId="4242129D" w14:textId="77777777" w:rsidR="00D876C0" w:rsidRPr="00A15480" w:rsidRDefault="00D876C0" w:rsidP="00A214C1">
            <w:pPr>
              <w:pStyle w:val="ECCTabletext"/>
              <w:spacing w:before="60" w:after="60"/>
              <w:rPr>
                <w:rStyle w:val="ECCParagraph"/>
              </w:rPr>
            </w:pPr>
            <w:r w:rsidRPr="00A15480">
              <w:rPr>
                <w:rStyle w:val="ECCParagraph"/>
              </w:rPr>
              <w:t>Intelligent Transport System</w:t>
            </w:r>
          </w:p>
        </w:tc>
      </w:tr>
      <w:tr w:rsidR="00CD3FEF" w:rsidRPr="00A15480" w14:paraId="135319D5" w14:textId="77777777" w:rsidTr="00A214C1">
        <w:trPr>
          <w:trHeight w:val="317"/>
        </w:trPr>
        <w:tc>
          <w:tcPr>
            <w:tcW w:w="2076" w:type="dxa"/>
          </w:tcPr>
          <w:p w14:paraId="19425FE0" w14:textId="77777777" w:rsidR="00CD3FEF" w:rsidRPr="00A15480" w:rsidRDefault="00CD3FEF" w:rsidP="00A214C1">
            <w:pPr>
              <w:pStyle w:val="ECCTabletext"/>
              <w:spacing w:before="60" w:after="60"/>
              <w:rPr>
                <w:rStyle w:val="ECCHLbold"/>
                <w:lang w:val="en-GB"/>
              </w:rPr>
            </w:pPr>
            <w:r w:rsidRPr="00A15480">
              <w:rPr>
                <w:rStyle w:val="ECCHLbold"/>
                <w:lang w:val="en-GB"/>
              </w:rPr>
              <w:t>LDC</w:t>
            </w:r>
          </w:p>
        </w:tc>
        <w:tc>
          <w:tcPr>
            <w:tcW w:w="7553" w:type="dxa"/>
          </w:tcPr>
          <w:p w14:paraId="2264E287" w14:textId="77777777" w:rsidR="00CD3FEF" w:rsidRPr="00A15480" w:rsidRDefault="00CD3FEF" w:rsidP="00A214C1">
            <w:pPr>
              <w:pStyle w:val="ECCTabletext"/>
              <w:spacing w:before="60" w:after="60"/>
              <w:rPr>
                <w:rStyle w:val="ECCParagraph"/>
              </w:rPr>
            </w:pPr>
            <w:r w:rsidRPr="00A15480">
              <w:rPr>
                <w:rStyle w:val="ECCParagraph"/>
              </w:rPr>
              <w:t>Low Duty Cycle</w:t>
            </w:r>
          </w:p>
        </w:tc>
      </w:tr>
      <w:tr w:rsidR="005322C7" w:rsidRPr="00A15480" w14:paraId="50EFAD09" w14:textId="77777777" w:rsidTr="00A214C1">
        <w:trPr>
          <w:trHeight w:val="317"/>
        </w:trPr>
        <w:tc>
          <w:tcPr>
            <w:tcW w:w="2076" w:type="dxa"/>
          </w:tcPr>
          <w:p w14:paraId="7612AA1C" w14:textId="77777777" w:rsidR="005322C7" w:rsidRPr="00A15480" w:rsidRDefault="005322C7" w:rsidP="00A214C1">
            <w:pPr>
              <w:pStyle w:val="ECCTabletext"/>
              <w:spacing w:before="60" w:after="60"/>
              <w:rPr>
                <w:rStyle w:val="ECCHLbold"/>
                <w:lang w:val="en-GB"/>
              </w:rPr>
            </w:pPr>
            <w:r w:rsidRPr="00A15480">
              <w:rPr>
                <w:rStyle w:val="ECCHLbold"/>
                <w:lang w:val="en-GB"/>
              </w:rPr>
              <w:t>LoS</w:t>
            </w:r>
          </w:p>
        </w:tc>
        <w:tc>
          <w:tcPr>
            <w:tcW w:w="7553" w:type="dxa"/>
          </w:tcPr>
          <w:p w14:paraId="4514FB0B" w14:textId="77777777" w:rsidR="005322C7" w:rsidRPr="00A15480" w:rsidRDefault="005322C7" w:rsidP="00A214C1">
            <w:pPr>
              <w:pStyle w:val="ECCTabletext"/>
              <w:spacing w:before="60" w:after="60"/>
              <w:rPr>
                <w:rStyle w:val="ECCParagraph"/>
              </w:rPr>
            </w:pPr>
            <w:r w:rsidRPr="00A15480">
              <w:rPr>
                <w:rStyle w:val="ECCParagraph"/>
              </w:rPr>
              <w:t>Line of Sight</w:t>
            </w:r>
          </w:p>
        </w:tc>
      </w:tr>
      <w:tr w:rsidR="008D6EEA" w:rsidRPr="00A15480" w14:paraId="7EAD50E9" w14:textId="77777777" w:rsidTr="00A214C1">
        <w:trPr>
          <w:trHeight w:val="317"/>
        </w:trPr>
        <w:tc>
          <w:tcPr>
            <w:tcW w:w="2076" w:type="dxa"/>
          </w:tcPr>
          <w:p w14:paraId="15CE1C85" w14:textId="77777777" w:rsidR="008D6EEA" w:rsidRPr="00A15480" w:rsidRDefault="008D6EEA" w:rsidP="00A214C1">
            <w:pPr>
              <w:pStyle w:val="ECCTabletext"/>
              <w:spacing w:before="60" w:after="60"/>
              <w:rPr>
                <w:rStyle w:val="ECCHLbold"/>
                <w:lang w:val="en-GB"/>
              </w:rPr>
            </w:pPr>
            <w:r w:rsidRPr="00A15480">
              <w:rPr>
                <w:rStyle w:val="ECCHLbold"/>
                <w:lang w:val="en-GB"/>
              </w:rPr>
              <w:t>LTA</w:t>
            </w:r>
          </w:p>
        </w:tc>
        <w:tc>
          <w:tcPr>
            <w:tcW w:w="7553" w:type="dxa"/>
          </w:tcPr>
          <w:p w14:paraId="1F28E386" w14:textId="77777777" w:rsidR="008D6EEA" w:rsidRPr="00A15480" w:rsidRDefault="008D6EEA" w:rsidP="00A214C1">
            <w:pPr>
              <w:pStyle w:val="ECCTabletext"/>
              <w:spacing w:before="60" w:after="60"/>
              <w:rPr>
                <w:lang w:val="en-GB"/>
              </w:rPr>
            </w:pPr>
            <w:r w:rsidRPr="00A15480">
              <w:rPr>
                <w:rStyle w:val="ECCParagraph"/>
              </w:rPr>
              <w:t xml:space="preserve">Location tracking and sensor applications for automotive and transportation environments   </w:t>
            </w:r>
          </w:p>
        </w:tc>
      </w:tr>
      <w:tr w:rsidR="00456A82" w:rsidRPr="00A15480" w14:paraId="2487D74F" w14:textId="77777777" w:rsidTr="00A214C1">
        <w:trPr>
          <w:trHeight w:val="317"/>
        </w:trPr>
        <w:tc>
          <w:tcPr>
            <w:tcW w:w="2076" w:type="dxa"/>
          </w:tcPr>
          <w:p w14:paraId="5A05F48D" w14:textId="77777777" w:rsidR="00456A82" w:rsidRPr="00A15480" w:rsidRDefault="00456A82" w:rsidP="00A214C1">
            <w:pPr>
              <w:pStyle w:val="ECCTabletext"/>
              <w:spacing w:before="60" w:after="60"/>
              <w:rPr>
                <w:rStyle w:val="ECCHLbold"/>
                <w:lang w:val="en-GB"/>
              </w:rPr>
            </w:pPr>
            <w:r w:rsidRPr="00A15480">
              <w:rPr>
                <w:rStyle w:val="ECCHLbold"/>
                <w:lang w:val="en-GB"/>
              </w:rPr>
              <w:t>MCL</w:t>
            </w:r>
          </w:p>
        </w:tc>
        <w:tc>
          <w:tcPr>
            <w:tcW w:w="7553" w:type="dxa"/>
          </w:tcPr>
          <w:p w14:paraId="3183B372" w14:textId="77777777" w:rsidR="00456A82" w:rsidRPr="00A15480" w:rsidRDefault="00456A82" w:rsidP="00A214C1">
            <w:pPr>
              <w:pStyle w:val="ECCTabletext"/>
              <w:spacing w:before="60" w:after="60"/>
              <w:rPr>
                <w:rStyle w:val="ECCParagraph"/>
              </w:rPr>
            </w:pPr>
            <w:r w:rsidRPr="00A15480">
              <w:rPr>
                <w:rStyle w:val="ECCParagraph"/>
              </w:rPr>
              <w:t>Minimum Coupling Loss</w:t>
            </w:r>
          </w:p>
        </w:tc>
      </w:tr>
      <w:tr w:rsidR="00456A82" w:rsidRPr="00A15480" w14:paraId="76AD6F20" w14:textId="77777777" w:rsidTr="00A214C1">
        <w:trPr>
          <w:trHeight w:val="317"/>
        </w:trPr>
        <w:tc>
          <w:tcPr>
            <w:tcW w:w="2076" w:type="dxa"/>
          </w:tcPr>
          <w:p w14:paraId="0A5BC2B3" w14:textId="77777777" w:rsidR="00456A82" w:rsidRPr="00A15480" w:rsidRDefault="00456A82" w:rsidP="00A214C1">
            <w:pPr>
              <w:pStyle w:val="ECCTabletext"/>
              <w:spacing w:before="60" w:after="60"/>
              <w:rPr>
                <w:rStyle w:val="ECCHLbold"/>
                <w:lang w:val="en-GB"/>
              </w:rPr>
            </w:pPr>
            <w:r w:rsidRPr="00A15480">
              <w:rPr>
                <w:rStyle w:val="ECCHLbold"/>
                <w:lang w:val="en-GB"/>
              </w:rPr>
              <w:t>NF</w:t>
            </w:r>
          </w:p>
        </w:tc>
        <w:tc>
          <w:tcPr>
            <w:tcW w:w="7553" w:type="dxa"/>
          </w:tcPr>
          <w:p w14:paraId="7D490E10" w14:textId="77777777" w:rsidR="00456A82" w:rsidRPr="00A15480" w:rsidRDefault="00456A82" w:rsidP="00A214C1">
            <w:pPr>
              <w:pStyle w:val="ECCTabletext"/>
              <w:spacing w:before="60" w:after="60"/>
              <w:rPr>
                <w:rStyle w:val="ECCParagraph"/>
              </w:rPr>
            </w:pPr>
            <w:r w:rsidRPr="00A15480">
              <w:rPr>
                <w:rStyle w:val="ECCParagraph"/>
              </w:rPr>
              <w:t>Noise Figure</w:t>
            </w:r>
          </w:p>
        </w:tc>
      </w:tr>
      <w:tr w:rsidR="000A6944" w:rsidRPr="00A15480" w14:paraId="4EC32EA3" w14:textId="77777777" w:rsidTr="00A214C1">
        <w:trPr>
          <w:trHeight w:val="317"/>
        </w:trPr>
        <w:tc>
          <w:tcPr>
            <w:tcW w:w="2076" w:type="dxa"/>
          </w:tcPr>
          <w:p w14:paraId="768D0D71" w14:textId="77777777" w:rsidR="000A6944" w:rsidRPr="00A15480" w:rsidRDefault="000A6944" w:rsidP="00A214C1">
            <w:pPr>
              <w:pStyle w:val="ECCTabletext"/>
              <w:spacing w:before="60" w:after="60"/>
              <w:rPr>
                <w:rStyle w:val="ECCHLbold"/>
                <w:lang w:val="en-GB"/>
              </w:rPr>
            </w:pPr>
            <w:r w:rsidRPr="00A15480">
              <w:rPr>
                <w:rStyle w:val="ECCHLbold"/>
                <w:lang w:val="en-GB"/>
              </w:rPr>
              <w:t>PACS</w:t>
            </w:r>
          </w:p>
        </w:tc>
        <w:tc>
          <w:tcPr>
            <w:tcW w:w="7553" w:type="dxa"/>
          </w:tcPr>
          <w:p w14:paraId="1C499AC5" w14:textId="77777777" w:rsidR="000A6944" w:rsidRPr="00A15480" w:rsidRDefault="000A6944" w:rsidP="00A214C1">
            <w:pPr>
              <w:pStyle w:val="ECCTabletext"/>
              <w:spacing w:before="60" w:after="60"/>
              <w:rPr>
                <w:lang w:val="en-GB"/>
              </w:rPr>
            </w:pPr>
            <w:r w:rsidRPr="00A15480">
              <w:rPr>
                <w:rStyle w:val="ECCParagraph"/>
              </w:rPr>
              <w:t>Physical Access Control System</w:t>
            </w:r>
          </w:p>
        </w:tc>
      </w:tr>
      <w:tr w:rsidR="001D79E2" w:rsidRPr="00A15480" w14:paraId="75FDB48B" w14:textId="77777777" w:rsidTr="00A214C1">
        <w:trPr>
          <w:trHeight w:val="317"/>
        </w:trPr>
        <w:tc>
          <w:tcPr>
            <w:tcW w:w="2076" w:type="dxa"/>
          </w:tcPr>
          <w:p w14:paraId="30E11076" w14:textId="77777777" w:rsidR="001D79E2" w:rsidRPr="00A15480" w:rsidRDefault="001D79E2" w:rsidP="00A214C1">
            <w:pPr>
              <w:pStyle w:val="ECCTabletext"/>
              <w:spacing w:before="60" w:after="60"/>
              <w:rPr>
                <w:rStyle w:val="ECCHLbold"/>
                <w:lang w:val="en-GB"/>
              </w:rPr>
            </w:pPr>
            <w:r w:rsidRPr="00A15480">
              <w:rPr>
                <w:rStyle w:val="ECCHLbold"/>
                <w:lang w:val="en-GB"/>
              </w:rPr>
              <w:t>pfd</w:t>
            </w:r>
          </w:p>
        </w:tc>
        <w:tc>
          <w:tcPr>
            <w:tcW w:w="7553" w:type="dxa"/>
          </w:tcPr>
          <w:p w14:paraId="45415243" w14:textId="77777777" w:rsidR="001D79E2" w:rsidRPr="00A15480" w:rsidRDefault="001D79E2" w:rsidP="00A214C1">
            <w:pPr>
              <w:pStyle w:val="ECCTabletext"/>
              <w:spacing w:before="60" w:after="60"/>
              <w:rPr>
                <w:rStyle w:val="ECCParagraph"/>
              </w:rPr>
            </w:pPr>
            <w:r w:rsidRPr="00A15480">
              <w:rPr>
                <w:rStyle w:val="ECCParagraph"/>
              </w:rPr>
              <w:t>Power flux density</w:t>
            </w:r>
          </w:p>
        </w:tc>
      </w:tr>
      <w:tr w:rsidR="00C30471" w:rsidRPr="00A15480" w14:paraId="2479139B" w14:textId="77777777" w:rsidTr="00A214C1">
        <w:trPr>
          <w:trHeight w:val="317"/>
        </w:trPr>
        <w:tc>
          <w:tcPr>
            <w:tcW w:w="2076" w:type="dxa"/>
          </w:tcPr>
          <w:p w14:paraId="21044164" w14:textId="77777777" w:rsidR="00C30471" w:rsidRPr="00A15480" w:rsidRDefault="00C30471" w:rsidP="00A214C1">
            <w:pPr>
              <w:pStyle w:val="ECCTabletext"/>
              <w:spacing w:before="60" w:after="60"/>
              <w:rPr>
                <w:rStyle w:val="ECCHLbold"/>
                <w:lang w:val="en-GB"/>
              </w:rPr>
            </w:pPr>
            <w:r w:rsidRPr="00A15480">
              <w:rPr>
                <w:rStyle w:val="ECCHLbold"/>
                <w:lang w:val="en-GB"/>
              </w:rPr>
              <w:t>PP</w:t>
            </w:r>
          </w:p>
        </w:tc>
        <w:tc>
          <w:tcPr>
            <w:tcW w:w="7553" w:type="dxa"/>
          </w:tcPr>
          <w:p w14:paraId="3B4D6DC6" w14:textId="77777777" w:rsidR="00C30471" w:rsidRPr="00A15480" w:rsidRDefault="00C30471" w:rsidP="00A214C1">
            <w:pPr>
              <w:pStyle w:val="ECCTabletext"/>
              <w:spacing w:before="60" w:after="60"/>
              <w:rPr>
                <w:rStyle w:val="ECCParagraph"/>
              </w:rPr>
            </w:pPr>
            <w:r w:rsidRPr="00A15480">
              <w:rPr>
                <w:rStyle w:val="ECCParagraph"/>
              </w:rPr>
              <w:t>Point to point</w:t>
            </w:r>
          </w:p>
        </w:tc>
      </w:tr>
      <w:tr w:rsidR="001D79E2" w:rsidRPr="00A15480" w14:paraId="59890F3C" w14:textId="77777777" w:rsidTr="00A214C1">
        <w:trPr>
          <w:trHeight w:val="317"/>
        </w:trPr>
        <w:tc>
          <w:tcPr>
            <w:tcW w:w="2076" w:type="dxa"/>
          </w:tcPr>
          <w:p w14:paraId="53F1F082" w14:textId="77777777" w:rsidR="001D79E2" w:rsidRPr="00A15480" w:rsidRDefault="001D79E2" w:rsidP="00A214C1">
            <w:pPr>
              <w:pStyle w:val="ECCTabletext"/>
              <w:spacing w:before="60" w:after="60"/>
              <w:rPr>
                <w:rStyle w:val="ECCHLbold"/>
                <w:lang w:val="en-GB"/>
              </w:rPr>
            </w:pPr>
            <w:r w:rsidRPr="00A15480">
              <w:rPr>
                <w:rStyle w:val="ECCHLbold"/>
                <w:lang w:val="en-GB"/>
              </w:rPr>
              <w:t>RA</w:t>
            </w:r>
          </w:p>
        </w:tc>
        <w:tc>
          <w:tcPr>
            <w:tcW w:w="7553" w:type="dxa"/>
          </w:tcPr>
          <w:p w14:paraId="03A484D8" w14:textId="77777777" w:rsidR="001D79E2" w:rsidRPr="00A15480" w:rsidRDefault="001D79E2" w:rsidP="00A214C1">
            <w:pPr>
              <w:pStyle w:val="ECCTabletext"/>
              <w:spacing w:before="60" w:after="60"/>
              <w:rPr>
                <w:rStyle w:val="ECCParagraph"/>
              </w:rPr>
            </w:pPr>
            <w:r w:rsidRPr="00A15480">
              <w:rPr>
                <w:rStyle w:val="ECCParagraph"/>
              </w:rPr>
              <w:t>Radio Astronomy</w:t>
            </w:r>
          </w:p>
        </w:tc>
      </w:tr>
      <w:tr w:rsidR="000A6944" w:rsidRPr="00A15480" w14:paraId="79EC428B" w14:textId="77777777" w:rsidTr="00A214C1">
        <w:trPr>
          <w:trHeight w:val="317"/>
        </w:trPr>
        <w:tc>
          <w:tcPr>
            <w:tcW w:w="2076" w:type="dxa"/>
          </w:tcPr>
          <w:p w14:paraId="7A1A568C" w14:textId="77777777" w:rsidR="000A6944" w:rsidRPr="00A15480" w:rsidRDefault="000A6944" w:rsidP="00A214C1">
            <w:pPr>
              <w:pStyle w:val="ECCTabletext"/>
              <w:spacing w:before="60" w:after="60"/>
              <w:rPr>
                <w:rStyle w:val="ECCHLbold"/>
                <w:lang w:val="en-GB"/>
              </w:rPr>
            </w:pPr>
            <w:r w:rsidRPr="00A15480">
              <w:rPr>
                <w:rStyle w:val="ECCHLbold"/>
                <w:lang w:val="en-GB"/>
              </w:rPr>
              <w:t>RF</w:t>
            </w:r>
          </w:p>
        </w:tc>
        <w:tc>
          <w:tcPr>
            <w:tcW w:w="7553" w:type="dxa"/>
          </w:tcPr>
          <w:p w14:paraId="5F772C53" w14:textId="77777777" w:rsidR="000A6944" w:rsidRPr="00A15480" w:rsidRDefault="000A6944" w:rsidP="00A214C1">
            <w:pPr>
              <w:pStyle w:val="ECCTabletext"/>
              <w:spacing w:before="60" w:after="60"/>
              <w:rPr>
                <w:lang w:val="en-GB"/>
              </w:rPr>
            </w:pPr>
            <w:r w:rsidRPr="00A15480">
              <w:rPr>
                <w:rStyle w:val="ECCParagraph"/>
              </w:rPr>
              <w:t>Radiofrequency</w:t>
            </w:r>
          </w:p>
        </w:tc>
      </w:tr>
      <w:tr w:rsidR="005322C7" w:rsidRPr="00A15480" w14:paraId="4F1CA04F" w14:textId="77777777" w:rsidTr="00A214C1">
        <w:trPr>
          <w:trHeight w:val="317"/>
        </w:trPr>
        <w:tc>
          <w:tcPr>
            <w:tcW w:w="2076" w:type="dxa"/>
          </w:tcPr>
          <w:p w14:paraId="77C1B8E4" w14:textId="77777777" w:rsidR="005322C7" w:rsidRPr="00A15480" w:rsidRDefault="005322C7" w:rsidP="00A214C1">
            <w:pPr>
              <w:pStyle w:val="ECCTabletext"/>
              <w:spacing w:before="60" w:after="60"/>
              <w:rPr>
                <w:rStyle w:val="ECCHLbold"/>
                <w:lang w:val="en-GB"/>
              </w:rPr>
            </w:pPr>
            <w:r w:rsidRPr="00A15480">
              <w:rPr>
                <w:rStyle w:val="ECCHLbold"/>
                <w:lang w:val="en-GB"/>
              </w:rPr>
              <w:t>RR</w:t>
            </w:r>
          </w:p>
        </w:tc>
        <w:tc>
          <w:tcPr>
            <w:tcW w:w="7553" w:type="dxa"/>
          </w:tcPr>
          <w:p w14:paraId="5DDF0055" w14:textId="77777777" w:rsidR="005322C7" w:rsidRPr="00A15480" w:rsidRDefault="005322C7" w:rsidP="00A214C1">
            <w:pPr>
              <w:pStyle w:val="ECCTabletext"/>
              <w:spacing w:before="60" w:after="60"/>
              <w:rPr>
                <w:rStyle w:val="ECCParagraph"/>
              </w:rPr>
            </w:pPr>
            <w:r w:rsidRPr="00A15480">
              <w:rPr>
                <w:rStyle w:val="ECCParagraph"/>
              </w:rPr>
              <w:t>Radio Regulations</w:t>
            </w:r>
          </w:p>
        </w:tc>
      </w:tr>
      <w:tr w:rsidR="00733AC8" w:rsidRPr="00A15480" w14:paraId="374C0726" w14:textId="77777777" w:rsidTr="00A214C1">
        <w:trPr>
          <w:trHeight w:val="317"/>
        </w:trPr>
        <w:tc>
          <w:tcPr>
            <w:tcW w:w="2076" w:type="dxa"/>
          </w:tcPr>
          <w:p w14:paraId="183ED1F7" w14:textId="77777777" w:rsidR="00733AC8" w:rsidRPr="00A15480" w:rsidRDefault="00733AC8" w:rsidP="00A214C1">
            <w:pPr>
              <w:pStyle w:val="ECCTabletext"/>
              <w:spacing w:before="60" w:after="60"/>
              <w:rPr>
                <w:rStyle w:val="ECCHLbold"/>
                <w:lang w:val="en-GB"/>
              </w:rPr>
            </w:pPr>
            <w:r w:rsidRPr="00A15480">
              <w:rPr>
                <w:rStyle w:val="ECCHLbold"/>
                <w:lang w:val="en-GB"/>
              </w:rPr>
              <w:t>Rx</w:t>
            </w:r>
          </w:p>
        </w:tc>
        <w:tc>
          <w:tcPr>
            <w:tcW w:w="7553" w:type="dxa"/>
          </w:tcPr>
          <w:p w14:paraId="3D09AD59" w14:textId="77777777" w:rsidR="00733AC8" w:rsidRPr="00A15480" w:rsidRDefault="00733AC8" w:rsidP="00A214C1">
            <w:pPr>
              <w:pStyle w:val="ECCTabletext"/>
              <w:spacing w:before="60" w:after="60"/>
              <w:rPr>
                <w:lang w:val="en-GB"/>
              </w:rPr>
            </w:pPr>
            <w:r w:rsidRPr="00A15480">
              <w:rPr>
                <w:rStyle w:val="ECCParagraph"/>
              </w:rPr>
              <w:t>Receiver</w:t>
            </w:r>
          </w:p>
        </w:tc>
      </w:tr>
      <w:tr w:rsidR="006A3253" w:rsidRPr="00A15480" w14:paraId="180B5423" w14:textId="77777777" w:rsidTr="00A214C1">
        <w:trPr>
          <w:trHeight w:val="317"/>
        </w:trPr>
        <w:tc>
          <w:tcPr>
            <w:tcW w:w="2076" w:type="dxa"/>
          </w:tcPr>
          <w:p w14:paraId="7ABB1225" w14:textId="77777777" w:rsidR="006A3253" w:rsidRPr="00A15480" w:rsidRDefault="006A3253" w:rsidP="00A214C1">
            <w:pPr>
              <w:pStyle w:val="ECCTabletext"/>
              <w:spacing w:before="60" w:after="60"/>
              <w:rPr>
                <w:rStyle w:val="ECCHLbold"/>
                <w:lang w:val="en-GB"/>
              </w:rPr>
            </w:pPr>
            <w:r w:rsidRPr="00A15480">
              <w:rPr>
                <w:rStyle w:val="ECCHLbold"/>
                <w:lang w:val="en-GB"/>
              </w:rPr>
              <w:t>TPC</w:t>
            </w:r>
          </w:p>
        </w:tc>
        <w:tc>
          <w:tcPr>
            <w:tcW w:w="7553" w:type="dxa"/>
          </w:tcPr>
          <w:p w14:paraId="75B4115F" w14:textId="77777777" w:rsidR="006A3253" w:rsidRPr="00A15480" w:rsidRDefault="006A3253" w:rsidP="00A214C1">
            <w:pPr>
              <w:pStyle w:val="ECCTabletext"/>
              <w:spacing w:before="60" w:after="60"/>
              <w:rPr>
                <w:lang w:val="en-GB"/>
              </w:rPr>
            </w:pPr>
            <w:r w:rsidRPr="00A15480">
              <w:rPr>
                <w:rStyle w:val="ECCParagraph"/>
              </w:rPr>
              <w:t>Transmission Power Control</w:t>
            </w:r>
          </w:p>
        </w:tc>
      </w:tr>
      <w:tr w:rsidR="00A669D9" w:rsidRPr="00A15480" w14:paraId="273E73AC" w14:textId="77777777" w:rsidTr="00A214C1">
        <w:trPr>
          <w:trHeight w:val="317"/>
        </w:trPr>
        <w:tc>
          <w:tcPr>
            <w:tcW w:w="2076" w:type="dxa"/>
          </w:tcPr>
          <w:p w14:paraId="05A7887A" w14:textId="77777777" w:rsidR="00733AC8" w:rsidRPr="00A15480" w:rsidRDefault="00733AC8" w:rsidP="00A214C1">
            <w:pPr>
              <w:pStyle w:val="ECCTabletext"/>
              <w:spacing w:before="60" w:after="60"/>
              <w:rPr>
                <w:rStyle w:val="ECCHLbold"/>
                <w:lang w:val="en-GB"/>
              </w:rPr>
            </w:pPr>
            <w:r w:rsidRPr="00A15480">
              <w:rPr>
                <w:rStyle w:val="ECCHLbold"/>
                <w:lang w:val="en-GB"/>
              </w:rPr>
              <w:t>Tx</w:t>
            </w:r>
          </w:p>
        </w:tc>
        <w:tc>
          <w:tcPr>
            <w:tcW w:w="7553" w:type="dxa"/>
          </w:tcPr>
          <w:p w14:paraId="072B67EC" w14:textId="77777777" w:rsidR="00733AC8" w:rsidRPr="00A15480" w:rsidRDefault="00733AC8" w:rsidP="00A214C1">
            <w:pPr>
              <w:pStyle w:val="ECCTabletext"/>
              <w:spacing w:before="60" w:after="60"/>
              <w:rPr>
                <w:lang w:val="en-GB"/>
              </w:rPr>
            </w:pPr>
            <w:r w:rsidRPr="00A15480">
              <w:rPr>
                <w:rStyle w:val="ECCParagraph"/>
              </w:rPr>
              <w:t>Transmitter</w:t>
            </w:r>
          </w:p>
        </w:tc>
      </w:tr>
      <w:tr w:rsidR="00AF1823" w:rsidRPr="00A15480" w14:paraId="5BF6218A" w14:textId="77777777" w:rsidTr="00A214C1">
        <w:trPr>
          <w:trHeight w:val="317"/>
        </w:trPr>
        <w:tc>
          <w:tcPr>
            <w:tcW w:w="2076" w:type="dxa"/>
          </w:tcPr>
          <w:p w14:paraId="21E84409" w14:textId="77777777" w:rsidR="00AF1823" w:rsidRPr="00A15480" w:rsidRDefault="00AF1823" w:rsidP="00A214C1">
            <w:pPr>
              <w:pStyle w:val="ECCTabletext"/>
              <w:spacing w:before="60" w:after="60"/>
              <w:rPr>
                <w:rStyle w:val="ECCHLbold"/>
                <w:lang w:val="en-GB"/>
              </w:rPr>
            </w:pPr>
            <w:r w:rsidRPr="00A15480">
              <w:rPr>
                <w:rStyle w:val="ECCHLbold"/>
                <w:lang w:val="en-GB"/>
              </w:rPr>
              <w:t>UWB</w:t>
            </w:r>
          </w:p>
        </w:tc>
        <w:tc>
          <w:tcPr>
            <w:tcW w:w="7553" w:type="dxa"/>
          </w:tcPr>
          <w:p w14:paraId="6686C9BC" w14:textId="55C614C9" w:rsidR="00AF1823" w:rsidRPr="00A15480" w:rsidRDefault="00AF1823" w:rsidP="00A214C1">
            <w:pPr>
              <w:pStyle w:val="ECCTabletext"/>
              <w:spacing w:before="60" w:after="60"/>
              <w:rPr>
                <w:rStyle w:val="ECCParagraph"/>
              </w:rPr>
            </w:pPr>
            <w:proofErr w:type="spellStart"/>
            <w:r w:rsidRPr="00A15480">
              <w:rPr>
                <w:rStyle w:val="ECCParagraph"/>
              </w:rPr>
              <w:t xml:space="preserve">Ultra </w:t>
            </w:r>
            <w:r w:rsidR="00514A94" w:rsidRPr="00A15480">
              <w:rPr>
                <w:rStyle w:val="ECCParagraph"/>
              </w:rPr>
              <w:t>W</w:t>
            </w:r>
            <w:r w:rsidRPr="00A15480">
              <w:rPr>
                <w:rStyle w:val="ECCParagraph"/>
              </w:rPr>
              <w:t>ide</w:t>
            </w:r>
            <w:proofErr w:type="spellEnd"/>
            <w:r w:rsidRPr="00A15480">
              <w:rPr>
                <w:rStyle w:val="ECCParagraph"/>
              </w:rPr>
              <w:t xml:space="preserve"> band</w:t>
            </w:r>
          </w:p>
        </w:tc>
      </w:tr>
      <w:tr w:rsidR="00B45BCF" w:rsidRPr="00A15480" w14:paraId="06A977EA" w14:textId="77777777" w:rsidTr="00A214C1">
        <w:trPr>
          <w:trHeight w:val="317"/>
        </w:trPr>
        <w:tc>
          <w:tcPr>
            <w:tcW w:w="2076" w:type="dxa"/>
          </w:tcPr>
          <w:p w14:paraId="0C7188B9" w14:textId="77777777" w:rsidR="00B45BCF" w:rsidRPr="00A15480" w:rsidRDefault="00B45BCF" w:rsidP="00A214C1">
            <w:pPr>
              <w:pStyle w:val="ECCTabletext"/>
              <w:spacing w:before="60" w:after="60"/>
              <w:rPr>
                <w:rStyle w:val="ECCHLbold"/>
                <w:lang w:val="en-GB"/>
              </w:rPr>
            </w:pPr>
            <w:r w:rsidRPr="00A15480">
              <w:rPr>
                <w:rStyle w:val="ECCHLbold"/>
                <w:lang w:val="en-GB"/>
              </w:rPr>
              <w:t>VRU</w:t>
            </w:r>
          </w:p>
        </w:tc>
        <w:tc>
          <w:tcPr>
            <w:tcW w:w="7553" w:type="dxa"/>
          </w:tcPr>
          <w:p w14:paraId="7A96CFA9" w14:textId="77777777" w:rsidR="00B45BCF" w:rsidRPr="00A15480" w:rsidRDefault="00B45BCF" w:rsidP="00A214C1">
            <w:pPr>
              <w:pStyle w:val="ECCTabletext"/>
              <w:spacing w:before="60" w:after="60"/>
              <w:rPr>
                <w:rStyle w:val="ECCParagraph"/>
              </w:rPr>
            </w:pPr>
            <w:r w:rsidRPr="00A15480">
              <w:rPr>
                <w:rStyle w:val="ECCParagraph"/>
              </w:rPr>
              <w:t>Vulnerable Road User</w:t>
            </w:r>
          </w:p>
        </w:tc>
      </w:tr>
    </w:tbl>
    <w:p w14:paraId="2E6A06AE" w14:textId="32845044" w:rsidR="00797D4C" w:rsidRPr="00A15480" w:rsidRDefault="00797D4C" w:rsidP="009465E0">
      <w:pPr>
        <w:pStyle w:val="Heading1"/>
        <w:rPr>
          <w:rStyle w:val="ECCParagraph"/>
        </w:rPr>
      </w:pPr>
      <w:bookmarkStart w:id="29" w:name="_Toc380056497"/>
      <w:bookmarkStart w:id="30" w:name="_Toc380059748"/>
      <w:bookmarkStart w:id="31" w:name="_Toc380059785"/>
      <w:bookmarkStart w:id="32" w:name="_Toc396153636"/>
      <w:bookmarkStart w:id="33" w:name="_Toc396383863"/>
      <w:bookmarkStart w:id="34" w:name="_Toc396917296"/>
      <w:bookmarkStart w:id="35" w:name="_Toc396917345"/>
      <w:bookmarkStart w:id="36" w:name="_Toc396917407"/>
      <w:bookmarkStart w:id="37" w:name="_Toc396917460"/>
      <w:bookmarkStart w:id="38" w:name="_Toc396917627"/>
      <w:bookmarkStart w:id="39" w:name="_Toc396917642"/>
      <w:bookmarkStart w:id="40" w:name="_Toc396917747"/>
      <w:bookmarkStart w:id="41" w:name="_Ref78211835"/>
      <w:bookmarkStart w:id="42" w:name="_Toc86316491"/>
      <w:r w:rsidRPr="00A15480">
        <w:rPr>
          <w:rStyle w:val="ECCParagraph"/>
        </w:rPr>
        <w:lastRenderedPageBreak/>
        <w:t>Introduction</w:t>
      </w:r>
      <w:bookmarkEnd w:id="29"/>
      <w:bookmarkEnd w:id="30"/>
      <w:bookmarkEnd w:id="31"/>
      <w:bookmarkEnd w:id="32"/>
      <w:bookmarkEnd w:id="33"/>
      <w:bookmarkEnd w:id="34"/>
      <w:bookmarkEnd w:id="35"/>
      <w:bookmarkEnd w:id="36"/>
      <w:bookmarkEnd w:id="37"/>
      <w:bookmarkEnd w:id="38"/>
      <w:bookmarkEnd w:id="39"/>
      <w:bookmarkEnd w:id="40"/>
      <w:bookmarkEnd w:id="41"/>
      <w:bookmarkEnd w:id="42"/>
    </w:p>
    <w:p w14:paraId="190800C5" w14:textId="37A5EBC9" w:rsidR="00164FAE" w:rsidRPr="00A15480" w:rsidRDefault="000D6762" w:rsidP="00164FAE">
      <w:pPr>
        <w:rPr>
          <w:rStyle w:val="ECCParagraph"/>
        </w:rPr>
      </w:pPr>
      <w:r w:rsidRPr="00A15480">
        <w:rPr>
          <w:rStyle w:val="ECCParagraph"/>
        </w:rPr>
        <w:t xml:space="preserve">In the past 10 years, the </w:t>
      </w:r>
      <w:proofErr w:type="spellStart"/>
      <w:r w:rsidRPr="00A15480">
        <w:rPr>
          <w:rStyle w:val="ECCParagraph"/>
        </w:rPr>
        <w:t>Ultra Wide</w:t>
      </w:r>
      <w:proofErr w:type="spellEnd"/>
      <w:r w:rsidRPr="00A15480">
        <w:rPr>
          <w:rStyle w:val="ECCParagraph"/>
        </w:rPr>
        <w:t xml:space="preserve"> Band (UWB) regulatory framework has been developed driven by a generic approach on the one side and different individual applications on the other side.</w:t>
      </w:r>
    </w:p>
    <w:p w14:paraId="276E1E01" w14:textId="5860002F" w:rsidR="0009629E" w:rsidRPr="00A15480" w:rsidRDefault="00164FAE">
      <w:pPr>
        <w:rPr>
          <w:rStyle w:val="ECCParagraph"/>
          <w:rFonts w:eastAsia="Calibri"/>
        </w:rPr>
      </w:pPr>
      <w:r w:rsidRPr="00A15480">
        <w:rPr>
          <w:rStyle w:val="ECCParagraph"/>
          <w:rFonts w:eastAsia="Calibri"/>
        </w:rPr>
        <w:t xml:space="preserve">The current regulation ECC Decision (06)04 </w:t>
      </w:r>
      <w:r w:rsidRPr="00A15480">
        <w:rPr>
          <w:rStyle w:val="ECCParagraph"/>
          <w:rFonts w:eastAsia="Calibri"/>
        </w:rPr>
        <w:fldChar w:fldCharType="begin"/>
      </w:r>
      <w:r w:rsidRPr="00A15480">
        <w:rPr>
          <w:rStyle w:val="ECCParagraph"/>
          <w:rFonts w:eastAsia="Calibri"/>
        </w:rPr>
        <w:instrText xml:space="preserve"> REF _Ref67935211 \r \h  \* MERGEFORMAT </w:instrText>
      </w:r>
      <w:r w:rsidRPr="00A15480">
        <w:rPr>
          <w:rStyle w:val="ECCParagraph"/>
          <w:rFonts w:eastAsia="Calibri"/>
        </w:rPr>
      </w:r>
      <w:r w:rsidRPr="00A15480">
        <w:rPr>
          <w:rStyle w:val="ECCParagraph"/>
          <w:rFonts w:eastAsia="Calibri"/>
        </w:rPr>
        <w:fldChar w:fldCharType="separate"/>
      </w:r>
      <w:r w:rsidR="00DA4D93">
        <w:rPr>
          <w:rStyle w:val="ECCParagraph"/>
          <w:rFonts w:eastAsia="Calibri"/>
        </w:rPr>
        <w:t>[45]</w:t>
      </w:r>
      <w:r w:rsidRPr="00A15480">
        <w:rPr>
          <w:rStyle w:val="ECCParagraph"/>
          <w:rFonts w:eastAsia="Calibri"/>
        </w:rPr>
        <w:fldChar w:fldCharType="end"/>
      </w:r>
      <w:r w:rsidRPr="00A15480">
        <w:rPr>
          <w:rStyle w:val="ECCParagraph"/>
          <w:rFonts w:eastAsia="Calibri"/>
        </w:rPr>
        <w:t xml:space="preserve"> and EC Decision 2019/785/EU</w:t>
      </w:r>
      <w:r w:rsidR="004513E2" w:rsidRPr="00A15480">
        <w:rPr>
          <w:rStyle w:val="ECCParagraph"/>
          <w:rFonts w:eastAsia="Calibri"/>
        </w:rPr>
        <w:t xml:space="preserve"> </w:t>
      </w:r>
      <w:r w:rsidRPr="00A15480">
        <w:rPr>
          <w:rStyle w:val="ECCParagraph"/>
          <w:rFonts w:eastAsia="Calibri"/>
        </w:rPr>
        <w:fldChar w:fldCharType="begin"/>
      </w:r>
      <w:r w:rsidRPr="00A15480">
        <w:rPr>
          <w:rStyle w:val="ECCParagraph"/>
          <w:rFonts w:eastAsia="Calibri"/>
        </w:rPr>
        <w:instrText xml:space="preserve"> REF _Ref68792889 \r \h  \* MERGEFORMAT </w:instrText>
      </w:r>
      <w:r w:rsidRPr="00A15480">
        <w:rPr>
          <w:rStyle w:val="ECCParagraph"/>
          <w:rFonts w:eastAsia="Calibri"/>
        </w:rPr>
      </w:r>
      <w:r w:rsidRPr="00A15480">
        <w:rPr>
          <w:rStyle w:val="ECCParagraph"/>
          <w:rFonts w:eastAsia="Calibri"/>
        </w:rPr>
        <w:fldChar w:fldCharType="separate"/>
      </w:r>
      <w:r w:rsidR="00DA4D93">
        <w:rPr>
          <w:rStyle w:val="ECCParagraph"/>
          <w:rFonts w:eastAsia="Calibri"/>
        </w:rPr>
        <w:t>[4]</w:t>
      </w:r>
      <w:r w:rsidRPr="00A15480">
        <w:rPr>
          <w:rStyle w:val="ECCParagraph"/>
          <w:rFonts w:eastAsia="Calibri"/>
        </w:rPr>
        <w:fldChar w:fldCharType="end"/>
      </w:r>
      <w:r w:rsidRPr="00A15480">
        <w:rPr>
          <w:rStyle w:val="ECCParagraph"/>
          <w:rFonts w:eastAsia="Calibri"/>
        </w:rPr>
        <w:t xml:space="preserve"> for generic indoor and outdoor UWB devices which operate in the band 6.0 GHz to 8.5 GHz limit their e.i.r.p. emission to -41.3 dBm/MHz and do not permit the fixed outdoor operation of these devices. For UWB devices which are installed in road and rail vehicles with Low Duty Cycle (LDC) mitigation technique, the regulations limit their e.i.r.p. emission to </w:t>
      </w:r>
      <w:r w:rsidRPr="00A15480">
        <w:rPr>
          <w:rStyle w:val="ECCParagraph"/>
          <w:rFonts w:eastAsia="Calibri"/>
        </w:rPr>
        <w:noBreakHyphen/>
        <w:t xml:space="preserve">53.3 dBm/MHz, based on the application of the exterior limit as defined in 2019/785/EU. The corresponding study results are shown in ECC Report 64 </w:t>
      </w:r>
      <w:r w:rsidR="00AD2DDA" w:rsidRPr="00A15480">
        <w:rPr>
          <w:rStyle w:val="ECCParagraph"/>
          <w:rFonts w:eastAsia="Calibri"/>
        </w:rPr>
        <w:fldChar w:fldCharType="begin"/>
      </w:r>
      <w:r w:rsidR="00AD2DDA" w:rsidRPr="00A15480">
        <w:rPr>
          <w:rStyle w:val="ECCParagraph"/>
          <w:rFonts w:eastAsia="Calibri"/>
        </w:rPr>
        <w:instrText xml:space="preserve"> REF _Ref502612344 \r \h </w:instrText>
      </w:r>
      <w:r w:rsidR="00AD2DDA" w:rsidRPr="00A15480">
        <w:rPr>
          <w:rStyle w:val="ECCParagraph"/>
          <w:rFonts w:eastAsia="Calibri"/>
        </w:rPr>
      </w:r>
      <w:r w:rsidR="00AD2DDA" w:rsidRPr="00A15480">
        <w:rPr>
          <w:rStyle w:val="ECCParagraph"/>
          <w:rFonts w:eastAsia="Calibri"/>
        </w:rPr>
        <w:fldChar w:fldCharType="separate"/>
      </w:r>
      <w:r w:rsidR="00DA4D93">
        <w:rPr>
          <w:rStyle w:val="ECCParagraph"/>
          <w:rFonts w:eastAsia="Calibri"/>
        </w:rPr>
        <w:t>[5]</w:t>
      </w:r>
      <w:r w:rsidR="00AD2DDA" w:rsidRPr="00A15480">
        <w:rPr>
          <w:rStyle w:val="ECCParagraph"/>
          <w:rFonts w:eastAsia="Calibri"/>
        </w:rPr>
        <w:fldChar w:fldCharType="end"/>
      </w:r>
      <w:r w:rsidRPr="00A15480">
        <w:rPr>
          <w:rStyle w:val="ECCParagraph"/>
          <w:rFonts w:eastAsia="Calibri"/>
        </w:rPr>
        <w:t xml:space="preserve"> and ECC Report 170 </w:t>
      </w:r>
      <w:r w:rsidRPr="00A15480">
        <w:rPr>
          <w:rStyle w:val="ECCParagraph"/>
          <w:rFonts w:eastAsia="Calibri"/>
        </w:rPr>
        <w:fldChar w:fldCharType="begin"/>
      </w:r>
      <w:r w:rsidRPr="00A15480">
        <w:rPr>
          <w:rStyle w:val="ECCParagraph"/>
          <w:rFonts w:eastAsia="Calibri"/>
        </w:rPr>
        <w:instrText xml:space="preserve"> REF _Ref66375742 \r \h  \* MERGEFORMAT </w:instrText>
      </w:r>
      <w:r w:rsidRPr="00A15480">
        <w:rPr>
          <w:rStyle w:val="ECCParagraph"/>
          <w:rFonts w:eastAsia="Calibri"/>
        </w:rPr>
      </w:r>
      <w:r w:rsidRPr="00A15480">
        <w:rPr>
          <w:rStyle w:val="ECCParagraph"/>
          <w:rFonts w:eastAsia="Calibri"/>
        </w:rPr>
        <w:fldChar w:fldCharType="separate"/>
      </w:r>
      <w:r w:rsidR="00DA4D93">
        <w:rPr>
          <w:rStyle w:val="ECCParagraph"/>
          <w:rFonts w:eastAsia="Calibri"/>
        </w:rPr>
        <w:t>[7]</w:t>
      </w:r>
      <w:r w:rsidRPr="00A15480">
        <w:rPr>
          <w:rStyle w:val="ECCParagraph"/>
          <w:rFonts w:eastAsia="Calibri"/>
        </w:rPr>
        <w:fldChar w:fldCharType="end"/>
      </w:r>
      <w:r w:rsidRPr="00A15480">
        <w:rPr>
          <w:rStyle w:val="ECCParagraph"/>
          <w:rFonts w:eastAsia="Calibri"/>
        </w:rPr>
        <w:t>. These regulatory conditions were supported by several studies, including ECC Report 64</w:t>
      </w:r>
      <w:r w:rsidRPr="00A15480">
        <w:rPr>
          <w:rStyle w:val="ECCParagraph"/>
          <w:rFonts w:eastAsia="Calibri"/>
        </w:rPr>
        <w:fldChar w:fldCharType="begin"/>
      </w:r>
      <w:r w:rsidRPr="00A15480">
        <w:rPr>
          <w:rStyle w:val="ECCParagraph"/>
          <w:rFonts w:eastAsia="Calibri"/>
        </w:rPr>
        <w:instrText xml:space="preserve"> REF _Ref67935211 \r \h  \* MERGEFORMAT </w:instrText>
      </w:r>
      <w:r w:rsidRPr="00A15480">
        <w:rPr>
          <w:rStyle w:val="ECCParagraph"/>
          <w:rFonts w:eastAsia="Calibri"/>
        </w:rPr>
      </w:r>
      <w:r w:rsidRPr="00A15480">
        <w:rPr>
          <w:rStyle w:val="ECCParagraph"/>
          <w:rFonts w:eastAsia="Calibri"/>
        </w:rPr>
        <w:fldChar w:fldCharType="separate"/>
      </w:r>
      <w:r w:rsidR="00DA4D93">
        <w:rPr>
          <w:rStyle w:val="ECCParagraph"/>
          <w:rFonts w:eastAsia="Calibri"/>
        </w:rPr>
        <w:t>[45]</w:t>
      </w:r>
      <w:r w:rsidRPr="00A15480">
        <w:rPr>
          <w:rStyle w:val="ECCParagraph"/>
          <w:rFonts w:eastAsia="Calibri"/>
        </w:rPr>
        <w:fldChar w:fldCharType="end"/>
      </w:r>
      <w:r w:rsidRPr="00A15480">
        <w:rPr>
          <w:rStyle w:val="ECCParagraph"/>
          <w:rFonts w:eastAsia="Calibri"/>
        </w:rPr>
        <w:t xml:space="preserve"> and ECC Report 170</w:t>
      </w:r>
      <w:r w:rsidRPr="00A15480">
        <w:rPr>
          <w:rStyle w:val="ECCParagraph"/>
          <w:rFonts w:eastAsia="Calibri"/>
        </w:rPr>
        <w:fldChar w:fldCharType="begin"/>
      </w:r>
      <w:r w:rsidRPr="00A15480">
        <w:rPr>
          <w:rStyle w:val="ECCParagraph"/>
          <w:rFonts w:eastAsia="Calibri"/>
        </w:rPr>
        <w:instrText xml:space="preserve"> REF _Ref66375742 \r \h  \* MERGEFORMAT </w:instrText>
      </w:r>
      <w:r w:rsidRPr="00A15480">
        <w:rPr>
          <w:rStyle w:val="ECCParagraph"/>
          <w:rFonts w:eastAsia="Calibri"/>
        </w:rPr>
      </w:r>
      <w:r w:rsidRPr="00A15480">
        <w:rPr>
          <w:rStyle w:val="ECCParagraph"/>
          <w:rFonts w:eastAsia="Calibri"/>
        </w:rPr>
        <w:fldChar w:fldCharType="separate"/>
      </w:r>
      <w:r w:rsidR="00DA4D93">
        <w:rPr>
          <w:rStyle w:val="ECCParagraph"/>
          <w:rFonts w:eastAsia="Calibri"/>
        </w:rPr>
        <w:t>[7]</w:t>
      </w:r>
      <w:r w:rsidRPr="00A15480">
        <w:rPr>
          <w:rStyle w:val="ECCParagraph"/>
          <w:rFonts w:eastAsia="Calibri"/>
        </w:rPr>
        <w:fldChar w:fldCharType="end"/>
      </w:r>
      <w:r w:rsidRPr="00A15480">
        <w:rPr>
          <w:rStyle w:val="ECCParagraph"/>
          <w:rFonts w:eastAsia="Calibri"/>
        </w:rPr>
        <w:t>. ECC Report 64 assumed device densities of up to 10000 devices/km</w:t>
      </w:r>
      <w:r w:rsidRPr="00A15480">
        <w:rPr>
          <w:rStyle w:val="ECCParagraph"/>
          <w:rFonts w:eastAsia="Calibri"/>
          <w:vertAlign w:val="superscript"/>
        </w:rPr>
        <w:t>2</w:t>
      </w:r>
      <w:r w:rsidRPr="00A15480">
        <w:rPr>
          <w:rStyle w:val="ECCParagraph"/>
          <w:rFonts w:eastAsia="Calibri"/>
        </w:rPr>
        <w:t xml:space="preserve"> in a single operational UWB channel for urban environments, 1000 devices/km</w:t>
      </w:r>
      <w:r w:rsidRPr="00A15480">
        <w:rPr>
          <w:rStyle w:val="ECCParagraph"/>
          <w:rFonts w:eastAsia="Calibri"/>
          <w:vertAlign w:val="superscript"/>
        </w:rPr>
        <w:t>2</w:t>
      </w:r>
      <w:r w:rsidRPr="00A15480">
        <w:rPr>
          <w:rStyle w:val="ECCParagraph"/>
          <w:rFonts w:eastAsia="Calibri"/>
        </w:rPr>
        <w:t xml:space="preserve"> for suburban and 100 devices/km</w:t>
      </w:r>
      <w:r w:rsidRPr="00A15480">
        <w:rPr>
          <w:rStyle w:val="ECCParagraph"/>
          <w:rFonts w:eastAsia="Calibri"/>
          <w:vertAlign w:val="superscript"/>
        </w:rPr>
        <w:t>2</w:t>
      </w:r>
      <w:r w:rsidRPr="00A15480">
        <w:rPr>
          <w:rStyle w:val="ECCParagraph"/>
          <w:rFonts w:eastAsia="Calibri"/>
        </w:rPr>
        <w:t xml:space="preserve"> for rural environments of which 80% operating indoor and 20% outdoor.</w:t>
      </w:r>
    </w:p>
    <w:p w14:paraId="095E803F" w14:textId="27BEA0E6" w:rsidR="00164FAE" w:rsidRPr="00A15480" w:rsidRDefault="00164FAE" w:rsidP="00AC2015">
      <w:pPr>
        <w:rPr>
          <w:rStyle w:val="ECCParagraph"/>
          <w:rFonts w:eastAsia="Calibri"/>
        </w:rPr>
      </w:pPr>
      <w:r w:rsidRPr="00A15480">
        <w:rPr>
          <w:rStyle w:val="ECCParagraph"/>
          <w:rFonts w:eastAsia="Calibri"/>
        </w:rPr>
        <w:t xml:space="preserve">The worst case analyses presented in ECC Report 64 had established a protection requirement for FS/FSS within the bands 3.4-4.8 GHz and 6-8.5 GHz at -70 dBm/MHz. As noted in </w:t>
      </w:r>
      <w:r w:rsidRPr="00A15480">
        <w:rPr>
          <w:rStyle w:val="ECCParagraph"/>
          <w:rFonts w:eastAsia="Calibri"/>
          <w:i/>
          <w:iCs/>
        </w:rPr>
        <w:t>considering q)</w:t>
      </w:r>
      <w:r w:rsidRPr="00A15480">
        <w:rPr>
          <w:rStyle w:val="ECCParagraph"/>
          <w:rFonts w:eastAsia="Calibri"/>
        </w:rPr>
        <w:t xml:space="preserve"> of ECC Decision (06)04, complementary technical studies presented in CEPT Report 9 </w:t>
      </w:r>
      <w:r w:rsidR="005B6B15" w:rsidRPr="00A15480">
        <w:rPr>
          <w:rStyle w:val="ECCParagraph"/>
          <w:rFonts w:eastAsia="Calibri"/>
        </w:rPr>
        <w:fldChar w:fldCharType="begin"/>
      </w:r>
      <w:r w:rsidR="005B6B15" w:rsidRPr="00A15480">
        <w:rPr>
          <w:rStyle w:val="ECCParagraph"/>
          <w:rFonts w:eastAsia="Calibri"/>
        </w:rPr>
        <w:instrText xml:space="preserve"> REF _Ref81323870 \r \h </w:instrText>
      </w:r>
      <w:r w:rsidR="005B6B15" w:rsidRPr="00A15480">
        <w:rPr>
          <w:rStyle w:val="ECCParagraph"/>
          <w:rFonts w:eastAsia="Calibri"/>
        </w:rPr>
      </w:r>
      <w:r w:rsidR="005B6B15" w:rsidRPr="00A15480">
        <w:rPr>
          <w:rStyle w:val="ECCParagraph"/>
          <w:rFonts w:eastAsia="Calibri"/>
        </w:rPr>
        <w:fldChar w:fldCharType="separate"/>
      </w:r>
      <w:r w:rsidR="00DA4D93">
        <w:rPr>
          <w:rStyle w:val="ECCParagraph"/>
          <w:rFonts w:eastAsia="Calibri"/>
        </w:rPr>
        <w:t>[53]</w:t>
      </w:r>
      <w:r w:rsidR="005B6B15" w:rsidRPr="00A15480">
        <w:rPr>
          <w:rStyle w:val="ECCParagraph"/>
          <w:rFonts w:eastAsia="Calibri"/>
        </w:rPr>
        <w:fldChar w:fldCharType="end"/>
      </w:r>
      <w:r w:rsidR="005B6B15" w:rsidRPr="00A15480">
        <w:rPr>
          <w:rStyle w:val="ECCParagraph"/>
          <w:rFonts w:eastAsia="Calibri"/>
        </w:rPr>
        <w:t xml:space="preserve"> </w:t>
      </w:r>
      <w:r w:rsidRPr="00A15480">
        <w:rPr>
          <w:rStyle w:val="ECCParagraph"/>
          <w:rFonts w:eastAsia="Calibri"/>
        </w:rPr>
        <w:t>(using different propagation models and assuming 100% of UWB devices operating indoor with an average 1% activity factor) provided some level of confidence regarding the protection of outdoor stations from the Fixed Service and the Fixed-Satellite Service with a maximum mean e.i.r.p. spectral density level of -41.3 dBm/MHz.</w:t>
      </w:r>
      <w:r w:rsidR="00F92B70" w:rsidRPr="00A15480">
        <w:rPr>
          <w:rStyle w:val="ECCParagraph"/>
          <w:rFonts w:eastAsia="Calibri"/>
        </w:rPr>
        <w:t xml:space="preserve"> </w:t>
      </w:r>
      <w:r w:rsidRPr="00A15480">
        <w:rPr>
          <w:rStyle w:val="ECCParagraph"/>
          <w:rFonts w:eastAsia="Calibri"/>
        </w:rPr>
        <w:t xml:space="preserve">It is important to note that the studies of this Report have been made with a density/duty cycle which are much lower than those considered when defining the current regulatory values. </w:t>
      </w:r>
    </w:p>
    <w:p w14:paraId="348EFD4E" w14:textId="49999BA8" w:rsidR="00DF399B" w:rsidRPr="00A15480" w:rsidRDefault="00EF408F" w:rsidP="008D6EEA">
      <w:pPr>
        <w:rPr>
          <w:rStyle w:val="ECCParagraph"/>
        </w:rPr>
      </w:pPr>
      <w:r w:rsidRPr="00A15480">
        <w:rPr>
          <w:rStyle w:val="ECCParagraph"/>
        </w:rPr>
        <w:t>ECC Report 64</w:t>
      </w:r>
      <w:r w:rsidR="00DA7664" w:rsidRPr="00A15480">
        <w:rPr>
          <w:rStyle w:val="ECCParagraph"/>
        </w:rPr>
        <w:t xml:space="preserve"> </w:t>
      </w:r>
      <w:r w:rsidR="00A214C1" w:rsidRPr="00A15480">
        <w:rPr>
          <w:rStyle w:val="ECCParagraph"/>
          <w:rFonts w:eastAsia="Calibri"/>
        </w:rPr>
        <w:fldChar w:fldCharType="begin"/>
      </w:r>
      <w:r w:rsidR="00A214C1" w:rsidRPr="00A15480">
        <w:rPr>
          <w:rStyle w:val="ECCParagraph"/>
          <w:rFonts w:eastAsia="Calibri"/>
        </w:rPr>
        <w:instrText xml:space="preserve"> REF _Ref502612344 \r \h </w:instrText>
      </w:r>
      <w:r w:rsidR="00A214C1" w:rsidRPr="00A15480">
        <w:rPr>
          <w:rStyle w:val="ECCParagraph"/>
          <w:rFonts w:eastAsia="Calibri"/>
        </w:rPr>
      </w:r>
      <w:r w:rsidR="00A214C1" w:rsidRPr="00A15480">
        <w:rPr>
          <w:rStyle w:val="ECCParagraph"/>
          <w:rFonts w:eastAsia="Calibri"/>
        </w:rPr>
        <w:fldChar w:fldCharType="separate"/>
      </w:r>
      <w:r w:rsidR="00DA4D93">
        <w:rPr>
          <w:rStyle w:val="ECCParagraph"/>
          <w:rFonts w:eastAsia="Calibri"/>
        </w:rPr>
        <w:t>[5]</w:t>
      </w:r>
      <w:r w:rsidR="00A214C1" w:rsidRPr="00A15480">
        <w:rPr>
          <w:rStyle w:val="ECCParagraph"/>
          <w:rFonts w:eastAsia="Calibri"/>
        </w:rPr>
        <w:fldChar w:fldCharType="end"/>
      </w:r>
      <w:r w:rsidR="00BF69A8" w:rsidRPr="00A15480">
        <w:rPr>
          <w:rStyle w:val="ECCParagraph"/>
        </w:rPr>
        <w:t>, CEPT Report 45</w:t>
      </w:r>
      <w:r w:rsidR="0090437D" w:rsidRPr="00A15480">
        <w:rPr>
          <w:rStyle w:val="ECCParagraph"/>
        </w:rPr>
        <w:t xml:space="preserve"> </w:t>
      </w:r>
      <w:r w:rsidR="00BE5835" w:rsidRPr="00A15480">
        <w:rPr>
          <w:rStyle w:val="ECCParagraph"/>
        </w:rPr>
        <w:fldChar w:fldCharType="begin"/>
      </w:r>
      <w:r w:rsidR="00BE5835" w:rsidRPr="00A15480">
        <w:rPr>
          <w:rStyle w:val="ECCParagraph"/>
        </w:rPr>
        <w:instrText xml:space="preserve"> REF _Ref502751141 \r \h </w:instrText>
      </w:r>
      <w:r w:rsidR="00F92B70" w:rsidRPr="00A15480">
        <w:rPr>
          <w:rStyle w:val="ECCParagraph"/>
        </w:rPr>
        <w:instrText xml:space="preserve"> \* MERGEFORMAT </w:instrText>
      </w:r>
      <w:r w:rsidR="00BE5835" w:rsidRPr="00A15480">
        <w:rPr>
          <w:rStyle w:val="ECCParagraph"/>
        </w:rPr>
      </w:r>
      <w:r w:rsidR="00BE5835" w:rsidRPr="00A15480">
        <w:rPr>
          <w:rStyle w:val="ECCParagraph"/>
        </w:rPr>
        <w:fldChar w:fldCharType="separate"/>
      </w:r>
      <w:r w:rsidR="00DA4D93">
        <w:rPr>
          <w:rStyle w:val="ECCParagraph"/>
        </w:rPr>
        <w:t>[6]</w:t>
      </w:r>
      <w:r w:rsidR="00BE5835" w:rsidRPr="00A15480">
        <w:rPr>
          <w:rStyle w:val="ECCParagraph"/>
        </w:rPr>
        <w:fldChar w:fldCharType="end"/>
      </w:r>
      <w:r w:rsidR="00F646F8" w:rsidRPr="00A15480">
        <w:rPr>
          <w:rStyle w:val="ECCParagraph"/>
        </w:rPr>
        <w:t xml:space="preserve">, ECC Report 170 </w:t>
      </w:r>
      <w:r w:rsidR="00BE5835" w:rsidRPr="00A15480">
        <w:rPr>
          <w:rStyle w:val="ECCParagraph"/>
        </w:rPr>
        <w:fldChar w:fldCharType="begin"/>
      </w:r>
      <w:r w:rsidR="00BE5835" w:rsidRPr="00A15480">
        <w:rPr>
          <w:rStyle w:val="ECCParagraph"/>
        </w:rPr>
        <w:instrText xml:space="preserve"> REF _Ref66375742 \r \h </w:instrText>
      </w:r>
      <w:r w:rsidR="00F92B70" w:rsidRPr="00A15480">
        <w:rPr>
          <w:rStyle w:val="ECCParagraph"/>
        </w:rPr>
        <w:instrText xml:space="preserve"> \* MERGEFORMAT </w:instrText>
      </w:r>
      <w:r w:rsidR="00BE5835" w:rsidRPr="00A15480">
        <w:rPr>
          <w:rStyle w:val="ECCParagraph"/>
        </w:rPr>
      </w:r>
      <w:r w:rsidR="00BE5835" w:rsidRPr="00A15480">
        <w:rPr>
          <w:rStyle w:val="ECCParagraph"/>
        </w:rPr>
        <w:fldChar w:fldCharType="separate"/>
      </w:r>
      <w:r w:rsidR="00DA4D93">
        <w:rPr>
          <w:rStyle w:val="ECCParagraph"/>
        </w:rPr>
        <w:t>[7]</w:t>
      </w:r>
      <w:r w:rsidR="00BE5835" w:rsidRPr="00A15480">
        <w:rPr>
          <w:rStyle w:val="ECCParagraph"/>
        </w:rPr>
        <w:fldChar w:fldCharType="end"/>
      </w:r>
      <w:r w:rsidR="00F646F8" w:rsidRPr="00A15480">
        <w:rPr>
          <w:rStyle w:val="ECCParagraph"/>
        </w:rPr>
        <w:t xml:space="preserve"> and ECC Report 278 </w:t>
      </w:r>
      <w:r w:rsidR="00BE5835" w:rsidRPr="00A15480">
        <w:rPr>
          <w:rStyle w:val="ECCParagraph"/>
        </w:rPr>
        <w:fldChar w:fldCharType="begin"/>
      </w:r>
      <w:r w:rsidR="00BE5835" w:rsidRPr="00A15480">
        <w:rPr>
          <w:rStyle w:val="ECCParagraph"/>
        </w:rPr>
        <w:instrText xml:space="preserve"> REF _Ref58946628 \r \h </w:instrText>
      </w:r>
      <w:r w:rsidR="00F92B70" w:rsidRPr="00A15480">
        <w:rPr>
          <w:rStyle w:val="ECCParagraph"/>
        </w:rPr>
        <w:instrText xml:space="preserve"> \* MERGEFORMAT </w:instrText>
      </w:r>
      <w:r w:rsidR="00BE5835" w:rsidRPr="00A15480">
        <w:rPr>
          <w:rStyle w:val="ECCParagraph"/>
        </w:rPr>
      </w:r>
      <w:r w:rsidR="00BE5835" w:rsidRPr="00A15480">
        <w:rPr>
          <w:rStyle w:val="ECCParagraph"/>
        </w:rPr>
        <w:fldChar w:fldCharType="separate"/>
      </w:r>
      <w:r w:rsidR="00DA4D93">
        <w:rPr>
          <w:rStyle w:val="ECCParagraph"/>
        </w:rPr>
        <w:t>[27]</w:t>
      </w:r>
      <w:r w:rsidR="00BE5835" w:rsidRPr="00A15480">
        <w:rPr>
          <w:rStyle w:val="ECCParagraph"/>
        </w:rPr>
        <w:fldChar w:fldCharType="end"/>
      </w:r>
      <w:r w:rsidR="00124BC0" w:rsidRPr="00A15480">
        <w:rPr>
          <w:rStyle w:val="ECCParagraph"/>
        </w:rPr>
        <w:t xml:space="preserve"> have been developed</w:t>
      </w:r>
      <w:r w:rsidR="008D6EEA" w:rsidRPr="00A15480">
        <w:rPr>
          <w:rStyle w:val="ECCParagraph"/>
        </w:rPr>
        <w:t xml:space="preserve">. Based on </w:t>
      </w:r>
      <w:r w:rsidR="00CF7C4B" w:rsidRPr="00A15480">
        <w:rPr>
          <w:rStyle w:val="ECCParagraph"/>
        </w:rPr>
        <w:t xml:space="preserve">the mentioned </w:t>
      </w:r>
      <w:r w:rsidR="004513E2" w:rsidRPr="00A15480">
        <w:rPr>
          <w:rStyle w:val="ECCParagraph"/>
        </w:rPr>
        <w:t>R</w:t>
      </w:r>
      <w:r w:rsidR="008D6EEA" w:rsidRPr="00A15480">
        <w:rPr>
          <w:rStyle w:val="ECCParagraph"/>
        </w:rPr>
        <w:t xml:space="preserve">eports a set of regulations have been developed as ECC Decisions, ECC Recommendations and EC Decisions. </w:t>
      </w:r>
      <w:r w:rsidR="00E07333" w:rsidRPr="00A15480">
        <w:rPr>
          <w:rStyle w:val="ECCParagraph"/>
        </w:rPr>
        <w:t>For the frequency range 6.0</w:t>
      </w:r>
      <w:r w:rsidR="008568BD" w:rsidRPr="00A15480">
        <w:rPr>
          <w:rStyle w:val="ECCParagraph"/>
        </w:rPr>
        <w:t xml:space="preserve"> </w:t>
      </w:r>
      <w:r w:rsidR="00E07333" w:rsidRPr="00A15480">
        <w:rPr>
          <w:rStyle w:val="ECCParagraph"/>
        </w:rPr>
        <w:t>GHz to 8.5</w:t>
      </w:r>
      <w:r w:rsidR="008568BD" w:rsidRPr="00A15480">
        <w:rPr>
          <w:rStyle w:val="ECCParagraph"/>
        </w:rPr>
        <w:t xml:space="preserve"> </w:t>
      </w:r>
      <w:r w:rsidR="00E07333" w:rsidRPr="00A15480">
        <w:rPr>
          <w:rStyle w:val="ECCParagraph"/>
        </w:rPr>
        <w:t xml:space="preserve">GHz relevant for this </w:t>
      </w:r>
      <w:r w:rsidR="008568BD" w:rsidRPr="00A15480">
        <w:rPr>
          <w:rStyle w:val="ECCParagraph"/>
        </w:rPr>
        <w:t>R</w:t>
      </w:r>
      <w:r w:rsidR="00E07333" w:rsidRPr="00A15480">
        <w:rPr>
          <w:rStyle w:val="ECCParagraph"/>
        </w:rPr>
        <w:t xml:space="preserve">eport </w:t>
      </w:r>
      <w:r w:rsidR="00DF399B" w:rsidRPr="00A15480">
        <w:rPr>
          <w:rStyle w:val="ECCParagraph"/>
        </w:rPr>
        <w:t>and the application</w:t>
      </w:r>
      <w:r w:rsidR="00FE1D13" w:rsidRPr="00A15480">
        <w:rPr>
          <w:rStyle w:val="ECCParagraph"/>
        </w:rPr>
        <w:t>s</w:t>
      </w:r>
      <w:r w:rsidR="00DF399B" w:rsidRPr="00A15480">
        <w:rPr>
          <w:rStyle w:val="ECCParagraph"/>
        </w:rPr>
        <w:t xml:space="preserve"> assumed</w:t>
      </w:r>
      <w:r w:rsidR="00FE1D13" w:rsidRPr="00A15480">
        <w:rPr>
          <w:rStyle w:val="ECCParagraph"/>
        </w:rPr>
        <w:t>,</w:t>
      </w:r>
      <w:r w:rsidR="00DF399B" w:rsidRPr="00A15480">
        <w:rPr>
          <w:rStyle w:val="ECCParagraph"/>
        </w:rPr>
        <w:t xml:space="preserve"> </w:t>
      </w:r>
      <w:r w:rsidR="00EA5586" w:rsidRPr="00A15480">
        <w:rPr>
          <w:rStyle w:val="ECCParagraph"/>
        </w:rPr>
        <w:t xml:space="preserve">the ECC </w:t>
      </w:r>
      <w:r w:rsidR="00FE1D13" w:rsidRPr="00A15480">
        <w:rPr>
          <w:rStyle w:val="ECCParagraph"/>
        </w:rPr>
        <w:t>D</w:t>
      </w:r>
      <w:r w:rsidR="00EA5586" w:rsidRPr="00A15480">
        <w:rPr>
          <w:rStyle w:val="ECCParagraph"/>
        </w:rPr>
        <w:t>ecision (06)04</w:t>
      </w:r>
      <w:r w:rsidR="001243C6" w:rsidRPr="00A15480">
        <w:rPr>
          <w:rStyle w:val="ECCParagraph"/>
        </w:rPr>
        <w:t xml:space="preserve"> </w:t>
      </w:r>
      <w:r w:rsidR="00DF399B" w:rsidRPr="00A15480">
        <w:rPr>
          <w:rStyle w:val="ECCParagraph"/>
        </w:rPr>
        <w:fldChar w:fldCharType="begin"/>
      </w:r>
      <w:r w:rsidR="00DF399B" w:rsidRPr="00A15480">
        <w:rPr>
          <w:rStyle w:val="ECCParagraph"/>
        </w:rPr>
        <w:instrText xml:space="preserve"> REF _Ref67935211 \r \h </w:instrText>
      </w:r>
      <w:r w:rsidR="00F92B70" w:rsidRPr="00A15480">
        <w:rPr>
          <w:rStyle w:val="ECCParagraph"/>
        </w:rPr>
        <w:instrText xml:space="preserve"> \* MERGEFORMAT </w:instrText>
      </w:r>
      <w:r w:rsidR="00DF399B" w:rsidRPr="00A15480">
        <w:rPr>
          <w:rStyle w:val="ECCParagraph"/>
        </w:rPr>
      </w:r>
      <w:r w:rsidR="00DF399B" w:rsidRPr="00A15480">
        <w:rPr>
          <w:rStyle w:val="ECCParagraph"/>
        </w:rPr>
        <w:fldChar w:fldCharType="separate"/>
      </w:r>
      <w:r w:rsidR="00DA4D93">
        <w:rPr>
          <w:rStyle w:val="ECCParagraph"/>
        </w:rPr>
        <w:t>[45]</w:t>
      </w:r>
      <w:r w:rsidR="00DF399B" w:rsidRPr="00A15480">
        <w:rPr>
          <w:rStyle w:val="ECCParagraph"/>
        </w:rPr>
        <w:fldChar w:fldCharType="end"/>
      </w:r>
      <w:r w:rsidR="00DF399B" w:rsidRPr="00A15480">
        <w:rPr>
          <w:rStyle w:val="ECCParagraph"/>
        </w:rPr>
        <w:t xml:space="preserve"> </w:t>
      </w:r>
      <w:r w:rsidR="00EA5586" w:rsidRPr="00A15480">
        <w:rPr>
          <w:rStyle w:val="ECCParagraph"/>
        </w:rPr>
        <w:t>is valid.</w:t>
      </w:r>
      <w:r w:rsidR="00DF399B" w:rsidRPr="00A15480">
        <w:rPr>
          <w:rStyle w:val="ECCParagraph"/>
        </w:rPr>
        <w:t xml:space="preserve"> In this ECC </w:t>
      </w:r>
      <w:r w:rsidR="00FE1D13" w:rsidRPr="00A15480">
        <w:rPr>
          <w:rStyle w:val="ECCParagraph"/>
        </w:rPr>
        <w:t>D</w:t>
      </w:r>
      <w:r w:rsidR="00DF399B" w:rsidRPr="00A15480">
        <w:rPr>
          <w:rStyle w:val="ECCParagraph"/>
        </w:rPr>
        <w:t>ecision several considerations have been taken mainly based on the ECC Report 64:</w:t>
      </w:r>
    </w:p>
    <w:p w14:paraId="6C9866BC" w14:textId="3553DADF" w:rsidR="00D30928" w:rsidRPr="00A15480" w:rsidRDefault="008F264E" w:rsidP="00BD71E7">
      <w:pPr>
        <w:pStyle w:val="ECCBulletsLv1"/>
        <w:rPr>
          <w:rStyle w:val="ECCParagraph"/>
        </w:rPr>
      </w:pPr>
      <w:r w:rsidRPr="00A15480">
        <w:rPr>
          <w:rStyle w:val="ECCParagraph"/>
        </w:rPr>
        <w:t>From</w:t>
      </w:r>
      <w:r w:rsidR="00D30928" w:rsidRPr="00A15480">
        <w:rPr>
          <w:rStyle w:val="ECCParagraph"/>
        </w:rPr>
        <w:t xml:space="preserve"> ECC Decision (06)04:</w:t>
      </w:r>
    </w:p>
    <w:p w14:paraId="75BDA1D1" w14:textId="683333F5" w:rsidR="00D30928" w:rsidRPr="00A15480" w:rsidRDefault="00D30928" w:rsidP="00A80593">
      <w:pPr>
        <w:pStyle w:val="ECCBulletsLv2"/>
        <w:rPr>
          <w:rStyle w:val="ECCParagraph"/>
        </w:rPr>
      </w:pPr>
      <w:r w:rsidRPr="00A15480">
        <w:rPr>
          <w:rStyle w:val="ECCParagraph"/>
        </w:rPr>
        <w:t>Maximum Mean e.i.r.p. power spectrum density of -41.3 dBm/MHz measured in 1 MHz bandwidth in 1 ms</w:t>
      </w:r>
      <w:r w:rsidR="00A80593" w:rsidRPr="00A15480">
        <w:rPr>
          <w:rStyle w:val="ECCParagraph"/>
        </w:rPr>
        <w:t>;</w:t>
      </w:r>
      <w:r w:rsidRPr="00A15480">
        <w:rPr>
          <w:rStyle w:val="ECCParagraph"/>
        </w:rPr>
        <w:t xml:space="preserve"> </w:t>
      </w:r>
    </w:p>
    <w:p w14:paraId="06F5CA56" w14:textId="0F5D257C" w:rsidR="00D30928" w:rsidRPr="00A15480" w:rsidRDefault="00D30928" w:rsidP="00A80593">
      <w:pPr>
        <w:pStyle w:val="ECCBulletsLv2"/>
        <w:rPr>
          <w:rStyle w:val="ECCParagraph"/>
        </w:rPr>
      </w:pPr>
      <w:r w:rsidRPr="00A15480">
        <w:rPr>
          <w:rStyle w:val="ECCParagraph"/>
        </w:rPr>
        <w:t>maximum peak power limit of 0 dBm/50 MHz</w:t>
      </w:r>
      <w:r w:rsidR="00A80593" w:rsidRPr="00A15480">
        <w:rPr>
          <w:rStyle w:val="ECCParagraph"/>
        </w:rPr>
        <w:t>;</w:t>
      </w:r>
    </w:p>
    <w:p w14:paraId="509C170E" w14:textId="2D751FF4" w:rsidR="00C96FA1" w:rsidRPr="00A15480" w:rsidRDefault="00D30928" w:rsidP="00C96FA1">
      <w:pPr>
        <w:pStyle w:val="ECCBulletsLv2"/>
        <w:rPr>
          <w:rStyle w:val="ECCParagraph"/>
        </w:rPr>
      </w:pPr>
      <w:r w:rsidRPr="00A15480">
        <w:rPr>
          <w:rStyle w:val="ECCParagraph"/>
        </w:rPr>
        <w:t>for vehicular application an external limit of -53.3 dBm/MHz is specified</w:t>
      </w:r>
      <w:r w:rsidR="004513E2" w:rsidRPr="00A15480">
        <w:rPr>
          <w:rStyle w:val="ECCParagraph"/>
        </w:rPr>
        <w:t>;</w:t>
      </w:r>
    </w:p>
    <w:p w14:paraId="33BDC7E0" w14:textId="16FE2F07" w:rsidR="00DF6630" w:rsidRPr="00A15480" w:rsidRDefault="00C96FA1" w:rsidP="004513E2">
      <w:pPr>
        <w:pStyle w:val="ECCBulletsLv2"/>
        <w:ind w:left="680" w:hanging="340"/>
        <w:rPr>
          <w:rStyle w:val="ECCParagraph"/>
        </w:rPr>
      </w:pPr>
      <w:r w:rsidRPr="00A15480">
        <w:rPr>
          <w:rStyle w:val="ECCParagraph"/>
        </w:rPr>
        <w:t>t</w:t>
      </w:r>
      <w:r w:rsidR="00DF6630" w:rsidRPr="00A15480">
        <w:rPr>
          <w:rStyle w:val="ECCParagraph"/>
        </w:rPr>
        <w:t>hat this ECC Decision is not applicable to</w:t>
      </w:r>
      <w:r w:rsidRPr="00A15480">
        <w:rPr>
          <w:rStyle w:val="ECCParagraph"/>
        </w:rPr>
        <w:t xml:space="preserve"> (see </w:t>
      </w:r>
      <w:r w:rsidRPr="00A15480">
        <w:rPr>
          <w:rStyle w:val="ECCParagraph"/>
          <w:i/>
          <w:iCs/>
        </w:rPr>
        <w:t>decide 4</w:t>
      </w:r>
      <w:r w:rsidRPr="00A15480">
        <w:rPr>
          <w:rStyle w:val="ECCParagraph"/>
        </w:rPr>
        <w:t>)</w:t>
      </w:r>
      <w:r w:rsidR="004513E2" w:rsidRPr="00A15480">
        <w:rPr>
          <w:rStyle w:val="ECCParagraph"/>
        </w:rPr>
        <w:t xml:space="preserve"> </w:t>
      </w:r>
      <w:r w:rsidR="00DF6630" w:rsidRPr="00A15480">
        <w:rPr>
          <w:rStyle w:val="ECCParagraph"/>
        </w:rPr>
        <w:t>devices and infrastructure used at a fixed outdoor location or connected to a fixed outdoor antenna</w:t>
      </w:r>
      <w:r w:rsidR="004513E2" w:rsidRPr="00A15480">
        <w:rPr>
          <w:rStyle w:val="ECCParagraph"/>
        </w:rPr>
        <w:t>.</w:t>
      </w:r>
    </w:p>
    <w:p w14:paraId="62316C28" w14:textId="11E856A7" w:rsidR="008F264E" w:rsidRPr="00A15480" w:rsidRDefault="008F264E" w:rsidP="00BD71E7">
      <w:pPr>
        <w:pStyle w:val="ECCBulletsLv1"/>
        <w:rPr>
          <w:rStyle w:val="ECCParagraph"/>
        </w:rPr>
      </w:pPr>
      <w:r w:rsidRPr="00A15480">
        <w:rPr>
          <w:rStyle w:val="ECCParagraph"/>
        </w:rPr>
        <w:t>From ECC Report 64</w:t>
      </w:r>
      <w:r w:rsidR="00A80593" w:rsidRPr="00A15480">
        <w:rPr>
          <w:rStyle w:val="ECCParagraph"/>
        </w:rPr>
        <w:t>:</w:t>
      </w:r>
    </w:p>
    <w:p w14:paraId="1D0F283B" w14:textId="77777777" w:rsidR="002B6334" w:rsidRPr="00A15480" w:rsidRDefault="00DF399B" w:rsidP="00A80593">
      <w:pPr>
        <w:pStyle w:val="ECCBulletsLv2"/>
        <w:rPr>
          <w:rStyle w:val="ECCParagraph"/>
        </w:rPr>
      </w:pPr>
      <w:r w:rsidRPr="00A15480">
        <w:rPr>
          <w:rStyle w:val="ECCParagraph"/>
        </w:rPr>
        <w:t xml:space="preserve">Device density in </w:t>
      </w:r>
    </w:p>
    <w:p w14:paraId="69870FE9" w14:textId="78932627" w:rsidR="00DF399B" w:rsidRPr="00A15480" w:rsidRDefault="00DF399B" w:rsidP="00A80593">
      <w:pPr>
        <w:pStyle w:val="ECCBulletsLv3"/>
        <w:rPr>
          <w:rStyle w:val="ECCHLsuperscript"/>
          <w:vertAlign w:val="baseline"/>
          <w:lang w:val="en-GB"/>
        </w:rPr>
      </w:pPr>
      <w:r w:rsidRPr="00A15480">
        <w:rPr>
          <w:rStyle w:val="ECCParagraph"/>
        </w:rPr>
        <w:t>urban environment of 10000</w:t>
      </w:r>
      <w:r w:rsidR="00FE1D13" w:rsidRPr="00A15480">
        <w:rPr>
          <w:rStyle w:val="ECCParagraph"/>
        </w:rPr>
        <w:t xml:space="preserve"> </w:t>
      </w:r>
      <w:r w:rsidRPr="00A15480">
        <w:rPr>
          <w:rStyle w:val="ECCParagraph"/>
        </w:rPr>
        <w:t>devices/km</w:t>
      </w:r>
      <w:r w:rsidRPr="00A15480">
        <w:rPr>
          <w:rStyle w:val="ECCHLsuperscript"/>
          <w:lang w:val="en-GB"/>
        </w:rPr>
        <w:t>2</w:t>
      </w:r>
      <w:r w:rsidR="006F6014" w:rsidRPr="00A15480">
        <w:rPr>
          <w:rStyle w:val="ECCParagraph"/>
        </w:rPr>
        <w:t>;</w:t>
      </w:r>
    </w:p>
    <w:p w14:paraId="7D7A4B7C" w14:textId="1950FC44" w:rsidR="00DF399B" w:rsidRPr="00A15480" w:rsidRDefault="00DF399B" w:rsidP="00A80593">
      <w:pPr>
        <w:pStyle w:val="ECCBulletsLv3"/>
        <w:rPr>
          <w:rStyle w:val="ECCHLsuperscript"/>
          <w:vertAlign w:val="baseline"/>
          <w:lang w:val="en-GB"/>
        </w:rPr>
      </w:pPr>
      <w:r w:rsidRPr="00A15480">
        <w:rPr>
          <w:rStyle w:val="ECCParagraph"/>
        </w:rPr>
        <w:t>suburban environment of 1000</w:t>
      </w:r>
      <w:r w:rsidR="00FE1D13" w:rsidRPr="00A15480">
        <w:rPr>
          <w:rStyle w:val="ECCParagraph"/>
        </w:rPr>
        <w:t xml:space="preserve"> </w:t>
      </w:r>
      <w:r w:rsidRPr="00A15480">
        <w:rPr>
          <w:rStyle w:val="ECCParagraph"/>
        </w:rPr>
        <w:t>devices/km</w:t>
      </w:r>
      <w:r w:rsidRPr="00A15480">
        <w:rPr>
          <w:rStyle w:val="ECCHLsuperscript"/>
          <w:lang w:val="en-GB"/>
        </w:rPr>
        <w:t>2</w:t>
      </w:r>
      <w:r w:rsidR="006F6014" w:rsidRPr="00A15480">
        <w:rPr>
          <w:rStyle w:val="ECCParagraph"/>
        </w:rPr>
        <w:t>;</w:t>
      </w:r>
    </w:p>
    <w:p w14:paraId="57AEDF30" w14:textId="6394F389" w:rsidR="00DF399B" w:rsidRPr="00A15480" w:rsidRDefault="00DF399B" w:rsidP="00A80593">
      <w:pPr>
        <w:pStyle w:val="ECCBulletsLv3"/>
        <w:rPr>
          <w:rStyle w:val="ECCHLsuperscript"/>
          <w:vertAlign w:val="baseline"/>
          <w:lang w:val="en-GB"/>
        </w:rPr>
      </w:pPr>
      <w:r w:rsidRPr="00A15480">
        <w:rPr>
          <w:rStyle w:val="ECCParagraph"/>
        </w:rPr>
        <w:t>rural environment of 100</w:t>
      </w:r>
      <w:r w:rsidR="00FE1D13" w:rsidRPr="00A15480">
        <w:rPr>
          <w:rStyle w:val="ECCParagraph"/>
        </w:rPr>
        <w:t xml:space="preserve"> </w:t>
      </w:r>
      <w:r w:rsidRPr="00A15480">
        <w:rPr>
          <w:rStyle w:val="ECCParagraph"/>
        </w:rPr>
        <w:t>devices/km</w:t>
      </w:r>
      <w:r w:rsidRPr="00A15480">
        <w:rPr>
          <w:rStyle w:val="ECCHLsuperscript"/>
          <w:lang w:val="en-GB"/>
        </w:rPr>
        <w:t>2</w:t>
      </w:r>
      <w:r w:rsidR="006F6014" w:rsidRPr="00A15480">
        <w:rPr>
          <w:rStyle w:val="ECCParagraph"/>
        </w:rPr>
        <w:t>;</w:t>
      </w:r>
    </w:p>
    <w:p w14:paraId="6AB51A1D" w14:textId="644FBC03" w:rsidR="00DF399B" w:rsidRPr="00A15480" w:rsidRDefault="00311052" w:rsidP="00A80593">
      <w:pPr>
        <w:pStyle w:val="ECCBulletsLv2"/>
        <w:rPr>
          <w:rStyle w:val="ECCParagraph"/>
        </w:rPr>
      </w:pPr>
      <w:r w:rsidRPr="00A15480">
        <w:rPr>
          <w:rStyle w:val="ECCParagraph"/>
        </w:rPr>
        <w:t>No band apportionment has been assumed</w:t>
      </w:r>
      <w:r w:rsidR="006F6014" w:rsidRPr="00A15480">
        <w:rPr>
          <w:rStyle w:val="ECCParagraph"/>
        </w:rPr>
        <w:t>.</w:t>
      </w:r>
      <w:r w:rsidRPr="00A15480">
        <w:rPr>
          <w:rStyle w:val="ECCParagraph"/>
        </w:rPr>
        <w:t xml:space="preserve"> </w:t>
      </w:r>
    </w:p>
    <w:p w14:paraId="4F5B0CC9" w14:textId="77777777" w:rsidR="00D376EE" w:rsidRPr="00A15480" w:rsidRDefault="008D6EEA" w:rsidP="00F0362C">
      <w:pPr>
        <w:rPr>
          <w:rStyle w:val="ECCParagraph"/>
        </w:rPr>
      </w:pPr>
      <w:r w:rsidRPr="00A15480">
        <w:rPr>
          <w:rStyle w:val="ECCParagraph"/>
        </w:rPr>
        <w:t xml:space="preserve">This </w:t>
      </w:r>
      <w:r w:rsidR="00D310B3" w:rsidRPr="00A15480">
        <w:rPr>
          <w:rStyle w:val="ECCParagraph"/>
        </w:rPr>
        <w:t>R</w:t>
      </w:r>
      <w:r w:rsidRPr="00A15480">
        <w:rPr>
          <w:rStyle w:val="ECCParagraph"/>
        </w:rPr>
        <w:t>eport provides a</w:t>
      </w:r>
      <w:r w:rsidR="008117B5" w:rsidRPr="00A15480">
        <w:rPr>
          <w:rStyle w:val="ECCParagraph"/>
        </w:rPr>
        <w:t>n</w:t>
      </w:r>
      <w:r w:rsidRPr="00A15480">
        <w:rPr>
          <w:rStyle w:val="ECCParagraph"/>
        </w:rPr>
        <w:t xml:space="preserve"> </w:t>
      </w:r>
      <w:r w:rsidR="008117B5" w:rsidRPr="00A15480">
        <w:rPr>
          <w:rStyle w:val="ECCParagraph"/>
        </w:rPr>
        <w:t xml:space="preserve">update </w:t>
      </w:r>
      <w:r w:rsidRPr="00A15480">
        <w:rPr>
          <w:rStyle w:val="ECCParagraph"/>
        </w:rPr>
        <w:t>of the existing compatibly results in the mentioned ECC Reports providing the basis for a revision of the existing UWB regulatory framework in Europe with the goal of a simplification of the rule set</w:t>
      </w:r>
      <w:r w:rsidR="008117B5" w:rsidRPr="00A15480">
        <w:rPr>
          <w:rStyle w:val="ECCParagraph"/>
        </w:rPr>
        <w:t xml:space="preserve"> and to extent the application field of UWB</w:t>
      </w:r>
      <w:r w:rsidRPr="00A15480">
        <w:rPr>
          <w:rStyle w:val="ECCParagraph"/>
        </w:rPr>
        <w:t xml:space="preserve">. The focus of the investigations presented in this </w:t>
      </w:r>
      <w:r w:rsidR="008C2FC7" w:rsidRPr="00A15480">
        <w:rPr>
          <w:rStyle w:val="ECCParagraph"/>
        </w:rPr>
        <w:t>R</w:t>
      </w:r>
      <w:r w:rsidRPr="00A15480">
        <w:rPr>
          <w:rStyle w:val="ECCParagraph"/>
        </w:rPr>
        <w:t>eport are the frequency band</w:t>
      </w:r>
      <w:r w:rsidR="008C2FC7" w:rsidRPr="00A15480">
        <w:rPr>
          <w:rStyle w:val="ECCParagraph"/>
        </w:rPr>
        <w:t>s</w:t>
      </w:r>
      <w:r w:rsidRPr="00A15480">
        <w:rPr>
          <w:rStyle w:val="ECCParagraph"/>
        </w:rPr>
        <w:t xml:space="preserve"> between 6</w:t>
      </w:r>
      <w:r w:rsidR="00654420" w:rsidRPr="00A15480">
        <w:rPr>
          <w:rStyle w:val="ECCParagraph"/>
        </w:rPr>
        <w:t xml:space="preserve"> </w:t>
      </w:r>
      <w:r w:rsidRPr="00A15480">
        <w:rPr>
          <w:rStyle w:val="ECCParagraph"/>
        </w:rPr>
        <w:t xml:space="preserve">GHz to </w:t>
      </w:r>
      <w:r w:rsidR="00F457BF" w:rsidRPr="00A15480">
        <w:rPr>
          <w:rStyle w:val="ECCParagraph"/>
        </w:rPr>
        <w:t xml:space="preserve">8.5 </w:t>
      </w:r>
      <w:r w:rsidRPr="00A15480">
        <w:rPr>
          <w:rStyle w:val="ECCParagraph"/>
        </w:rPr>
        <w:t>GHz</w:t>
      </w:r>
      <w:r w:rsidR="00654420" w:rsidRPr="00A15480">
        <w:rPr>
          <w:rStyle w:val="ECCParagraph"/>
        </w:rPr>
        <w:t>.</w:t>
      </w:r>
      <w:r w:rsidR="00E07333" w:rsidRPr="00A15480">
        <w:rPr>
          <w:rStyle w:val="ECCParagraph"/>
        </w:rPr>
        <w:t xml:space="preserve"> </w:t>
      </w:r>
    </w:p>
    <w:p w14:paraId="10D2CB0E" w14:textId="74398EAE" w:rsidR="00F0362C" w:rsidRPr="00A15480" w:rsidRDefault="00E07333" w:rsidP="00F0362C">
      <w:pPr>
        <w:rPr>
          <w:rStyle w:val="ECCParagraph"/>
        </w:rPr>
      </w:pPr>
      <w:r w:rsidRPr="00A15480">
        <w:rPr>
          <w:rStyle w:val="ECCParagraph"/>
        </w:rPr>
        <w:t xml:space="preserve">The applications presented in the report including the possible mitigation techniques and factors are </w:t>
      </w:r>
      <w:r w:rsidR="00DF2E8D" w:rsidRPr="00A15480">
        <w:rPr>
          <w:rStyle w:val="ECCParagraph"/>
        </w:rPr>
        <w:t>mainl</w:t>
      </w:r>
      <w:r w:rsidR="00C057A3" w:rsidRPr="00A15480">
        <w:rPr>
          <w:rStyle w:val="ECCParagraph"/>
        </w:rPr>
        <w:t>y</w:t>
      </w:r>
      <w:r w:rsidR="00DF2E8D" w:rsidRPr="00A15480">
        <w:rPr>
          <w:rStyle w:val="ECCParagraph"/>
        </w:rPr>
        <w:t xml:space="preserve"> </w:t>
      </w:r>
      <w:r w:rsidRPr="00A15480">
        <w:rPr>
          <w:rStyle w:val="ECCParagraph"/>
        </w:rPr>
        <w:t>based on the ETSI TR 103 314</w:t>
      </w:r>
      <w:r w:rsidR="00B64DAD" w:rsidRPr="00A15480">
        <w:rPr>
          <w:rStyle w:val="ECCParagraph"/>
        </w:rPr>
        <w:t xml:space="preserve"> </w:t>
      </w:r>
      <w:r w:rsidRPr="00A15480">
        <w:rPr>
          <w:rStyle w:val="ECCParagraph"/>
        </w:rPr>
        <w:fldChar w:fldCharType="begin"/>
      </w:r>
      <w:r w:rsidRPr="00A15480">
        <w:rPr>
          <w:rStyle w:val="ECCParagraph"/>
        </w:rPr>
        <w:instrText xml:space="preserve"> REF _Ref66375632 \r \h </w:instrText>
      </w:r>
      <w:r w:rsidR="00F35005" w:rsidRPr="00A15480">
        <w:rPr>
          <w:rStyle w:val="ECCParagraph"/>
        </w:rPr>
        <w:instrText xml:space="preserve"> \* MERGEFORMAT </w:instrText>
      </w:r>
      <w:r w:rsidRPr="00A15480">
        <w:rPr>
          <w:rStyle w:val="ECCParagraph"/>
        </w:rPr>
      </w:r>
      <w:r w:rsidRPr="00A15480">
        <w:rPr>
          <w:rStyle w:val="ECCParagraph"/>
        </w:rPr>
        <w:fldChar w:fldCharType="separate"/>
      </w:r>
      <w:r w:rsidR="00DA4D93">
        <w:rPr>
          <w:rStyle w:val="ECCParagraph"/>
        </w:rPr>
        <w:t>[1]</w:t>
      </w:r>
      <w:r w:rsidRPr="00A15480">
        <w:rPr>
          <w:rStyle w:val="ECCParagraph"/>
        </w:rPr>
        <w:fldChar w:fldCharType="end"/>
      </w:r>
      <w:r w:rsidRPr="00A15480">
        <w:rPr>
          <w:rStyle w:val="ECCParagraph"/>
        </w:rPr>
        <w:t xml:space="preserve">. </w:t>
      </w:r>
      <w:r w:rsidR="00FC0D91" w:rsidRPr="00A15480">
        <w:rPr>
          <w:rStyle w:val="ECCParagraph"/>
        </w:rPr>
        <w:t xml:space="preserve">The results of the compatibility studies included in this ECC report should give guidance for a potential updated UWB regulation in ECC </w:t>
      </w:r>
      <w:r w:rsidR="00D03599" w:rsidRPr="00A15480">
        <w:rPr>
          <w:rStyle w:val="ECCParagraph"/>
        </w:rPr>
        <w:t>D</w:t>
      </w:r>
      <w:r w:rsidR="00FC0D91" w:rsidRPr="00A15480">
        <w:rPr>
          <w:rStyle w:val="ECCParagraph"/>
        </w:rPr>
        <w:t xml:space="preserve">ecision (06)04 to allow the use of UWB fixed outdoor installations, the vehicular use of UWB with maximum </w:t>
      </w:r>
      <w:r w:rsidR="00F45BD1" w:rsidRPr="00A15480">
        <w:rPr>
          <w:rStyle w:val="ECCParagraph"/>
        </w:rPr>
        <w:t xml:space="preserve">external </w:t>
      </w:r>
      <w:r w:rsidR="00FC0D91" w:rsidRPr="00A15480">
        <w:rPr>
          <w:rStyle w:val="ECCParagraph"/>
        </w:rPr>
        <w:t xml:space="preserve">mean e.i.r.p. power spectrum density of </w:t>
      </w:r>
      <w:r w:rsidR="00D03599" w:rsidRPr="00A15480">
        <w:rPr>
          <w:rStyle w:val="ECCParagraph"/>
        </w:rPr>
        <w:noBreakHyphen/>
      </w:r>
      <w:r w:rsidR="00FC0D91" w:rsidRPr="00A15480">
        <w:rPr>
          <w:rStyle w:val="ECCParagraph"/>
        </w:rPr>
        <w:t>41.3</w:t>
      </w:r>
      <w:r w:rsidR="00D03599" w:rsidRPr="00A15480">
        <w:rPr>
          <w:rStyle w:val="ECCParagraph"/>
        </w:rPr>
        <w:t> </w:t>
      </w:r>
      <w:r w:rsidR="00FC0D91" w:rsidRPr="00A15480">
        <w:rPr>
          <w:rStyle w:val="ECCParagraph"/>
        </w:rPr>
        <w:t>d</w:t>
      </w:r>
      <w:r w:rsidR="00D03599" w:rsidRPr="00A15480">
        <w:rPr>
          <w:rStyle w:val="ECCParagraph"/>
        </w:rPr>
        <w:t>B</w:t>
      </w:r>
      <w:r w:rsidR="00FC0D91" w:rsidRPr="00A15480">
        <w:rPr>
          <w:rStyle w:val="ECCParagraph"/>
        </w:rPr>
        <w:t xml:space="preserve">m/MHz and the increase of </w:t>
      </w:r>
      <w:r w:rsidR="00F0362C" w:rsidRPr="00A15480">
        <w:rPr>
          <w:rStyle w:val="ECCParagraph"/>
        </w:rPr>
        <w:t xml:space="preserve">indoor maximum mean e.i.r.p. power spectrum density to </w:t>
      </w:r>
      <w:r w:rsidR="00F0362C" w:rsidRPr="00A15480">
        <w:rPr>
          <w:rStyle w:val="ECCParagraph"/>
        </w:rPr>
        <w:noBreakHyphen/>
        <w:t xml:space="preserve">31.3 dBm/MHz. </w:t>
      </w:r>
    </w:p>
    <w:p w14:paraId="6A629D62" w14:textId="78BAF37D" w:rsidR="0093073B" w:rsidRPr="00A15480" w:rsidRDefault="0093073B" w:rsidP="009145F3">
      <w:pPr>
        <w:rPr>
          <w:rFonts w:eastAsia="Calibri"/>
          <w:lang w:val="en-GB"/>
        </w:rPr>
      </w:pPr>
      <w:r w:rsidRPr="00A15480">
        <w:rPr>
          <w:rFonts w:eastAsia="Calibri"/>
          <w:lang w:val="en-GB"/>
        </w:rPr>
        <w:lastRenderedPageBreak/>
        <w:t xml:space="preserve">The technical studies </w:t>
      </w:r>
      <w:proofErr w:type="gramStart"/>
      <w:r w:rsidRPr="00A15480">
        <w:rPr>
          <w:rFonts w:eastAsia="Calibri"/>
          <w:lang w:val="en-GB"/>
        </w:rPr>
        <w:t>took into account</w:t>
      </w:r>
      <w:proofErr w:type="gramEnd"/>
      <w:r w:rsidRPr="00A15480">
        <w:rPr>
          <w:rFonts w:eastAsia="Calibri"/>
          <w:lang w:val="en-GB"/>
        </w:rPr>
        <w:t xml:space="preserve"> the wall-loss and clutter based on </w:t>
      </w:r>
      <w:r w:rsidR="004513E2" w:rsidRPr="00A15480">
        <w:rPr>
          <w:rFonts w:eastAsia="Calibri"/>
          <w:lang w:val="en-GB"/>
        </w:rPr>
        <w:t xml:space="preserve">Recommendation </w:t>
      </w:r>
      <w:r w:rsidRPr="00A15480">
        <w:rPr>
          <w:rFonts w:eastAsia="Calibri"/>
          <w:lang w:val="en-GB"/>
        </w:rPr>
        <w:t>ITU-R P.2108</w:t>
      </w:r>
      <w:r w:rsidR="00AD2DDA" w:rsidRPr="00A15480">
        <w:rPr>
          <w:rFonts w:eastAsia="Calibri"/>
          <w:lang w:val="en-GB"/>
        </w:rPr>
        <w:t xml:space="preserve"> </w:t>
      </w:r>
      <w:r w:rsidR="00AD2DDA" w:rsidRPr="00A15480">
        <w:rPr>
          <w:rStyle w:val="ECCParagraph"/>
        </w:rPr>
        <w:fldChar w:fldCharType="begin"/>
      </w:r>
      <w:r w:rsidR="00AD2DDA" w:rsidRPr="00A15480">
        <w:rPr>
          <w:rStyle w:val="ECCParagraph"/>
        </w:rPr>
        <w:instrText xml:space="preserve"> REF _Ref39655328 \r \h </w:instrText>
      </w:r>
      <w:r w:rsidR="00AD2DDA" w:rsidRPr="00A15480">
        <w:rPr>
          <w:rStyle w:val="ECCParagraph"/>
        </w:rPr>
      </w:r>
      <w:r w:rsidR="00AD2DDA" w:rsidRPr="00A15480">
        <w:rPr>
          <w:rStyle w:val="ECCParagraph"/>
        </w:rPr>
        <w:fldChar w:fldCharType="separate"/>
      </w:r>
      <w:r w:rsidR="00DA4D93">
        <w:rPr>
          <w:rStyle w:val="ECCParagraph"/>
        </w:rPr>
        <w:t>[23]</w:t>
      </w:r>
      <w:r w:rsidR="00AD2DDA" w:rsidRPr="00A15480">
        <w:rPr>
          <w:rStyle w:val="ECCParagraph"/>
        </w:rPr>
        <w:fldChar w:fldCharType="end"/>
      </w:r>
      <w:r w:rsidRPr="00A15480">
        <w:rPr>
          <w:rFonts w:eastAsia="Calibri"/>
          <w:lang w:val="en-GB"/>
        </w:rPr>
        <w:t xml:space="preserve"> and </w:t>
      </w:r>
      <w:r w:rsidR="00B641BE" w:rsidRPr="00A15480">
        <w:rPr>
          <w:rFonts w:eastAsia="Calibri"/>
          <w:lang w:val="en-GB"/>
        </w:rPr>
        <w:t xml:space="preserve">Recommendation ITU-R </w:t>
      </w:r>
      <w:r w:rsidRPr="00A15480">
        <w:rPr>
          <w:rFonts w:eastAsia="Calibri"/>
          <w:lang w:val="en-GB"/>
        </w:rPr>
        <w:t xml:space="preserve">P.2109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rFonts w:eastAsia="Calibri"/>
          <w:lang w:val="en-GB"/>
        </w:rPr>
        <w:t xml:space="preserve">. </w:t>
      </w:r>
    </w:p>
    <w:p w14:paraId="62F58858" w14:textId="063C0836" w:rsidR="00BE15FF" w:rsidRPr="00A15480" w:rsidRDefault="00BE15FF" w:rsidP="00F35005">
      <w:pPr>
        <w:rPr>
          <w:lang w:val="en-GB"/>
        </w:rPr>
      </w:pPr>
      <w:proofErr w:type="gramStart"/>
      <w:r w:rsidRPr="00A15480">
        <w:rPr>
          <w:lang w:val="en-GB"/>
        </w:rPr>
        <w:t>In order to</w:t>
      </w:r>
      <w:proofErr w:type="gramEnd"/>
      <w:r w:rsidRPr="00A15480">
        <w:rPr>
          <w:lang w:val="en-GB"/>
        </w:rPr>
        <w:t xml:space="preserve"> adequately assess the compatibly situation, the future use cases have been analysed and, where necessary, appropriate mitigation factors have been identified. It can be stated that in contrast to the originally assumed use cases in ECC Report 64</w:t>
      </w:r>
      <w:r w:rsidR="00EB095D" w:rsidRPr="00A15480">
        <w:rPr>
          <w:lang w:val="en-GB"/>
        </w:rPr>
        <w:t xml:space="preserve"> </w:t>
      </w:r>
      <w:r w:rsidR="00DA2914" w:rsidRPr="00A15480">
        <w:rPr>
          <w:rStyle w:val="ECCParagraph"/>
        </w:rPr>
        <w:fldChar w:fldCharType="begin"/>
      </w:r>
      <w:r w:rsidR="00DA2914" w:rsidRPr="00A15480">
        <w:rPr>
          <w:rStyle w:val="ECCParagraph"/>
        </w:rPr>
        <w:instrText xml:space="preserve"> REF _Ref502612344 \r \h </w:instrText>
      </w:r>
      <w:r w:rsidR="00DA2914" w:rsidRPr="00A15480">
        <w:rPr>
          <w:rStyle w:val="ECCParagraph"/>
        </w:rPr>
      </w:r>
      <w:r w:rsidR="00DA2914" w:rsidRPr="00A15480">
        <w:rPr>
          <w:rStyle w:val="ECCParagraph"/>
        </w:rPr>
        <w:fldChar w:fldCharType="separate"/>
      </w:r>
      <w:r w:rsidR="00DA4D93">
        <w:rPr>
          <w:rStyle w:val="ECCParagraph"/>
        </w:rPr>
        <w:t>[5]</w:t>
      </w:r>
      <w:r w:rsidR="00DA2914" w:rsidRPr="00A15480">
        <w:rPr>
          <w:rStyle w:val="ECCParagraph"/>
        </w:rPr>
        <w:fldChar w:fldCharType="end"/>
      </w:r>
      <w:r w:rsidRPr="00A15480">
        <w:rPr>
          <w:lang w:val="en-GB"/>
        </w:rPr>
        <w:t xml:space="preserve"> the deployment of UWB has mainly focused on location tracking and low data rate communications based on IEEE802.15.4z</w:t>
      </w:r>
      <w:r w:rsidR="00AB41BD" w:rsidRPr="00A15480">
        <w:rPr>
          <w:lang w:val="en-GB"/>
        </w:rPr>
        <w:t xml:space="preserve"> </w:t>
      </w:r>
      <w:r w:rsidRPr="00A15480">
        <w:rPr>
          <w:lang w:val="en-GB"/>
        </w:rPr>
        <w:fldChar w:fldCharType="begin"/>
      </w:r>
      <w:r w:rsidRPr="00A15480">
        <w:rPr>
          <w:lang w:val="en-GB"/>
        </w:rPr>
        <w:instrText xml:space="preserve"> REF _Ref67939841 \r \h </w:instrText>
      </w:r>
      <w:r w:rsidR="00F35005" w:rsidRPr="00A15480">
        <w:rPr>
          <w:lang w:val="en-GB"/>
        </w:rPr>
        <w:instrText xml:space="preserve"> \* MERGEFORMAT </w:instrText>
      </w:r>
      <w:r w:rsidRPr="00A15480">
        <w:rPr>
          <w:lang w:val="en-GB"/>
        </w:rPr>
      </w:r>
      <w:r w:rsidRPr="00A15480">
        <w:rPr>
          <w:lang w:val="en-GB"/>
        </w:rPr>
        <w:fldChar w:fldCharType="separate"/>
      </w:r>
      <w:r w:rsidR="00DA4D93">
        <w:rPr>
          <w:lang w:val="en-GB"/>
        </w:rPr>
        <w:t>[44]</w:t>
      </w:r>
      <w:r w:rsidRPr="00A15480">
        <w:rPr>
          <w:lang w:val="en-GB"/>
        </w:rPr>
        <w:fldChar w:fldCharType="end"/>
      </w:r>
      <w:r w:rsidRPr="00A15480">
        <w:rPr>
          <w:lang w:val="en-GB"/>
        </w:rPr>
        <w:t xml:space="preserve"> standards rather than the assumed high and ultra-high data rate systems based on e.g. the ECMA 368</w:t>
      </w:r>
      <w:r w:rsidR="00AB41BD" w:rsidRPr="00A15480">
        <w:rPr>
          <w:lang w:val="en-GB"/>
        </w:rPr>
        <w:t xml:space="preserve"> </w:t>
      </w:r>
      <w:r w:rsidRPr="00A15480">
        <w:rPr>
          <w:lang w:val="en-GB"/>
        </w:rPr>
        <w:fldChar w:fldCharType="begin"/>
      </w:r>
      <w:r w:rsidRPr="00A15480">
        <w:rPr>
          <w:lang w:val="en-GB"/>
        </w:rPr>
        <w:instrText xml:space="preserve"> REF _Ref68011981 \r \h </w:instrText>
      </w:r>
      <w:r w:rsidR="00F35005" w:rsidRPr="00A15480">
        <w:rPr>
          <w:lang w:val="en-GB"/>
        </w:rPr>
        <w:instrText xml:space="preserve"> \* MERGEFORMAT </w:instrText>
      </w:r>
      <w:r w:rsidRPr="00A15480">
        <w:rPr>
          <w:lang w:val="en-GB"/>
        </w:rPr>
      </w:r>
      <w:r w:rsidRPr="00A15480">
        <w:rPr>
          <w:lang w:val="en-GB"/>
        </w:rPr>
        <w:fldChar w:fldCharType="separate"/>
      </w:r>
      <w:r w:rsidR="00DA4D93">
        <w:rPr>
          <w:lang w:val="en-GB"/>
        </w:rPr>
        <w:t>[49]</w:t>
      </w:r>
      <w:r w:rsidRPr="00A15480">
        <w:rPr>
          <w:lang w:val="en-GB"/>
        </w:rPr>
        <w:fldChar w:fldCharType="end"/>
      </w:r>
      <w:r w:rsidRPr="00A15480">
        <w:rPr>
          <w:lang w:val="en-GB"/>
        </w:rPr>
        <w:t xml:space="preserve"> standard, ETSI TS 102 455</w:t>
      </w:r>
      <w:r w:rsidR="00AB41BD" w:rsidRPr="00A15480">
        <w:rPr>
          <w:lang w:val="en-GB"/>
        </w:rPr>
        <w:t xml:space="preserve"> </w:t>
      </w:r>
      <w:r w:rsidRPr="00A15480">
        <w:rPr>
          <w:lang w:val="en-GB"/>
        </w:rPr>
        <w:fldChar w:fldCharType="begin"/>
      </w:r>
      <w:r w:rsidRPr="00A15480">
        <w:rPr>
          <w:lang w:val="en-GB"/>
        </w:rPr>
        <w:instrText xml:space="preserve"> REF _Ref68012003 \r \h </w:instrText>
      </w:r>
      <w:r w:rsidR="00F35005" w:rsidRPr="00A15480">
        <w:rPr>
          <w:lang w:val="en-GB"/>
        </w:rPr>
        <w:instrText xml:space="preserve"> \* MERGEFORMAT </w:instrText>
      </w:r>
      <w:r w:rsidRPr="00A15480">
        <w:rPr>
          <w:lang w:val="en-GB"/>
        </w:rPr>
      </w:r>
      <w:r w:rsidRPr="00A15480">
        <w:rPr>
          <w:lang w:val="en-GB"/>
        </w:rPr>
        <w:fldChar w:fldCharType="separate"/>
      </w:r>
      <w:r w:rsidR="00DA4D93">
        <w:rPr>
          <w:lang w:val="en-GB"/>
        </w:rPr>
        <w:t>[48]</w:t>
      </w:r>
      <w:r w:rsidRPr="00A15480">
        <w:rPr>
          <w:lang w:val="en-GB"/>
        </w:rPr>
        <w:fldChar w:fldCharType="end"/>
      </w:r>
      <w:r w:rsidRPr="00A15480">
        <w:rPr>
          <w:lang w:val="en-GB"/>
        </w:rPr>
        <w:t xml:space="preserve">. This leads to a significant reduction of the assumed activity factors. </w:t>
      </w:r>
      <w:r w:rsidR="00A702DA" w:rsidRPr="00A15480">
        <w:rPr>
          <w:lang w:val="en-GB"/>
        </w:rPr>
        <w:t xml:space="preserve">In addition, </w:t>
      </w:r>
      <w:r w:rsidRPr="00A15480">
        <w:rPr>
          <w:lang w:val="en-GB"/>
        </w:rPr>
        <w:t>the</w:t>
      </w:r>
      <w:r w:rsidR="00A702DA" w:rsidRPr="00A15480">
        <w:rPr>
          <w:lang w:val="en-GB"/>
        </w:rPr>
        <w:t xml:space="preserve"> actual</w:t>
      </w:r>
      <w:r w:rsidRPr="00A15480">
        <w:rPr>
          <w:lang w:val="en-GB"/>
        </w:rPr>
        <w:t xml:space="preserve"> penetration and densities is far smaller than assumed during the original ECC Report 64</w:t>
      </w:r>
      <w:r w:rsidR="00EE63BA" w:rsidRPr="00A15480">
        <w:rPr>
          <w:lang w:val="en-GB"/>
        </w:rPr>
        <w:t xml:space="preserve"> </w:t>
      </w:r>
      <w:r w:rsidRPr="00A15480">
        <w:rPr>
          <w:lang w:val="en-GB"/>
        </w:rPr>
        <w:t xml:space="preserve"> investigations. Furthermore, today’s technology can provide several operational channels also in the band between 6.0GHz and 8.5Ghz which can be </w:t>
      </w:r>
      <w:proofErr w:type="gramStart"/>
      <w:r w:rsidRPr="00A15480">
        <w:rPr>
          <w:lang w:val="en-GB"/>
        </w:rPr>
        <w:t>taken into account</w:t>
      </w:r>
      <w:proofErr w:type="gramEnd"/>
      <w:r w:rsidRPr="00A15480">
        <w:rPr>
          <w:lang w:val="en-GB"/>
        </w:rPr>
        <w:t xml:space="preserve"> in the band apportionment and thus reducing the density of devices in a potential victim band further.</w:t>
      </w:r>
    </w:p>
    <w:p w14:paraId="007C7B07" w14:textId="72CEF80F" w:rsidR="000A50D7" w:rsidRPr="00A15480" w:rsidRDefault="000A50D7" w:rsidP="000A1867">
      <w:pPr>
        <w:pStyle w:val="Heading1"/>
        <w:rPr>
          <w:lang w:val="en-GB"/>
        </w:rPr>
      </w:pPr>
      <w:bookmarkStart w:id="43" w:name="_Toc526845760"/>
      <w:bookmarkStart w:id="44" w:name="_Toc10466711"/>
      <w:bookmarkStart w:id="45" w:name="_Toc52967234"/>
      <w:bookmarkStart w:id="46" w:name="_Toc86316492"/>
      <w:bookmarkStart w:id="47" w:name="_Toc380056507"/>
      <w:bookmarkStart w:id="48" w:name="_Toc380059757"/>
      <w:bookmarkStart w:id="49" w:name="_Toc380059795"/>
      <w:bookmarkStart w:id="50" w:name="_Toc396153645"/>
      <w:bookmarkStart w:id="51" w:name="_Toc396383873"/>
      <w:bookmarkStart w:id="52" w:name="_Toc396917306"/>
      <w:bookmarkStart w:id="53" w:name="_Toc396917417"/>
      <w:bookmarkStart w:id="54" w:name="_Toc396917637"/>
      <w:bookmarkStart w:id="55" w:name="_Toc396917652"/>
      <w:bookmarkStart w:id="56" w:name="_Toc396917757"/>
      <w:r w:rsidRPr="00A15480">
        <w:rPr>
          <w:lang w:val="en-GB"/>
        </w:rPr>
        <w:lastRenderedPageBreak/>
        <w:t>Allocations and applications in the band 6</w:t>
      </w:r>
      <w:r w:rsidR="00E02FAB" w:rsidRPr="00A15480">
        <w:rPr>
          <w:lang w:val="en-GB"/>
        </w:rPr>
        <w:t>-</w:t>
      </w:r>
      <w:r w:rsidR="00A805B9" w:rsidRPr="00A15480">
        <w:rPr>
          <w:lang w:val="en-GB"/>
        </w:rPr>
        <w:t xml:space="preserve">8.5 </w:t>
      </w:r>
      <w:r w:rsidRPr="00A15480">
        <w:rPr>
          <w:lang w:val="en-GB"/>
        </w:rPr>
        <w:t>GHz</w:t>
      </w:r>
      <w:bookmarkEnd w:id="43"/>
      <w:bookmarkEnd w:id="44"/>
      <w:bookmarkEnd w:id="45"/>
      <w:bookmarkEnd w:id="46"/>
    </w:p>
    <w:p w14:paraId="428873F7" w14:textId="77777777" w:rsidR="000A50D7" w:rsidRPr="00A15480" w:rsidRDefault="000A50D7" w:rsidP="000A50D7">
      <w:pPr>
        <w:pStyle w:val="ECCBulletsLv1"/>
        <w:numPr>
          <w:ilvl w:val="0"/>
          <w:numId w:val="0"/>
        </w:numPr>
        <w:ind w:left="340" w:hanging="340"/>
        <w:rPr>
          <w:rStyle w:val="ECCParagraph"/>
        </w:rPr>
      </w:pPr>
    </w:p>
    <w:p w14:paraId="07D59BF5" w14:textId="090F53FC" w:rsidR="000A50D7" w:rsidRPr="00A15480" w:rsidRDefault="000A50D7" w:rsidP="002B3E49">
      <w:pPr>
        <w:pStyle w:val="ECCBulletsLv1"/>
        <w:numPr>
          <w:ilvl w:val="0"/>
          <w:numId w:val="0"/>
        </w:numPr>
        <w:rPr>
          <w:rStyle w:val="ECCParagraph"/>
          <w:rFonts w:eastAsia="Calibri"/>
        </w:rPr>
      </w:pPr>
      <w:r w:rsidRPr="00A15480">
        <w:rPr>
          <w:rStyle w:val="ECCParagraph"/>
          <w:rFonts w:eastAsia="Calibri"/>
        </w:rPr>
        <w:t>The focus of the studies will be the services operating in the band 6</w:t>
      </w:r>
      <w:r w:rsidR="005B24D8" w:rsidRPr="00A15480">
        <w:rPr>
          <w:rStyle w:val="ECCParagraph"/>
          <w:rFonts w:eastAsia="Calibri"/>
        </w:rPr>
        <w:t>.08.5</w:t>
      </w:r>
      <w:r w:rsidR="007F49AC" w:rsidRPr="00A15480">
        <w:rPr>
          <w:rStyle w:val="ECCParagraph"/>
          <w:rFonts w:eastAsia="Calibri"/>
        </w:rPr>
        <w:t xml:space="preserve"> </w:t>
      </w:r>
      <w:r w:rsidRPr="00A15480">
        <w:rPr>
          <w:rStyle w:val="ECCParagraph"/>
          <w:rFonts w:eastAsia="Calibri"/>
        </w:rPr>
        <w:t>GHz including:</w:t>
      </w:r>
    </w:p>
    <w:p w14:paraId="57C9D920" w14:textId="74ACC216" w:rsidR="004625DA" w:rsidRPr="00A15480" w:rsidRDefault="004625DA" w:rsidP="004625DA">
      <w:pPr>
        <w:pStyle w:val="ECCBulletsLv1"/>
        <w:rPr>
          <w:lang w:val="en-GB"/>
        </w:rPr>
      </w:pPr>
      <w:r w:rsidRPr="00A15480">
        <w:rPr>
          <w:lang w:val="en-GB"/>
        </w:rPr>
        <w:t xml:space="preserve">Fixed Service (FS), operating in the </w:t>
      </w:r>
      <w:r w:rsidRPr="00A15480">
        <w:rPr>
          <w:rFonts w:eastAsiaTheme="minorEastAsia"/>
          <w:lang w:val="en-GB"/>
        </w:rPr>
        <w:t xml:space="preserve">5925-8500 MHz band, although the studies are based on the 6 GHz band, to </w:t>
      </w:r>
      <w:r w:rsidRPr="00A15480">
        <w:rPr>
          <w:lang w:val="en-GB"/>
        </w:rPr>
        <w:t>be in alignment with recent studies in 6 GHz (ECC Report 316</w:t>
      </w:r>
      <w:r w:rsidR="00AD2DDA" w:rsidRPr="00A15480">
        <w:rPr>
          <w:lang w:val="en-GB"/>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lang w:val="en-GB"/>
        </w:rPr>
        <w:t>);</w:t>
      </w:r>
    </w:p>
    <w:p w14:paraId="759B724B" w14:textId="77777777" w:rsidR="004625DA" w:rsidRPr="00A15480" w:rsidRDefault="004625DA" w:rsidP="004625DA">
      <w:pPr>
        <w:pStyle w:val="ECCBulletsLv1"/>
        <w:rPr>
          <w:lang w:val="en-GB"/>
        </w:rPr>
      </w:pPr>
      <w:r w:rsidRPr="00A15480">
        <w:rPr>
          <w:lang w:val="en-GB"/>
        </w:rPr>
        <w:t>Radio Astronomy Service (RAS), operating in the 6550-6675.2 MHz band;</w:t>
      </w:r>
    </w:p>
    <w:p w14:paraId="677CA6FF" w14:textId="4D8AE3B5" w:rsidR="004625DA" w:rsidRPr="00A15480" w:rsidRDefault="004625DA" w:rsidP="004625DA">
      <w:pPr>
        <w:pStyle w:val="ECCBulletsLv1"/>
        <w:rPr>
          <w:lang w:val="en-GB"/>
        </w:rPr>
      </w:pPr>
      <w:r w:rsidRPr="00A15480">
        <w:rPr>
          <w:lang w:val="en-GB"/>
        </w:rPr>
        <w:t>Fixed-Satellite Service (s-E) (FSS);</w:t>
      </w:r>
    </w:p>
    <w:p w14:paraId="341F794D" w14:textId="4BB18248" w:rsidR="004625DA" w:rsidRPr="00A15480" w:rsidRDefault="004625DA" w:rsidP="004625DA">
      <w:pPr>
        <w:pStyle w:val="ECCBulletsLv1"/>
        <w:rPr>
          <w:lang w:val="en-GB"/>
        </w:rPr>
      </w:pPr>
      <w:r w:rsidRPr="00A15480">
        <w:rPr>
          <w:lang w:val="en-GB"/>
        </w:rPr>
        <w:t>Earth Exploration-Satellite Service (EESS), operating in the 8025-8400 MHz(s-E) and in the 7190-7250 MHz</w:t>
      </w:r>
      <w:r w:rsidR="001C671A" w:rsidRPr="00A15480">
        <w:rPr>
          <w:lang w:val="en-GB"/>
        </w:rPr>
        <w:t xml:space="preserve"> </w:t>
      </w:r>
      <w:r w:rsidRPr="00A15480">
        <w:rPr>
          <w:lang w:val="en-GB"/>
        </w:rPr>
        <w:t>(E-s) bands and EESS (passive) in the 6425-7075 MHz and 7075-7250 MHz bands;</w:t>
      </w:r>
    </w:p>
    <w:p w14:paraId="367D51B2" w14:textId="30F92295" w:rsidR="004625DA" w:rsidRPr="00A15480" w:rsidRDefault="004625DA" w:rsidP="004625DA">
      <w:pPr>
        <w:pStyle w:val="ECCBulletsLv1"/>
        <w:rPr>
          <w:lang w:val="en-GB"/>
        </w:rPr>
      </w:pPr>
      <w:r w:rsidRPr="00A15480">
        <w:rPr>
          <w:lang w:val="en-GB"/>
        </w:rPr>
        <w:t>Space Research Service (SRS), operating in the 8400-8500 MHz (s-E) and in the 7145-7235 MHz (E-s) bands;</w:t>
      </w:r>
    </w:p>
    <w:p w14:paraId="00B3E186" w14:textId="77777777" w:rsidR="004625DA" w:rsidRPr="00A15480" w:rsidRDefault="004625DA" w:rsidP="004625DA">
      <w:pPr>
        <w:pStyle w:val="ECCBulletsLv1"/>
        <w:rPr>
          <w:lang w:val="en-GB"/>
        </w:rPr>
      </w:pPr>
      <w:r w:rsidRPr="00A15480">
        <w:rPr>
          <w:lang w:val="en-GB"/>
        </w:rPr>
        <w:t>Meteorological Satellite service (MetSat), operating in the 7450-7550 MHz, 7750-7900 MHz bands (s-E) and 8175-8215 MHz bands (E-s).</w:t>
      </w:r>
    </w:p>
    <w:p w14:paraId="721209A1" w14:textId="77777777" w:rsidR="004625DA" w:rsidRPr="00A15480" w:rsidRDefault="004625DA" w:rsidP="004625DA">
      <w:pPr>
        <w:pStyle w:val="ECCBulletsLv1"/>
        <w:numPr>
          <w:ilvl w:val="0"/>
          <w:numId w:val="0"/>
        </w:numPr>
        <w:ind w:left="340" w:hanging="340"/>
        <w:rPr>
          <w:rFonts w:eastAsia="Calibri"/>
          <w:lang w:val="en-GB"/>
        </w:rPr>
      </w:pPr>
    </w:p>
    <w:p w14:paraId="6E9BE4DB" w14:textId="77777777" w:rsidR="000A50D7" w:rsidRPr="00A15480" w:rsidRDefault="000A50D7" w:rsidP="000A50D7">
      <w:pPr>
        <w:pStyle w:val="Heading1"/>
        <w:rPr>
          <w:lang w:val="en-GB"/>
        </w:rPr>
      </w:pPr>
      <w:bookmarkStart w:id="57" w:name="_Toc58945580"/>
      <w:bookmarkStart w:id="58" w:name="_Toc58945581"/>
      <w:bookmarkStart w:id="59" w:name="_Toc58945611"/>
      <w:bookmarkStart w:id="60" w:name="_Toc52967236"/>
      <w:bookmarkStart w:id="61" w:name="_Ref67057907"/>
      <w:bookmarkStart w:id="62" w:name="_Ref67939139"/>
      <w:bookmarkStart w:id="63" w:name="_Ref85025511"/>
      <w:bookmarkStart w:id="64" w:name="_Toc86316493"/>
      <w:bookmarkEnd w:id="57"/>
      <w:bookmarkEnd w:id="58"/>
      <w:bookmarkEnd w:id="59"/>
      <w:r w:rsidRPr="00A15480">
        <w:rPr>
          <w:lang w:val="en-GB"/>
        </w:rPr>
        <w:lastRenderedPageBreak/>
        <w:t>UWB in the frequency range of 6</w:t>
      </w:r>
      <w:r w:rsidR="00612280" w:rsidRPr="00A15480">
        <w:rPr>
          <w:lang w:val="en-GB"/>
        </w:rPr>
        <w:t xml:space="preserve"> </w:t>
      </w:r>
      <w:r w:rsidRPr="00A15480">
        <w:rPr>
          <w:lang w:val="en-GB"/>
        </w:rPr>
        <w:t xml:space="preserve">GHz to </w:t>
      </w:r>
      <w:r w:rsidR="00844317" w:rsidRPr="00A15480">
        <w:rPr>
          <w:lang w:val="en-GB"/>
        </w:rPr>
        <w:t xml:space="preserve">8.5 </w:t>
      </w:r>
      <w:r w:rsidRPr="00A15480">
        <w:rPr>
          <w:lang w:val="en-GB"/>
        </w:rPr>
        <w:t>GHz</w:t>
      </w:r>
      <w:bookmarkEnd w:id="60"/>
      <w:bookmarkEnd w:id="61"/>
      <w:bookmarkEnd w:id="62"/>
      <w:bookmarkEnd w:id="63"/>
      <w:bookmarkEnd w:id="64"/>
    </w:p>
    <w:p w14:paraId="6DA792BA" w14:textId="77777777" w:rsidR="000A50D7" w:rsidRPr="00A15480" w:rsidRDefault="000A50D7" w:rsidP="000A50D7">
      <w:pPr>
        <w:pStyle w:val="Heading2"/>
        <w:rPr>
          <w:lang w:val="en-GB"/>
        </w:rPr>
      </w:pPr>
      <w:bookmarkStart w:id="65" w:name="_Toc52967237"/>
      <w:bookmarkStart w:id="66" w:name="_Toc86316494"/>
      <w:r w:rsidRPr="00A15480">
        <w:rPr>
          <w:lang w:val="en-GB"/>
        </w:rPr>
        <w:t>Overview</w:t>
      </w:r>
      <w:bookmarkEnd w:id="65"/>
      <w:bookmarkEnd w:id="66"/>
    </w:p>
    <w:p w14:paraId="50B4DC6F" w14:textId="3EED1613" w:rsidR="00EF795E" w:rsidRPr="00A15480" w:rsidRDefault="00EF795E" w:rsidP="00EF795E">
      <w:pPr>
        <w:rPr>
          <w:lang w:val="en-GB"/>
        </w:rPr>
      </w:pPr>
      <w:r w:rsidRPr="00A15480">
        <w:rPr>
          <w:lang w:val="en-GB"/>
        </w:rPr>
        <w:t>With the arrival of UWB in mainstream consumer products, standardised solution</w:t>
      </w:r>
      <w:r w:rsidR="008A529B" w:rsidRPr="00A15480">
        <w:rPr>
          <w:lang w:val="en-GB"/>
        </w:rPr>
        <w:t>s</w:t>
      </w:r>
      <w:r w:rsidRPr="00A15480">
        <w:rPr>
          <w:lang w:val="en-GB"/>
        </w:rPr>
        <w:t xml:space="preserve"> for UWB products are becoming more important and prevalent. While the previous IEEE 802.15.4a</w:t>
      </w:r>
      <w:r w:rsidR="008A529B" w:rsidRPr="00A15480">
        <w:rPr>
          <w:lang w:val="en-GB"/>
        </w:rPr>
        <w:t xml:space="preserve"> </w:t>
      </w:r>
      <w:r w:rsidR="00696D95" w:rsidRPr="00A15480">
        <w:rPr>
          <w:lang w:val="en-GB"/>
        </w:rPr>
        <w:fldChar w:fldCharType="begin"/>
      </w:r>
      <w:r w:rsidR="00696D95" w:rsidRPr="00A15480">
        <w:rPr>
          <w:lang w:val="en-GB"/>
        </w:rPr>
        <w:instrText xml:space="preserve"> REF _Ref67939856 \r \h </w:instrText>
      </w:r>
      <w:r w:rsidR="00696D95" w:rsidRPr="00A15480">
        <w:rPr>
          <w:lang w:val="en-GB"/>
        </w:rPr>
      </w:r>
      <w:r w:rsidR="00696D95" w:rsidRPr="00A15480">
        <w:rPr>
          <w:lang w:val="en-GB"/>
        </w:rPr>
        <w:fldChar w:fldCharType="separate"/>
      </w:r>
      <w:r w:rsidR="00DA4D93">
        <w:rPr>
          <w:lang w:val="en-GB"/>
        </w:rPr>
        <w:t>[46]</w:t>
      </w:r>
      <w:r w:rsidR="00696D95" w:rsidRPr="00A15480">
        <w:rPr>
          <w:lang w:val="en-GB"/>
        </w:rPr>
        <w:fldChar w:fldCharType="end"/>
      </w:r>
      <w:r w:rsidRPr="00A15480">
        <w:rPr>
          <w:lang w:val="en-GB"/>
        </w:rPr>
        <w:t xml:space="preserve"> standard was only used by </w:t>
      </w:r>
      <w:proofErr w:type="gramStart"/>
      <w:r w:rsidRPr="00A15480">
        <w:rPr>
          <w:lang w:val="en-GB"/>
        </w:rPr>
        <w:t>a number of</w:t>
      </w:r>
      <w:proofErr w:type="gramEnd"/>
      <w:r w:rsidRPr="00A15480">
        <w:rPr>
          <w:lang w:val="en-GB"/>
        </w:rPr>
        <w:t xml:space="preserve"> manufacturers, its successor IEEE 802.15.4z</w:t>
      </w:r>
      <w:r w:rsidR="008A529B" w:rsidRPr="00A15480">
        <w:rPr>
          <w:lang w:val="en-GB"/>
        </w:rPr>
        <w:t xml:space="preserve"> </w:t>
      </w:r>
      <w:r w:rsidR="00696D95" w:rsidRPr="00A15480">
        <w:rPr>
          <w:lang w:val="en-GB"/>
        </w:rPr>
        <w:fldChar w:fldCharType="begin"/>
      </w:r>
      <w:r w:rsidR="00696D95" w:rsidRPr="00A15480">
        <w:rPr>
          <w:lang w:val="en-GB"/>
        </w:rPr>
        <w:instrText xml:space="preserve"> REF _Ref67939841 \r \h </w:instrText>
      </w:r>
      <w:r w:rsidR="00696D95" w:rsidRPr="00A15480">
        <w:rPr>
          <w:lang w:val="en-GB"/>
        </w:rPr>
      </w:r>
      <w:r w:rsidR="00696D95" w:rsidRPr="00A15480">
        <w:rPr>
          <w:lang w:val="en-GB"/>
        </w:rPr>
        <w:fldChar w:fldCharType="separate"/>
      </w:r>
      <w:r w:rsidR="00DA4D93">
        <w:rPr>
          <w:lang w:val="en-GB"/>
        </w:rPr>
        <w:t>[44]</w:t>
      </w:r>
      <w:r w:rsidR="00696D95" w:rsidRPr="00A15480">
        <w:rPr>
          <w:lang w:val="en-GB"/>
        </w:rPr>
        <w:fldChar w:fldCharType="end"/>
      </w:r>
      <w:r w:rsidRPr="00A15480">
        <w:rPr>
          <w:lang w:val="en-GB"/>
        </w:rPr>
        <w:t xml:space="preserve"> has been adopted up by car manufacturers and mobile phone makers. Two industry consortia, Car Connectivity Consortium and FiRa Consortium, are building standardised solutions on top of this latest IEEE standard. This interest has led to a major increase of chip manufacturer</w:t>
      </w:r>
      <w:r w:rsidR="008A529B" w:rsidRPr="00A15480">
        <w:rPr>
          <w:lang w:val="en-GB"/>
        </w:rPr>
        <w:t>s</w:t>
      </w:r>
      <w:r w:rsidRPr="00A15480">
        <w:rPr>
          <w:lang w:val="en-GB"/>
        </w:rPr>
        <w:t xml:space="preserve"> providing standard compliant silicon. The availability of cheaper chipsets for consumer applications means that also other applications areas such as industrial location tracking are switching to standard compliant transmissions.</w:t>
      </w:r>
    </w:p>
    <w:p w14:paraId="457979B2" w14:textId="1DB35176" w:rsidR="00EF795E" w:rsidRPr="00A15480" w:rsidRDefault="00EF795E" w:rsidP="00615E80">
      <w:pPr>
        <w:rPr>
          <w:lang w:val="en-GB"/>
        </w:rPr>
      </w:pPr>
      <w:r w:rsidRPr="00A15480">
        <w:rPr>
          <w:lang w:val="en-GB"/>
        </w:rPr>
        <w:t>The channel plan of IEEE 802.15.4a</w:t>
      </w:r>
      <w:r w:rsidR="00696D95" w:rsidRPr="00A15480">
        <w:rPr>
          <w:lang w:val="en-GB"/>
        </w:rPr>
        <w:t xml:space="preserve"> </w:t>
      </w:r>
      <w:r w:rsidRPr="00A15480">
        <w:rPr>
          <w:lang w:val="en-GB"/>
        </w:rPr>
        <w:t xml:space="preserve">and 4z is identical. It includes 11 </w:t>
      </w:r>
      <w:r w:rsidR="00C02547" w:rsidRPr="00A15480">
        <w:rPr>
          <w:lang w:val="en-GB"/>
        </w:rPr>
        <w:t>channel</w:t>
      </w:r>
      <w:r w:rsidR="001E4F63" w:rsidRPr="00A15480">
        <w:rPr>
          <w:lang w:val="en-GB"/>
        </w:rPr>
        <w:t>s</w:t>
      </w:r>
      <w:r w:rsidR="00C02547" w:rsidRPr="00A15480">
        <w:rPr>
          <w:lang w:val="en-GB"/>
        </w:rPr>
        <w:t xml:space="preserve"> </w:t>
      </w:r>
      <w:r w:rsidR="009C4FEF" w:rsidRPr="00A15480">
        <w:rPr>
          <w:lang w:val="en-GB"/>
        </w:rPr>
        <w:t>with</w:t>
      </w:r>
      <w:r w:rsidR="00DC7523" w:rsidRPr="00A15480">
        <w:rPr>
          <w:lang w:val="en-GB"/>
        </w:rPr>
        <w:t xml:space="preserve"> </w:t>
      </w:r>
      <w:r w:rsidRPr="00A15480">
        <w:rPr>
          <w:lang w:val="en-GB"/>
        </w:rPr>
        <w:t xml:space="preserve">500 MHz </w:t>
      </w:r>
      <w:r w:rsidR="00E70F24" w:rsidRPr="00A15480">
        <w:rPr>
          <w:lang w:val="en-GB"/>
        </w:rPr>
        <w:t>band</w:t>
      </w:r>
      <w:r w:rsidRPr="00A15480">
        <w:rPr>
          <w:lang w:val="en-GB"/>
        </w:rPr>
        <w:t>w</w:t>
      </w:r>
      <w:r w:rsidR="00615E80" w:rsidRPr="00A15480">
        <w:rPr>
          <w:lang w:val="en-GB"/>
        </w:rPr>
        <w:t>idth,</w:t>
      </w:r>
      <w:r w:rsidRPr="00A15480">
        <w:rPr>
          <w:lang w:val="en-GB"/>
        </w:rPr>
        <w:t xml:space="preserve"> as well as 4 channels with roughly 1 GHz bandwidth. However, the latter are not implemented by any chip vendor and are not included in the specifications of the industry consortia. In the 6</w:t>
      </w:r>
      <w:r w:rsidR="00C02547" w:rsidRPr="00A15480">
        <w:rPr>
          <w:lang w:val="en-GB"/>
        </w:rPr>
        <w:t>.</w:t>
      </w:r>
      <w:r w:rsidRPr="00A15480">
        <w:rPr>
          <w:lang w:val="en-GB"/>
        </w:rPr>
        <w:t>0 to 8</w:t>
      </w:r>
      <w:r w:rsidR="00C02547" w:rsidRPr="00A15480">
        <w:rPr>
          <w:lang w:val="en-GB"/>
        </w:rPr>
        <w:t>.</w:t>
      </w:r>
      <w:r w:rsidRPr="00A15480">
        <w:rPr>
          <w:lang w:val="en-GB"/>
        </w:rPr>
        <w:t>5 GHz range, there are 4 channels available, centred at 6</w:t>
      </w:r>
      <w:r w:rsidR="00C02547" w:rsidRPr="00A15480">
        <w:rPr>
          <w:lang w:val="en-GB"/>
        </w:rPr>
        <w:t>.</w:t>
      </w:r>
      <w:r w:rsidRPr="00A15480">
        <w:rPr>
          <w:lang w:val="en-GB"/>
        </w:rPr>
        <w:t>5, 7</w:t>
      </w:r>
      <w:r w:rsidR="00C02547" w:rsidRPr="00A15480">
        <w:rPr>
          <w:lang w:val="en-GB"/>
        </w:rPr>
        <w:t>.</w:t>
      </w:r>
      <w:r w:rsidRPr="00A15480">
        <w:rPr>
          <w:lang w:val="en-GB"/>
        </w:rPr>
        <w:t>0, 7</w:t>
      </w:r>
      <w:r w:rsidR="00C02547" w:rsidRPr="00A15480">
        <w:rPr>
          <w:lang w:val="en-GB"/>
        </w:rPr>
        <w:t>.</w:t>
      </w:r>
      <w:r w:rsidRPr="00A15480">
        <w:rPr>
          <w:lang w:val="en-GB"/>
        </w:rPr>
        <w:t>5 and 8</w:t>
      </w:r>
      <w:r w:rsidR="00C02547" w:rsidRPr="00A15480">
        <w:rPr>
          <w:lang w:val="en-GB"/>
        </w:rPr>
        <w:t>.</w:t>
      </w:r>
      <w:r w:rsidRPr="00A15480">
        <w:rPr>
          <w:lang w:val="en-GB"/>
        </w:rPr>
        <w:t>0 GHz. This channel plan does not make optimal use of the available spectrum in much of the world and therefore the on-going standardisation efforts in Task Group IEEE 802.15.4ab</w:t>
      </w:r>
      <w:r w:rsidR="001B1F16" w:rsidRPr="00A15480">
        <w:rPr>
          <w:lang w:val="en-GB"/>
        </w:rPr>
        <w:t xml:space="preserve"> </w:t>
      </w:r>
      <w:r w:rsidR="000703D1">
        <w:rPr>
          <w:lang w:val="en-GB"/>
        </w:rPr>
        <w:fldChar w:fldCharType="begin"/>
      </w:r>
      <w:r w:rsidR="000703D1">
        <w:rPr>
          <w:lang w:val="en-GB"/>
        </w:rPr>
        <w:instrText xml:space="preserve"> REF _Ref67939684 \r \h </w:instrText>
      </w:r>
      <w:r w:rsidR="000703D1">
        <w:rPr>
          <w:lang w:val="en-GB"/>
        </w:rPr>
      </w:r>
      <w:r w:rsidR="000703D1">
        <w:rPr>
          <w:lang w:val="en-GB"/>
        </w:rPr>
        <w:fldChar w:fldCharType="separate"/>
      </w:r>
      <w:r w:rsidR="00DA4D93">
        <w:rPr>
          <w:lang w:val="en-GB"/>
        </w:rPr>
        <w:t>[42]</w:t>
      </w:r>
      <w:r w:rsidR="000703D1">
        <w:rPr>
          <w:lang w:val="en-GB"/>
        </w:rPr>
        <w:fldChar w:fldCharType="end"/>
      </w:r>
      <w:r w:rsidRPr="00A15480">
        <w:rPr>
          <w:lang w:val="en-GB"/>
        </w:rPr>
        <w:t xml:space="preserve"> are considering alternative frequency plans such that 5 channels can be included in this frequency range.</w:t>
      </w:r>
    </w:p>
    <w:p w14:paraId="603E86AA" w14:textId="782E924C" w:rsidR="000A50D7" w:rsidRPr="00A15480" w:rsidRDefault="000A50D7" w:rsidP="000A50D7">
      <w:pPr>
        <w:rPr>
          <w:rStyle w:val="ECCParagraph"/>
        </w:rPr>
      </w:pPr>
      <w:r w:rsidRPr="00A15480">
        <w:rPr>
          <w:rStyle w:val="ECCParagraph"/>
        </w:rPr>
        <w:t xml:space="preserve">In this </w:t>
      </w:r>
      <w:r w:rsidR="00200D9B" w:rsidRPr="00A15480">
        <w:rPr>
          <w:rStyle w:val="ECCParagraph"/>
        </w:rPr>
        <w:t>section</w:t>
      </w:r>
      <w:r w:rsidR="00E51814" w:rsidRPr="00A15480">
        <w:rPr>
          <w:rStyle w:val="ECCParagraph"/>
        </w:rPr>
        <w:t>,</w:t>
      </w:r>
      <w:r w:rsidR="00200D9B" w:rsidRPr="00A15480">
        <w:rPr>
          <w:rStyle w:val="ECCParagraph"/>
        </w:rPr>
        <w:t xml:space="preserve"> </w:t>
      </w:r>
      <w:r w:rsidRPr="00A15480">
        <w:rPr>
          <w:rStyle w:val="ECCParagraph"/>
        </w:rPr>
        <w:t xml:space="preserve">an overview </w:t>
      </w:r>
      <w:r w:rsidR="00200D9B" w:rsidRPr="00A15480">
        <w:rPr>
          <w:rStyle w:val="ECCParagraph"/>
        </w:rPr>
        <w:t xml:space="preserve">of </w:t>
      </w:r>
      <w:r w:rsidRPr="00A15480">
        <w:rPr>
          <w:rStyle w:val="ECCParagraph"/>
        </w:rPr>
        <w:t xml:space="preserve">the planned UWB applications which could drive the development of the updated regulatory framework will be presented. The </w:t>
      </w:r>
      <w:r w:rsidR="00200D9B" w:rsidRPr="00A15480">
        <w:rPr>
          <w:rStyle w:val="ECCParagraph"/>
        </w:rPr>
        <w:t xml:space="preserve">section </w:t>
      </w:r>
      <w:r w:rsidRPr="00A15480">
        <w:rPr>
          <w:rStyle w:val="ECCParagraph"/>
        </w:rPr>
        <w:t xml:space="preserve">is split into the main application areas to be considered in this </w:t>
      </w:r>
      <w:r w:rsidR="002E5120" w:rsidRPr="00A15480">
        <w:rPr>
          <w:rStyle w:val="ECCParagraph"/>
        </w:rPr>
        <w:t>R</w:t>
      </w:r>
      <w:r w:rsidRPr="00A15480">
        <w:rPr>
          <w:rStyle w:val="ECCParagraph"/>
        </w:rPr>
        <w:t xml:space="preserve">eport. Based on these applications the main </w:t>
      </w:r>
      <w:r w:rsidR="002E5120" w:rsidRPr="00A15480">
        <w:rPr>
          <w:rStyle w:val="ECCParagraph"/>
        </w:rPr>
        <w:t xml:space="preserve">required </w:t>
      </w:r>
      <w:r w:rsidRPr="00A15480">
        <w:rPr>
          <w:rStyle w:val="ECCParagraph"/>
        </w:rPr>
        <w:t xml:space="preserve">sharing parameters can be extracted. </w:t>
      </w:r>
    </w:p>
    <w:p w14:paraId="59C12244" w14:textId="77777777" w:rsidR="000A50D7" w:rsidRPr="00A15480" w:rsidRDefault="000A50D7" w:rsidP="005B24D8">
      <w:pPr>
        <w:pStyle w:val="Heading2"/>
        <w:rPr>
          <w:lang w:val="en-GB"/>
        </w:rPr>
      </w:pPr>
      <w:bookmarkStart w:id="67" w:name="_Toc52967240"/>
      <w:bookmarkStart w:id="68" w:name="_Toc86316495"/>
      <w:r w:rsidRPr="00A15480">
        <w:rPr>
          <w:lang w:val="en-GB"/>
        </w:rPr>
        <w:t>Logistics and traffic management</w:t>
      </w:r>
      <w:bookmarkEnd w:id="67"/>
      <w:bookmarkEnd w:id="68"/>
    </w:p>
    <w:p w14:paraId="614C63DE" w14:textId="77777777" w:rsidR="000A50D7" w:rsidRPr="00A15480" w:rsidRDefault="000A50D7" w:rsidP="005B24D8">
      <w:pPr>
        <w:pStyle w:val="Heading3"/>
        <w:rPr>
          <w:lang w:val="en-GB"/>
        </w:rPr>
      </w:pPr>
      <w:bookmarkStart w:id="69" w:name="_Toc52967241"/>
      <w:bookmarkStart w:id="70" w:name="_Toc86316496"/>
      <w:r w:rsidRPr="00A15480">
        <w:rPr>
          <w:lang w:val="en-GB"/>
        </w:rPr>
        <w:t>Application overview</w:t>
      </w:r>
      <w:bookmarkEnd w:id="69"/>
      <w:bookmarkEnd w:id="70"/>
    </w:p>
    <w:p w14:paraId="4AA01B55" w14:textId="42E6D2CB" w:rsidR="000A50D7" w:rsidRPr="00A15480" w:rsidRDefault="000A50D7" w:rsidP="000A50D7">
      <w:pPr>
        <w:rPr>
          <w:lang w:val="en-GB"/>
        </w:rPr>
      </w:pPr>
      <w:r w:rsidRPr="00A15480">
        <w:rPr>
          <w:lang w:val="en-GB"/>
        </w:rPr>
        <w:t>In this set of applications</w:t>
      </w:r>
      <w:r w:rsidR="00C517EE" w:rsidRPr="00A15480">
        <w:rPr>
          <w:lang w:val="en-GB"/>
        </w:rPr>
        <w:t>,</w:t>
      </w:r>
      <w:r w:rsidRPr="00A15480">
        <w:rPr>
          <w:lang w:val="en-GB"/>
        </w:rPr>
        <w:t xml:space="preserve"> different use cases are covered:</w:t>
      </w:r>
    </w:p>
    <w:p w14:paraId="7B4563FE" w14:textId="15B0C9DC" w:rsidR="000A50D7" w:rsidRPr="00A15480" w:rsidRDefault="000A50D7" w:rsidP="000A50D7">
      <w:pPr>
        <w:pStyle w:val="ECCBulletsLv1"/>
        <w:rPr>
          <w:lang w:val="en-GB"/>
        </w:rPr>
      </w:pPr>
      <w:r w:rsidRPr="00A15480">
        <w:rPr>
          <w:lang w:val="en-GB"/>
        </w:rPr>
        <w:t>Parking management applications and</w:t>
      </w:r>
      <w:r w:rsidR="00770698" w:rsidRPr="00A15480">
        <w:rPr>
          <w:lang w:val="en-GB"/>
        </w:rPr>
        <w:t>;</w:t>
      </w:r>
    </w:p>
    <w:p w14:paraId="3019F87E" w14:textId="3A3CCBE6" w:rsidR="000A50D7" w:rsidRPr="00A15480" w:rsidRDefault="000A50D7" w:rsidP="000A50D7">
      <w:pPr>
        <w:pStyle w:val="ECCBulletsLv1"/>
        <w:rPr>
          <w:lang w:val="en-GB"/>
        </w:rPr>
      </w:pPr>
      <w:r w:rsidRPr="00A15480">
        <w:rPr>
          <w:lang w:val="en-GB"/>
        </w:rPr>
        <w:t>Outdoor logistics application</w:t>
      </w:r>
      <w:r w:rsidR="00770698" w:rsidRPr="00A15480">
        <w:rPr>
          <w:lang w:val="en-GB"/>
        </w:rPr>
        <w:t>.</w:t>
      </w:r>
    </w:p>
    <w:p w14:paraId="6F5EBEEE" w14:textId="679BD916" w:rsidR="000A50D7" w:rsidRPr="00A15480" w:rsidRDefault="000A50D7" w:rsidP="00E91160">
      <w:pPr>
        <w:pStyle w:val="Heading4"/>
        <w:rPr>
          <w:rStyle w:val="ECCHLbold"/>
          <w:b w:val="0"/>
          <w:lang w:val="en-GB"/>
        </w:rPr>
      </w:pPr>
      <w:r w:rsidRPr="00A15480">
        <w:rPr>
          <w:rStyle w:val="ECCHLbold"/>
          <w:b w:val="0"/>
          <w:bCs w:val="0"/>
          <w:lang w:val="en-GB"/>
        </w:rPr>
        <w:t>Parking management application</w:t>
      </w:r>
    </w:p>
    <w:p w14:paraId="20CFA367" w14:textId="77777777" w:rsidR="000A50D7" w:rsidRPr="00A15480" w:rsidRDefault="000A50D7" w:rsidP="000A50D7">
      <w:pPr>
        <w:rPr>
          <w:rStyle w:val="ECCParagraph"/>
        </w:rPr>
      </w:pPr>
      <w:r w:rsidRPr="00A15480">
        <w:rPr>
          <w:rStyle w:val="ECCParagraph"/>
        </w:rPr>
        <w:t xml:space="preserve">In large cities drivers seeking an available parking space represent a significant pollution source. In addition, time is wasted, and traffic jams may occur. Currently up to 30% of traffic in inner city is created by cars looking for a parking space. This results an increased CO2 and other emissions, which could be avoided by smart data. To improve logistics and help </w:t>
      </w:r>
      <w:r w:rsidR="00806F16" w:rsidRPr="00A15480">
        <w:rPr>
          <w:rStyle w:val="ECCParagraph"/>
        </w:rPr>
        <w:t xml:space="preserve">reducing </w:t>
      </w:r>
      <w:r w:rsidRPr="00A15480">
        <w:rPr>
          <w:rStyle w:val="ECCParagraph"/>
        </w:rPr>
        <w:t xml:space="preserve">pollution, intelligent infrastructure systems within the framework of Smart Cities have started to evolve. An important component of such systems is a sensor capable of detecting if a parking lot is occupied or not. </w:t>
      </w:r>
      <w:r w:rsidR="0071402C" w:rsidRPr="00A15480">
        <w:rPr>
          <w:rStyle w:val="ECCParagraph"/>
        </w:rPr>
        <w:t>The c</w:t>
      </w:r>
      <w:r w:rsidRPr="00A15480">
        <w:rPr>
          <w:rStyle w:val="ECCParagraph"/>
        </w:rPr>
        <w:t>urrent technology is mainly based on inductive sensing which has some limitations under certain conditions reducing its reliability. By using UWB fixed outdoor systems installed on streetlight</w:t>
      </w:r>
      <w:r w:rsidR="0071402C" w:rsidRPr="00A15480">
        <w:rPr>
          <w:rStyle w:val="ECCParagraph"/>
        </w:rPr>
        <w:t>,</w:t>
      </w:r>
      <w:r w:rsidRPr="00A15480">
        <w:rPr>
          <w:rStyle w:val="ECCParagraph"/>
        </w:rPr>
        <w:t xml:space="preserve"> a larger scale monitoring of the parking slots will be possible without having to install a sensor in each of the slots. In addition, identification of a vehicle via UWB allows for identification, which can include permits and payments methods.</w:t>
      </w:r>
    </w:p>
    <w:p w14:paraId="58BC7278" w14:textId="60E3FE5A" w:rsidR="000A50D7" w:rsidRPr="00A15480" w:rsidRDefault="000A50D7" w:rsidP="00E91160">
      <w:pPr>
        <w:pStyle w:val="Heading4"/>
        <w:rPr>
          <w:rStyle w:val="ECCHLbold"/>
          <w:b w:val="0"/>
          <w:lang w:val="en-GB"/>
        </w:rPr>
      </w:pPr>
      <w:r w:rsidRPr="00A15480">
        <w:rPr>
          <w:rStyle w:val="ECCHLbold"/>
          <w:b w:val="0"/>
          <w:bCs w:val="0"/>
          <w:lang w:val="en-GB"/>
        </w:rPr>
        <w:t>Logistics applications</w:t>
      </w:r>
    </w:p>
    <w:p w14:paraId="50804D72" w14:textId="77777777" w:rsidR="000A50D7" w:rsidRPr="00A15480" w:rsidRDefault="000A50D7" w:rsidP="000A50D7">
      <w:pPr>
        <w:rPr>
          <w:rStyle w:val="ECCParagraph"/>
        </w:rPr>
      </w:pPr>
      <w:r w:rsidRPr="00A15480">
        <w:rPr>
          <w:rStyle w:val="ECCParagraph"/>
        </w:rPr>
        <w:t xml:space="preserve">In outdoor storage area for large equipment like vehicles and machinery the equipment needs to be precisely positioned </w:t>
      </w:r>
      <w:proofErr w:type="gramStart"/>
      <w:r w:rsidRPr="00A15480">
        <w:rPr>
          <w:rStyle w:val="ECCParagraph"/>
        </w:rPr>
        <w:t>in order to</w:t>
      </w:r>
      <w:proofErr w:type="gramEnd"/>
      <w:r w:rsidRPr="00A15480">
        <w:rPr>
          <w:rStyle w:val="ECCParagraph"/>
        </w:rPr>
        <w:t xml:space="preserve"> allow for a smooth delivery of the devices. Due to the large areas a precise localisation system is required. </w:t>
      </w:r>
    </w:p>
    <w:p w14:paraId="6527DECF" w14:textId="209A4CA0" w:rsidR="000A50D7" w:rsidRPr="00A15480" w:rsidRDefault="000A50D7" w:rsidP="000A50D7">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_Ref35427366 \h  \* MERGEFORMAT </w:instrText>
      </w:r>
      <w:r w:rsidRPr="00A15480">
        <w:rPr>
          <w:rStyle w:val="ECCParagraph"/>
        </w:rPr>
      </w:r>
      <w:r w:rsidRPr="00A15480">
        <w:rPr>
          <w:rStyle w:val="ECCParagraph"/>
        </w:rPr>
        <w:fldChar w:fldCharType="separate"/>
      </w:r>
      <w:r w:rsidR="00D7389B" w:rsidRPr="00A15480">
        <w:rPr>
          <w:rStyle w:val="ECCParagraph"/>
        </w:rPr>
        <w:t>Figure 1</w:t>
      </w:r>
      <w:r w:rsidRPr="00A15480">
        <w:rPr>
          <w:rStyle w:val="ECCParagraph"/>
        </w:rPr>
        <w:fldChar w:fldCharType="end"/>
      </w:r>
      <w:r w:rsidRPr="00A15480">
        <w:rPr>
          <w:rStyle w:val="ECCParagraph"/>
        </w:rPr>
        <w:t xml:space="preserve"> and </w:t>
      </w:r>
      <w:r w:rsidRPr="00A15480">
        <w:rPr>
          <w:rStyle w:val="ECCParagraph"/>
        </w:rPr>
        <w:fldChar w:fldCharType="begin"/>
      </w:r>
      <w:r w:rsidRPr="00A15480">
        <w:rPr>
          <w:rStyle w:val="ECCParagraph"/>
        </w:rPr>
        <w:instrText xml:space="preserve"> REF _Ref35429680 \h  \* MERGEFORMAT </w:instrText>
      </w:r>
      <w:r w:rsidRPr="00A15480">
        <w:rPr>
          <w:rStyle w:val="ECCParagraph"/>
        </w:rPr>
      </w:r>
      <w:r w:rsidRPr="00A15480">
        <w:rPr>
          <w:rStyle w:val="ECCParagraph"/>
        </w:rPr>
        <w:fldChar w:fldCharType="separate"/>
      </w:r>
      <w:r w:rsidR="00D7389B" w:rsidRPr="00A15480">
        <w:rPr>
          <w:rStyle w:val="ECCParagraph"/>
        </w:rPr>
        <w:t>Figure 2</w:t>
      </w:r>
      <w:r w:rsidRPr="00A15480">
        <w:rPr>
          <w:rStyle w:val="ECCParagraph"/>
        </w:rPr>
        <w:fldChar w:fldCharType="end"/>
      </w:r>
      <w:r w:rsidR="00FB3BCD" w:rsidRPr="00A15480">
        <w:rPr>
          <w:rStyle w:val="ECCParagraph"/>
        </w:rPr>
        <w:t>,</w:t>
      </w:r>
      <w:r w:rsidRPr="00A15480">
        <w:rPr>
          <w:rStyle w:val="ECCParagraph"/>
        </w:rPr>
        <w:t xml:space="preserve"> such a storage for construction machinery equipment is depicted. </w:t>
      </w:r>
    </w:p>
    <w:p w14:paraId="459BA795" w14:textId="77777777" w:rsidR="000A50D7" w:rsidRPr="00A15480" w:rsidRDefault="000A50D7" w:rsidP="000A50D7">
      <w:pPr>
        <w:rPr>
          <w:lang w:val="en-GB"/>
        </w:rPr>
      </w:pPr>
      <w:r w:rsidRPr="00A15480">
        <w:rPr>
          <w:noProof/>
          <w:lang w:val="en-GB" w:eastAsia="fr-FR"/>
        </w:rPr>
        <w:lastRenderedPageBreak/>
        <w:drawing>
          <wp:inline distT="0" distB="0" distL="0" distR="0" wp14:anchorId="15E8A3E3" wp14:editId="0D4C4702">
            <wp:extent cx="6120765" cy="3441065"/>
            <wp:effectExtent l="0" t="0" r="635" b="635"/>
            <wp:docPr id="29" name="Grafik 29" descr="Ein Bild, das draußen, Transport, LKW, Stu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pic:nvPicPr>
                  <pic:blipFill>
                    <a:blip r:embed="rId8">
                      <a:extLst>
                        <a:ext uri="{28A0092B-C50C-407E-A947-70E740481C1C}">
                          <a14:useLocalDpi xmlns:a14="http://schemas.microsoft.com/office/drawing/2010/main" val="0"/>
                        </a:ext>
                      </a:extLst>
                    </a:blip>
                    <a:stretch>
                      <a:fillRect/>
                    </a:stretch>
                  </pic:blipFill>
                  <pic:spPr>
                    <a:xfrm>
                      <a:off x="0" y="0"/>
                      <a:ext cx="6120765" cy="3441065"/>
                    </a:xfrm>
                    <a:prstGeom prst="rect">
                      <a:avLst/>
                    </a:prstGeom>
                  </pic:spPr>
                </pic:pic>
              </a:graphicData>
            </a:graphic>
          </wp:inline>
        </w:drawing>
      </w:r>
    </w:p>
    <w:p w14:paraId="7F78C6AF" w14:textId="1C053460" w:rsidR="000A50D7" w:rsidRPr="00A15480" w:rsidRDefault="000A50D7" w:rsidP="000A50D7">
      <w:pPr>
        <w:pStyle w:val="Caption"/>
        <w:rPr>
          <w:lang w:val="en-GB"/>
        </w:rPr>
      </w:pPr>
      <w:bookmarkStart w:id="71" w:name="_Ref35427366"/>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w:t>
      </w:r>
      <w:r w:rsidRPr="00A15480">
        <w:rPr>
          <w:lang w:val="en-GB"/>
        </w:rPr>
        <w:fldChar w:fldCharType="end"/>
      </w:r>
      <w:bookmarkEnd w:id="71"/>
      <w:r w:rsidRPr="00A15480">
        <w:rPr>
          <w:lang w:val="en-GB"/>
        </w:rPr>
        <w:t>: Construction equipment outdoor storage area</w:t>
      </w:r>
    </w:p>
    <w:p w14:paraId="576B1352" w14:textId="77777777" w:rsidR="000A50D7" w:rsidRPr="00A15480" w:rsidRDefault="000A50D7" w:rsidP="000A50D7">
      <w:pPr>
        <w:rPr>
          <w:lang w:val="en-GB"/>
        </w:rPr>
      </w:pPr>
      <w:r w:rsidRPr="00A15480">
        <w:rPr>
          <w:noProof/>
          <w:lang w:val="en-GB" w:eastAsia="fr-FR"/>
        </w:rPr>
        <w:drawing>
          <wp:inline distT="0" distB="0" distL="0" distR="0" wp14:anchorId="7BA8A157" wp14:editId="32CD5AD6">
            <wp:extent cx="6120765" cy="3441065"/>
            <wp:effectExtent l="0" t="0" r="635" b="635"/>
            <wp:docPr id="30" name="Grafik 30" descr="Ein Bild, das draußen, LKW, Bus,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pic:nvPicPr>
                  <pic:blipFill>
                    <a:blip r:embed="rId9">
                      <a:extLst>
                        <a:ext uri="{28A0092B-C50C-407E-A947-70E740481C1C}">
                          <a14:useLocalDpi xmlns:a14="http://schemas.microsoft.com/office/drawing/2010/main" val="0"/>
                        </a:ext>
                      </a:extLst>
                    </a:blip>
                    <a:stretch>
                      <a:fillRect/>
                    </a:stretch>
                  </pic:blipFill>
                  <pic:spPr>
                    <a:xfrm>
                      <a:off x="0" y="0"/>
                      <a:ext cx="6120765" cy="3441065"/>
                    </a:xfrm>
                    <a:prstGeom prst="rect">
                      <a:avLst/>
                    </a:prstGeom>
                  </pic:spPr>
                </pic:pic>
              </a:graphicData>
            </a:graphic>
          </wp:inline>
        </w:drawing>
      </w:r>
    </w:p>
    <w:p w14:paraId="41D1126C" w14:textId="0B8C58ED" w:rsidR="000A50D7" w:rsidRPr="00A15480" w:rsidRDefault="000A50D7" w:rsidP="000A50D7">
      <w:pPr>
        <w:pStyle w:val="Caption"/>
        <w:rPr>
          <w:lang w:val="en-GB"/>
        </w:rPr>
      </w:pPr>
      <w:bookmarkStart w:id="72" w:name="_Ref35429680"/>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w:t>
      </w:r>
      <w:r w:rsidRPr="00A15480">
        <w:rPr>
          <w:lang w:val="en-GB"/>
        </w:rPr>
        <w:fldChar w:fldCharType="end"/>
      </w:r>
      <w:bookmarkEnd w:id="72"/>
      <w:r w:rsidRPr="00A15480">
        <w:rPr>
          <w:lang w:val="en-GB"/>
        </w:rPr>
        <w:t>: Outdoor storage area with antenna positions</w:t>
      </w:r>
    </w:p>
    <w:p w14:paraId="0CBC86B7" w14:textId="38B4B820" w:rsidR="000A50D7" w:rsidRPr="00A15480" w:rsidRDefault="000A50D7" w:rsidP="000A50D7">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_Ref35427366 \h  \* MERGEFORMAT </w:instrText>
      </w:r>
      <w:r w:rsidRPr="00A15480">
        <w:rPr>
          <w:rStyle w:val="ECCParagraph"/>
        </w:rPr>
      </w:r>
      <w:r w:rsidRPr="00A15480">
        <w:rPr>
          <w:rStyle w:val="ECCParagraph"/>
        </w:rPr>
        <w:fldChar w:fldCharType="separate"/>
      </w:r>
      <w:r w:rsidR="00D7389B" w:rsidRPr="00A15480">
        <w:rPr>
          <w:rStyle w:val="ECCParagraph"/>
        </w:rPr>
        <w:t>Figure 1</w:t>
      </w:r>
      <w:r w:rsidRPr="00A15480">
        <w:rPr>
          <w:rStyle w:val="ECCParagraph"/>
        </w:rPr>
        <w:fldChar w:fldCharType="end"/>
      </w:r>
      <w:r w:rsidRPr="00A15480">
        <w:rPr>
          <w:rStyle w:val="ECCParagraph"/>
        </w:rPr>
        <w:t xml:space="preserve"> and </w:t>
      </w:r>
      <w:r w:rsidRPr="00A15480">
        <w:rPr>
          <w:rStyle w:val="ECCParagraph"/>
        </w:rPr>
        <w:fldChar w:fldCharType="begin"/>
      </w:r>
      <w:r w:rsidRPr="00A15480">
        <w:rPr>
          <w:rStyle w:val="ECCParagraph"/>
        </w:rPr>
        <w:instrText xml:space="preserve"> REF _Ref35429680 \h  \* MERGEFORMAT </w:instrText>
      </w:r>
      <w:r w:rsidRPr="00A15480">
        <w:rPr>
          <w:rStyle w:val="ECCParagraph"/>
        </w:rPr>
      </w:r>
      <w:r w:rsidRPr="00A15480">
        <w:rPr>
          <w:rStyle w:val="ECCParagraph"/>
        </w:rPr>
        <w:fldChar w:fldCharType="separate"/>
      </w:r>
      <w:r w:rsidR="00D7389B" w:rsidRPr="00A15480">
        <w:rPr>
          <w:rStyle w:val="ECCParagraph"/>
        </w:rPr>
        <w:t>Figure 2</w:t>
      </w:r>
      <w:r w:rsidRPr="00A15480">
        <w:rPr>
          <w:rStyle w:val="ECCParagraph"/>
        </w:rPr>
        <w:fldChar w:fldCharType="end"/>
      </w:r>
      <w:r w:rsidRPr="00A15480">
        <w:rPr>
          <w:rStyle w:val="ECCParagraph"/>
        </w:rPr>
        <w:t xml:space="preserve"> only two antennas are visible. For a positioning operation at least three antennas are required. </w:t>
      </w:r>
    </w:p>
    <w:p w14:paraId="6F78FD8B" w14:textId="77777777" w:rsidR="000A50D7" w:rsidRPr="00A15480" w:rsidRDefault="000A50D7" w:rsidP="000A50D7">
      <w:pPr>
        <w:pStyle w:val="ECCFiguregraphcentered"/>
        <w:rPr>
          <w:lang w:val="en-GB"/>
        </w:rPr>
      </w:pPr>
      <w:r w:rsidRPr="00A15480">
        <w:rPr>
          <w:lang w:val="en-GB" w:eastAsia="fr-FR"/>
        </w:rPr>
        <w:lastRenderedPageBreak/>
        <w:drawing>
          <wp:inline distT="0" distB="0" distL="0" distR="0" wp14:anchorId="0FA3ADF7" wp14:editId="1555A8EF">
            <wp:extent cx="5713734" cy="3318933"/>
            <wp:effectExtent l="0" t="0" r="1270" b="0"/>
            <wp:docPr id="98" name="Grafik 31" descr="Ein Bild, das verschieden, Tisch, Mann, sprin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pic:nvPicPr>
                  <pic:blipFill>
                    <a:blip r:embed="rId10">
                      <a:extLst>
                        <a:ext uri="{28A0092B-C50C-407E-A947-70E740481C1C}">
                          <a14:useLocalDpi xmlns:a14="http://schemas.microsoft.com/office/drawing/2010/main" val="0"/>
                        </a:ext>
                      </a:extLst>
                    </a:blip>
                    <a:stretch>
                      <a:fillRect/>
                    </a:stretch>
                  </pic:blipFill>
                  <pic:spPr>
                    <a:xfrm>
                      <a:off x="0" y="0"/>
                      <a:ext cx="5713734" cy="3318933"/>
                    </a:xfrm>
                    <a:prstGeom prst="rect">
                      <a:avLst/>
                    </a:prstGeom>
                  </pic:spPr>
                </pic:pic>
              </a:graphicData>
            </a:graphic>
          </wp:inline>
        </w:drawing>
      </w:r>
    </w:p>
    <w:p w14:paraId="1543CDD6" w14:textId="6897C5A3" w:rsidR="000A50D7" w:rsidRPr="00A15480" w:rsidRDefault="000A50D7" w:rsidP="000A50D7">
      <w:pPr>
        <w:pStyle w:val="Caption"/>
        <w:rPr>
          <w:lang w:val="en-GB"/>
        </w:rPr>
      </w:pPr>
      <w:bookmarkStart w:id="73" w:name="_Ref35429164"/>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w:t>
      </w:r>
      <w:r w:rsidRPr="00A15480">
        <w:rPr>
          <w:lang w:val="en-GB"/>
        </w:rPr>
        <w:fldChar w:fldCharType="end"/>
      </w:r>
      <w:bookmarkEnd w:id="73"/>
      <w:r w:rsidRPr="00A15480">
        <w:rPr>
          <w:lang w:val="en-GB"/>
        </w:rPr>
        <w:t>: Monitoring of train positions in a maintenance area, indoor and outdoor</w:t>
      </w:r>
    </w:p>
    <w:p w14:paraId="653C4183" w14:textId="0493D7B2" w:rsidR="000A50D7" w:rsidRPr="00A15480" w:rsidRDefault="000A50D7" w:rsidP="000A50D7">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_Ref35429164 \h  \* MERGEFORMAT </w:instrText>
      </w:r>
      <w:r w:rsidRPr="00A15480">
        <w:rPr>
          <w:rStyle w:val="ECCParagraph"/>
        </w:rPr>
      </w:r>
      <w:r w:rsidRPr="00A15480">
        <w:rPr>
          <w:rStyle w:val="ECCParagraph"/>
        </w:rPr>
        <w:fldChar w:fldCharType="separate"/>
      </w:r>
      <w:r w:rsidR="00D7389B" w:rsidRPr="00A15480">
        <w:rPr>
          <w:rStyle w:val="ECCParagraph"/>
        </w:rPr>
        <w:t>Figure 3</w:t>
      </w:r>
      <w:r w:rsidRPr="00A15480">
        <w:rPr>
          <w:rStyle w:val="ECCParagraph"/>
        </w:rPr>
        <w:fldChar w:fldCharType="end"/>
      </w:r>
      <w:r w:rsidR="0038791E" w:rsidRPr="00A15480">
        <w:rPr>
          <w:rStyle w:val="ECCParagraph"/>
        </w:rPr>
        <w:t>,</w:t>
      </w:r>
      <w:r w:rsidRPr="00A15480">
        <w:rPr>
          <w:rStyle w:val="ECCParagraph"/>
        </w:rPr>
        <w:t xml:space="preserve"> a use case is depicted where the position of a train </w:t>
      </w:r>
      <w:proofErr w:type="gramStart"/>
      <w:r w:rsidRPr="00A15480">
        <w:rPr>
          <w:rStyle w:val="ECCParagraph"/>
        </w:rPr>
        <w:t>has to</w:t>
      </w:r>
      <w:proofErr w:type="gramEnd"/>
      <w:r w:rsidRPr="00A15480">
        <w:rPr>
          <w:rStyle w:val="ECCParagraph"/>
        </w:rPr>
        <w:t xml:space="preserve"> be monitored indoor and outdoor. Here the train position needs to be precise enough to be able to identify the exact track position. Similar use cases can be envisaged in train shunting areas. </w:t>
      </w:r>
    </w:p>
    <w:p w14:paraId="53AA3653" w14:textId="77777777" w:rsidR="000A50D7" w:rsidRPr="00A15480" w:rsidRDefault="000A50D7" w:rsidP="005B24D8">
      <w:pPr>
        <w:pStyle w:val="Heading3"/>
        <w:rPr>
          <w:lang w:val="en-GB"/>
        </w:rPr>
      </w:pPr>
      <w:bookmarkStart w:id="74" w:name="_Toc52967242"/>
      <w:bookmarkStart w:id="75" w:name="_Toc86316497"/>
      <w:r w:rsidRPr="00A15480">
        <w:rPr>
          <w:lang w:val="en-GB"/>
        </w:rPr>
        <w:t>System configuration and description</w:t>
      </w:r>
      <w:bookmarkEnd w:id="74"/>
      <w:bookmarkEnd w:id="75"/>
    </w:p>
    <w:p w14:paraId="43F2F208" w14:textId="01F65F7A" w:rsidR="000A50D7" w:rsidRPr="00A15480" w:rsidRDefault="000A50D7" w:rsidP="000A50D7">
      <w:pPr>
        <w:rPr>
          <w:rStyle w:val="ECCParagraph"/>
        </w:rPr>
      </w:pPr>
      <w:r w:rsidRPr="00A15480">
        <w:rPr>
          <w:rStyle w:val="ECCParagraph"/>
        </w:rPr>
        <w:t>In this class of applications, the positioning system consists of fixed outdoor nodes which are installed in a typical height of 5</w:t>
      </w:r>
      <w:r w:rsidR="00AC7CCD" w:rsidRPr="00A15480">
        <w:rPr>
          <w:rStyle w:val="ECCParagraph"/>
        </w:rPr>
        <w:t xml:space="preserve"> </w:t>
      </w:r>
      <w:r w:rsidRPr="00A15480">
        <w:rPr>
          <w:rStyle w:val="ECCParagraph"/>
        </w:rPr>
        <w:t>m above ground with a maximum height of 10</w:t>
      </w:r>
      <w:r w:rsidR="00C20CB8" w:rsidRPr="00A15480">
        <w:rPr>
          <w:rStyle w:val="ECCParagraph"/>
        </w:rPr>
        <w:t xml:space="preserve"> </w:t>
      </w:r>
      <w:r w:rsidRPr="00A15480">
        <w:rPr>
          <w:rStyle w:val="ECCParagraph"/>
        </w:rPr>
        <w:t>m. The antennas are down</w:t>
      </w:r>
      <w:r w:rsidR="003D132F" w:rsidRPr="00A15480">
        <w:rPr>
          <w:rStyle w:val="ECCParagraph"/>
        </w:rPr>
        <w:t>-</w:t>
      </w:r>
      <w:r w:rsidRPr="00A15480">
        <w:rPr>
          <w:rStyle w:val="ECCParagraph"/>
        </w:rPr>
        <w:t>tilt</w:t>
      </w:r>
      <w:r w:rsidR="003D132F" w:rsidRPr="00A15480">
        <w:rPr>
          <w:rStyle w:val="ECCParagraph"/>
        </w:rPr>
        <w:t>ed</w:t>
      </w:r>
      <w:r w:rsidRPr="00A15480">
        <w:rPr>
          <w:rStyle w:val="ECCParagraph"/>
        </w:rPr>
        <w:t xml:space="preserve"> to allow for an optimum coverage of the area to be monitored</w:t>
      </w:r>
      <w:r w:rsidR="00AC7CCD" w:rsidRPr="00A15480">
        <w:rPr>
          <w:rStyle w:val="ECCParagraph"/>
        </w:rPr>
        <w:t xml:space="preserve"> (</w:t>
      </w:r>
      <w:r w:rsidRPr="00A15480">
        <w:rPr>
          <w:rStyle w:val="ECCParagraph"/>
        </w:rPr>
        <w:t xml:space="preserve">see </w:t>
      </w:r>
      <w:r w:rsidRPr="00A15480">
        <w:rPr>
          <w:rStyle w:val="ECCParagraph"/>
        </w:rPr>
        <w:fldChar w:fldCharType="begin"/>
      </w:r>
      <w:r w:rsidRPr="00A15480">
        <w:rPr>
          <w:rStyle w:val="ECCParagraph"/>
        </w:rPr>
        <w:instrText xml:space="preserve"> REF _Ref35427366 \h  \* MERGEFORMAT </w:instrText>
      </w:r>
      <w:r w:rsidRPr="00A15480">
        <w:rPr>
          <w:rStyle w:val="ECCParagraph"/>
        </w:rPr>
      </w:r>
      <w:r w:rsidRPr="00A15480">
        <w:rPr>
          <w:rStyle w:val="ECCParagraph"/>
        </w:rPr>
        <w:fldChar w:fldCharType="separate"/>
      </w:r>
      <w:r w:rsidR="00D7389B" w:rsidRPr="00A15480">
        <w:rPr>
          <w:rStyle w:val="ECCParagraph"/>
        </w:rPr>
        <w:t>Figure 1</w:t>
      </w:r>
      <w:r w:rsidRPr="00A15480">
        <w:rPr>
          <w:rStyle w:val="ECCParagraph"/>
        </w:rPr>
        <w:fldChar w:fldCharType="end"/>
      </w:r>
      <w:r w:rsidRPr="00A15480">
        <w:rPr>
          <w:rStyle w:val="ECCParagraph"/>
        </w:rPr>
        <w:t xml:space="preserve">, </w:t>
      </w:r>
      <w:r w:rsidRPr="00A15480">
        <w:rPr>
          <w:rStyle w:val="ECCParagraph"/>
        </w:rPr>
        <w:fldChar w:fldCharType="begin"/>
      </w:r>
      <w:r w:rsidRPr="00A15480">
        <w:rPr>
          <w:rStyle w:val="ECCParagraph"/>
        </w:rPr>
        <w:instrText xml:space="preserve"> REF _Ref35429680 \h  \* MERGEFORMAT </w:instrText>
      </w:r>
      <w:r w:rsidRPr="00A15480">
        <w:rPr>
          <w:rStyle w:val="ECCParagraph"/>
        </w:rPr>
      </w:r>
      <w:r w:rsidRPr="00A15480">
        <w:rPr>
          <w:rStyle w:val="ECCParagraph"/>
        </w:rPr>
        <w:fldChar w:fldCharType="separate"/>
      </w:r>
      <w:r w:rsidR="00D7389B" w:rsidRPr="00A15480">
        <w:rPr>
          <w:rStyle w:val="ECCParagraph"/>
        </w:rPr>
        <w:t>Figure 2</w:t>
      </w:r>
      <w:r w:rsidRPr="00A15480">
        <w:rPr>
          <w:rStyle w:val="ECCParagraph"/>
        </w:rPr>
        <w:fldChar w:fldCharType="end"/>
      </w:r>
      <w:r w:rsidRPr="00A15480">
        <w:rPr>
          <w:rStyle w:val="ECCParagraph"/>
        </w:rPr>
        <w:t xml:space="preserve"> and </w:t>
      </w:r>
      <w:r w:rsidRPr="00A15480">
        <w:rPr>
          <w:rStyle w:val="ECCParagraph"/>
        </w:rPr>
        <w:fldChar w:fldCharType="begin"/>
      </w:r>
      <w:r w:rsidRPr="00A15480">
        <w:rPr>
          <w:rStyle w:val="ECCParagraph"/>
        </w:rPr>
        <w:instrText xml:space="preserve"> REF _Ref36805741 \h  \* MERGEFORMAT </w:instrText>
      </w:r>
      <w:r w:rsidRPr="00A15480">
        <w:rPr>
          <w:rStyle w:val="ECCParagraph"/>
        </w:rPr>
      </w:r>
      <w:r w:rsidRPr="00A15480">
        <w:rPr>
          <w:rStyle w:val="ECCParagraph"/>
        </w:rPr>
        <w:fldChar w:fldCharType="separate"/>
      </w:r>
      <w:r w:rsidR="00D7389B" w:rsidRPr="00A15480">
        <w:rPr>
          <w:rStyle w:val="ECCParagraph"/>
        </w:rPr>
        <w:t>Figure 4</w:t>
      </w:r>
      <w:r w:rsidRPr="00A15480">
        <w:rPr>
          <w:rStyle w:val="ECCParagraph"/>
        </w:rPr>
        <w:fldChar w:fldCharType="end"/>
      </w:r>
      <w:r w:rsidR="00AC7CCD" w:rsidRPr="00A15480">
        <w:rPr>
          <w:rStyle w:val="ECCParagraph"/>
        </w:rPr>
        <w:t>).</w:t>
      </w:r>
    </w:p>
    <w:p w14:paraId="123EA840" w14:textId="77777777" w:rsidR="000A50D7" w:rsidRPr="00A15480" w:rsidRDefault="000A50D7" w:rsidP="000A50D7">
      <w:pPr>
        <w:pStyle w:val="ECCFiguregraphcentered"/>
        <w:rPr>
          <w:lang w:val="en-GB"/>
        </w:rPr>
      </w:pPr>
      <w:r w:rsidRPr="00A15480">
        <w:rPr>
          <w:lang w:val="en-GB" w:eastAsia="fr-FR"/>
        </w:rPr>
        <w:drawing>
          <wp:inline distT="0" distB="0" distL="0" distR="0" wp14:anchorId="08C96769" wp14:editId="3190D78D">
            <wp:extent cx="4271538" cy="2630311"/>
            <wp:effectExtent l="0" t="0" r="0" b="0"/>
            <wp:docPr id="99" name="Grafik 33" descr="Ein Bild, das Gebäude, draußen, Straße,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pic:cNvPicPr/>
                  </pic:nvPicPr>
                  <pic:blipFill>
                    <a:blip r:embed="rId11">
                      <a:extLst>
                        <a:ext uri="{28A0092B-C50C-407E-A947-70E740481C1C}">
                          <a14:useLocalDpi xmlns:a14="http://schemas.microsoft.com/office/drawing/2010/main" val="0"/>
                        </a:ext>
                      </a:extLst>
                    </a:blip>
                    <a:stretch>
                      <a:fillRect/>
                    </a:stretch>
                  </pic:blipFill>
                  <pic:spPr>
                    <a:xfrm>
                      <a:off x="0" y="0"/>
                      <a:ext cx="4271538" cy="2630311"/>
                    </a:xfrm>
                    <a:prstGeom prst="rect">
                      <a:avLst/>
                    </a:prstGeom>
                  </pic:spPr>
                </pic:pic>
              </a:graphicData>
            </a:graphic>
          </wp:inline>
        </w:drawing>
      </w:r>
    </w:p>
    <w:p w14:paraId="4A30A6A7" w14:textId="6E052EAA" w:rsidR="000A50D7" w:rsidRPr="00A15480" w:rsidRDefault="000A50D7" w:rsidP="000A50D7">
      <w:pPr>
        <w:pStyle w:val="Caption"/>
        <w:rPr>
          <w:lang w:val="en-GB"/>
        </w:rPr>
      </w:pPr>
      <w:bookmarkStart w:id="76" w:name="_Ref36805741"/>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w:t>
      </w:r>
      <w:r w:rsidRPr="00A15480">
        <w:rPr>
          <w:noProof/>
          <w:lang w:val="en-GB"/>
        </w:rPr>
        <w:fldChar w:fldCharType="end"/>
      </w:r>
      <w:bookmarkEnd w:id="76"/>
      <w:r w:rsidRPr="00A15480">
        <w:rPr>
          <w:lang w:val="en-GB"/>
        </w:rPr>
        <w:t>: Typical fixed anchor installation used in the system</w:t>
      </w:r>
    </w:p>
    <w:p w14:paraId="47762EBB" w14:textId="5EE3228A" w:rsidR="000A50D7" w:rsidRPr="00A15480" w:rsidRDefault="000A50D7" w:rsidP="000A50D7">
      <w:pPr>
        <w:rPr>
          <w:rStyle w:val="ECCParagraph"/>
        </w:rPr>
      </w:pPr>
      <w:r w:rsidRPr="00A15480">
        <w:rPr>
          <w:rStyle w:val="ECCParagraph"/>
        </w:rPr>
        <w:t>A movable or portable tag is position</w:t>
      </w:r>
      <w:r w:rsidR="007C533A" w:rsidRPr="00A15480">
        <w:rPr>
          <w:rStyle w:val="ECCParagraph"/>
        </w:rPr>
        <w:t>ed</w:t>
      </w:r>
      <w:r w:rsidRPr="00A15480">
        <w:rPr>
          <w:rStyle w:val="ECCParagraph"/>
        </w:rPr>
        <w:t xml:space="preserve"> on or in the object to be tracked. For the logistics use case</w:t>
      </w:r>
      <w:r w:rsidR="007C533A" w:rsidRPr="00A15480">
        <w:rPr>
          <w:rStyle w:val="ECCParagraph"/>
        </w:rPr>
        <w:t>,</w:t>
      </w:r>
      <w:r w:rsidRPr="00A15480">
        <w:rPr>
          <w:rStyle w:val="ECCParagraph"/>
        </w:rPr>
        <w:t xml:space="preserve"> these tags are temporary mounted onto the equipment to be tracked (e.g. magnetic fixture). The parking management application uses an active card,</w:t>
      </w:r>
      <w:r w:rsidR="007C533A" w:rsidRPr="00A15480">
        <w:rPr>
          <w:rStyle w:val="ECCParagraph"/>
        </w:rPr>
        <w:t xml:space="preserve"> with the same size as a</w:t>
      </w:r>
      <w:r w:rsidRPr="00A15480">
        <w:rPr>
          <w:rStyle w:val="ECCParagraph"/>
        </w:rPr>
        <w:t xml:space="preserve"> credit card, positioned on the windscreen, the </w:t>
      </w:r>
      <w:r w:rsidRPr="00A15480">
        <w:rPr>
          <w:rStyle w:val="ECCParagraph"/>
        </w:rPr>
        <w:lastRenderedPageBreak/>
        <w:t>dashboard or in the glove compartment of a vehicle</w:t>
      </w:r>
      <w:r w:rsidR="00E51814" w:rsidRPr="00A15480">
        <w:rPr>
          <w:rStyle w:val="ECCParagraph"/>
        </w:rPr>
        <w:t xml:space="preserve"> (</w:t>
      </w:r>
      <w:r w:rsidRPr="00A15480">
        <w:rPr>
          <w:rStyle w:val="ECCParagraph"/>
        </w:rPr>
        <w:t xml:space="preserve">see </w:t>
      </w:r>
      <w:r w:rsidRPr="00A15480">
        <w:rPr>
          <w:rStyle w:val="ECCParagraph"/>
        </w:rPr>
        <w:fldChar w:fldCharType="begin"/>
      </w:r>
      <w:r w:rsidRPr="00A15480">
        <w:rPr>
          <w:rStyle w:val="ECCParagraph"/>
        </w:rPr>
        <w:instrText xml:space="preserve"> REF _Ref36805742 \h  \* MERGEFORMAT </w:instrText>
      </w:r>
      <w:r w:rsidRPr="00A15480">
        <w:rPr>
          <w:rStyle w:val="ECCParagraph"/>
        </w:rPr>
      </w:r>
      <w:r w:rsidRPr="00A15480">
        <w:rPr>
          <w:rStyle w:val="ECCParagraph"/>
        </w:rPr>
        <w:fldChar w:fldCharType="separate"/>
      </w:r>
      <w:r w:rsidR="00D7389B" w:rsidRPr="00A15480">
        <w:rPr>
          <w:rStyle w:val="ECCParagraph"/>
        </w:rPr>
        <w:t>Figure 5</w:t>
      </w:r>
      <w:r w:rsidRPr="00A15480">
        <w:rPr>
          <w:rStyle w:val="ECCParagraph"/>
        </w:rPr>
        <w:fldChar w:fldCharType="end"/>
      </w:r>
      <w:r w:rsidR="00E51814" w:rsidRPr="00A15480">
        <w:rPr>
          <w:rStyle w:val="ECCParagraph"/>
        </w:rPr>
        <w:t>)</w:t>
      </w:r>
      <w:r w:rsidRPr="00A15480">
        <w:rPr>
          <w:rStyle w:val="ECCParagraph"/>
        </w:rPr>
        <w:t>. These tags are covered by the existing generic UWB regulation or</w:t>
      </w:r>
      <w:r w:rsidR="00BF6601" w:rsidRPr="00A15480">
        <w:rPr>
          <w:rStyle w:val="ECCParagraph"/>
        </w:rPr>
        <w:t xml:space="preserve"> low duty cycle</w:t>
      </w:r>
      <w:r w:rsidRPr="00A15480">
        <w:rPr>
          <w:rStyle w:val="ECCParagraph"/>
        </w:rPr>
        <w:t xml:space="preserve"> </w:t>
      </w:r>
      <w:r w:rsidR="00BF6601" w:rsidRPr="00A15480">
        <w:rPr>
          <w:rStyle w:val="ECCParagraph"/>
        </w:rPr>
        <w:t>(</w:t>
      </w:r>
      <w:r w:rsidRPr="00A15480">
        <w:rPr>
          <w:rStyle w:val="ECCParagraph"/>
        </w:rPr>
        <w:t>LDC</w:t>
      </w:r>
      <w:r w:rsidR="00BF6601" w:rsidRPr="00A15480">
        <w:rPr>
          <w:rStyle w:val="ECCParagraph"/>
        </w:rPr>
        <w:t>)</w:t>
      </w:r>
      <w:r w:rsidRPr="00A15480">
        <w:rPr>
          <w:rStyle w:val="ECCParagraph"/>
        </w:rPr>
        <w:t xml:space="preserve"> based UWB regulation</w:t>
      </w:r>
      <w:r w:rsidR="000D7961" w:rsidRPr="00A15480">
        <w:rPr>
          <w:rStyle w:val="ECCParagraph"/>
        </w:rPr>
        <w:t>.</w:t>
      </w:r>
      <w:r w:rsidR="001532BB" w:rsidRPr="00A15480">
        <w:rPr>
          <w:rStyle w:val="ECCParagraph"/>
        </w:rPr>
        <w:t xml:space="preserve"> </w:t>
      </w:r>
      <w:r w:rsidRPr="00A15480">
        <w:rPr>
          <w:rStyle w:val="ECCParagraph"/>
        </w:rPr>
        <w:t xml:space="preserve"> </w:t>
      </w:r>
    </w:p>
    <w:p w14:paraId="1CA9FCBD" w14:textId="77777777" w:rsidR="000A50D7" w:rsidRPr="00A15480" w:rsidRDefault="000A50D7" w:rsidP="000A50D7">
      <w:pPr>
        <w:pStyle w:val="ECCFiguregraphcentered"/>
        <w:rPr>
          <w:lang w:val="en-GB"/>
        </w:rPr>
      </w:pPr>
      <w:r w:rsidRPr="00A15480">
        <w:rPr>
          <w:lang w:val="en-GB" w:eastAsia="fr-FR"/>
        </w:rPr>
        <w:drawing>
          <wp:inline distT="0" distB="0" distL="0" distR="0" wp14:anchorId="4051A132" wp14:editId="091187A3">
            <wp:extent cx="5161461" cy="3433864"/>
            <wp:effectExtent l="0" t="0" r="1270" b="0"/>
            <wp:docPr id="100" name="Grafik 39" descr="Ein Bild, das drinnen, Tisch, sitzend, Spie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
                    <pic:cNvPicPr/>
                  </pic:nvPicPr>
                  <pic:blipFill>
                    <a:blip r:embed="rId12">
                      <a:extLst>
                        <a:ext uri="{28A0092B-C50C-407E-A947-70E740481C1C}">
                          <a14:useLocalDpi xmlns:a14="http://schemas.microsoft.com/office/drawing/2010/main" val="0"/>
                        </a:ext>
                      </a:extLst>
                    </a:blip>
                    <a:stretch>
                      <a:fillRect/>
                    </a:stretch>
                  </pic:blipFill>
                  <pic:spPr>
                    <a:xfrm>
                      <a:off x="0" y="0"/>
                      <a:ext cx="5180129" cy="3446284"/>
                    </a:xfrm>
                    <a:prstGeom prst="rect">
                      <a:avLst/>
                    </a:prstGeom>
                  </pic:spPr>
                </pic:pic>
              </a:graphicData>
            </a:graphic>
          </wp:inline>
        </w:drawing>
      </w:r>
    </w:p>
    <w:p w14:paraId="39C6489E" w14:textId="456A7A26" w:rsidR="000A50D7" w:rsidRPr="00A15480" w:rsidRDefault="000A50D7" w:rsidP="000A50D7">
      <w:pPr>
        <w:pStyle w:val="Caption"/>
        <w:rPr>
          <w:lang w:val="en-GB"/>
        </w:rPr>
      </w:pPr>
      <w:bookmarkStart w:id="77" w:name="_Ref3680574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w:t>
      </w:r>
      <w:r w:rsidRPr="00A15480">
        <w:rPr>
          <w:noProof/>
          <w:lang w:val="en-GB"/>
        </w:rPr>
        <w:fldChar w:fldCharType="end"/>
      </w:r>
      <w:bookmarkEnd w:id="77"/>
      <w:r w:rsidRPr="00A15480">
        <w:rPr>
          <w:lang w:val="en-GB"/>
        </w:rPr>
        <w:t>: Typical movable tag in car used by the system</w:t>
      </w:r>
    </w:p>
    <w:p w14:paraId="06DCA4C0" w14:textId="0224193E" w:rsidR="000A50D7" w:rsidRPr="00A15480" w:rsidRDefault="000A50D7" w:rsidP="000A50D7">
      <w:pPr>
        <w:rPr>
          <w:rStyle w:val="ECCParagraph"/>
        </w:rPr>
      </w:pPr>
      <w:r w:rsidRPr="00A15480">
        <w:rPr>
          <w:rStyle w:val="ECCParagraph"/>
        </w:rPr>
        <w:t xml:space="preserve">The fixed nodes exchange periodic </w:t>
      </w:r>
      <w:r w:rsidR="00D7050C" w:rsidRPr="00A15480">
        <w:rPr>
          <w:rStyle w:val="ECCParagraph"/>
        </w:rPr>
        <w:t xml:space="preserve">synchronisation </w:t>
      </w:r>
      <w:r w:rsidRPr="00A15480">
        <w:rPr>
          <w:rStyle w:val="ECCParagraph"/>
        </w:rPr>
        <w:t>messages every 100</w:t>
      </w:r>
      <w:r w:rsidR="00AC7CCD" w:rsidRPr="00A15480">
        <w:rPr>
          <w:rStyle w:val="ECCParagraph"/>
        </w:rPr>
        <w:t xml:space="preserve"> </w:t>
      </w:r>
      <w:r w:rsidRPr="00A15480">
        <w:rPr>
          <w:rStyle w:val="ECCParagraph"/>
        </w:rPr>
        <w:t xml:space="preserve">ms to 1 s. Some systems use larger </w:t>
      </w:r>
      <w:r w:rsidR="00D7050C" w:rsidRPr="00A15480">
        <w:rPr>
          <w:rStyle w:val="ECCParagraph"/>
        </w:rPr>
        <w:t xml:space="preserve">synchronisation </w:t>
      </w:r>
      <w:r w:rsidRPr="00A15480">
        <w:rPr>
          <w:rStyle w:val="ECCParagraph"/>
        </w:rPr>
        <w:t xml:space="preserve">periods. A simplified typical setup is depicted in </w:t>
      </w:r>
      <w:r w:rsidRPr="00A15480">
        <w:rPr>
          <w:rStyle w:val="ECCParagraph"/>
        </w:rPr>
        <w:fldChar w:fldCharType="begin"/>
      </w:r>
      <w:r w:rsidRPr="00A15480">
        <w:rPr>
          <w:rStyle w:val="ECCParagraph"/>
        </w:rPr>
        <w:instrText xml:space="preserve"> REF _Ref36801727 \h  \* MERGEFORMAT </w:instrText>
      </w:r>
      <w:r w:rsidRPr="00A15480">
        <w:rPr>
          <w:rStyle w:val="ECCParagraph"/>
        </w:rPr>
      </w:r>
      <w:r w:rsidRPr="00A15480">
        <w:rPr>
          <w:rStyle w:val="ECCParagraph"/>
        </w:rPr>
        <w:fldChar w:fldCharType="separate"/>
      </w:r>
      <w:r w:rsidR="00D7389B" w:rsidRPr="00A15480">
        <w:rPr>
          <w:rStyle w:val="ECCParagraph"/>
        </w:rPr>
        <w:t>Figure 6</w:t>
      </w:r>
      <w:r w:rsidRPr="00A15480">
        <w:rPr>
          <w:rStyle w:val="ECCParagraph"/>
        </w:rPr>
        <w:fldChar w:fldCharType="end"/>
      </w:r>
      <w:r w:rsidR="00DA3BBC" w:rsidRPr="00A15480">
        <w:rPr>
          <w:rStyle w:val="ECCParagraph"/>
        </w:rPr>
        <w:t>, where</w:t>
      </w:r>
      <w:r w:rsidR="00233660" w:rsidRPr="00A15480">
        <w:rPr>
          <w:rStyle w:val="ECCParagraph"/>
        </w:rPr>
        <w:t xml:space="preserve"> </w:t>
      </w:r>
      <w:r w:rsidRPr="00A15480">
        <w:rPr>
          <w:rStyle w:val="ECCParagraph"/>
        </w:rPr>
        <w:t>only two fixed nodes are depicted. For a typical operation</w:t>
      </w:r>
      <w:r w:rsidR="00DA3BBC" w:rsidRPr="00A15480">
        <w:rPr>
          <w:rStyle w:val="ECCParagraph"/>
        </w:rPr>
        <w:t>,</w:t>
      </w:r>
      <w:r w:rsidRPr="00A15480">
        <w:rPr>
          <w:rStyle w:val="ECCParagraph"/>
        </w:rPr>
        <w:t xml:space="preserve"> at least three fixed nodes are required. The numbers given here are based on a specific implementation available on the market. </w:t>
      </w:r>
    </w:p>
    <w:p w14:paraId="59A91AF0" w14:textId="77777777" w:rsidR="000A50D7" w:rsidRPr="00A15480" w:rsidRDefault="000A50D7" w:rsidP="00F22A39">
      <w:pPr>
        <w:pStyle w:val="ECCFiguregraphcentered"/>
        <w:rPr>
          <w:lang w:val="en-GB"/>
        </w:rPr>
      </w:pPr>
      <w:r w:rsidRPr="00A15480">
        <w:rPr>
          <w:lang w:val="en-GB" w:eastAsia="fr-FR"/>
        </w:rPr>
        <w:drawing>
          <wp:inline distT="0" distB="0" distL="0" distR="0" wp14:anchorId="7C3DAEA3" wp14:editId="656193AE">
            <wp:extent cx="6100475" cy="2630311"/>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verview_1.pdf"/>
                    <pic:cNvPicPr/>
                  </pic:nvPicPr>
                  <pic:blipFill>
                    <a:blip r:embed="rId13"/>
                    <a:stretch>
                      <a:fillRect/>
                    </a:stretch>
                  </pic:blipFill>
                  <pic:spPr>
                    <a:xfrm>
                      <a:off x="0" y="0"/>
                      <a:ext cx="6115899" cy="2636961"/>
                    </a:xfrm>
                    <a:prstGeom prst="rect">
                      <a:avLst/>
                    </a:prstGeom>
                  </pic:spPr>
                </pic:pic>
              </a:graphicData>
            </a:graphic>
          </wp:inline>
        </w:drawing>
      </w:r>
    </w:p>
    <w:p w14:paraId="477B4413" w14:textId="310CC334" w:rsidR="000A50D7" w:rsidRPr="00A15480" w:rsidRDefault="000A50D7" w:rsidP="000A50D7">
      <w:pPr>
        <w:pStyle w:val="Caption"/>
        <w:rPr>
          <w:lang w:val="en-GB"/>
        </w:rPr>
      </w:pPr>
      <w:bookmarkStart w:id="78" w:name="_Ref36801727"/>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w:t>
      </w:r>
      <w:r w:rsidRPr="00A15480">
        <w:rPr>
          <w:lang w:val="en-GB"/>
        </w:rPr>
        <w:fldChar w:fldCharType="end"/>
      </w:r>
      <w:bookmarkEnd w:id="78"/>
      <w:r w:rsidRPr="00A15480">
        <w:rPr>
          <w:lang w:val="en-GB"/>
        </w:rPr>
        <w:t>: Typical system configuration with two fixed nodes</w:t>
      </w:r>
    </w:p>
    <w:p w14:paraId="5EEF7367" w14:textId="4755BB13" w:rsidR="000A50D7" w:rsidRPr="00A15480" w:rsidRDefault="006C16DA" w:rsidP="005B24D8">
      <w:pPr>
        <w:pStyle w:val="Heading3"/>
        <w:rPr>
          <w:lang w:val="en-GB"/>
        </w:rPr>
      </w:pPr>
      <w:bookmarkStart w:id="79" w:name="_Toc52967243"/>
      <w:bookmarkStart w:id="80" w:name="_Toc86316498"/>
      <w:r w:rsidRPr="00A15480">
        <w:rPr>
          <w:lang w:val="en-GB"/>
        </w:rPr>
        <w:t>Deployment assumptions</w:t>
      </w:r>
      <w:bookmarkEnd w:id="79"/>
      <w:bookmarkEnd w:id="80"/>
    </w:p>
    <w:p w14:paraId="232B22D7" w14:textId="2D40BE76" w:rsidR="000A50D7" w:rsidRPr="00A15480" w:rsidRDefault="000A50D7" w:rsidP="000A50D7">
      <w:pPr>
        <w:rPr>
          <w:lang w:val="en-GB"/>
        </w:rPr>
      </w:pPr>
      <w:r w:rsidRPr="00A15480">
        <w:rPr>
          <w:lang w:val="en-GB"/>
        </w:rPr>
        <w:t xml:space="preserve">In this </w:t>
      </w:r>
      <w:r w:rsidR="005573FA" w:rsidRPr="00A15480">
        <w:rPr>
          <w:lang w:val="en-GB"/>
        </w:rPr>
        <w:t>section</w:t>
      </w:r>
      <w:r w:rsidR="00AC7CCD" w:rsidRPr="00A15480">
        <w:rPr>
          <w:lang w:val="en-GB"/>
        </w:rPr>
        <w:t>,</w:t>
      </w:r>
      <w:r w:rsidRPr="00A15480">
        <w:rPr>
          <w:lang w:val="en-GB"/>
        </w:rPr>
        <w:t xml:space="preserve"> the </w:t>
      </w:r>
      <w:r w:rsidR="006C16DA" w:rsidRPr="00A15480">
        <w:rPr>
          <w:lang w:val="en-GB"/>
        </w:rPr>
        <w:t>deployment assumptions</w:t>
      </w:r>
      <w:r w:rsidR="009D46A6" w:rsidRPr="00A15480">
        <w:rPr>
          <w:lang w:val="en-GB"/>
        </w:rPr>
        <w:t xml:space="preserve"> </w:t>
      </w:r>
      <w:r w:rsidRPr="00A15480">
        <w:rPr>
          <w:lang w:val="en-GB"/>
        </w:rPr>
        <w:t>of this class of fixed outdoor applications are summari</w:t>
      </w:r>
      <w:r w:rsidR="00AC7CCD" w:rsidRPr="00A15480">
        <w:rPr>
          <w:lang w:val="en-GB"/>
        </w:rPr>
        <w:t>s</w:t>
      </w:r>
      <w:r w:rsidRPr="00A15480">
        <w:rPr>
          <w:lang w:val="en-GB"/>
        </w:rPr>
        <w:t>ed.</w:t>
      </w:r>
    </w:p>
    <w:p w14:paraId="48E46593" w14:textId="0B3084EA" w:rsidR="000A50D7" w:rsidRPr="00A15480" w:rsidRDefault="000A50D7" w:rsidP="000A50D7">
      <w:pPr>
        <w:pStyle w:val="Caption"/>
        <w:rPr>
          <w:lang w:val="en-GB"/>
        </w:rPr>
      </w:pPr>
      <w:bookmarkStart w:id="81" w:name="_Ref66378344"/>
      <w:bookmarkStart w:id="82" w:name="_Ref66378340"/>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w:t>
      </w:r>
      <w:r w:rsidRPr="00A15480">
        <w:rPr>
          <w:lang w:val="en-GB"/>
        </w:rPr>
        <w:fldChar w:fldCharType="end"/>
      </w:r>
      <w:bookmarkEnd w:id="81"/>
      <w:r w:rsidRPr="00A15480">
        <w:rPr>
          <w:lang w:val="en-GB"/>
        </w:rPr>
        <w:t>: Outdoor logistics and parking management application</w:t>
      </w:r>
      <w:bookmarkEnd w:id="82"/>
      <w:r w:rsidR="006C16DA" w:rsidRPr="00A15480">
        <w:rPr>
          <w:lang w:val="en-GB"/>
        </w:rPr>
        <w:t>, deployment assumptions</w:t>
      </w:r>
    </w:p>
    <w:tbl>
      <w:tblPr>
        <w:tblStyle w:val="ECCTable-redheader"/>
        <w:tblW w:w="5000" w:type="pct"/>
        <w:tblInd w:w="0" w:type="dxa"/>
        <w:tblLook w:val="04A0" w:firstRow="1" w:lastRow="0" w:firstColumn="1" w:lastColumn="0" w:noHBand="0" w:noVBand="1"/>
      </w:tblPr>
      <w:tblGrid>
        <w:gridCol w:w="3540"/>
        <w:gridCol w:w="6089"/>
      </w:tblGrid>
      <w:tr w:rsidR="000A50D7" w:rsidRPr="00A15480" w14:paraId="6F17C617" w14:textId="77777777" w:rsidTr="0013165B">
        <w:trPr>
          <w:cnfStyle w:val="100000000000" w:firstRow="1" w:lastRow="0" w:firstColumn="0" w:lastColumn="0" w:oddVBand="0" w:evenVBand="0" w:oddHBand="0" w:evenHBand="0" w:firstRowFirstColumn="0" w:firstRowLastColumn="0" w:lastRowFirstColumn="0" w:lastRowLastColumn="0"/>
        </w:trPr>
        <w:tc>
          <w:tcPr>
            <w:tcW w:w="1838" w:type="pct"/>
          </w:tcPr>
          <w:p w14:paraId="7D199F93" w14:textId="77777777" w:rsidR="000A50D7" w:rsidRPr="00A15480" w:rsidRDefault="000A50D7" w:rsidP="00654420">
            <w:pPr>
              <w:pStyle w:val="ECCTableHeaderwhitefont"/>
            </w:pPr>
            <w:r w:rsidRPr="00A15480">
              <w:t>System Parameter</w:t>
            </w:r>
          </w:p>
        </w:tc>
        <w:tc>
          <w:tcPr>
            <w:tcW w:w="3162" w:type="pct"/>
          </w:tcPr>
          <w:p w14:paraId="5B0BCF2D" w14:textId="77777777" w:rsidR="000A50D7" w:rsidRPr="00A15480" w:rsidRDefault="000A50D7" w:rsidP="00654420">
            <w:pPr>
              <w:rPr>
                <w:lang w:val="en-GB"/>
              </w:rPr>
            </w:pPr>
            <w:r w:rsidRPr="00A15480">
              <w:rPr>
                <w:lang w:val="en-GB"/>
              </w:rPr>
              <w:t>Value/Description</w:t>
            </w:r>
          </w:p>
        </w:tc>
      </w:tr>
      <w:tr w:rsidR="000A50D7" w:rsidRPr="00A15480" w14:paraId="70B22590" w14:textId="77777777" w:rsidTr="0013165B">
        <w:tblPrEx>
          <w:tblLook w:val="0000" w:firstRow="0" w:lastRow="0" w:firstColumn="0" w:lastColumn="0" w:noHBand="0" w:noVBand="0"/>
        </w:tblPrEx>
        <w:tc>
          <w:tcPr>
            <w:tcW w:w="1838" w:type="pct"/>
          </w:tcPr>
          <w:p w14:paraId="7E174AE6" w14:textId="77777777" w:rsidR="000A50D7" w:rsidRPr="00A15480" w:rsidRDefault="000A50D7" w:rsidP="006364DD">
            <w:pPr>
              <w:pStyle w:val="ECCTabletext"/>
              <w:rPr>
                <w:lang w:val="en-GB"/>
              </w:rPr>
            </w:pPr>
            <w:r w:rsidRPr="00A15480">
              <w:rPr>
                <w:lang w:val="en-GB"/>
              </w:rPr>
              <w:t>Signal Type</w:t>
            </w:r>
          </w:p>
        </w:tc>
        <w:tc>
          <w:tcPr>
            <w:tcW w:w="3162" w:type="pct"/>
          </w:tcPr>
          <w:p w14:paraId="5EA16525" w14:textId="25A1A8F9" w:rsidR="000A50D7" w:rsidRPr="00A15480" w:rsidRDefault="000A50D7" w:rsidP="006364DD">
            <w:pPr>
              <w:pStyle w:val="ECCTabletext"/>
              <w:rPr>
                <w:lang w:val="en-GB"/>
              </w:rPr>
            </w:pPr>
            <w:proofErr w:type="spellStart"/>
            <w:r w:rsidRPr="00A15480">
              <w:rPr>
                <w:lang w:val="en-GB"/>
              </w:rPr>
              <w:t>Ultra</w:t>
            </w:r>
            <w:r w:rsidR="00514A94" w:rsidRPr="00A15480">
              <w:rPr>
                <w:lang w:val="en-GB"/>
              </w:rPr>
              <w:t xml:space="preserve"> </w:t>
            </w:r>
            <w:r w:rsidRPr="00A15480">
              <w:rPr>
                <w:lang w:val="en-GB"/>
              </w:rPr>
              <w:t>Wide</w:t>
            </w:r>
            <w:proofErr w:type="spellEnd"/>
            <w:r w:rsidRPr="00A15480">
              <w:rPr>
                <w:lang w:val="en-GB"/>
              </w:rPr>
              <w:t xml:space="preserve"> Band (UWB)</w:t>
            </w:r>
          </w:p>
        </w:tc>
      </w:tr>
      <w:tr w:rsidR="000A50D7" w:rsidRPr="00A15480" w14:paraId="093D9431" w14:textId="77777777" w:rsidTr="0013165B">
        <w:tblPrEx>
          <w:tblLook w:val="0000" w:firstRow="0" w:lastRow="0" w:firstColumn="0" w:lastColumn="0" w:noHBand="0" w:noVBand="0"/>
        </w:tblPrEx>
        <w:tc>
          <w:tcPr>
            <w:tcW w:w="1838" w:type="pct"/>
          </w:tcPr>
          <w:p w14:paraId="7D57FF71" w14:textId="77777777" w:rsidR="000A50D7" w:rsidRPr="00A15480" w:rsidRDefault="000A50D7" w:rsidP="006364DD">
            <w:pPr>
              <w:pStyle w:val="ECCTabletext"/>
              <w:rPr>
                <w:lang w:val="en-GB"/>
              </w:rPr>
            </w:pPr>
            <w:r w:rsidRPr="00A15480">
              <w:rPr>
                <w:lang w:val="en-GB"/>
              </w:rPr>
              <w:t>Frequency Range</w:t>
            </w:r>
          </w:p>
        </w:tc>
        <w:tc>
          <w:tcPr>
            <w:tcW w:w="3162" w:type="pct"/>
          </w:tcPr>
          <w:p w14:paraId="33EF9540" w14:textId="77777777" w:rsidR="000A50D7" w:rsidRPr="00A15480" w:rsidRDefault="000A50D7" w:rsidP="006364DD">
            <w:pPr>
              <w:pStyle w:val="ECCTabletext"/>
              <w:rPr>
                <w:lang w:val="en-GB"/>
              </w:rPr>
            </w:pPr>
            <w:r w:rsidRPr="00A15480">
              <w:rPr>
                <w:lang w:val="en-GB"/>
              </w:rPr>
              <w:t>6</w:t>
            </w:r>
            <w:r w:rsidR="005573FA" w:rsidRPr="00A15480">
              <w:rPr>
                <w:lang w:val="en-GB"/>
              </w:rPr>
              <w:t>-</w:t>
            </w:r>
            <w:r w:rsidRPr="00A15480">
              <w:rPr>
                <w:lang w:val="en-GB"/>
              </w:rPr>
              <w:t>8.5 GHz</w:t>
            </w:r>
          </w:p>
        </w:tc>
      </w:tr>
      <w:tr w:rsidR="000A50D7" w:rsidRPr="00A15480" w14:paraId="215762CF" w14:textId="77777777" w:rsidTr="0013165B">
        <w:tblPrEx>
          <w:tblLook w:val="0000" w:firstRow="0" w:lastRow="0" w:firstColumn="0" w:lastColumn="0" w:noHBand="0" w:noVBand="0"/>
        </w:tblPrEx>
        <w:tc>
          <w:tcPr>
            <w:tcW w:w="1838" w:type="pct"/>
          </w:tcPr>
          <w:p w14:paraId="1A6ACA69" w14:textId="77777777" w:rsidR="000A50D7" w:rsidRPr="00A15480" w:rsidRDefault="000A50D7" w:rsidP="006364DD">
            <w:pPr>
              <w:pStyle w:val="ECCTabletext"/>
              <w:rPr>
                <w:lang w:val="en-GB"/>
              </w:rPr>
            </w:pPr>
            <w:r w:rsidRPr="00A15480">
              <w:rPr>
                <w:lang w:val="en-GB"/>
              </w:rPr>
              <w:t>Transmit Power (e.i.r.p.)</w:t>
            </w:r>
          </w:p>
        </w:tc>
        <w:tc>
          <w:tcPr>
            <w:tcW w:w="3162" w:type="pct"/>
          </w:tcPr>
          <w:p w14:paraId="0DE3D0E0" w14:textId="3C959C4B" w:rsidR="000A50D7" w:rsidRPr="00A15480" w:rsidRDefault="000A50D7" w:rsidP="006364DD">
            <w:pPr>
              <w:pStyle w:val="ECCTabletext"/>
              <w:rPr>
                <w:lang w:val="en-GB"/>
              </w:rPr>
            </w:pPr>
            <w:r w:rsidRPr="00A15480">
              <w:rPr>
                <w:lang w:val="en-GB"/>
              </w:rPr>
              <w:t>-41.3 dBm/MHz</w:t>
            </w:r>
            <w:r w:rsidR="00E307CB" w:rsidRPr="00A15480">
              <w:rPr>
                <w:lang w:val="en-GB"/>
              </w:rPr>
              <w:t xml:space="preserve"> mean </w:t>
            </w:r>
            <w:r w:rsidR="00AA187E" w:rsidRPr="00A15480">
              <w:rPr>
                <w:lang w:val="en-GB"/>
              </w:rPr>
              <w:t xml:space="preserve">e.i.r.p. power density </w:t>
            </w:r>
            <w:r w:rsidR="00E307CB" w:rsidRPr="00A15480">
              <w:rPr>
                <w:lang w:val="en-GB"/>
              </w:rPr>
              <w:t xml:space="preserve">in </w:t>
            </w:r>
            <w:r w:rsidR="00312E9E" w:rsidRPr="00A15480">
              <w:rPr>
                <w:lang w:val="en-GB"/>
              </w:rPr>
              <w:t>1 ms</w:t>
            </w:r>
          </w:p>
          <w:p w14:paraId="77D0D3B9" w14:textId="77777777" w:rsidR="000A50D7" w:rsidRPr="00A15480" w:rsidRDefault="000A50D7" w:rsidP="0011516C">
            <w:pPr>
              <w:pStyle w:val="ECCTabletext"/>
              <w:rPr>
                <w:lang w:val="en-GB"/>
              </w:rPr>
            </w:pPr>
            <w:r w:rsidRPr="00A15480">
              <w:rPr>
                <w:lang w:val="en-GB"/>
              </w:rPr>
              <w:t>0 dBm/50 MHz (Max)</w:t>
            </w:r>
            <w:r w:rsidR="00E307CB" w:rsidRPr="00A15480">
              <w:rPr>
                <w:lang w:val="en-GB"/>
              </w:rPr>
              <w:t xml:space="preserve">, peak </w:t>
            </w:r>
            <w:r w:rsidR="00AA187E" w:rsidRPr="00A15480">
              <w:rPr>
                <w:lang w:val="en-GB"/>
              </w:rPr>
              <w:t xml:space="preserve">e.i.r.p. </w:t>
            </w:r>
            <w:r w:rsidR="00E307CB" w:rsidRPr="00A15480">
              <w:rPr>
                <w:lang w:val="en-GB"/>
              </w:rPr>
              <w:t>power</w:t>
            </w:r>
          </w:p>
        </w:tc>
      </w:tr>
      <w:tr w:rsidR="000A50D7" w:rsidRPr="00A15480" w14:paraId="7A8F9607" w14:textId="77777777" w:rsidTr="0013165B">
        <w:tblPrEx>
          <w:tblLook w:val="0000" w:firstRow="0" w:lastRow="0" w:firstColumn="0" w:lastColumn="0" w:noHBand="0" w:noVBand="0"/>
        </w:tblPrEx>
        <w:tc>
          <w:tcPr>
            <w:tcW w:w="1838" w:type="pct"/>
          </w:tcPr>
          <w:p w14:paraId="307669C1" w14:textId="77777777" w:rsidR="000A50D7" w:rsidRPr="00A15480" w:rsidRDefault="000A50D7" w:rsidP="006364DD">
            <w:pPr>
              <w:pStyle w:val="ECCTabletext"/>
              <w:rPr>
                <w:lang w:val="en-GB"/>
              </w:rPr>
            </w:pPr>
            <w:r w:rsidRPr="00A15480">
              <w:rPr>
                <w:lang w:val="en-GB"/>
              </w:rPr>
              <w:t>Operational Bandwidth</w:t>
            </w:r>
          </w:p>
        </w:tc>
        <w:tc>
          <w:tcPr>
            <w:tcW w:w="3162" w:type="pct"/>
          </w:tcPr>
          <w:p w14:paraId="49C3E0B0" w14:textId="77777777" w:rsidR="000A50D7" w:rsidRPr="00A15480" w:rsidRDefault="000A50D7" w:rsidP="006364DD">
            <w:pPr>
              <w:pStyle w:val="ECCTabletext"/>
              <w:rPr>
                <w:lang w:val="en-GB"/>
              </w:rPr>
            </w:pPr>
            <w:r w:rsidRPr="00A15480">
              <w:rPr>
                <w:lang w:val="en-GB"/>
              </w:rPr>
              <w:t xml:space="preserve">System dependent, typical &gt; 50 MHz </w:t>
            </w:r>
          </w:p>
        </w:tc>
      </w:tr>
      <w:tr w:rsidR="000A50D7" w:rsidRPr="00A15480" w14:paraId="593C0A6C" w14:textId="77777777" w:rsidTr="0013165B">
        <w:tblPrEx>
          <w:tblLook w:val="0000" w:firstRow="0" w:lastRow="0" w:firstColumn="0" w:lastColumn="0" w:noHBand="0" w:noVBand="0"/>
        </w:tblPrEx>
        <w:tc>
          <w:tcPr>
            <w:tcW w:w="1838" w:type="pct"/>
          </w:tcPr>
          <w:p w14:paraId="717B7F6E" w14:textId="77777777" w:rsidR="000A50D7" w:rsidRPr="00A15480" w:rsidRDefault="000A50D7" w:rsidP="006364DD">
            <w:pPr>
              <w:pStyle w:val="ECCTabletext"/>
              <w:rPr>
                <w:lang w:val="en-GB"/>
              </w:rPr>
            </w:pPr>
            <w:r w:rsidRPr="00A15480">
              <w:rPr>
                <w:lang w:val="en-GB"/>
              </w:rPr>
              <w:t>Data Rates</w:t>
            </w:r>
          </w:p>
        </w:tc>
        <w:tc>
          <w:tcPr>
            <w:tcW w:w="3162" w:type="pct"/>
          </w:tcPr>
          <w:p w14:paraId="29D48697" w14:textId="77777777" w:rsidR="000A50D7" w:rsidRPr="00A15480" w:rsidRDefault="000A50D7" w:rsidP="006364DD">
            <w:pPr>
              <w:pStyle w:val="ECCTabletext"/>
              <w:rPr>
                <w:lang w:val="en-GB"/>
              </w:rPr>
            </w:pPr>
            <w:r w:rsidRPr="00A15480">
              <w:rPr>
                <w:lang w:val="en-GB"/>
              </w:rPr>
              <w:t>110</w:t>
            </w:r>
            <w:r w:rsidR="00B30AD7" w:rsidRPr="00A15480">
              <w:rPr>
                <w:lang w:val="en-GB"/>
              </w:rPr>
              <w:t xml:space="preserve"> </w:t>
            </w:r>
            <w:r w:rsidRPr="00A15480">
              <w:rPr>
                <w:lang w:val="en-GB"/>
              </w:rPr>
              <w:t>kbit/s – 27</w:t>
            </w:r>
            <w:r w:rsidR="00B30AD7" w:rsidRPr="00A15480">
              <w:rPr>
                <w:lang w:val="en-GB"/>
              </w:rPr>
              <w:t xml:space="preserve"> </w:t>
            </w:r>
            <w:r w:rsidRPr="00A15480">
              <w:rPr>
                <w:lang w:val="en-GB"/>
              </w:rPr>
              <w:t>Mbit/s</w:t>
            </w:r>
          </w:p>
        </w:tc>
      </w:tr>
      <w:tr w:rsidR="000A50D7" w:rsidRPr="00A15480" w14:paraId="426C853C" w14:textId="77777777" w:rsidTr="0013165B">
        <w:tblPrEx>
          <w:tblLook w:val="0000" w:firstRow="0" w:lastRow="0" w:firstColumn="0" w:lastColumn="0" w:noHBand="0" w:noVBand="0"/>
        </w:tblPrEx>
        <w:tc>
          <w:tcPr>
            <w:tcW w:w="1838" w:type="pct"/>
          </w:tcPr>
          <w:p w14:paraId="6F68BA95" w14:textId="77777777" w:rsidR="000A50D7" w:rsidRPr="00A15480" w:rsidRDefault="000A50D7" w:rsidP="006364DD">
            <w:pPr>
              <w:pStyle w:val="ECCTabletext"/>
              <w:rPr>
                <w:lang w:val="en-GB"/>
              </w:rPr>
            </w:pPr>
            <w:r w:rsidRPr="00A15480">
              <w:rPr>
                <w:lang w:val="en-GB"/>
              </w:rPr>
              <w:t>Tx to Rx Range</w:t>
            </w:r>
          </w:p>
        </w:tc>
        <w:tc>
          <w:tcPr>
            <w:tcW w:w="3162" w:type="pct"/>
          </w:tcPr>
          <w:p w14:paraId="1FCACECE" w14:textId="6B4606F2" w:rsidR="000A50D7" w:rsidRPr="00A15480" w:rsidRDefault="2D03105A" w:rsidP="006364DD">
            <w:pPr>
              <w:pStyle w:val="ECCTabletext"/>
              <w:rPr>
                <w:lang w:val="en-GB"/>
              </w:rPr>
            </w:pPr>
            <w:r w:rsidRPr="00A15480">
              <w:rPr>
                <w:lang w:val="en-GB"/>
              </w:rPr>
              <w:t>T</w:t>
            </w:r>
            <w:r w:rsidR="000A50D7" w:rsidRPr="00A15480">
              <w:rPr>
                <w:lang w:val="en-GB"/>
              </w:rPr>
              <w:t>ypical 50 m or less</w:t>
            </w:r>
          </w:p>
        </w:tc>
      </w:tr>
      <w:tr w:rsidR="000A50D7" w:rsidRPr="00A15480" w14:paraId="29526472" w14:textId="77777777" w:rsidTr="0013165B">
        <w:tblPrEx>
          <w:tblLook w:val="0000" w:firstRow="0" w:lastRow="0" w:firstColumn="0" w:lastColumn="0" w:noHBand="0" w:noVBand="0"/>
        </w:tblPrEx>
        <w:tc>
          <w:tcPr>
            <w:tcW w:w="1838" w:type="pct"/>
          </w:tcPr>
          <w:p w14:paraId="584024D0" w14:textId="77777777" w:rsidR="000A50D7" w:rsidRPr="00A15480" w:rsidRDefault="000A50D7" w:rsidP="006364DD">
            <w:pPr>
              <w:pStyle w:val="ECCTabletext"/>
              <w:rPr>
                <w:lang w:val="en-GB"/>
              </w:rPr>
            </w:pPr>
            <w:r w:rsidRPr="00A15480">
              <w:rPr>
                <w:lang w:val="en-GB"/>
              </w:rPr>
              <w:t>Additional mitigation technique</w:t>
            </w:r>
          </w:p>
        </w:tc>
        <w:tc>
          <w:tcPr>
            <w:tcW w:w="3162" w:type="pct"/>
          </w:tcPr>
          <w:p w14:paraId="2FD12D7C" w14:textId="77777777" w:rsidR="000A50D7" w:rsidRPr="00A15480" w:rsidRDefault="000A50D7" w:rsidP="006364DD">
            <w:pPr>
              <w:pStyle w:val="ECCTabletext"/>
              <w:rPr>
                <w:lang w:val="en-GB"/>
              </w:rPr>
            </w:pPr>
            <w:r w:rsidRPr="00A15480">
              <w:rPr>
                <w:lang w:val="en-GB"/>
              </w:rPr>
              <w:t>Antenna: Mainly down tilt antenna systems install</w:t>
            </w:r>
            <w:r w:rsidR="00380819" w:rsidRPr="00A15480">
              <w:rPr>
                <w:lang w:val="en-GB"/>
              </w:rPr>
              <w:t>ed</w:t>
            </w:r>
            <w:r w:rsidRPr="00A15480">
              <w:rPr>
                <w:lang w:val="en-GB"/>
              </w:rPr>
              <w:t xml:space="preserve"> on streetlight, existing installations or specific installations on the logistic storage area.</w:t>
            </w:r>
          </w:p>
          <w:p w14:paraId="06CAB36F" w14:textId="77777777" w:rsidR="000A50D7" w:rsidRPr="00A15480" w:rsidRDefault="000A50D7" w:rsidP="0011516C">
            <w:pPr>
              <w:pStyle w:val="ECCTabletext"/>
              <w:rPr>
                <w:lang w:val="en-GB"/>
              </w:rPr>
            </w:pPr>
            <w:r w:rsidRPr="00A15480">
              <w:rPr>
                <w:lang w:val="en-GB"/>
              </w:rPr>
              <w:t xml:space="preserve">Antenna heights: </w:t>
            </w:r>
            <w:r w:rsidR="0071321D" w:rsidRPr="00A15480">
              <w:rPr>
                <w:lang w:val="en-GB"/>
              </w:rPr>
              <w:t>typically,</w:t>
            </w:r>
            <w:r w:rsidRPr="00A15480">
              <w:rPr>
                <w:lang w:val="en-GB"/>
              </w:rPr>
              <w:t xml:space="preserve"> around 5</w:t>
            </w:r>
            <w:r w:rsidR="00380819" w:rsidRPr="00A15480">
              <w:rPr>
                <w:lang w:val="en-GB"/>
              </w:rPr>
              <w:t xml:space="preserve"> </w:t>
            </w:r>
            <w:r w:rsidRPr="00A15480">
              <w:rPr>
                <w:lang w:val="en-GB"/>
              </w:rPr>
              <w:t>m maximum up to 10</w:t>
            </w:r>
            <w:r w:rsidR="00380819" w:rsidRPr="00A15480">
              <w:rPr>
                <w:lang w:val="en-GB"/>
              </w:rPr>
              <w:t xml:space="preserve"> </w:t>
            </w:r>
            <w:r w:rsidRPr="00A15480">
              <w:rPr>
                <w:lang w:val="en-GB"/>
              </w:rPr>
              <w:t>m</w:t>
            </w:r>
          </w:p>
        </w:tc>
      </w:tr>
      <w:tr w:rsidR="000A50D7" w:rsidRPr="00A15480" w14:paraId="5C1E5CB3" w14:textId="77777777" w:rsidTr="0013165B">
        <w:tblPrEx>
          <w:tblLook w:val="0000" w:firstRow="0" w:lastRow="0" w:firstColumn="0" w:lastColumn="0" w:noHBand="0" w:noVBand="0"/>
        </w:tblPrEx>
        <w:tc>
          <w:tcPr>
            <w:tcW w:w="1838" w:type="pct"/>
          </w:tcPr>
          <w:p w14:paraId="58E428F4" w14:textId="77777777" w:rsidR="000A50D7" w:rsidRPr="00A15480" w:rsidRDefault="000A50D7" w:rsidP="006364DD">
            <w:pPr>
              <w:pStyle w:val="ECCTabletext"/>
              <w:rPr>
                <w:lang w:val="en-GB"/>
              </w:rPr>
            </w:pPr>
            <w:r w:rsidRPr="00A15480">
              <w:rPr>
                <w:lang w:val="en-GB"/>
              </w:rPr>
              <w:t>Cumulated T</w:t>
            </w:r>
            <w:r w:rsidRPr="00A15480">
              <w:rPr>
                <w:rStyle w:val="ECCHLsubscript"/>
                <w:lang w:val="en-GB"/>
              </w:rPr>
              <w:t>on</w:t>
            </w:r>
            <w:r w:rsidRPr="00A15480">
              <w:rPr>
                <w:lang w:val="en-GB"/>
              </w:rPr>
              <w:t>-time of fixed units</w:t>
            </w:r>
          </w:p>
        </w:tc>
        <w:tc>
          <w:tcPr>
            <w:tcW w:w="3162" w:type="pct"/>
          </w:tcPr>
          <w:p w14:paraId="4403F3AE" w14:textId="0B0684B1" w:rsidR="000A50D7" w:rsidRPr="00A15480" w:rsidRDefault="00A570D2" w:rsidP="006364DD">
            <w:pPr>
              <w:pStyle w:val="ECCTabletext"/>
              <w:rPr>
                <w:lang w:val="en-GB"/>
              </w:rPr>
            </w:pPr>
            <w:r w:rsidRPr="00A15480">
              <w:rPr>
                <w:lang w:val="en-GB"/>
              </w:rPr>
              <w:t>T</w:t>
            </w:r>
            <w:r w:rsidR="000A50D7" w:rsidRPr="00A15480">
              <w:rPr>
                <w:lang w:val="en-GB"/>
              </w:rPr>
              <w:t>ypical 1</w:t>
            </w:r>
            <w:r w:rsidR="0E18010F" w:rsidRPr="00A15480">
              <w:rPr>
                <w:lang w:val="en-GB"/>
              </w:rPr>
              <w:t xml:space="preserve"> </w:t>
            </w:r>
            <w:r w:rsidR="000A50D7" w:rsidRPr="00A15480">
              <w:rPr>
                <w:lang w:val="en-GB"/>
              </w:rPr>
              <w:t>ms or less per interval; maximum 5</w:t>
            </w:r>
            <w:r w:rsidR="0E18010F" w:rsidRPr="00A15480">
              <w:rPr>
                <w:lang w:val="en-GB"/>
              </w:rPr>
              <w:t xml:space="preserve"> </w:t>
            </w:r>
            <w:r w:rsidR="000A50D7" w:rsidRPr="00A15480">
              <w:rPr>
                <w:lang w:val="en-GB"/>
              </w:rPr>
              <w:t>ms, duty cycle &lt; 5%</w:t>
            </w:r>
          </w:p>
          <w:p w14:paraId="66A82849" w14:textId="6F251295" w:rsidR="000A50D7" w:rsidRPr="00A15480" w:rsidRDefault="000A50D7" w:rsidP="0011516C">
            <w:pPr>
              <w:pStyle w:val="ECCTabletext"/>
              <w:rPr>
                <w:lang w:val="en-GB"/>
              </w:rPr>
            </w:pPr>
            <w:r w:rsidRPr="00A15480">
              <w:rPr>
                <w:lang w:val="en-GB"/>
              </w:rPr>
              <w:t xml:space="preserve">here: </w:t>
            </w:r>
            <w:r w:rsidRPr="00A15480">
              <w:rPr>
                <w:rStyle w:val="Emphasis"/>
                <w:lang w:val="en-GB"/>
              </w:rPr>
              <w:t>T</w:t>
            </w:r>
            <w:r w:rsidRPr="00A15480">
              <w:rPr>
                <w:rStyle w:val="ECCHLsubscript"/>
                <w:lang w:val="en-GB"/>
              </w:rPr>
              <w:t>on</w:t>
            </w:r>
            <w:r w:rsidRPr="00A15480">
              <w:rPr>
                <w:lang w:val="en-GB"/>
              </w:rPr>
              <w:t xml:space="preserve"> = 300</w:t>
            </w:r>
            <w:r w:rsidR="005224B3" w:rsidRPr="00A15480">
              <w:rPr>
                <w:lang w:val="en-GB"/>
              </w:rPr>
              <w:t xml:space="preserve"> </w:t>
            </w:r>
            <w:r w:rsidRPr="00A15480">
              <w:rPr>
                <w:lang w:val="en-GB"/>
              </w:rPr>
              <w:t>µs/150</w:t>
            </w:r>
            <w:r w:rsidR="005224B3" w:rsidRPr="00A15480">
              <w:rPr>
                <w:lang w:val="en-GB"/>
              </w:rPr>
              <w:t xml:space="preserve"> </w:t>
            </w:r>
            <w:r w:rsidRPr="00A15480">
              <w:rPr>
                <w:lang w:val="en-GB"/>
              </w:rPr>
              <w:t xml:space="preserve">ms </w:t>
            </w:r>
            <w:r w:rsidRPr="00A15480">
              <w:rPr>
                <w:rFonts w:ascii="Wingdings" w:eastAsia="Wingdings" w:hAnsi="Wingdings" w:cs="Wingdings"/>
                <w:lang w:val="en-GB"/>
              </w:rPr>
              <w:t></w:t>
            </w:r>
            <w:r w:rsidRPr="00A15480">
              <w:rPr>
                <w:lang w:val="en-GB"/>
              </w:rPr>
              <w:t xml:space="preserve"> Duty cycle 0</w:t>
            </w:r>
            <w:r w:rsidR="0E18010F" w:rsidRPr="00A15480">
              <w:rPr>
                <w:lang w:val="en-GB"/>
              </w:rPr>
              <w:t>.</w:t>
            </w:r>
            <w:r w:rsidRPr="00A15480">
              <w:rPr>
                <w:lang w:val="en-GB"/>
              </w:rPr>
              <w:t>2%</w:t>
            </w:r>
          </w:p>
        </w:tc>
      </w:tr>
      <w:tr w:rsidR="000A50D7" w:rsidRPr="00A15480" w14:paraId="346CA8BB" w14:textId="77777777" w:rsidTr="0013165B">
        <w:tblPrEx>
          <w:tblLook w:val="0000" w:firstRow="0" w:lastRow="0" w:firstColumn="0" w:lastColumn="0" w:noHBand="0" w:noVBand="0"/>
        </w:tblPrEx>
        <w:tc>
          <w:tcPr>
            <w:tcW w:w="1838" w:type="pct"/>
          </w:tcPr>
          <w:p w14:paraId="13D71340" w14:textId="77777777" w:rsidR="000A50D7" w:rsidRPr="00A15480" w:rsidRDefault="000A50D7" w:rsidP="006364DD">
            <w:pPr>
              <w:pStyle w:val="ECCTabletext"/>
              <w:rPr>
                <w:lang w:val="en-GB"/>
              </w:rPr>
            </w:pPr>
            <w:r w:rsidRPr="00A15480">
              <w:rPr>
                <w:lang w:val="en-GB"/>
              </w:rPr>
              <w:t>Repetition interval of fixed installation transmissions</w:t>
            </w:r>
          </w:p>
        </w:tc>
        <w:tc>
          <w:tcPr>
            <w:tcW w:w="3162" w:type="pct"/>
          </w:tcPr>
          <w:p w14:paraId="4C13F361" w14:textId="77A2B68C" w:rsidR="000A50D7" w:rsidRPr="00A15480" w:rsidRDefault="21226756" w:rsidP="00654420">
            <w:pPr>
              <w:pStyle w:val="ECCTabletext"/>
              <w:rPr>
                <w:lang w:val="en-GB"/>
              </w:rPr>
            </w:pPr>
            <w:r w:rsidRPr="00A15480">
              <w:rPr>
                <w:lang w:val="en-GB"/>
              </w:rPr>
              <w:t>T</w:t>
            </w:r>
            <w:r w:rsidR="000A50D7" w:rsidRPr="00A15480">
              <w:rPr>
                <w:lang w:val="en-GB"/>
              </w:rPr>
              <w:t>ypical 150</w:t>
            </w:r>
            <w:r w:rsidR="0E18010F" w:rsidRPr="00A15480">
              <w:rPr>
                <w:lang w:val="en-GB"/>
              </w:rPr>
              <w:t xml:space="preserve"> </w:t>
            </w:r>
            <w:r w:rsidR="000A50D7" w:rsidRPr="00A15480">
              <w:rPr>
                <w:lang w:val="en-GB"/>
              </w:rPr>
              <w:t>ms, minimum 100</w:t>
            </w:r>
            <w:r w:rsidR="0E18010F" w:rsidRPr="00A15480">
              <w:rPr>
                <w:lang w:val="en-GB"/>
              </w:rPr>
              <w:t xml:space="preserve"> </w:t>
            </w:r>
            <w:r w:rsidR="000A50D7" w:rsidRPr="00A15480">
              <w:rPr>
                <w:lang w:val="en-GB"/>
              </w:rPr>
              <w:t>ms</w:t>
            </w:r>
          </w:p>
        </w:tc>
      </w:tr>
      <w:tr w:rsidR="000A50D7" w:rsidRPr="00A15480" w14:paraId="49436534" w14:textId="77777777" w:rsidTr="0013165B">
        <w:tblPrEx>
          <w:tblLook w:val="0000" w:firstRow="0" w:lastRow="0" w:firstColumn="0" w:lastColumn="0" w:noHBand="0" w:noVBand="0"/>
        </w:tblPrEx>
        <w:tc>
          <w:tcPr>
            <w:tcW w:w="1838" w:type="pct"/>
          </w:tcPr>
          <w:p w14:paraId="4791D544" w14:textId="27D77515" w:rsidR="000A50D7" w:rsidRPr="00A15480" w:rsidRDefault="00740373" w:rsidP="006364DD">
            <w:pPr>
              <w:pStyle w:val="ECCTabletext"/>
              <w:rPr>
                <w:lang w:val="en-GB"/>
              </w:rPr>
            </w:pPr>
            <w:r w:rsidRPr="00A15480">
              <w:rPr>
                <w:lang w:val="en-GB"/>
              </w:rPr>
              <w:t>Expected</w:t>
            </w:r>
            <w:r w:rsidR="006C16DA" w:rsidRPr="00A15480">
              <w:rPr>
                <w:lang w:val="en-GB"/>
              </w:rPr>
              <w:t xml:space="preserve"> density </w:t>
            </w:r>
            <w:r w:rsidR="00024E68" w:rsidRPr="00A15480">
              <w:rPr>
                <w:lang w:val="en-GB"/>
              </w:rPr>
              <w:t>Urban</w:t>
            </w:r>
          </w:p>
        </w:tc>
        <w:tc>
          <w:tcPr>
            <w:tcW w:w="3162" w:type="pct"/>
          </w:tcPr>
          <w:p w14:paraId="40AF688C" w14:textId="2A0BA841" w:rsidR="000A50D7" w:rsidRPr="00A15480" w:rsidRDefault="000A50D7" w:rsidP="006364DD">
            <w:pPr>
              <w:pStyle w:val="ECCTabletext"/>
              <w:rPr>
                <w:lang w:val="en-GB"/>
              </w:rPr>
            </w:pPr>
            <w:r w:rsidRPr="00A15480">
              <w:rPr>
                <w:lang w:val="en-GB"/>
              </w:rPr>
              <w:t>Parking application: max</w:t>
            </w:r>
            <w:r w:rsidR="003A4CF5" w:rsidRPr="00A15480">
              <w:rPr>
                <w:lang w:val="en-GB"/>
              </w:rPr>
              <w:t>.</w:t>
            </w:r>
            <w:r w:rsidRPr="00A15480">
              <w:rPr>
                <w:lang w:val="en-GB"/>
              </w:rPr>
              <w:t xml:space="preserve"> 40</w:t>
            </w:r>
            <w:r w:rsidR="004E68EB" w:rsidRPr="00A15480">
              <w:rPr>
                <w:lang w:val="en-GB"/>
              </w:rPr>
              <w:t xml:space="preserve"> </w:t>
            </w:r>
            <w:r w:rsidRPr="00A15480">
              <w:rPr>
                <w:lang w:val="en-GB"/>
              </w:rPr>
              <w:t>devices/km</w:t>
            </w:r>
            <w:r w:rsidR="00024E68" w:rsidRPr="00A15480">
              <w:rPr>
                <w:lang w:val="en-GB"/>
              </w:rPr>
              <w:t xml:space="preserve"> of road</w:t>
            </w:r>
          </w:p>
          <w:p w14:paraId="244A8A58" w14:textId="77777777" w:rsidR="00024E68" w:rsidRPr="00A15480" w:rsidRDefault="00024E68" w:rsidP="0011516C">
            <w:pPr>
              <w:pStyle w:val="ECCTabletext"/>
              <w:rPr>
                <w:lang w:val="en-GB"/>
              </w:rPr>
            </w:pPr>
            <w:r w:rsidRPr="00A15480">
              <w:rPr>
                <w:lang w:val="en-GB"/>
              </w:rPr>
              <w:t>400/km²</w:t>
            </w:r>
          </w:p>
          <w:p w14:paraId="5AAA1062" w14:textId="77777777" w:rsidR="000A50D7" w:rsidRPr="00A15480" w:rsidRDefault="000A50D7" w:rsidP="0011516C">
            <w:pPr>
              <w:pStyle w:val="ECCTabletext"/>
              <w:rPr>
                <w:lang w:val="en-GB"/>
              </w:rPr>
            </w:pPr>
            <w:r w:rsidRPr="00A15480">
              <w:rPr>
                <w:lang w:val="en-GB"/>
              </w:rPr>
              <w:t xml:space="preserve">Outdoor logistics: max. </w:t>
            </w:r>
            <w:r w:rsidR="00AA187E" w:rsidRPr="00A15480">
              <w:rPr>
                <w:lang w:val="en-GB"/>
              </w:rPr>
              <w:t>1000</w:t>
            </w:r>
            <w:r w:rsidR="00AC7520" w:rsidRPr="00A15480">
              <w:rPr>
                <w:lang w:val="en-GB"/>
              </w:rPr>
              <w:t xml:space="preserve"> </w:t>
            </w:r>
            <w:r w:rsidR="000156C4" w:rsidRPr="00A15480">
              <w:rPr>
                <w:lang w:val="en-GB"/>
              </w:rPr>
              <w:t>devices</w:t>
            </w:r>
            <w:r w:rsidRPr="00A15480">
              <w:rPr>
                <w:lang w:val="en-GB"/>
              </w:rPr>
              <w:t>/km</w:t>
            </w:r>
            <w:r w:rsidRPr="00A15480">
              <w:rPr>
                <w:rFonts w:cs="Arial"/>
                <w:lang w:val="en-GB"/>
              </w:rPr>
              <w:t>²</w:t>
            </w:r>
            <w:r w:rsidR="00024E68" w:rsidRPr="00A15480">
              <w:rPr>
                <w:lang w:val="en-GB"/>
              </w:rPr>
              <w:t xml:space="preserve"> at limited areas only</w:t>
            </w:r>
            <w:r w:rsidR="00341797" w:rsidRPr="00A15480">
              <w:rPr>
                <w:lang w:val="en-GB"/>
              </w:rPr>
              <w:t xml:space="preserve"> </w:t>
            </w:r>
            <w:r w:rsidR="00341797" w:rsidRPr="00A15480">
              <w:rPr>
                <w:rFonts w:ascii="Wingdings" w:eastAsia="Wingdings" w:hAnsi="Wingdings" w:cs="Wingdings"/>
                <w:lang w:val="en-GB"/>
              </w:rPr>
              <w:t></w:t>
            </w:r>
            <w:r w:rsidR="00341797" w:rsidRPr="00A15480">
              <w:rPr>
                <w:lang w:val="en-GB"/>
              </w:rPr>
              <w:t xml:space="preserve"> averaged over urban area: 50/ km²</w:t>
            </w:r>
          </w:p>
        </w:tc>
      </w:tr>
      <w:tr w:rsidR="00024E68" w:rsidRPr="00A15480" w14:paraId="1890DFE3" w14:textId="77777777" w:rsidTr="0013165B">
        <w:tblPrEx>
          <w:tblLook w:val="0000" w:firstRow="0" w:lastRow="0" w:firstColumn="0" w:lastColumn="0" w:noHBand="0" w:noVBand="0"/>
        </w:tblPrEx>
        <w:tc>
          <w:tcPr>
            <w:tcW w:w="1838" w:type="pct"/>
          </w:tcPr>
          <w:p w14:paraId="398E616B" w14:textId="0FB373A9" w:rsidR="00024E68" w:rsidRPr="00A15480" w:rsidRDefault="00740373" w:rsidP="006364DD">
            <w:pPr>
              <w:pStyle w:val="ECCTabletext"/>
              <w:rPr>
                <w:lang w:val="en-GB"/>
              </w:rPr>
            </w:pPr>
            <w:r w:rsidRPr="00A15480">
              <w:rPr>
                <w:lang w:val="en-GB"/>
              </w:rPr>
              <w:t>Expected</w:t>
            </w:r>
            <w:r w:rsidR="006C16DA" w:rsidRPr="00A15480">
              <w:rPr>
                <w:lang w:val="en-GB"/>
              </w:rPr>
              <w:t xml:space="preserve"> d</w:t>
            </w:r>
            <w:r w:rsidR="00024E68" w:rsidRPr="00A15480">
              <w:rPr>
                <w:lang w:val="en-GB"/>
              </w:rPr>
              <w:t xml:space="preserve">ensity </w:t>
            </w:r>
            <w:r w:rsidR="00F0362C" w:rsidRPr="00A15480">
              <w:rPr>
                <w:lang w:val="en-GB"/>
              </w:rPr>
              <w:t>Suburban</w:t>
            </w:r>
          </w:p>
        </w:tc>
        <w:tc>
          <w:tcPr>
            <w:tcW w:w="3162" w:type="pct"/>
          </w:tcPr>
          <w:p w14:paraId="263C246F" w14:textId="77777777" w:rsidR="005E1EC3" w:rsidRPr="00A15480" w:rsidRDefault="005E1EC3" w:rsidP="006364DD">
            <w:pPr>
              <w:pStyle w:val="ECCTabletext"/>
              <w:rPr>
                <w:lang w:val="en-GB"/>
              </w:rPr>
            </w:pPr>
            <w:r w:rsidRPr="00A15480">
              <w:rPr>
                <w:lang w:val="en-GB"/>
              </w:rPr>
              <w:t xml:space="preserve">Parking application: </w:t>
            </w:r>
            <w:r w:rsidR="00744D4A" w:rsidRPr="00A15480">
              <w:rPr>
                <w:lang w:val="en-GB"/>
              </w:rPr>
              <w:t>1</w:t>
            </w:r>
            <w:r w:rsidRPr="00A15480">
              <w:rPr>
                <w:lang w:val="en-GB"/>
              </w:rPr>
              <w:t>00/km²</w:t>
            </w:r>
          </w:p>
          <w:p w14:paraId="6C4E72A4" w14:textId="77777777" w:rsidR="00024E68" w:rsidRPr="00A15480" w:rsidRDefault="005E1EC3" w:rsidP="0011516C">
            <w:pPr>
              <w:pStyle w:val="ECCTabletext"/>
              <w:rPr>
                <w:lang w:val="en-GB"/>
              </w:rPr>
            </w:pPr>
            <w:r w:rsidRPr="00A15480">
              <w:rPr>
                <w:lang w:val="en-GB"/>
              </w:rPr>
              <w:t>Outdoor logistics: max. 100</w:t>
            </w:r>
            <w:r w:rsidR="00464DFC" w:rsidRPr="00A15480">
              <w:rPr>
                <w:lang w:val="en-GB"/>
              </w:rPr>
              <w:t>/</w:t>
            </w:r>
            <w:r w:rsidRPr="00A15480">
              <w:rPr>
                <w:lang w:val="en-GB"/>
              </w:rPr>
              <w:t>km²</w:t>
            </w:r>
          </w:p>
        </w:tc>
      </w:tr>
      <w:tr w:rsidR="00024E68" w:rsidRPr="00A15480" w14:paraId="0D1F4AC1" w14:textId="77777777" w:rsidTr="0013165B">
        <w:tblPrEx>
          <w:tblLook w:val="0000" w:firstRow="0" w:lastRow="0" w:firstColumn="0" w:lastColumn="0" w:noHBand="0" w:noVBand="0"/>
        </w:tblPrEx>
        <w:tc>
          <w:tcPr>
            <w:tcW w:w="1838" w:type="pct"/>
          </w:tcPr>
          <w:p w14:paraId="08E9C6EF" w14:textId="7268C361" w:rsidR="00024E68" w:rsidRPr="00A15480" w:rsidRDefault="00740373" w:rsidP="006364DD">
            <w:pPr>
              <w:pStyle w:val="ECCTabletext"/>
              <w:rPr>
                <w:lang w:val="en-GB"/>
              </w:rPr>
            </w:pPr>
            <w:r w:rsidRPr="00A15480">
              <w:rPr>
                <w:lang w:val="en-GB"/>
              </w:rPr>
              <w:t>Expected</w:t>
            </w:r>
            <w:r w:rsidR="00B4227D" w:rsidRPr="00A15480">
              <w:rPr>
                <w:lang w:val="en-GB"/>
              </w:rPr>
              <w:t xml:space="preserve"> density </w:t>
            </w:r>
            <w:r w:rsidR="00024E68" w:rsidRPr="00A15480">
              <w:rPr>
                <w:lang w:val="en-GB"/>
              </w:rPr>
              <w:t>Rural</w:t>
            </w:r>
          </w:p>
        </w:tc>
        <w:tc>
          <w:tcPr>
            <w:tcW w:w="3162" w:type="pct"/>
          </w:tcPr>
          <w:p w14:paraId="0B816C89" w14:textId="77777777" w:rsidR="005E1EC3" w:rsidRPr="00A15480" w:rsidRDefault="005E1EC3" w:rsidP="006364DD">
            <w:pPr>
              <w:pStyle w:val="ECCTabletext"/>
              <w:rPr>
                <w:lang w:val="en-GB"/>
              </w:rPr>
            </w:pPr>
            <w:r w:rsidRPr="00A15480">
              <w:rPr>
                <w:lang w:val="en-GB"/>
              </w:rPr>
              <w:t xml:space="preserve">Parking application: </w:t>
            </w:r>
            <w:r w:rsidR="00744D4A" w:rsidRPr="00A15480">
              <w:rPr>
                <w:lang w:val="en-GB"/>
              </w:rPr>
              <w:t>1</w:t>
            </w:r>
            <w:r w:rsidRPr="00A15480">
              <w:rPr>
                <w:lang w:val="en-GB"/>
              </w:rPr>
              <w:t>0/km²</w:t>
            </w:r>
          </w:p>
          <w:p w14:paraId="7F2D6F99" w14:textId="77777777" w:rsidR="00024E68" w:rsidRPr="00A15480" w:rsidRDefault="005E1EC3" w:rsidP="0011516C">
            <w:pPr>
              <w:pStyle w:val="ECCTabletext"/>
              <w:rPr>
                <w:lang w:val="en-GB"/>
              </w:rPr>
            </w:pPr>
            <w:r w:rsidRPr="00A15480">
              <w:rPr>
                <w:lang w:val="en-GB"/>
              </w:rPr>
              <w:t xml:space="preserve">Outdoor logistics: max. </w:t>
            </w:r>
            <w:r w:rsidR="00464DFC" w:rsidRPr="00A15480">
              <w:rPr>
                <w:lang w:val="en-GB"/>
              </w:rPr>
              <w:t>10</w:t>
            </w:r>
            <w:r w:rsidRPr="00A15480">
              <w:rPr>
                <w:lang w:val="en-GB"/>
              </w:rPr>
              <w:t>/</w:t>
            </w:r>
            <w:r w:rsidR="000C31DD" w:rsidRPr="00A15480">
              <w:rPr>
                <w:lang w:val="en-GB"/>
              </w:rPr>
              <w:t>km²</w:t>
            </w:r>
          </w:p>
        </w:tc>
      </w:tr>
      <w:tr w:rsidR="00850221" w:rsidRPr="00A15480" w14:paraId="0AB7327F" w14:textId="77777777" w:rsidTr="0013165B">
        <w:tblPrEx>
          <w:tblLook w:val="0000" w:firstRow="0" w:lastRow="0" w:firstColumn="0" w:lastColumn="0" w:noHBand="0" w:noVBand="0"/>
        </w:tblPrEx>
        <w:tc>
          <w:tcPr>
            <w:tcW w:w="1838" w:type="pct"/>
          </w:tcPr>
          <w:p w14:paraId="04837F7F" w14:textId="1BCF2787" w:rsidR="00850221" w:rsidRPr="00A15480" w:rsidRDefault="00850221" w:rsidP="006364DD">
            <w:pPr>
              <w:pStyle w:val="ECCTabletext"/>
              <w:rPr>
                <w:lang w:val="en-GB"/>
              </w:rPr>
            </w:pPr>
            <w:r w:rsidRPr="00A15480">
              <w:rPr>
                <w:lang w:val="en-GB"/>
              </w:rPr>
              <w:t>Activity Factor AF</w:t>
            </w:r>
            <w:r w:rsidR="00024E68" w:rsidRPr="00A15480">
              <w:rPr>
                <w:lang w:val="en-GB"/>
              </w:rPr>
              <w:t xml:space="preserve"> parking</w:t>
            </w:r>
          </w:p>
        </w:tc>
        <w:tc>
          <w:tcPr>
            <w:tcW w:w="3162" w:type="pct"/>
          </w:tcPr>
          <w:p w14:paraId="43BED326" w14:textId="4A736D84" w:rsidR="00850221" w:rsidRPr="00A15480" w:rsidRDefault="55E46FB1" w:rsidP="006364DD">
            <w:pPr>
              <w:pStyle w:val="ECCTabletext"/>
              <w:rPr>
                <w:lang w:val="en-GB"/>
              </w:rPr>
            </w:pPr>
            <w:r w:rsidRPr="00A15480">
              <w:rPr>
                <w:lang w:val="en-GB"/>
              </w:rPr>
              <w:t>0.05%</w:t>
            </w:r>
          </w:p>
        </w:tc>
      </w:tr>
      <w:tr w:rsidR="00C33681" w:rsidRPr="00A15480" w14:paraId="1EB8806B" w14:textId="77777777" w:rsidTr="0013165B">
        <w:tblPrEx>
          <w:tblLook w:val="0000" w:firstRow="0" w:lastRow="0" w:firstColumn="0" w:lastColumn="0" w:noHBand="0" w:noVBand="0"/>
        </w:tblPrEx>
        <w:tc>
          <w:tcPr>
            <w:tcW w:w="1838" w:type="pct"/>
          </w:tcPr>
          <w:p w14:paraId="3118F5E0" w14:textId="5440E91C" w:rsidR="00C33681" w:rsidRPr="00A15480" w:rsidRDefault="00C33681" w:rsidP="006364DD">
            <w:pPr>
              <w:pStyle w:val="ECCTabletext"/>
              <w:rPr>
                <w:lang w:val="en-GB"/>
              </w:rPr>
            </w:pPr>
            <w:r w:rsidRPr="00A15480">
              <w:rPr>
                <w:lang w:val="en-GB"/>
              </w:rPr>
              <w:t>Activity Factor AF outdoor logistics</w:t>
            </w:r>
          </w:p>
        </w:tc>
        <w:tc>
          <w:tcPr>
            <w:tcW w:w="3162" w:type="pct"/>
          </w:tcPr>
          <w:p w14:paraId="259D4DA5" w14:textId="44DA077B" w:rsidR="00C33681" w:rsidRPr="00A15480" w:rsidRDefault="422F1BC8" w:rsidP="006364DD">
            <w:pPr>
              <w:pStyle w:val="ECCTabletext"/>
              <w:rPr>
                <w:lang w:val="en-GB"/>
              </w:rPr>
            </w:pPr>
            <w:r w:rsidRPr="00A15480">
              <w:rPr>
                <w:lang w:val="en-GB"/>
              </w:rPr>
              <w:t>0.3%</w:t>
            </w:r>
          </w:p>
        </w:tc>
      </w:tr>
    </w:tbl>
    <w:p w14:paraId="27235BAB" w14:textId="77777777" w:rsidR="000A50D7" w:rsidRPr="00A15480" w:rsidRDefault="000A50D7" w:rsidP="005B24D8">
      <w:pPr>
        <w:pStyle w:val="Heading2"/>
        <w:rPr>
          <w:rStyle w:val="ECCHLyellow"/>
          <w:szCs w:val="26"/>
          <w:shd w:val="clear" w:color="auto" w:fill="auto"/>
        </w:rPr>
      </w:pPr>
      <w:bookmarkStart w:id="83" w:name="_Toc52967244"/>
      <w:bookmarkStart w:id="84" w:name="_Toc86316499"/>
      <w:r w:rsidRPr="00A15480">
        <w:rPr>
          <w:rStyle w:val="ECCHLyellow"/>
          <w:szCs w:val="26"/>
          <w:shd w:val="clear" w:color="auto" w:fill="auto"/>
        </w:rPr>
        <w:t>Home security applications</w:t>
      </w:r>
      <w:bookmarkEnd w:id="83"/>
      <w:r w:rsidR="00C16E6D" w:rsidRPr="00A15480">
        <w:rPr>
          <w:rStyle w:val="ECCHLyellow"/>
          <w:szCs w:val="26"/>
          <w:shd w:val="clear" w:color="auto" w:fill="auto"/>
        </w:rPr>
        <w:t xml:space="preserve"> and access control</w:t>
      </w:r>
      <w:bookmarkEnd w:id="84"/>
    </w:p>
    <w:p w14:paraId="12807DF3" w14:textId="77777777" w:rsidR="00C16E6D" w:rsidRPr="00A15480" w:rsidRDefault="00C16E6D" w:rsidP="005B24D8">
      <w:pPr>
        <w:pStyle w:val="Heading3"/>
        <w:rPr>
          <w:lang w:val="en-GB"/>
        </w:rPr>
      </w:pPr>
      <w:bookmarkStart w:id="85" w:name="_Toc86316500"/>
      <w:r w:rsidRPr="00A15480">
        <w:rPr>
          <w:lang w:val="en-GB"/>
        </w:rPr>
        <w:t>Application overview</w:t>
      </w:r>
      <w:bookmarkEnd w:id="85"/>
    </w:p>
    <w:p w14:paraId="666C8A0C" w14:textId="2EBEF8E1" w:rsidR="00C16E6D" w:rsidRPr="00A15480" w:rsidRDefault="00C16E6D" w:rsidP="00C16E6D">
      <w:pPr>
        <w:rPr>
          <w:lang w:val="en-GB"/>
        </w:rPr>
      </w:pPr>
      <w:r w:rsidRPr="00A15480">
        <w:rPr>
          <w:lang w:val="en-GB"/>
        </w:rPr>
        <w:t>The primary purpose of a physical access control system (PACS) is to authenticate and authori</w:t>
      </w:r>
      <w:r w:rsidR="002F35D4" w:rsidRPr="00A15480">
        <w:rPr>
          <w:lang w:val="en-GB"/>
        </w:rPr>
        <w:t>s</w:t>
      </w:r>
      <w:r w:rsidRPr="00A15480">
        <w:rPr>
          <w:lang w:val="en-GB"/>
        </w:rPr>
        <w:t xml:space="preserve">e a person so that </w:t>
      </w:r>
      <w:r w:rsidR="008A2A7A" w:rsidRPr="00A15480">
        <w:rPr>
          <w:lang w:val="en-GB"/>
        </w:rPr>
        <w:t>they</w:t>
      </w:r>
      <w:r w:rsidRPr="00A15480">
        <w:rPr>
          <w:lang w:val="en-GB"/>
        </w:rPr>
        <w:t xml:space="preserve"> can pass through a physical portal. However, the architecture of a PACS may vary significantly based on the application (hotel, residential or office access), technology (door types, interface technologies), and manufacturer. </w:t>
      </w:r>
      <w:r w:rsidR="00DC27AA" w:rsidRPr="00A15480">
        <w:rPr>
          <w:lang w:val="en-GB"/>
        </w:rPr>
        <w:fldChar w:fldCharType="begin"/>
      </w:r>
      <w:r w:rsidR="00DC27AA" w:rsidRPr="00A15480">
        <w:rPr>
          <w:lang w:val="en-GB"/>
        </w:rPr>
        <w:instrText xml:space="preserve"> REF _Ref55487721 \h </w:instrText>
      </w:r>
      <w:r w:rsidR="00DC27AA" w:rsidRPr="00A15480">
        <w:rPr>
          <w:lang w:val="en-GB"/>
        </w:rPr>
      </w:r>
      <w:r w:rsidR="00DC27AA" w:rsidRPr="00A15480">
        <w:rPr>
          <w:lang w:val="en-GB"/>
        </w:rPr>
        <w:fldChar w:fldCharType="separate"/>
      </w:r>
      <w:r w:rsidR="00D7389B" w:rsidRPr="00A15480">
        <w:rPr>
          <w:lang w:val="en-GB"/>
        </w:rPr>
        <w:t xml:space="preserve">Figure </w:t>
      </w:r>
      <w:r w:rsidR="00D7389B" w:rsidRPr="00A15480">
        <w:rPr>
          <w:noProof/>
          <w:lang w:val="en-GB"/>
        </w:rPr>
        <w:t>7</w:t>
      </w:r>
      <w:r w:rsidR="00DC27AA" w:rsidRPr="00A15480">
        <w:rPr>
          <w:lang w:val="en-GB"/>
        </w:rPr>
        <w:fldChar w:fldCharType="end"/>
      </w:r>
      <w:r w:rsidR="00DC27AA" w:rsidRPr="00A15480">
        <w:rPr>
          <w:lang w:val="en-GB"/>
        </w:rPr>
        <w:t xml:space="preserve"> </w:t>
      </w:r>
      <w:r w:rsidRPr="00A15480">
        <w:rPr>
          <w:lang w:val="en-GB"/>
        </w:rPr>
        <w:t>shows a basic system structure as it is typically used in office access applications.</w:t>
      </w:r>
    </w:p>
    <w:p w14:paraId="6CF8E618" w14:textId="77777777" w:rsidR="00C16E6D" w:rsidRPr="00A15480" w:rsidRDefault="00B77FC6" w:rsidP="00082A76">
      <w:pPr>
        <w:jc w:val="center"/>
        <w:rPr>
          <w:lang w:val="en-GB"/>
        </w:rPr>
      </w:pPr>
      <w:r w:rsidRPr="00A15480">
        <w:rPr>
          <w:noProof/>
          <w:lang w:val="en-GB"/>
        </w:rPr>
        <w:object w:dxaOrig="8245" w:dyaOrig="5257" w14:anchorId="514B00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1.1pt;height:264.75pt;mso-width-percent:0;mso-height-percent:0;mso-width-percent:0;mso-height-percent:0" o:ole="">
            <v:imagedata r:id="rId14" o:title=""/>
          </v:shape>
          <o:OLEObject Type="Embed" ProgID="Visio.Drawing.15" ShapeID="_x0000_i1025" DrawAspect="Content" ObjectID="_1696933885" r:id="rId15"/>
        </w:object>
      </w:r>
    </w:p>
    <w:p w14:paraId="5D6DDD5F" w14:textId="1D01FE29" w:rsidR="00C16E6D" w:rsidRPr="00A15480" w:rsidRDefault="00C16E6D" w:rsidP="00C16E6D">
      <w:pPr>
        <w:pStyle w:val="Caption"/>
        <w:rPr>
          <w:lang w:val="en-GB"/>
        </w:rPr>
      </w:pPr>
      <w:bookmarkStart w:id="86" w:name="_Ref55487721"/>
      <w:bookmarkStart w:id="87" w:name="_Ref55487697"/>
      <w:r w:rsidRPr="00A15480">
        <w:rPr>
          <w:lang w:val="en-GB"/>
        </w:rPr>
        <w:t xml:space="preserve">Figure </w:t>
      </w:r>
      <w:r w:rsidR="001B7531" w:rsidRPr="00A15480">
        <w:rPr>
          <w:lang w:val="en-GB"/>
        </w:rPr>
        <w:fldChar w:fldCharType="begin"/>
      </w:r>
      <w:r w:rsidR="001B7531" w:rsidRPr="00A15480">
        <w:rPr>
          <w:lang w:val="en-GB"/>
        </w:rPr>
        <w:instrText xml:space="preserve"> SEQ Figure \* ARABIC </w:instrText>
      </w:r>
      <w:r w:rsidR="001B7531" w:rsidRPr="00A15480">
        <w:rPr>
          <w:lang w:val="en-GB"/>
        </w:rPr>
        <w:fldChar w:fldCharType="separate"/>
      </w:r>
      <w:r w:rsidR="00DA4D93">
        <w:rPr>
          <w:noProof/>
          <w:lang w:val="en-GB"/>
        </w:rPr>
        <w:t>7</w:t>
      </w:r>
      <w:r w:rsidR="001B7531" w:rsidRPr="00A15480">
        <w:rPr>
          <w:noProof/>
          <w:lang w:val="en-GB"/>
        </w:rPr>
        <w:fldChar w:fldCharType="end"/>
      </w:r>
      <w:bookmarkEnd w:id="86"/>
      <w:r w:rsidRPr="00A15480">
        <w:rPr>
          <w:lang w:val="en-GB"/>
        </w:rPr>
        <w:t>: Basic PACS architecture</w:t>
      </w:r>
      <w:bookmarkEnd w:id="87"/>
    </w:p>
    <w:p w14:paraId="5AD25B74" w14:textId="381C47CA" w:rsidR="00C16E6D" w:rsidRPr="00A15480" w:rsidRDefault="00C16E6D" w:rsidP="00C16E6D">
      <w:pPr>
        <w:rPr>
          <w:lang w:val="en-GB"/>
        </w:rPr>
      </w:pPr>
      <w:r w:rsidRPr="00A15480">
        <w:rPr>
          <w:lang w:val="en-GB"/>
        </w:rPr>
        <w:t xml:space="preserve">The following list describes the role of each component within a typical </w:t>
      </w:r>
      <w:r w:rsidR="00EE20A9" w:rsidRPr="00A15480">
        <w:rPr>
          <w:lang w:val="en-GB"/>
        </w:rPr>
        <w:t>P</w:t>
      </w:r>
      <w:r w:rsidR="00EE20A9" w:rsidRPr="00A15480">
        <w:rPr>
          <w:rStyle w:val="ECCParagraph"/>
        </w:rPr>
        <w:t>hysical Access Control System (</w:t>
      </w:r>
      <w:r w:rsidRPr="00A15480">
        <w:rPr>
          <w:lang w:val="en-GB"/>
        </w:rPr>
        <w:t>PACS</w:t>
      </w:r>
      <w:r w:rsidR="00EE20A9" w:rsidRPr="00A15480">
        <w:rPr>
          <w:lang w:val="en-GB"/>
        </w:rPr>
        <w:t>)</w:t>
      </w:r>
      <w:r w:rsidRPr="00A15480">
        <w:rPr>
          <w:lang w:val="en-GB"/>
        </w:rPr>
        <w:t>:</w:t>
      </w:r>
    </w:p>
    <w:p w14:paraId="530B5817" w14:textId="5D370829" w:rsidR="00C16E6D" w:rsidRPr="00A15480" w:rsidRDefault="00C16E6D" w:rsidP="004A136E">
      <w:pPr>
        <w:pStyle w:val="ECCBulletsLv1"/>
        <w:rPr>
          <w:lang w:val="en-GB"/>
        </w:rPr>
      </w:pPr>
      <w:r w:rsidRPr="00A15480">
        <w:rPr>
          <w:rStyle w:val="ECCHLbold"/>
          <w:b w:val="0"/>
          <w:bCs/>
          <w:lang w:val="en-GB"/>
        </w:rPr>
        <w:t>Access Credential:</w:t>
      </w:r>
      <w:r w:rsidRPr="00A15480">
        <w:rPr>
          <w:lang w:val="en-GB"/>
        </w:rPr>
        <w:t xml:space="preserve"> Data object, a piece of knowledge (PIN, password) or a facet of a person's physical being (face, fingerprint, etc.) that provides proof of identity</w:t>
      </w:r>
      <w:r w:rsidR="00A570D2" w:rsidRPr="00A15480">
        <w:rPr>
          <w:lang w:val="en-GB"/>
        </w:rPr>
        <w:t>;</w:t>
      </w:r>
    </w:p>
    <w:p w14:paraId="753F5A38" w14:textId="23410502" w:rsidR="00C16E6D" w:rsidRPr="00A15480" w:rsidRDefault="00C16E6D" w:rsidP="004A136E">
      <w:pPr>
        <w:pStyle w:val="ECCBulletsLv1"/>
        <w:rPr>
          <w:lang w:val="en-GB"/>
        </w:rPr>
      </w:pPr>
      <w:r w:rsidRPr="00A15480">
        <w:rPr>
          <w:rStyle w:val="ECCHLbold"/>
          <w:b w:val="0"/>
          <w:bCs/>
          <w:lang w:val="en-GB"/>
        </w:rPr>
        <w:t>Credential Device:</w:t>
      </w:r>
      <w:r w:rsidRPr="00A15480">
        <w:rPr>
          <w:lang w:val="en-GB"/>
        </w:rPr>
        <w:t xml:space="preserve"> Stores the access credential in case it is a data object (e.g. smartcard or phone). Often a credential device is referred to as the access credential</w:t>
      </w:r>
      <w:r w:rsidR="00A570D2" w:rsidRPr="00A15480">
        <w:rPr>
          <w:lang w:val="en-GB"/>
        </w:rPr>
        <w:t>;</w:t>
      </w:r>
    </w:p>
    <w:p w14:paraId="1A751DD1" w14:textId="1069D7B9" w:rsidR="00C16E6D" w:rsidRPr="00A15480" w:rsidRDefault="00C16E6D" w:rsidP="004A136E">
      <w:pPr>
        <w:pStyle w:val="ECCBulletsLv1"/>
        <w:rPr>
          <w:lang w:val="en-GB"/>
        </w:rPr>
      </w:pPr>
      <w:r w:rsidRPr="00A15480">
        <w:rPr>
          <w:rStyle w:val="ECCHLbold"/>
          <w:b w:val="0"/>
          <w:bCs/>
          <w:lang w:val="en-GB"/>
        </w:rPr>
        <w:t>Reader:</w:t>
      </w:r>
      <w:r w:rsidRPr="00A15480">
        <w:rPr>
          <w:lang w:val="en-GB"/>
        </w:rPr>
        <w:t xml:space="preserve"> Retrieves and authenticates the access credential (from the credential device) and sends it to the access controller</w:t>
      </w:r>
      <w:r w:rsidR="00A570D2" w:rsidRPr="00A15480">
        <w:rPr>
          <w:lang w:val="en-GB"/>
        </w:rPr>
        <w:t>;</w:t>
      </w:r>
    </w:p>
    <w:p w14:paraId="1A059DFD" w14:textId="77777777" w:rsidR="00C16E6D" w:rsidRPr="00A15480" w:rsidRDefault="00C16E6D" w:rsidP="00C16E6D">
      <w:pPr>
        <w:pStyle w:val="ECCBulletsLv1"/>
        <w:rPr>
          <w:lang w:val="en-GB"/>
        </w:rPr>
      </w:pPr>
      <w:r w:rsidRPr="00A15480">
        <w:rPr>
          <w:rStyle w:val="ECCHLbold"/>
          <w:b w:val="0"/>
          <w:bCs/>
          <w:lang w:val="en-GB"/>
        </w:rPr>
        <w:t>Access Controller:</w:t>
      </w:r>
      <w:r w:rsidRPr="00A15480">
        <w:rPr>
          <w:lang w:val="en-GB"/>
        </w:rPr>
        <w:t xml:space="preserve"> Compares the access credential to an access control list and grants or denies access (controls the door lock). It may also send transaction logs and status information to a database and/or backend system.</w:t>
      </w:r>
    </w:p>
    <w:p w14:paraId="648ABC30" w14:textId="77777777" w:rsidR="00C16E6D" w:rsidRPr="00A15480" w:rsidRDefault="00C16E6D" w:rsidP="00C16E6D">
      <w:pPr>
        <w:rPr>
          <w:lang w:val="en-GB"/>
        </w:rPr>
      </w:pPr>
      <w:r w:rsidRPr="00A15480">
        <w:rPr>
          <w:lang w:val="en-GB"/>
        </w:rPr>
        <w:t>In many installations, reader devices may also include the access controller functionality. Such readers are typically referred to as offline or standalone readers. If the unlocking mechanism is included as well, a device is referred to as smart door lock (more typically used in residential applications). Smart door locks especially, are often battery powered, and power consumption (battery lifetime) is a key parameter for them.</w:t>
      </w:r>
    </w:p>
    <w:p w14:paraId="39627001" w14:textId="77777777" w:rsidR="00C16E6D" w:rsidRPr="00A15480" w:rsidRDefault="00C16E6D" w:rsidP="00C16E6D">
      <w:pPr>
        <w:rPr>
          <w:lang w:val="en-GB"/>
        </w:rPr>
      </w:pPr>
      <w:r w:rsidRPr="00A15480">
        <w:rPr>
          <w:lang w:val="en-GB"/>
        </w:rPr>
        <w:t>In the case of physical access, an electronic device needs to authenticate a person, which requires different methodologies than those used for electronic devices authenticating each other. Authentication methods for persons are typically split into three broad categories: “Something you know”, “Something you have” and “Something you are” (see also description of access credential above). For a PACS, “Proof of Presence” is as important as the Authentication, when granting access through a particular physical portal at a given moment in time. UWB can provide exactly this information in a secure manner.</w:t>
      </w:r>
    </w:p>
    <w:p w14:paraId="106FA5CA" w14:textId="77777777" w:rsidR="00985856" w:rsidRPr="00A15480" w:rsidRDefault="00985856" w:rsidP="005B24D8">
      <w:pPr>
        <w:pStyle w:val="Heading3"/>
        <w:rPr>
          <w:lang w:val="en-GB"/>
        </w:rPr>
      </w:pPr>
      <w:bookmarkStart w:id="88" w:name="_Toc86316501"/>
      <w:r w:rsidRPr="00A15480">
        <w:rPr>
          <w:lang w:val="en-GB"/>
        </w:rPr>
        <w:t>System configuration and desc</w:t>
      </w:r>
      <w:r w:rsidR="00181E23" w:rsidRPr="00A15480">
        <w:rPr>
          <w:lang w:val="en-GB"/>
        </w:rPr>
        <w:t>rip</w:t>
      </w:r>
      <w:r w:rsidRPr="00A15480">
        <w:rPr>
          <w:lang w:val="en-GB"/>
        </w:rPr>
        <w:t>tion</w:t>
      </w:r>
      <w:bookmarkEnd w:id="88"/>
    </w:p>
    <w:p w14:paraId="2637FE8A" w14:textId="77777777" w:rsidR="00985856" w:rsidRPr="00A15480" w:rsidRDefault="00985856" w:rsidP="00985856">
      <w:pPr>
        <w:rPr>
          <w:lang w:val="en-GB"/>
        </w:rPr>
      </w:pPr>
      <w:r w:rsidRPr="00A15480">
        <w:rPr>
          <w:lang w:val="en-GB"/>
        </w:rPr>
        <w:t>Here the main technical requirements relevant of the application for coexistence investigations are given:</w:t>
      </w:r>
    </w:p>
    <w:p w14:paraId="4D2CCAE6" w14:textId="47859E50" w:rsidR="00985856" w:rsidRPr="00A15480" w:rsidRDefault="00985856" w:rsidP="00392A74">
      <w:pPr>
        <w:pStyle w:val="ECCBulletsLv1"/>
        <w:rPr>
          <w:lang w:val="en-GB"/>
        </w:rPr>
      </w:pPr>
      <w:r w:rsidRPr="00A15480">
        <w:rPr>
          <w:lang w:val="en-GB"/>
        </w:rPr>
        <w:t>Bandwidth 500 MHz</w:t>
      </w:r>
      <w:r w:rsidR="00EA1750" w:rsidRPr="00A15480">
        <w:rPr>
          <w:lang w:val="en-GB"/>
        </w:rPr>
        <w:t>;</w:t>
      </w:r>
    </w:p>
    <w:p w14:paraId="4A70C06E" w14:textId="2FFAEB6C" w:rsidR="00985856" w:rsidRPr="00A15480" w:rsidRDefault="00985856" w:rsidP="00392A74">
      <w:pPr>
        <w:pStyle w:val="ECCBulletsLv1"/>
        <w:rPr>
          <w:lang w:val="en-GB"/>
        </w:rPr>
      </w:pPr>
      <w:r w:rsidRPr="00A15480">
        <w:rPr>
          <w:lang w:val="en-GB"/>
        </w:rPr>
        <w:t>Data rate 6</w:t>
      </w:r>
      <w:r w:rsidR="004B3747" w:rsidRPr="00A15480">
        <w:rPr>
          <w:lang w:val="en-GB"/>
        </w:rPr>
        <w:t>.</w:t>
      </w:r>
      <w:r w:rsidRPr="00A15480">
        <w:rPr>
          <w:lang w:val="en-GB"/>
        </w:rPr>
        <w:t>8 Mb</w:t>
      </w:r>
      <w:r w:rsidR="00ED664E" w:rsidRPr="00A15480">
        <w:rPr>
          <w:lang w:val="en-GB"/>
        </w:rPr>
        <w:t>it/</w:t>
      </w:r>
      <w:r w:rsidRPr="00A15480">
        <w:rPr>
          <w:lang w:val="en-GB"/>
        </w:rPr>
        <w:t>s</w:t>
      </w:r>
      <w:r w:rsidR="00EA1750" w:rsidRPr="00A15480">
        <w:rPr>
          <w:lang w:val="en-GB"/>
        </w:rPr>
        <w:t>;</w:t>
      </w:r>
    </w:p>
    <w:p w14:paraId="629324DC" w14:textId="26380E73" w:rsidR="00985856" w:rsidRPr="00A15480" w:rsidRDefault="00985856" w:rsidP="00392A74">
      <w:pPr>
        <w:pStyle w:val="ECCBulletsLv1"/>
        <w:rPr>
          <w:lang w:val="en-GB"/>
        </w:rPr>
      </w:pPr>
      <w:r w:rsidRPr="00A15480">
        <w:rPr>
          <w:lang w:val="en-GB"/>
        </w:rPr>
        <w:t>TX power: -41</w:t>
      </w:r>
      <w:r w:rsidR="004B3747" w:rsidRPr="00A15480">
        <w:rPr>
          <w:lang w:val="en-GB"/>
        </w:rPr>
        <w:t>.</w:t>
      </w:r>
      <w:r w:rsidRPr="00A15480">
        <w:rPr>
          <w:lang w:val="en-GB"/>
        </w:rPr>
        <w:t>3 dBm/MHz e.i.r.p.</w:t>
      </w:r>
      <w:r w:rsidR="00EA1750" w:rsidRPr="00A15480">
        <w:rPr>
          <w:lang w:val="en-GB"/>
        </w:rPr>
        <w:t>;</w:t>
      </w:r>
    </w:p>
    <w:p w14:paraId="41F9F126" w14:textId="507A3341" w:rsidR="00985856" w:rsidRPr="00A15480" w:rsidRDefault="00985856" w:rsidP="00392A74">
      <w:pPr>
        <w:pStyle w:val="ECCBulletsLv1"/>
        <w:rPr>
          <w:lang w:val="en-GB"/>
        </w:rPr>
      </w:pPr>
      <w:r w:rsidRPr="00A15480">
        <w:rPr>
          <w:lang w:val="en-GB"/>
        </w:rPr>
        <w:t>Location precision in general as precise as possible, below 10 cm</w:t>
      </w:r>
      <w:r w:rsidR="00EA1750" w:rsidRPr="00A15480">
        <w:rPr>
          <w:lang w:val="en-GB"/>
        </w:rPr>
        <w:t>;</w:t>
      </w:r>
    </w:p>
    <w:p w14:paraId="2CA527DB" w14:textId="7B0D3753" w:rsidR="00985856" w:rsidRPr="00A15480" w:rsidRDefault="00985856" w:rsidP="00392A74">
      <w:pPr>
        <w:pStyle w:val="ECCBulletsLv1"/>
        <w:rPr>
          <w:lang w:val="en-GB"/>
        </w:rPr>
      </w:pPr>
      <w:r w:rsidRPr="00A15480">
        <w:rPr>
          <w:lang w:val="en-GB"/>
        </w:rPr>
        <w:lastRenderedPageBreak/>
        <w:t>Spectrum band general UWB frequency ranges 6-9 GHz</w:t>
      </w:r>
      <w:r w:rsidR="00EA1750" w:rsidRPr="00A15480">
        <w:rPr>
          <w:lang w:val="en-GB"/>
        </w:rPr>
        <w:t>;</w:t>
      </w:r>
    </w:p>
    <w:p w14:paraId="56F6C95C" w14:textId="45106EE0" w:rsidR="00985856" w:rsidRPr="00A15480" w:rsidRDefault="00985856" w:rsidP="00392A74">
      <w:pPr>
        <w:pStyle w:val="ECCBulletsLv1"/>
        <w:rPr>
          <w:lang w:val="en-GB"/>
        </w:rPr>
      </w:pPr>
      <w:r w:rsidRPr="00A15480">
        <w:rPr>
          <w:lang w:val="en-GB"/>
        </w:rPr>
        <w:t>Antenna techniques: typical omnidirectional (for intent detection at all directions)</w:t>
      </w:r>
      <w:r w:rsidR="00EA1750" w:rsidRPr="00A15480">
        <w:rPr>
          <w:lang w:val="en-GB"/>
        </w:rPr>
        <w:t>;</w:t>
      </w:r>
    </w:p>
    <w:p w14:paraId="5497AF3A" w14:textId="77777777" w:rsidR="00985856" w:rsidRPr="00A15480" w:rsidRDefault="00985856" w:rsidP="00392A74">
      <w:pPr>
        <w:pStyle w:val="ECCBulletsLv1"/>
        <w:rPr>
          <w:lang w:val="en-GB"/>
        </w:rPr>
      </w:pPr>
      <w:r w:rsidRPr="00A15480">
        <w:rPr>
          <w:lang w:val="en-GB"/>
        </w:rPr>
        <w:t>Fixed outdoor is required.</w:t>
      </w:r>
    </w:p>
    <w:p w14:paraId="5A2A37FC" w14:textId="227A6DCE" w:rsidR="00985856" w:rsidRPr="00A15480" w:rsidRDefault="00985856" w:rsidP="00985856">
      <w:pPr>
        <w:rPr>
          <w:lang w:val="en-GB"/>
        </w:rPr>
      </w:pPr>
      <w:r w:rsidRPr="00A15480">
        <w:rPr>
          <w:lang w:val="en-GB"/>
        </w:rPr>
        <w:t>Conventionally, an access sequence consists of four parts: Proof of Presence, Intent, Authentication and Authori</w:t>
      </w:r>
      <w:r w:rsidR="0066622C" w:rsidRPr="00A15480">
        <w:rPr>
          <w:lang w:val="en-GB"/>
        </w:rPr>
        <w:t>s</w:t>
      </w:r>
      <w:r w:rsidRPr="00A15480">
        <w:rPr>
          <w:lang w:val="en-GB"/>
        </w:rPr>
        <w:t xml:space="preserve">ation. The user approaches the door and presents their access credential / credential device (Proof of Presence </w:t>
      </w:r>
      <w:r w:rsidR="00A032FB" w:rsidRPr="00A15480">
        <w:rPr>
          <w:lang w:val="en-GB"/>
        </w:rPr>
        <w:t>and</w:t>
      </w:r>
      <w:r w:rsidRPr="00A15480">
        <w:rPr>
          <w:lang w:val="en-GB"/>
        </w:rPr>
        <w:t xml:space="preserve"> Intent). The reader then checks the validity of the access credential (Authentication) and sends it to the access controller, which grants or denies access (Authori</w:t>
      </w:r>
      <w:r w:rsidR="0066622C" w:rsidRPr="00A15480">
        <w:rPr>
          <w:lang w:val="en-GB"/>
        </w:rPr>
        <w:t>s</w:t>
      </w:r>
      <w:r w:rsidRPr="00A15480">
        <w:rPr>
          <w:lang w:val="en-GB"/>
        </w:rPr>
        <w:t>ation).</w:t>
      </w:r>
    </w:p>
    <w:p w14:paraId="20B29850" w14:textId="77777777" w:rsidR="00985856" w:rsidRPr="00A15480" w:rsidRDefault="006C7A68" w:rsidP="00985856">
      <w:pPr>
        <w:rPr>
          <w:lang w:val="en-GB"/>
        </w:rPr>
      </w:pPr>
      <w:r w:rsidRPr="00A15480">
        <w:rPr>
          <w:lang w:val="en-GB"/>
        </w:rPr>
        <w:t>S</w:t>
      </w:r>
      <w:r w:rsidR="00985856" w:rsidRPr="00A15480">
        <w:rPr>
          <w:lang w:val="en-GB"/>
        </w:rPr>
        <w:t xml:space="preserve">eamless access </w:t>
      </w:r>
      <w:r w:rsidRPr="00A15480">
        <w:rPr>
          <w:lang w:val="en-GB"/>
        </w:rPr>
        <w:t xml:space="preserve">is defined </w:t>
      </w:r>
      <w:r w:rsidR="00985856" w:rsidRPr="00A15480">
        <w:rPr>
          <w:lang w:val="en-GB"/>
        </w:rPr>
        <w:t>an experience achieved, where access is granted without intrusive actions to show Intent (e.g. presenting a card, entering a PIN), whilst maintaining the same level of security. The secure and accurate ranging capability of UWB makes it a suitable technology to enable such an experience.</w:t>
      </w:r>
    </w:p>
    <w:p w14:paraId="7E89FFC3" w14:textId="77777777" w:rsidR="00985856" w:rsidRPr="00A15480" w:rsidRDefault="0047194D" w:rsidP="00C128C4">
      <w:pPr>
        <w:rPr>
          <w:lang w:val="en-GB"/>
        </w:rPr>
      </w:pPr>
      <w:r w:rsidRPr="00A15480">
        <w:rPr>
          <w:lang w:val="en-GB"/>
        </w:rPr>
        <w:t>The</w:t>
      </w:r>
      <w:r w:rsidR="00985856" w:rsidRPr="00A15480">
        <w:rPr>
          <w:lang w:val="en-GB"/>
        </w:rPr>
        <w:t xml:space="preserve"> following sequence</w:t>
      </w:r>
      <w:r w:rsidRPr="00A15480">
        <w:rPr>
          <w:lang w:val="en-GB"/>
        </w:rPr>
        <w:t xml:space="preserve"> is proposed</w:t>
      </w:r>
      <w:r w:rsidR="00985856" w:rsidRPr="00A15480">
        <w:rPr>
          <w:lang w:val="en-GB"/>
        </w:rPr>
        <w:t xml:space="preserve"> for such a scenario (compliant with FiRa Consortium Approach):</w:t>
      </w:r>
    </w:p>
    <w:p w14:paraId="0F25DFB8" w14:textId="77777777" w:rsidR="00985856" w:rsidRPr="00A15480" w:rsidRDefault="00985856" w:rsidP="00985856">
      <w:pPr>
        <w:pStyle w:val="ECCBulletsLv1"/>
        <w:rPr>
          <w:lang w:val="en-GB"/>
        </w:rPr>
      </w:pPr>
      <w:r w:rsidRPr="00A15480">
        <w:rPr>
          <w:lang w:val="en-GB"/>
        </w:rPr>
        <w:t>Out-of-band Authentication (via Bluetooth Low Energy or other RF technology)</w:t>
      </w:r>
    </w:p>
    <w:p w14:paraId="3B043D55" w14:textId="77777777" w:rsidR="00985856" w:rsidRPr="00A15480" w:rsidRDefault="00985856" w:rsidP="00985856">
      <w:pPr>
        <w:pStyle w:val="ECCBulletsLv1"/>
        <w:rPr>
          <w:lang w:val="en-GB"/>
        </w:rPr>
      </w:pPr>
      <w:r w:rsidRPr="00A15480">
        <w:rPr>
          <w:lang w:val="en-GB"/>
        </w:rPr>
        <w:t>Proof of Presence &amp; Intent detection based on secure UWB ranging data</w:t>
      </w:r>
    </w:p>
    <w:p w14:paraId="2CB1B528" w14:textId="77777777" w:rsidR="00985856" w:rsidRPr="00A15480" w:rsidRDefault="00985856" w:rsidP="00985856">
      <w:pPr>
        <w:pStyle w:val="ECCBulletsLv1"/>
        <w:rPr>
          <w:lang w:val="en-GB"/>
        </w:rPr>
      </w:pPr>
      <w:r w:rsidRPr="00A15480">
        <w:rPr>
          <w:lang w:val="en-GB"/>
        </w:rPr>
        <w:t>Authori</w:t>
      </w:r>
      <w:r w:rsidR="005F28DD" w:rsidRPr="00A15480">
        <w:rPr>
          <w:lang w:val="en-GB"/>
        </w:rPr>
        <w:t>s</w:t>
      </w:r>
      <w:r w:rsidRPr="00A15480">
        <w:rPr>
          <w:lang w:val="en-GB"/>
        </w:rPr>
        <w:t>ation of access rights</w:t>
      </w:r>
    </w:p>
    <w:p w14:paraId="387F79C0" w14:textId="77777777" w:rsidR="00985856" w:rsidRPr="00A15480" w:rsidRDefault="00985856" w:rsidP="00985856">
      <w:pPr>
        <w:rPr>
          <w:lang w:val="en-GB"/>
        </w:rPr>
      </w:pPr>
      <w:r w:rsidRPr="00A15480">
        <w:rPr>
          <w:lang w:val="en-GB"/>
        </w:rPr>
        <w:t xml:space="preserve">Bluetooth Low Energy (BLE) is used for device discovery and application selection (in case the device hosts multiple UWB applications). A secure communication channel is established between the devices, which is used by the reader to retrieve the access credential. Future implementation could also be based on UWB only devices. After successful Authentication of the access credential, the reader negotiates the UWB RF parameters and shares a temporary session key with the credential device. At this point the BLE communication channel may be </w:t>
      </w:r>
      <w:proofErr w:type="gramStart"/>
      <w:r w:rsidRPr="00A15480">
        <w:rPr>
          <w:lang w:val="en-GB"/>
        </w:rPr>
        <w:t>terminated</w:t>
      </w:r>
      <w:proofErr w:type="gramEnd"/>
      <w:r w:rsidRPr="00A15480">
        <w:rPr>
          <w:lang w:val="en-GB"/>
        </w:rPr>
        <w:t xml:space="preserve"> and secure ranging starts. Apart from providing the session key exchange to secure the UWB communications, BLE offers lower energy consumption overhead during the device discovery phase, particularly in scenarios where devices are running multiple BLE applications in parallel. At the start of secure ranging, the two devices are not </w:t>
      </w:r>
      <w:proofErr w:type="gramStart"/>
      <w:r w:rsidR="00C7678A" w:rsidRPr="00A15480">
        <w:rPr>
          <w:lang w:val="en-GB"/>
        </w:rPr>
        <w:t>synchronised</w:t>
      </w:r>
      <w:proofErr w:type="gramEnd"/>
      <w:r w:rsidR="00C7678A" w:rsidRPr="00A15480">
        <w:rPr>
          <w:lang w:val="en-GB"/>
        </w:rPr>
        <w:t xml:space="preserve"> </w:t>
      </w:r>
      <w:r w:rsidRPr="00A15480">
        <w:rPr>
          <w:lang w:val="en-GB"/>
        </w:rPr>
        <w:t>and a receiver may consume significant power when active (around 200 mW in first generation IR-UWB ICs). Using BLE for discovery and channel establishment allows the UWB receive time to be minimi</w:t>
      </w:r>
      <w:r w:rsidR="000622EF" w:rsidRPr="00A15480">
        <w:rPr>
          <w:lang w:val="en-GB"/>
        </w:rPr>
        <w:t>s</w:t>
      </w:r>
      <w:r w:rsidRPr="00A15480">
        <w:rPr>
          <w:lang w:val="en-GB"/>
        </w:rPr>
        <w:t>ed.</w:t>
      </w:r>
    </w:p>
    <w:p w14:paraId="0D6E99C3" w14:textId="2696CA26" w:rsidR="00985856" w:rsidRPr="00A15480" w:rsidRDefault="00985856" w:rsidP="001D5637">
      <w:pPr>
        <w:rPr>
          <w:lang w:val="en-GB"/>
        </w:rPr>
      </w:pPr>
      <w:r w:rsidRPr="00A15480">
        <w:rPr>
          <w:lang w:val="en-GB"/>
        </w:rPr>
        <w:t>By acquiring regular UWB ranging information (based on IEEE802.15.4z</w:t>
      </w:r>
      <w:r w:rsidR="001D5637" w:rsidRPr="00A15480">
        <w:rPr>
          <w:lang w:val="en-GB"/>
        </w:rPr>
        <w:t xml:space="preserve"> </w:t>
      </w:r>
      <w:r w:rsidR="001D5637" w:rsidRPr="00A15480">
        <w:rPr>
          <w:lang w:val="en-GB"/>
        </w:rPr>
        <w:fldChar w:fldCharType="begin"/>
      </w:r>
      <w:r w:rsidR="001D5637" w:rsidRPr="00A15480">
        <w:rPr>
          <w:lang w:val="en-GB"/>
        </w:rPr>
        <w:instrText xml:space="preserve"> REF _Ref67933398 \r \h  \* MERGEFORMAT </w:instrText>
      </w:r>
      <w:r w:rsidR="001D5637" w:rsidRPr="00A15480">
        <w:rPr>
          <w:lang w:val="en-GB"/>
        </w:rPr>
      </w:r>
      <w:r w:rsidR="001D5637" w:rsidRPr="00A15480">
        <w:rPr>
          <w:lang w:val="en-GB"/>
        </w:rPr>
        <w:fldChar w:fldCharType="separate"/>
      </w:r>
      <w:r w:rsidR="00DA4D93">
        <w:rPr>
          <w:lang w:val="en-GB"/>
        </w:rPr>
        <w:t>[44]</w:t>
      </w:r>
      <w:r w:rsidR="001D5637" w:rsidRPr="00A15480">
        <w:rPr>
          <w:lang w:val="en-GB"/>
        </w:rPr>
        <w:fldChar w:fldCharType="end"/>
      </w:r>
      <w:r w:rsidRPr="00A15480">
        <w:rPr>
          <w:lang w:val="en-GB"/>
        </w:rPr>
        <w:t xml:space="preserve">), the reader can determine Proof of Presence and Intent. Depending on various factors like door types, security requirements, the Intent criterion can vary significantly. It can be a simple distance threshold (e.g. user within 1 </w:t>
      </w:r>
      <w:r w:rsidR="000622EF" w:rsidRPr="00A15480">
        <w:rPr>
          <w:lang w:val="en-GB"/>
        </w:rPr>
        <w:t xml:space="preserve">metre </w:t>
      </w:r>
      <w:r w:rsidRPr="00A15480">
        <w:rPr>
          <w:lang w:val="en-GB"/>
        </w:rPr>
        <w:t xml:space="preserve">of the door) or a complex algorithm </w:t>
      </w:r>
      <w:proofErr w:type="gramStart"/>
      <w:r w:rsidRPr="00A15480">
        <w:rPr>
          <w:lang w:val="en-GB"/>
        </w:rPr>
        <w:t>taking into account</w:t>
      </w:r>
      <w:proofErr w:type="gramEnd"/>
      <w:r w:rsidRPr="00A15480">
        <w:rPr>
          <w:lang w:val="en-GB"/>
        </w:rPr>
        <w:t xml:space="preserve"> user trajectory, speed, position and history to determine the Intent to go through a door. Note that UWB in its basic form will only provide distance information. More complex Intent detection criteria require multiple reader devices working together (e.g. trilateration/</w:t>
      </w:r>
      <w:proofErr w:type="spellStart"/>
      <w:r w:rsidRPr="00A15480">
        <w:rPr>
          <w:lang w:val="en-GB"/>
        </w:rPr>
        <w:t>multilateration</w:t>
      </w:r>
      <w:proofErr w:type="spellEnd"/>
      <w:r w:rsidRPr="00A15480">
        <w:rPr>
          <w:lang w:val="en-GB"/>
        </w:rPr>
        <w:t xml:space="preserve"> of credential device), or additional features like angle-of-arrival detection within a single device. For this purpose</w:t>
      </w:r>
      <w:r w:rsidR="004039FB" w:rsidRPr="00A15480">
        <w:rPr>
          <w:lang w:val="en-GB"/>
        </w:rPr>
        <w:t>,</w:t>
      </w:r>
      <w:r w:rsidRPr="00A15480">
        <w:rPr>
          <w:lang w:val="en-GB"/>
        </w:rPr>
        <w:t xml:space="preserve"> the UWB antennas are typically omnidirectional. The radiation pattern plots in </w:t>
      </w:r>
      <w:r w:rsidRPr="00A15480">
        <w:rPr>
          <w:lang w:val="en-GB"/>
        </w:rPr>
        <w:fldChar w:fldCharType="begin"/>
      </w:r>
      <w:r w:rsidRPr="00A15480">
        <w:rPr>
          <w:lang w:val="en-GB"/>
        </w:rPr>
        <w:instrText xml:space="preserve"> REF _Ref39754958 \h  \* MERGEFORMAT </w:instrText>
      </w:r>
      <w:r w:rsidRPr="00A15480">
        <w:rPr>
          <w:lang w:val="en-GB"/>
        </w:rPr>
      </w:r>
      <w:r w:rsidRPr="00A15480">
        <w:rPr>
          <w:lang w:val="en-GB"/>
        </w:rPr>
        <w:fldChar w:fldCharType="separate"/>
      </w:r>
      <w:r w:rsidR="00D7389B" w:rsidRPr="00A15480">
        <w:rPr>
          <w:lang w:val="en-GB"/>
        </w:rPr>
        <w:t>Figure 8</w:t>
      </w:r>
      <w:r w:rsidRPr="00A15480">
        <w:rPr>
          <w:lang w:val="en-GB"/>
        </w:rPr>
        <w:fldChar w:fldCharType="end"/>
      </w:r>
      <w:r w:rsidRPr="00A15480">
        <w:rPr>
          <w:lang w:val="en-GB"/>
        </w:rPr>
        <w:t xml:space="preserve"> and </w:t>
      </w:r>
      <w:r w:rsidRPr="00A15480">
        <w:rPr>
          <w:lang w:val="en-GB"/>
        </w:rPr>
        <w:fldChar w:fldCharType="begin"/>
      </w:r>
      <w:r w:rsidRPr="00A15480">
        <w:rPr>
          <w:lang w:val="en-GB"/>
        </w:rPr>
        <w:instrText xml:space="preserve"> REF _Ref39754955 \h  \* MERGEFORMAT </w:instrText>
      </w:r>
      <w:r w:rsidRPr="00A15480">
        <w:rPr>
          <w:lang w:val="en-GB"/>
        </w:rPr>
      </w:r>
      <w:r w:rsidRPr="00A15480">
        <w:rPr>
          <w:lang w:val="en-GB"/>
        </w:rPr>
        <w:fldChar w:fldCharType="separate"/>
      </w:r>
      <w:r w:rsidR="00D7389B" w:rsidRPr="00A15480">
        <w:rPr>
          <w:lang w:val="en-GB"/>
        </w:rPr>
        <w:t>Figure 9</w:t>
      </w:r>
      <w:r w:rsidRPr="00A15480">
        <w:rPr>
          <w:lang w:val="en-GB"/>
        </w:rPr>
        <w:fldChar w:fldCharType="end"/>
      </w:r>
      <w:r w:rsidRPr="00A15480">
        <w:rPr>
          <w:lang w:val="en-GB"/>
        </w:rPr>
        <w:t xml:space="preserve"> are an example for an elliptical monopole antenna used for such an application at channel 9 of the IEEE802.15.4 defined band group 2 (7987.2 MHz </w:t>
      </w:r>
      <w:r w:rsidR="004039FB" w:rsidRPr="00A15480">
        <w:rPr>
          <w:lang w:val="en-GB"/>
        </w:rPr>
        <w:t>centre</w:t>
      </w:r>
      <w:r w:rsidRPr="00A15480">
        <w:rPr>
          <w:lang w:val="en-GB"/>
        </w:rPr>
        <w:t xml:space="preserve"> frequency). In </w:t>
      </w:r>
      <w:r w:rsidRPr="00A15480">
        <w:rPr>
          <w:lang w:val="en-GB"/>
        </w:rPr>
        <w:fldChar w:fldCharType="begin"/>
      </w:r>
      <w:r w:rsidRPr="00A15480">
        <w:rPr>
          <w:lang w:val="en-GB"/>
        </w:rPr>
        <w:instrText xml:space="preserve"> REF _Ref42505675 \h </w:instrText>
      </w:r>
      <w:r w:rsidR="001D5637" w:rsidRPr="00A15480">
        <w:rPr>
          <w:lang w:val="en-GB"/>
        </w:rPr>
        <w:instrText xml:space="preserve"> \* MERGEFORMAT </w:instrText>
      </w:r>
      <w:r w:rsidRPr="00A15480">
        <w:rPr>
          <w:lang w:val="en-GB"/>
        </w:rPr>
      </w:r>
      <w:r w:rsidRPr="00A15480">
        <w:rPr>
          <w:lang w:val="en-GB"/>
        </w:rPr>
        <w:fldChar w:fldCharType="separate"/>
      </w:r>
      <w:r w:rsidR="00D7389B" w:rsidRPr="00A15480">
        <w:rPr>
          <w:lang w:val="en-GB"/>
        </w:rPr>
        <w:t xml:space="preserve">Figure </w:t>
      </w:r>
      <w:r w:rsidR="00D7389B" w:rsidRPr="00A15480">
        <w:rPr>
          <w:noProof/>
          <w:lang w:val="en-GB"/>
        </w:rPr>
        <w:t>10</w:t>
      </w:r>
      <w:r w:rsidRPr="00A15480">
        <w:rPr>
          <w:lang w:val="en-GB"/>
        </w:rPr>
        <w:fldChar w:fldCharType="end"/>
      </w:r>
      <w:r w:rsidR="00F62062" w:rsidRPr="00A15480">
        <w:rPr>
          <w:lang w:val="en-GB"/>
        </w:rPr>
        <w:t>,</w:t>
      </w:r>
      <w:r w:rsidRPr="00A15480">
        <w:rPr>
          <w:lang w:val="en-GB"/>
        </w:rPr>
        <w:t xml:space="preserve"> the pattern is given in relation to a typical outdoor installation. The main radiation direction is in the horizontal plane with attenuation in the vertical direction (</w:t>
      </w:r>
      <w:r w:rsidR="003D573F" w:rsidRPr="00A15480">
        <w:rPr>
          <w:lang w:val="en-GB"/>
        </w:rPr>
        <w:t>2</w:t>
      </w:r>
      <w:r w:rsidR="00981290" w:rsidRPr="00A15480">
        <w:rPr>
          <w:lang w:val="en-GB"/>
        </w:rPr>
        <w:t xml:space="preserve"> </w:t>
      </w:r>
      <w:r w:rsidR="003D573F" w:rsidRPr="00A15480">
        <w:rPr>
          <w:lang w:val="en-GB"/>
        </w:rPr>
        <w:t xml:space="preserve">dB at </w:t>
      </w:r>
      <w:r w:rsidRPr="00A15480">
        <w:rPr>
          <w:lang w:val="en-GB"/>
        </w:rPr>
        <w:t>30°</w:t>
      </w:r>
      <w:r w:rsidR="003D573F" w:rsidRPr="00A15480">
        <w:rPr>
          <w:lang w:val="en-GB"/>
        </w:rPr>
        <w:t>,</w:t>
      </w:r>
      <w:r w:rsidRPr="00A15480">
        <w:rPr>
          <w:lang w:val="en-GB"/>
        </w:rPr>
        <w:t>7</w:t>
      </w:r>
      <w:r w:rsidR="00A5031C" w:rsidRPr="00A15480">
        <w:rPr>
          <w:lang w:val="en-GB"/>
        </w:rPr>
        <w:t xml:space="preserve"> </w:t>
      </w:r>
      <w:r w:rsidRPr="00A15480">
        <w:rPr>
          <w:lang w:val="en-GB"/>
        </w:rPr>
        <w:t xml:space="preserve">dB at 60°). The given pattern has been measured as an isolated device; </w:t>
      </w:r>
      <w:r w:rsidR="00DC27AA" w:rsidRPr="00A15480">
        <w:rPr>
          <w:lang w:val="en-GB"/>
        </w:rPr>
        <w:t>thus,</w:t>
      </w:r>
      <w:r w:rsidRPr="00A15480">
        <w:rPr>
          <w:lang w:val="en-GB"/>
        </w:rPr>
        <w:t xml:space="preserve"> the antenna has not been installed </w:t>
      </w:r>
      <w:r w:rsidR="00A13D4C" w:rsidRPr="00A15480">
        <w:rPr>
          <w:lang w:val="en-GB"/>
        </w:rPr>
        <w:t xml:space="preserve">on </w:t>
      </w:r>
      <w:r w:rsidRPr="00A15480">
        <w:rPr>
          <w:lang w:val="en-GB"/>
        </w:rPr>
        <w:t>the wall. Additional attenuation can be assumed when installed</w:t>
      </w:r>
      <w:r w:rsidR="00DC27AA" w:rsidRPr="00A15480">
        <w:rPr>
          <w:lang w:val="en-GB"/>
        </w:rPr>
        <w:t xml:space="preserve"> especially to the back side of the antenna</w:t>
      </w:r>
      <w:r w:rsidRPr="00A15480">
        <w:rPr>
          <w:lang w:val="en-GB"/>
        </w:rPr>
        <w:t xml:space="preserve">. </w:t>
      </w:r>
    </w:p>
    <w:p w14:paraId="670D8D9A" w14:textId="77777777" w:rsidR="00392A74" w:rsidRPr="00A15480" w:rsidRDefault="00392A74" w:rsidP="00DC27AA">
      <w:pPr>
        <w:pStyle w:val="ECCFiguregraphcentered"/>
        <w:rPr>
          <w:lang w:val="en-GB"/>
        </w:rPr>
      </w:pPr>
      <w:r w:rsidRPr="00A15480">
        <w:rPr>
          <w:lang w:val="en-GB" w:eastAsia="fr-FR"/>
        </w:rPr>
        <w:lastRenderedPageBreak/>
        <w:drawing>
          <wp:inline distT="0" distB="0" distL="0" distR="0" wp14:anchorId="6B6B6CC6" wp14:editId="1BC893F4">
            <wp:extent cx="3710354" cy="2586308"/>
            <wp:effectExtent l="0" t="0" r="4445" b="508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3710354" cy="2586308"/>
                    </a:xfrm>
                    <a:prstGeom prst="rect">
                      <a:avLst/>
                    </a:prstGeom>
                  </pic:spPr>
                </pic:pic>
              </a:graphicData>
            </a:graphic>
          </wp:inline>
        </w:drawing>
      </w:r>
    </w:p>
    <w:p w14:paraId="0DFE3CE4" w14:textId="7061501D" w:rsidR="00392A74" w:rsidRPr="00A15480" w:rsidRDefault="00392A74" w:rsidP="00392A74">
      <w:pPr>
        <w:pStyle w:val="Caption"/>
        <w:rPr>
          <w:lang w:val="en-GB"/>
        </w:rPr>
      </w:pPr>
      <w:bookmarkStart w:id="89" w:name="_Ref39754958"/>
      <w:bookmarkStart w:id="90" w:name="_Ref39754950"/>
      <w:r w:rsidRPr="00A15480">
        <w:rPr>
          <w:lang w:val="en-GB"/>
        </w:rPr>
        <w:t xml:space="preserve">Figure </w:t>
      </w:r>
      <w:r w:rsidR="001B7531" w:rsidRPr="00A15480">
        <w:rPr>
          <w:lang w:val="en-GB"/>
        </w:rPr>
        <w:fldChar w:fldCharType="begin"/>
      </w:r>
      <w:r w:rsidR="001B7531" w:rsidRPr="00A15480">
        <w:rPr>
          <w:lang w:val="en-GB"/>
        </w:rPr>
        <w:instrText xml:space="preserve"> SEQ Figure \* ARABIC </w:instrText>
      </w:r>
      <w:r w:rsidR="001B7531" w:rsidRPr="00A15480">
        <w:rPr>
          <w:lang w:val="en-GB"/>
        </w:rPr>
        <w:fldChar w:fldCharType="separate"/>
      </w:r>
      <w:r w:rsidR="00DA4D93">
        <w:rPr>
          <w:noProof/>
          <w:lang w:val="en-GB"/>
        </w:rPr>
        <w:t>8</w:t>
      </w:r>
      <w:r w:rsidR="001B7531" w:rsidRPr="00A15480">
        <w:rPr>
          <w:noProof/>
          <w:lang w:val="en-GB"/>
        </w:rPr>
        <w:fldChar w:fldCharType="end"/>
      </w:r>
      <w:bookmarkEnd w:id="89"/>
      <w:r w:rsidRPr="00A15480">
        <w:rPr>
          <w:lang w:val="en-GB"/>
        </w:rPr>
        <w:t>: 3D plot of reali</w:t>
      </w:r>
      <w:r w:rsidR="00B855D8" w:rsidRPr="00A15480">
        <w:rPr>
          <w:lang w:val="en-GB"/>
        </w:rPr>
        <w:t>s</w:t>
      </w:r>
      <w:r w:rsidRPr="00A15480">
        <w:rPr>
          <w:lang w:val="en-GB"/>
        </w:rPr>
        <w:t>ed gain at 7987 MHz</w:t>
      </w:r>
      <w:bookmarkEnd w:id="90"/>
    </w:p>
    <w:p w14:paraId="6D72B88A" w14:textId="77777777" w:rsidR="00392A74" w:rsidRPr="00A15480" w:rsidRDefault="00392A74" w:rsidP="00392A74">
      <w:pPr>
        <w:rPr>
          <w:lang w:val="en-GB"/>
        </w:rPr>
      </w:pPr>
    </w:p>
    <w:p w14:paraId="651E6B6F" w14:textId="77777777" w:rsidR="00392A74" w:rsidRPr="00A15480" w:rsidRDefault="00392A74" w:rsidP="00DC27AA">
      <w:pPr>
        <w:pStyle w:val="ECCFiguregraphcentered"/>
        <w:rPr>
          <w:lang w:val="en-GB"/>
        </w:rPr>
      </w:pPr>
      <w:r w:rsidRPr="00A15480">
        <w:rPr>
          <w:lang w:val="en-GB" w:eastAsia="fr-FR"/>
        </w:rPr>
        <w:drawing>
          <wp:inline distT="0" distB="0" distL="0" distR="0" wp14:anchorId="079EA401" wp14:editId="33EC7463">
            <wp:extent cx="2624544" cy="2121877"/>
            <wp:effectExtent l="0" t="0" r="4445" b="0"/>
            <wp:docPr id="19" name="Picture 12"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7">
                      <a:extLst>
                        <a:ext uri="{28A0092B-C50C-407E-A947-70E740481C1C}">
                          <a14:useLocalDpi xmlns:a14="http://schemas.microsoft.com/office/drawing/2010/main" val="0"/>
                        </a:ext>
                      </a:extLst>
                    </a:blip>
                    <a:stretch>
                      <a:fillRect/>
                    </a:stretch>
                  </pic:blipFill>
                  <pic:spPr>
                    <a:xfrm>
                      <a:off x="0" y="0"/>
                      <a:ext cx="2624544" cy="2121877"/>
                    </a:xfrm>
                    <a:prstGeom prst="rect">
                      <a:avLst/>
                    </a:prstGeom>
                  </pic:spPr>
                </pic:pic>
              </a:graphicData>
            </a:graphic>
          </wp:inline>
        </w:drawing>
      </w:r>
      <w:r w:rsidRPr="00A15480">
        <w:rPr>
          <w:lang w:val="en-GB" w:eastAsia="fr-FR"/>
        </w:rPr>
        <w:drawing>
          <wp:inline distT="0" distB="0" distL="0" distR="0" wp14:anchorId="4D3AC814" wp14:editId="0D4E2213">
            <wp:extent cx="2694940" cy="2132559"/>
            <wp:effectExtent l="0" t="0" r="0" b="1270"/>
            <wp:docPr id="20" name="Picture 14"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8">
                      <a:extLst>
                        <a:ext uri="{28A0092B-C50C-407E-A947-70E740481C1C}">
                          <a14:useLocalDpi xmlns:a14="http://schemas.microsoft.com/office/drawing/2010/main" val="0"/>
                        </a:ext>
                      </a:extLst>
                    </a:blip>
                    <a:stretch>
                      <a:fillRect/>
                    </a:stretch>
                  </pic:blipFill>
                  <pic:spPr>
                    <a:xfrm>
                      <a:off x="0" y="0"/>
                      <a:ext cx="2694940" cy="2132559"/>
                    </a:xfrm>
                    <a:prstGeom prst="rect">
                      <a:avLst/>
                    </a:prstGeom>
                  </pic:spPr>
                </pic:pic>
              </a:graphicData>
            </a:graphic>
          </wp:inline>
        </w:drawing>
      </w:r>
    </w:p>
    <w:p w14:paraId="5B0C7157" w14:textId="2EB45C84" w:rsidR="00392A74" w:rsidRPr="00A15480" w:rsidRDefault="00392A74" w:rsidP="00392A74">
      <w:pPr>
        <w:pStyle w:val="Caption"/>
        <w:rPr>
          <w:lang w:val="en-GB"/>
        </w:rPr>
      </w:pPr>
      <w:bookmarkStart w:id="91" w:name="_Ref39754955"/>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w:t>
      </w:r>
      <w:r w:rsidRPr="00A15480">
        <w:rPr>
          <w:lang w:val="en-GB"/>
        </w:rPr>
        <w:fldChar w:fldCharType="end"/>
      </w:r>
      <w:bookmarkEnd w:id="91"/>
      <w:r w:rsidRPr="00A15480">
        <w:rPr>
          <w:lang w:val="en-GB"/>
        </w:rPr>
        <w:t>: 2D plots of reali</w:t>
      </w:r>
      <w:r w:rsidR="00B855D8" w:rsidRPr="00A15480">
        <w:rPr>
          <w:lang w:val="en-GB"/>
        </w:rPr>
        <w:t>s</w:t>
      </w:r>
      <w:r w:rsidRPr="00A15480">
        <w:rPr>
          <w:lang w:val="en-GB"/>
        </w:rPr>
        <w:t>ed gain at 7987 MHz</w:t>
      </w:r>
    </w:p>
    <w:p w14:paraId="076505A7" w14:textId="77777777" w:rsidR="00392A74" w:rsidRPr="00A15480" w:rsidRDefault="00B77FC6" w:rsidP="00DC27AA">
      <w:pPr>
        <w:pStyle w:val="ECCFiguregraphcentered"/>
        <w:rPr>
          <w:lang w:val="en-GB"/>
        </w:rPr>
      </w:pPr>
      <w:r w:rsidRPr="00A15480">
        <w:rPr>
          <w:lang w:val="en-GB"/>
          <w14:cntxtAlts w14:val="0"/>
        </w:rPr>
        <w:object w:dxaOrig="8245" w:dyaOrig="5257" w14:anchorId="3E172A00">
          <v:shape id="_x0000_i1026" type="#_x0000_t75" alt="" style="width:294.95pt;height:184.65pt;mso-width-percent:0;mso-height-percent:0;mso-width-percent:0;mso-height-percent:0" o:ole="">
            <v:imagedata r:id="rId19" o:title=""/>
          </v:shape>
          <o:OLEObject Type="Embed" ProgID="Visio.Drawing.15" ShapeID="_x0000_i1026" DrawAspect="Content" ObjectID="_1696933886" r:id="rId20"/>
        </w:object>
      </w:r>
    </w:p>
    <w:p w14:paraId="11888F32" w14:textId="3EA890C9" w:rsidR="00392A74" w:rsidRPr="00A15480" w:rsidRDefault="00392A74" w:rsidP="00392A74">
      <w:pPr>
        <w:pStyle w:val="Caption"/>
        <w:rPr>
          <w:lang w:val="en-GB"/>
        </w:rPr>
      </w:pPr>
      <w:bookmarkStart w:id="92" w:name="_Ref42505675"/>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10</w:t>
      </w:r>
      <w:r w:rsidRPr="00A15480">
        <w:rPr>
          <w:lang w:val="en-GB"/>
        </w:rPr>
        <w:fldChar w:fldCharType="end"/>
      </w:r>
      <w:bookmarkEnd w:id="92"/>
      <w:r w:rsidRPr="00A15480">
        <w:rPr>
          <w:lang w:val="en-GB"/>
        </w:rPr>
        <w:t xml:space="preserve">: Radiation pattern, installed (main lobe is horizontally around </w:t>
      </w:r>
      <w:r w:rsidR="003F5C70" w:rsidRPr="00A15480">
        <w:rPr>
          <w:lang w:val="en-GB"/>
        </w:rPr>
        <w:t xml:space="preserve">the </w:t>
      </w:r>
      <w:r w:rsidRPr="00A15480">
        <w:rPr>
          <w:lang w:val="en-GB"/>
        </w:rPr>
        <w:t>reader)</w:t>
      </w:r>
    </w:p>
    <w:p w14:paraId="3EEA3D12" w14:textId="77777777" w:rsidR="005D3857" w:rsidRPr="00A15480" w:rsidRDefault="005D3857" w:rsidP="005D3857">
      <w:pPr>
        <w:rPr>
          <w:lang w:val="en-GB"/>
        </w:rPr>
      </w:pPr>
      <w:r w:rsidRPr="00A15480">
        <w:rPr>
          <w:lang w:val="en-GB"/>
        </w:rPr>
        <w:lastRenderedPageBreak/>
        <w:t>When the Proof of Presence and the Intent criteria are met, the reader will release the access credential to the access controller and the access grant/deny decision is made (Authori</w:t>
      </w:r>
      <w:r w:rsidR="00B855D8" w:rsidRPr="00A15480">
        <w:rPr>
          <w:lang w:val="en-GB"/>
        </w:rPr>
        <w:t>s</w:t>
      </w:r>
      <w:r w:rsidRPr="00A15480">
        <w:rPr>
          <w:lang w:val="en-GB"/>
        </w:rPr>
        <w:t>ation). It should be noted, that in the case of standalone readers or smart door locks, Authori</w:t>
      </w:r>
      <w:r w:rsidR="00B855D8" w:rsidRPr="00A15480">
        <w:rPr>
          <w:lang w:val="en-GB"/>
        </w:rPr>
        <w:t>s</w:t>
      </w:r>
      <w:r w:rsidRPr="00A15480">
        <w:rPr>
          <w:lang w:val="en-GB"/>
        </w:rPr>
        <w:t xml:space="preserve">ation may occur right after the transfer of the access credential, as the reader includes the access controller functionality. In this scenario, the UWB channel would only be established if a user has </w:t>
      </w:r>
      <w:r w:rsidR="005B24D8" w:rsidRPr="00A15480">
        <w:rPr>
          <w:lang w:val="en-GB"/>
        </w:rPr>
        <w:t>a</w:t>
      </w:r>
      <w:r w:rsidRPr="00A15480">
        <w:rPr>
          <w:lang w:val="en-GB"/>
        </w:rPr>
        <w:t>uthori</w:t>
      </w:r>
      <w:r w:rsidR="002A355F" w:rsidRPr="00A15480">
        <w:rPr>
          <w:lang w:val="en-GB"/>
        </w:rPr>
        <w:t>s</w:t>
      </w:r>
      <w:r w:rsidRPr="00A15480">
        <w:rPr>
          <w:lang w:val="en-GB"/>
        </w:rPr>
        <w:t>ation to pass through the door. This can significantly reduce energy consumption.</w:t>
      </w:r>
    </w:p>
    <w:p w14:paraId="3B35A618" w14:textId="48265C4F" w:rsidR="005D3857" w:rsidRPr="00A15480" w:rsidRDefault="005D3857" w:rsidP="005D3857">
      <w:pPr>
        <w:rPr>
          <w:lang w:val="en-GB"/>
        </w:rPr>
      </w:pPr>
      <w:r w:rsidRPr="00A15480">
        <w:rPr>
          <w:lang w:val="en-GB"/>
        </w:rPr>
        <w:t xml:space="preserve">In traditional PACSs, the Intent is actively indicated by the user (e.g. by presenting a card), whilst in seamless access the system needs to infer it. A poorly defined or implemented algorithm can lead to security issues. For example, a simple Intent detection algorithm that opens the door when an </w:t>
      </w:r>
      <w:r w:rsidR="005B24D8" w:rsidRPr="00A15480">
        <w:rPr>
          <w:lang w:val="en-GB"/>
        </w:rPr>
        <w:t>authori</w:t>
      </w:r>
      <w:r w:rsidR="00CF7839" w:rsidRPr="00A15480">
        <w:rPr>
          <w:lang w:val="en-GB"/>
        </w:rPr>
        <w:t>s</w:t>
      </w:r>
      <w:r w:rsidR="005B24D8" w:rsidRPr="00A15480">
        <w:rPr>
          <w:lang w:val="en-GB"/>
        </w:rPr>
        <w:t>ed</w:t>
      </w:r>
      <w:r w:rsidRPr="00A15480">
        <w:rPr>
          <w:lang w:val="en-GB"/>
        </w:rPr>
        <w:t xml:space="preserve"> user is with 2 </w:t>
      </w:r>
      <w:r w:rsidR="009B4A7E" w:rsidRPr="00A15480">
        <w:rPr>
          <w:lang w:val="en-GB"/>
        </w:rPr>
        <w:t>meters</w:t>
      </w:r>
      <w:r w:rsidRPr="00A15480">
        <w:rPr>
          <w:lang w:val="en-GB"/>
        </w:rPr>
        <w:t xml:space="preserve">, may open all doors in a corridor, when </w:t>
      </w:r>
      <w:r w:rsidR="00B14024" w:rsidRPr="00A15480">
        <w:rPr>
          <w:lang w:val="en-GB"/>
        </w:rPr>
        <w:t xml:space="preserve">the </w:t>
      </w:r>
      <w:r w:rsidRPr="00A15480">
        <w:rPr>
          <w:lang w:val="en-GB"/>
        </w:rPr>
        <w:t>said user walks along it without the intention to go through any of them. For high security portals (e.g. door to company server room), traditional technologies may be preferred over seamless access as convenience may have lower priority. However, even in these scenarios, UWB may be considered as a seamless second factor to grant access (e.g. fingerprint paired with UWB device ranging).</w:t>
      </w:r>
    </w:p>
    <w:p w14:paraId="1431B64C" w14:textId="5FF518ED" w:rsidR="005D3857" w:rsidRPr="00A15480" w:rsidRDefault="00B4227D" w:rsidP="005B24D8">
      <w:pPr>
        <w:pStyle w:val="Heading3"/>
        <w:rPr>
          <w:lang w:val="en-GB"/>
        </w:rPr>
      </w:pPr>
      <w:bookmarkStart w:id="93" w:name="_Toc86316502"/>
      <w:r w:rsidRPr="00A15480">
        <w:rPr>
          <w:lang w:val="en-GB"/>
        </w:rPr>
        <w:t>Deployment assumptions</w:t>
      </w:r>
      <w:bookmarkEnd w:id="93"/>
    </w:p>
    <w:p w14:paraId="522B3157" w14:textId="59E01BB7" w:rsidR="005D3857" w:rsidRPr="00A15480" w:rsidRDefault="005D3857" w:rsidP="005D3857">
      <w:pPr>
        <w:pStyle w:val="Caption"/>
        <w:rPr>
          <w:lang w:val="en-GB"/>
        </w:rPr>
      </w:pPr>
      <w:bookmarkStart w:id="94" w:name="_Ref66378509"/>
      <w:r w:rsidRPr="00A15480">
        <w:rPr>
          <w:lang w:val="en-GB"/>
        </w:rPr>
        <w:t xml:space="preserve">Table </w:t>
      </w:r>
      <w:r w:rsidR="001B7531" w:rsidRPr="00A15480">
        <w:rPr>
          <w:lang w:val="en-GB"/>
        </w:rPr>
        <w:fldChar w:fldCharType="begin"/>
      </w:r>
      <w:r w:rsidR="001B7531" w:rsidRPr="00A15480">
        <w:rPr>
          <w:lang w:val="en-GB"/>
        </w:rPr>
        <w:instrText xml:space="preserve"> SEQ Table \* ARABIC </w:instrText>
      </w:r>
      <w:r w:rsidR="001B7531" w:rsidRPr="00A15480">
        <w:rPr>
          <w:lang w:val="en-GB"/>
        </w:rPr>
        <w:fldChar w:fldCharType="separate"/>
      </w:r>
      <w:r w:rsidR="00DA4D93">
        <w:rPr>
          <w:noProof/>
          <w:lang w:val="en-GB"/>
        </w:rPr>
        <w:t>2</w:t>
      </w:r>
      <w:r w:rsidR="001B7531" w:rsidRPr="00A15480">
        <w:rPr>
          <w:noProof/>
          <w:lang w:val="en-GB"/>
        </w:rPr>
        <w:fldChar w:fldCharType="end"/>
      </w:r>
      <w:bookmarkEnd w:id="94"/>
      <w:r w:rsidRPr="00A15480">
        <w:rPr>
          <w:lang w:val="en-GB"/>
        </w:rPr>
        <w:t>: Physical access control system (PACS)</w:t>
      </w:r>
      <w:r w:rsidR="00B4227D" w:rsidRPr="00A15480">
        <w:rPr>
          <w:lang w:val="en-GB"/>
        </w:rPr>
        <w:t>, deployment assumptions</w:t>
      </w:r>
    </w:p>
    <w:tbl>
      <w:tblPr>
        <w:tblStyle w:val="ECCTable-redheader"/>
        <w:tblW w:w="5000" w:type="pct"/>
        <w:tblInd w:w="0" w:type="dxa"/>
        <w:tblLook w:val="04A0" w:firstRow="1" w:lastRow="0" w:firstColumn="1" w:lastColumn="0" w:noHBand="0" w:noVBand="1"/>
      </w:tblPr>
      <w:tblGrid>
        <w:gridCol w:w="3397"/>
        <w:gridCol w:w="6232"/>
      </w:tblGrid>
      <w:tr w:rsidR="005D3857" w:rsidRPr="00A15480" w14:paraId="56B8CAE4" w14:textId="77777777" w:rsidTr="0013165B">
        <w:trPr>
          <w:cnfStyle w:val="100000000000" w:firstRow="1" w:lastRow="0" w:firstColumn="0" w:lastColumn="0" w:oddVBand="0" w:evenVBand="0" w:oddHBand="0" w:evenHBand="0" w:firstRowFirstColumn="0" w:firstRowLastColumn="0" w:lastRowFirstColumn="0" w:lastRowLastColumn="0"/>
        </w:trPr>
        <w:tc>
          <w:tcPr>
            <w:tcW w:w="1764" w:type="pct"/>
          </w:tcPr>
          <w:p w14:paraId="5E10A521" w14:textId="77777777" w:rsidR="005D3857" w:rsidRPr="00A15480" w:rsidRDefault="005D3857" w:rsidP="005D3857">
            <w:pPr>
              <w:pStyle w:val="ECCFiguregraphcentered"/>
              <w:rPr>
                <w:lang w:val="en-GB"/>
              </w:rPr>
            </w:pPr>
            <w:r w:rsidRPr="00A15480">
              <w:rPr>
                <w:lang w:val="en-GB"/>
              </w:rPr>
              <w:t>System Parameter</w:t>
            </w:r>
          </w:p>
        </w:tc>
        <w:tc>
          <w:tcPr>
            <w:tcW w:w="3236" w:type="pct"/>
          </w:tcPr>
          <w:p w14:paraId="3F9BCA9D" w14:textId="77777777" w:rsidR="005D3857" w:rsidRPr="00A15480" w:rsidRDefault="005D3857" w:rsidP="005D3857">
            <w:pPr>
              <w:pStyle w:val="ECCFiguregraphcentered"/>
              <w:rPr>
                <w:lang w:val="en-GB"/>
              </w:rPr>
            </w:pPr>
            <w:r w:rsidRPr="00A15480">
              <w:rPr>
                <w:lang w:val="en-GB"/>
              </w:rPr>
              <w:t>Value/Description</w:t>
            </w:r>
          </w:p>
        </w:tc>
      </w:tr>
      <w:tr w:rsidR="005D3857" w:rsidRPr="00A15480" w14:paraId="5F8D8FAB" w14:textId="77777777" w:rsidTr="0013165B">
        <w:tblPrEx>
          <w:tblLook w:val="0000" w:firstRow="0" w:lastRow="0" w:firstColumn="0" w:lastColumn="0" w:noHBand="0" w:noVBand="0"/>
        </w:tblPrEx>
        <w:tc>
          <w:tcPr>
            <w:tcW w:w="1764" w:type="pct"/>
          </w:tcPr>
          <w:p w14:paraId="0A4C6F36" w14:textId="77777777" w:rsidR="005D3857" w:rsidRPr="00A15480" w:rsidRDefault="005D3857" w:rsidP="00137F64">
            <w:pPr>
              <w:pStyle w:val="ECCTabletext"/>
              <w:spacing w:before="20" w:after="20"/>
              <w:rPr>
                <w:lang w:val="en-GB"/>
              </w:rPr>
            </w:pPr>
            <w:r w:rsidRPr="00A15480">
              <w:rPr>
                <w:lang w:val="en-GB"/>
              </w:rPr>
              <w:t>Signal Type</w:t>
            </w:r>
          </w:p>
        </w:tc>
        <w:tc>
          <w:tcPr>
            <w:tcW w:w="3236" w:type="pct"/>
          </w:tcPr>
          <w:p w14:paraId="3153310D" w14:textId="45DC2FF9" w:rsidR="005D3857" w:rsidRPr="00A15480" w:rsidRDefault="005D3857" w:rsidP="00137F64">
            <w:pPr>
              <w:pStyle w:val="ECCTabletext"/>
              <w:spacing w:before="20" w:after="20"/>
              <w:rPr>
                <w:lang w:val="en-GB"/>
              </w:rPr>
            </w:pPr>
            <w:proofErr w:type="spellStart"/>
            <w:r w:rsidRPr="00A15480">
              <w:rPr>
                <w:lang w:val="en-GB"/>
              </w:rPr>
              <w:t>Ultra</w:t>
            </w:r>
            <w:r w:rsidR="00514A94" w:rsidRPr="00A15480">
              <w:rPr>
                <w:lang w:val="en-GB"/>
              </w:rPr>
              <w:t xml:space="preserve"> </w:t>
            </w:r>
            <w:r w:rsidRPr="00A15480">
              <w:rPr>
                <w:lang w:val="en-GB"/>
              </w:rPr>
              <w:t>Wide</w:t>
            </w:r>
            <w:proofErr w:type="spellEnd"/>
            <w:r w:rsidRPr="00A15480">
              <w:rPr>
                <w:lang w:val="en-GB"/>
              </w:rPr>
              <w:t xml:space="preserve"> Band (UWB)</w:t>
            </w:r>
          </w:p>
        </w:tc>
      </w:tr>
      <w:tr w:rsidR="005D3857" w:rsidRPr="00A15480" w14:paraId="724060A5" w14:textId="77777777" w:rsidTr="0013165B">
        <w:tblPrEx>
          <w:tblLook w:val="0000" w:firstRow="0" w:lastRow="0" w:firstColumn="0" w:lastColumn="0" w:noHBand="0" w:noVBand="0"/>
        </w:tblPrEx>
        <w:tc>
          <w:tcPr>
            <w:tcW w:w="1764" w:type="pct"/>
          </w:tcPr>
          <w:p w14:paraId="54CD8C0E" w14:textId="77777777" w:rsidR="005D3857" w:rsidRPr="00A15480" w:rsidRDefault="005D3857" w:rsidP="00137F64">
            <w:pPr>
              <w:pStyle w:val="ECCTabletext"/>
              <w:spacing w:before="20" w:after="20"/>
              <w:rPr>
                <w:lang w:val="en-GB"/>
              </w:rPr>
            </w:pPr>
            <w:r w:rsidRPr="00A15480">
              <w:rPr>
                <w:lang w:val="en-GB"/>
              </w:rPr>
              <w:t>Frequency Range</w:t>
            </w:r>
          </w:p>
        </w:tc>
        <w:tc>
          <w:tcPr>
            <w:tcW w:w="3236" w:type="pct"/>
          </w:tcPr>
          <w:p w14:paraId="6C82D55E" w14:textId="77777777" w:rsidR="005D3857" w:rsidRPr="00A15480" w:rsidRDefault="005D3857" w:rsidP="00137F64">
            <w:pPr>
              <w:pStyle w:val="ECCTabletext"/>
              <w:spacing w:before="20" w:after="20"/>
              <w:rPr>
                <w:lang w:val="en-GB"/>
              </w:rPr>
            </w:pPr>
            <w:r w:rsidRPr="00A15480">
              <w:rPr>
                <w:lang w:val="en-GB"/>
              </w:rPr>
              <w:t>6</w:t>
            </w:r>
            <w:r w:rsidR="002A725A" w:rsidRPr="00A15480">
              <w:rPr>
                <w:lang w:val="en-GB"/>
              </w:rPr>
              <w:t>-</w:t>
            </w:r>
            <w:r w:rsidRPr="00A15480">
              <w:rPr>
                <w:lang w:val="en-GB"/>
              </w:rPr>
              <w:t>8.5 GHz</w:t>
            </w:r>
          </w:p>
        </w:tc>
      </w:tr>
      <w:tr w:rsidR="005D3857" w:rsidRPr="00A15480" w14:paraId="75227668" w14:textId="77777777" w:rsidTr="0013165B">
        <w:tblPrEx>
          <w:tblLook w:val="0000" w:firstRow="0" w:lastRow="0" w:firstColumn="0" w:lastColumn="0" w:noHBand="0" w:noVBand="0"/>
        </w:tblPrEx>
        <w:tc>
          <w:tcPr>
            <w:tcW w:w="1764" w:type="pct"/>
          </w:tcPr>
          <w:p w14:paraId="2AC8908E" w14:textId="77777777" w:rsidR="005D3857" w:rsidRPr="00A15480" w:rsidRDefault="005D3857" w:rsidP="00137F64">
            <w:pPr>
              <w:pStyle w:val="ECCTabletext"/>
              <w:spacing w:before="20" w:after="20"/>
              <w:rPr>
                <w:lang w:val="en-GB"/>
              </w:rPr>
            </w:pPr>
            <w:r w:rsidRPr="00A15480">
              <w:rPr>
                <w:lang w:val="en-GB"/>
              </w:rPr>
              <w:t>Transmit Power (e.i.r.p.)</w:t>
            </w:r>
          </w:p>
        </w:tc>
        <w:tc>
          <w:tcPr>
            <w:tcW w:w="3236" w:type="pct"/>
          </w:tcPr>
          <w:p w14:paraId="6B5E5FBD" w14:textId="4DD336ED" w:rsidR="00850ADC" w:rsidRPr="00A15480" w:rsidRDefault="00850ADC" w:rsidP="00137F64">
            <w:pPr>
              <w:pStyle w:val="ECCTabletext"/>
              <w:spacing w:before="20" w:after="20"/>
              <w:rPr>
                <w:lang w:val="en-GB"/>
              </w:rPr>
            </w:pPr>
            <w:r w:rsidRPr="00A15480">
              <w:rPr>
                <w:lang w:val="en-GB"/>
              </w:rPr>
              <w:t xml:space="preserve">-41.3 dBm/MHz mean e.i.r.p. power density in </w:t>
            </w:r>
            <w:r w:rsidR="00312E9E" w:rsidRPr="00A15480">
              <w:rPr>
                <w:lang w:val="en-GB"/>
              </w:rPr>
              <w:t>1 ms</w:t>
            </w:r>
          </w:p>
          <w:p w14:paraId="1E8BD2CB" w14:textId="77777777" w:rsidR="005D3857" w:rsidRPr="00A15480" w:rsidRDefault="00850ADC" w:rsidP="00137F64">
            <w:pPr>
              <w:pStyle w:val="ECCTabletext"/>
              <w:spacing w:before="20" w:after="20"/>
              <w:rPr>
                <w:lang w:val="en-GB"/>
              </w:rPr>
            </w:pPr>
            <w:r w:rsidRPr="00A15480">
              <w:rPr>
                <w:lang w:val="en-GB"/>
              </w:rPr>
              <w:t>0 dBm/50 MHz (Max), peak e.i.r.p. power</w:t>
            </w:r>
          </w:p>
        </w:tc>
      </w:tr>
      <w:tr w:rsidR="005D3857" w:rsidRPr="00A15480" w14:paraId="2C85B525" w14:textId="77777777" w:rsidTr="0013165B">
        <w:tblPrEx>
          <w:tblLook w:val="0000" w:firstRow="0" w:lastRow="0" w:firstColumn="0" w:lastColumn="0" w:noHBand="0" w:noVBand="0"/>
        </w:tblPrEx>
        <w:tc>
          <w:tcPr>
            <w:tcW w:w="1764" w:type="pct"/>
          </w:tcPr>
          <w:p w14:paraId="46256A9E" w14:textId="77777777" w:rsidR="005D3857" w:rsidRPr="00A15480" w:rsidRDefault="005D3857" w:rsidP="00137F64">
            <w:pPr>
              <w:pStyle w:val="ECCTabletext"/>
              <w:spacing w:before="20" w:after="20"/>
              <w:rPr>
                <w:lang w:val="en-GB"/>
              </w:rPr>
            </w:pPr>
            <w:r w:rsidRPr="00A15480">
              <w:rPr>
                <w:lang w:val="en-GB"/>
              </w:rPr>
              <w:t>Operational Bandwidth</w:t>
            </w:r>
          </w:p>
        </w:tc>
        <w:tc>
          <w:tcPr>
            <w:tcW w:w="3236" w:type="pct"/>
          </w:tcPr>
          <w:p w14:paraId="24780C89" w14:textId="77777777" w:rsidR="005D3857" w:rsidRPr="00A15480" w:rsidRDefault="005D3857" w:rsidP="00137F64">
            <w:pPr>
              <w:pStyle w:val="ECCTabletext"/>
              <w:spacing w:before="20" w:after="20"/>
              <w:rPr>
                <w:lang w:val="en-GB"/>
              </w:rPr>
            </w:pPr>
            <w:r w:rsidRPr="00A15480">
              <w:rPr>
                <w:lang w:val="en-GB"/>
              </w:rPr>
              <w:t>System dependent, typical &gt; 50 MHz</w:t>
            </w:r>
          </w:p>
        </w:tc>
      </w:tr>
      <w:tr w:rsidR="005D3857" w:rsidRPr="00A15480" w14:paraId="53D068BC" w14:textId="77777777" w:rsidTr="0013165B">
        <w:tblPrEx>
          <w:tblLook w:val="0000" w:firstRow="0" w:lastRow="0" w:firstColumn="0" w:lastColumn="0" w:noHBand="0" w:noVBand="0"/>
        </w:tblPrEx>
        <w:tc>
          <w:tcPr>
            <w:tcW w:w="1764" w:type="pct"/>
          </w:tcPr>
          <w:p w14:paraId="208309F6" w14:textId="77777777" w:rsidR="005D3857" w:rsidRPr="00A15480" w:rsidRDefault="005D3857" w:rsidP="00137F64">
            <w:pPr>
              <w:pStyle w:val="ECCTabletext"/>
              <w:spacing w:before="20" w:after="20"/>
              <w:rPr>
                <w:lang w:val="en-GB"/>
              </w:rPr>
            </w:pPr>
            <w:r w:rsidRPr="00A15480">
              <w:rPr>
                <w:lang w:val="en-GB"/>
              </w:rPr>
              <w:t>Data Rates</w:t>
            </w:r>
          </w:p>
        </w:tc>
        <w:tc>
          <w:tcPr>
            <w:tcW w:w="3236" w:type="pct"/>
          </w:tcPr>
          <w:p w14:paraId="5E21DAB6" w14:textId="77777777" w:rsidR="005D3857" w:rsidRPr="00A15480" w:rsidRDefault="00E96409" w:rsidP="00137F64">
            <w:pPr>
              <w:pStyle w:val="ECCTabletext"/>
              <w:spacing w:before="20" w:after="20"/>
              <w:rPr>
                <w:lang w:val="en-GB"/>
              </w:rPr>
            </w:pPr>
            <w:r w:rsidRPr="00A15480">
              <w:rPr>
                <w:lang w:val="en-GB"/>
              </w:rPr>
              <w:t xml:space="preserve">Up to </w:t>
            </w:r>
            <w:r w:rsidR="005D3857" w:rsidRPr="00A15480">
              <w:rPr>
                <w:lang w:val="en-GB"/>
              </w:rPr>
              <w:t>6.8</w:t>
            </w:r>
            <w:r w:rsidR="00BA495A" w:rsidRPr="00A15480">
              <w:rPr>
                <w:lang w:val="en-GB"/>
              </w:rPr>
              <w:t xml:space="preserve"> </w:t>
            </w:r>
            <w:r w:rsidR="005D3857" w:rsidRPr="00A15480">
              <w:rPr>
                <w:lang w:val="en-GB"/>
              </w:rPr>
              <w:t>Mbit/s</w:t>
            </w:r>
          </w:p>
        </w:tc>
      </w:tr>
      <w:tr w:rsidR="005D3857" w:rsidRPr="00A15480" w14:paraId="2CD47B1A" w14:textId="77777777" w:rsidTr="0013165B">
        <w:tblPrEx>
          <w:tblLook w:val="0000" w:firstRow="0" w:lastRow="0" w:firstColumn="0" w:lastColumn="0" w:noHBand="0" w:noVBand="0"/>
        </w:tblPrEx>
        <w:tc>
          <w:tcPr>
            <w:tcW w:w="1764" w:type="pct"/>
          </w:tcPr>
          <w:p w14:paraId="7D4ECE5B" w14:textId="77777777" w:rsidR="005D3857" w:rsidRPr="00A15480" w:rsidRDefault="005D3857" w:rsidP="00137F64">
            <w:pPr>
              <w:pStyle w:val="ECCTabletext"/>
              <w:spacing w:before="20" w:after="20"/>
              <w:rPr>
                <w:lang w:val="en-GB"/>
              </w:rPr>
            </w:pPr>
            <w:r w:rsidRPr="00A15480">
              <w:rPr>
                <w:lang w:val="en-GB"/>
              </w:rPr>
              <w:t>Tx to Rx Range</w:t>
            </w:r>
          </w:p>
        </w:tc>
        <w:tc>
          <w:tcPr>
            <w:tcW w:w="3236" w:type="pct"/>
          </w:tcPr>
          <w:p w14:paraId="534F85FF" w14:textId="77777777" w:rsidR="005D3857" w:rsidRPr="00A15480" w:rsidRDefault="005D3857" w:rsidP="00137F64">
            <w:pPr>
              <w:pStyle w:val="ECCTabletext"/>
              <w:spacing w:before="20" w:after="20"/>
              <w:rPr>
                <w:lang w:val="en-GB"/>
              </w:rPr>
            </w:pPr>
            <w:r w:rsidRPr="00A15480">
              <w:rPr>
                <w:lang w:val="en-GB"/>
              </w:rPr>
              <w:t xml:space="preserve">typical </w:t>
            </w:r>
            <w:r w:rsidR="00397A2A" w:rsidRPr="00A15480">
              <w:rPr>
                <w:lang w:val="en-GB"/>
              </w:rPr>
              <w:t>1</w:t>
            </w:r>
            <w:r w:rsidRPr="00A15480">
              <w:rPr>
                <w:lang w:val="en-GB"/>
              </w:rPr>
              <w:t>0 m or less</w:t>
            </w:r>
          </w:p>
        </w:tc>
      </w:tr>
      <w:tr w:rsidR="005D3857" w:rsidRPr="00A15480" w14:paraId="19FB9868" w14:textId="77777777" w:rsidTr="0013165B">
        <w:tblPrEx>
          <w:tblLook w:val="0000" w:firstRow="0" w:lastRow="0" w:firstColumn="0" w:lastColumn="0" w:noHBand="0" w:noVBand="0"/>
        </w:tblPrEx>
        <w:tc>
          <w:tcPr>
            <w:tcW w:w="1764" w:type="pct"/>
          </w:tcPr>
          <w:p w14:paraId="6E836AC3" w14:textId="77777777" w:rsidR="005D3857" w:rsidRPr="00A15480" w:rsidRDefault="005D3857" w:rsidP="00137F64">
            <w:pPr>
              <w:pStyle w:val="ECCTabletext"/>
              <w:spacing w:before="20" w:after="20"/>
              <w:rPr>
                <w:lang w:val="en-GB"/>
              </w:rPr>
            </w:pPr>
            <w:r w:rsidRPr="00A15480">
              <w:rPr>
                <w:lang w:val="en-GB"/>
              </w:rPr>
              <w:t>Existing Mitigation techniques</w:t>
            </w:r>
          </w:p>
        </w:tc>
        <w:tc>
          <w:tcPr>
            <w:tcW w:w="3236" w:type="pct"/>
          </w:tcPr>
          <w:p w14:paraId="42A39E45" w14:textId="77777777" w:rsidR="005D3857" w:rsidRPr="00A15480" w:rsidRDefault="005D3857" w:rsidP="00137F64">
            <w:pPr>
              <w:pStyle w:val="ECCTabletext"/>
              <w:spacing w:before="20" w:after="20"/>
              <w:rPr>
                <w:lang w:val="en-GB"/>
              </w:rPr>
            </w:pPr>
            <w:r w:rsidRPr="00A15480">
              <w:rPr>
                <w:lang w:val="en-GB"/>
              </w:rPr>
              <w:t>TPC and LDC</w:t>
            </w:r>
          </w:p>
        </w:tc>
      </w:tr>
      <w:tr w:rsidR="005D3857" w:rsidRPr="00A15480" w14:paraId="4FC643EA" w14:textId="77777777" w:rsidTr="0013165B">
        <w:tblPrEx>
          <w:tblLook w:val="0000" w:firstRow="0" w:lastRow="0" w:firstColumn="0" w:lastColumn="0" w:noHBand="0" w:noVBand="0"/>
        </w:tblPrEx>
        <w:tc>
          <w:tcPr>
            <w:tcW w:w="1764" w:type="pct"/>
          </w:tcPr>
          <w:p w14:paraId="6412915D" w14:textId="77777777" w:rsidR="005D3857" w:rsidRPr="00A15480" w:rsidRDefault="005D3857" w:rsidP="00137F64">
            <w:pPr>
              <w:pStyle w:val="ECCTabletext"/>
              <w:spacing w:before="20" w:after="20"/>
              <w:jc w:val="left"/>
              <w:rPr>
                <w:lang w:val="en-GB"/>
              </w:rPr>
            </w:pPr>
            <w:r w:rsidRPr="00A15480">
              <w:rPr>
                <w:lang w:val="en-GB"/>
              </w:rPr>
              <w:t>Additional mitigation technique</w:t>
            </w:r>
          </w:p>
        </w:tc>
        <w:tc>
          <w:tcPr>
            <w:tcW w:w="3236" w:type="pct"/>
          </w:tcPr>
          <w:p w14:paraId="375F96D8" w14:textId="77777777" w:rsidR="005D3857" w:rsidRPr="00A15480" w:rsidRDefault="005D3857" w:rsidP="00137F64">
            <w:pPr>
              <w:pStyle w:val="ECCTabletext"/>
              <w:spacing w:before="20" w:after="20"/>
              <w:rPr>
                <w:lang w:val="en-GB"/>
              </w:rPr>
            </w:pPr>
            <w:r w:rsidRPr="00A15480">
              <w:rPr>
                <w:lang w:val="en-GB"/>
              </w:rPr>
              <w:t xml:space="preserve">Antenna: installed on wall, outdoor </w:t>
            </w:r>
          </w:p>
          <w:p w14:paraId="692AB22F" w14:textId="77777777" w:rsidR="005D3857" w:rsidRPr="00A15480" w:rsidRDefault="005D3857" w:rsidP="00137F64">
            <w:pPr>
              <w:pStyle w:val="ECCTabletext"/>
              <w:spacing w:before="20" w:after="20"/>
              <w:rPr>
                <w:lang w:val="en-GB"/>
              </w:rPr>
            </w:pPr>
            <w:r w:rsidRPr="00A15480">
              <w:rPr>
                <w:lang w:val="en-GB"/>
              </w:rPr>
              <w:t>Antenna heights: typ</w:t>
            </w:r>
            <w:r w:rsidR="00C14DFC" w:rsidRPr="00A15480">
              <w:rPr>
                <w:lang w:val="en-GB"/>
              </w:rPr>
              <w:t>ical</w:t>
            </w:r>
            <w:r w:rsidR="00E82A23" w:rsidRPr="00A15480">
              <w:rPr>
                <w:lang w:val="en-GB"/>
              </w:rPr>
              <w:t xml:space="preserve"> </w:t>
            </w:r>
            <w:r w:rsidRPr="00A15480">
              <w:rPr>
                <w:lang w:val="en-GB"/>
              </w:rPr>
              <w:t>1.5</w:t>
            </w:r>
            <w:r w:rsidR="00C14DFC" w:rsidRPr="00A15480">
              <w:rPr>
                <w:lang w:val="en-GB"/>
              </w:rPr>
              <w:t xml:space="preserve"> </w:t>
            </w:r>
            <w:r w:rsidRPr="00A15480">
              <w:rPr>
                <w:lang w:val="en-GB"/>
              </w:rPr>
              <w:t>m</w:t>
            </w:r>
          </w:p>
          <w:p w14:paraId="2602AD7C" w14:textId="77777777" w:rsidR="008B4448" w:rsidRPr="00A15480" w:rsidRDefault="008B4448" w:rsidP="00137F64">
            <w:pPr>
              <w:pStyle w:val="ECCTabletext"/>
              <w:spacing w:before="20" w:after="20"/>
              <w:rPr>
                <w:lang w:val="en-GB"/>
              </w:rPr>
            </w:pPr>
            <w:r w:rsidRPr="00A15480">
              <w:rPr>
                <w:lang w:val="en-GB"/>
              </w:rPr>
              <w:t>Limited antenna gain in vertical direction</w:t>
            </w:r>
          </w:p>
        </w:tc>
      </w:tr>
      <w:tr w:rsidR="005D3857" w:rsidRPr="00A15480" w14:paraId="5B16CB66" w14:textId="77777777" w:rsidTr="0013165B">
        <w:tblPrEx>
          <w:tblLook w:val="0000" w:firstRow="0" w:lastRow="0" w:firstColumn="0" w:lastColumn="0" w:noHBand="0" w:noVBand="0"/>
        </w:tblPrEx>
        <w:tc>
          <w:tcPr>
            <w:tcW w:w="1764" w:type="pct"/>
          </w:tcPr>
          <w:p w14:paraId="042847FF" w14:textId="77777777" w:rsidR="005D3857" w:rsidRPr="00A15480" w:rsidRDefault="005D3857" w:rsidP="00137F64">
            <w:pPr>
              <w:pStyle w:val="ECCTabletext"/>
              <w:spacing w:before="20" w:after="20"/>
              <w:jc w:val="left"/>
              <w:rPr>
                <w:lang w:val="en-GB"/>
              </w:rPr>
            </w:pPr>
            <w:r w:rsidRPr="00A15480">
              <w:rPr>
                <w:lang w:val="en-GB"/>
              </w:rPr>
              <w:t>Cumulated T</w:t>
            </w:r>
            <w:r w:rsidRPr="00A15480">
              <w:rPr>
                <w:rStyle w:val="ECCHLsubscript"/>
                <w:lang w:val="en-GB"/>
              </w:rPr>
              <w:t>on</w:t>
            </w:r>
            <w:r w:rsidRPr="00A15480">
              <w:rPr>
                <w:lang w:val="en-GB"/>
              </w:rPr>
              <w:t>-time during bidirectional UWB communication (1 interval)</w:t>
            </w:r>
          </w:p>
        </w:tc>
        <w:tc>
          <w:tcPr>
            <w:tcW w:w="3236" w:type="pct"/>
          </w:tcPr>
          <w:p w14:paraId="185EA8E7" w14:textId="77777777" w:rsidR="005D3857" w:rsidRPr="00A15480" w:rsidRDefault="005D3857" w:rsidP="00137F64">
            <w:pPr>
              <w:pStyle w:val="ECCTabletext"/>
              <w:spacing w:before="20" w:after="20"/>
              <w:rPr>
                <w:lang w:val="en-GB"/>
              </w:rPr>
            </w:pPr>
            <w:r w:rsidRPr="00A15480">
              <w:rPr>
                <w:lang w:val="en-GB"/>
              </w:rPr>
              <w:t>typical 5 ms or less per interval; max. 50 ms</w:t>
            </w:r>
          </w:p>
          <w:p w14:paraId="0282604B" w14:textId="77777777" w:rsidR="005D3857" w:rsidRPr="00A15480" w:rsidRDefault="005D3857" w:rsidP="00137F64">
            <w:pPr>
              <w:pStyle w:val="ECCTabletext"/>
              <w:spacing w:before="20" w:after="20"/>
              <w:rPr>
                <w:lang w:val="en-GB"/>
              </w:rPr>
            </w:pPr>
            <w:r w:rsidRPr="00A15480">
              <w:rPr>
                <w:lang w:val="en-GB"/>
              </w:rPr>
              <w:t>LDC requirements will be kept in any case:</w:t>
            </w:r>
          </w:p>
          <w:p w14:paraId="5EB4BD77" w14:textId="1C427D70" w:rsidR="005D3857" w:rsidRPr="00A15480" w:rsidRDefault="005D3857" w:rsidP="00137F64">
            <w:pPr>
              <w:pStyle w:val="ECCTabletext"/>
              <w:spacing w:before="20" w:after="20"/>
              <w:rPr>
                <w:lang w:val="en-GB"/>
              </w:rPr>
            </w:pPr>
            <w:r w:rsidRPr="00A15480">
              <w:rPr>
                <w:lang w:val="en-GB"/>
              </w:rPr>
              <w:t>T</w:t>
            </w:r>
            <w:r w:rsidRPr="00A15480">
              <w:rPr>
                <w:rStyle w:val="ECCHLsubscript"/>
                <w:lang w:val="en-GB"/>
              </w:rPr>
              <w:t>on</w:t>
            </w:r>
            <w:r w:rsidRPr="00A15480">
              <w:rPr>
                <w:lang w:val="en-GB"/>
              </w:rPr>
              <w:t xml:space="preserve"> max</w:t>
            </w:r>
            <w:r w:rsidR="003A4CF5" w:rsidRPr="00A15480">
              <w:rPr>
                <w:lang w:val="en-GB"/>
              </w:rPr>
              <w:t>.</w:t>
            </w:r>
            <w:r w:rsidRPr="00A15480">
              <w:rPr>
                <w:lang w:val="en-GB"/>
              </w:rPr>
              <w:t xml:space="preserve"> &lt; 5 ms</w:t>
            </w:r>
          </w:p>
          <w:p w14:paraId="56D55C1E" w14:textId="77777777" w:rsidR="005D3857" w:rsidRPr="00A15480" w:rsidRDefault="005D3857" w:rsidP="00137F64">
            <w:pPr>
              <w:pStyle w:val="ECCTabletext"/>
              <w:spacing w:before="20" w:after="20"/>
              <w:rPr>
                <w:lang w:val="en-GB"/>
              </w:rPr>
            </w:pPr>
            <w:r w:rsidRPr="00A15480">
              <w:rPr>
                <w:lang w:val="en-GB"/>
              </w:rPr>
              <w:t>T</w:t>
            </w:r>
            <w:r w:rsidRPr="00A15480">
              <w:rPr>
                <w:rStyle w:val="ECCHLsubscript"/>
                <w:lang w:val="en-GB"/>
              </w:rPr>
              <w:t>off</w:t>
            </w:r>
            <w:r w:rsidRPr="00A15480">
              <w:rPr>
                <w:lang w:val="en-GB"/>
              </w:rPr>
              <w:t xml:space="preserve"> mean &lt; 38 ms (averaged over 1 s)</w:t>
            </w:r>
          </w:p>
          <w:p w14:paraId="523BCC3B" w14:textId="77777777" w:rsidR="005D3857" w:rsidRPr="00A15480" w:rsidRDefault="005D3857" w:rsidP="00137F64">
            <w:pPr>
              <w:pStyle w:val="ECCTabletext"/>
              <w:spacing w:before="20" w:after="20"/>
              <w:rPr>
                <w:lang w:val="en-GB"/>
              </w:rPr>
            </w:pPr>
            <w:r w:rsidRPr="00A15480">
              <w:rPr>
                <w:lang w:val="en-GB"/>
              </w:rPr>
              <w:t>∑T</w:t>
            </w:r>
            <w:r w:rsidRPr="00A15480">
              <w:rPr>
                <w:rStyle w:val="ECCHLsubscript"/>
                <w:lang w:val="en-GB"/>
              </w:rPr>
              <w:t>off</w:t>
            </w:r>
            <w:r w:rsidRPr="00A15480">
              <w:rPr>
                <w:lang w:val="en-GB"/>
              </w:rPr>
              <w:t xml:space="preserve"> &gt; 950 ms per second</w:t>
            </w:r>
          </w:p>
        </w:tc>
      </w:tr>
      <w:tr w:rsidR="005D3857" w:rsidRPr="00A15480" w14:paraId="609406B2" w14:textId="77777777" w:rsidTr="0013165B">
        <w:tblPrEx>
          <w:tblLook w:val="0000" w:firstRow="0" w:lastRow="0" w:firstColumn="0" w:lastColumn="0" w:noHBand="0" w:noVBand="0"/>
        </w:tblPrEx>
        <w:tc>
          <w:tcPr>
            <w:tcW w:w="1764" w:type="pct"/>
          </w:tcPr>
          <w:p w14:paraId="1485EB56" w14:textId="77777777" w:rsidR="005D3857" w:rsidRPr="00A15480" w:rsidRDefault="005D3857" w:rsidP="00137F64">
            <w:pPr>
              <w:pStyle w:val="ECCTabletext"/>
              <w:spacing w:before="20" w:after="20"/>
              <w:jc w:val="left"/>
              <w:rPr>
                <w:lang w:val="en-GB"/>
              </w:rPr>
            </w:pPr>
            <w:r w:rsidRPr="00A15480">
              <w:rPr>
                <w:lang w:val="en-GB"/>
              </w:rPr>
              <w:t>Repetition interval of transmissions</w:t>
            </w:r>
          </w:p>
        </w:tc>
        <w:tc>
          <w:tcPr>
            <w:tcW w:w="3236" w:type="pct"/>
          </w:tcPr>
          <w:p w14:paraId="70A20F91" w14:textId="77777777" w:rsidR="005D3857" w:rsidRPr="00A15480" w:rsidRDefault="005D3857" w:rsidP="00137F64">
            <w:pPr>
              <w:pStyle w:val="ECCTabletext"/>
              <w:spacing w:before="20" w:after="20"/>
              <w:rPr>
                <w:lang w:val="en-GB"/>
              </w:rPr>
            </w:pPr>
            <w:r w:rsidRPr="00A15480">
              <w:rPr>
                <w:lang w:val="en-GB"/>
              </w:rPr>
              <w:t>typical &gt; 200 ms for functions with user interaction</w:t>
            </w:r>
          </w:p>
          <w:p w14:paraId="143C18E7" w14:textId="77777777" w:rsidR="005D3857" w:rsidRPr="00A15480" w:rsidRDefault="005D3857" w:rsidP="00137F64">
            <w:pPr>
              <w:pStyle w:val="ECCTabletext"/>
              <w:spacing w:before="20" w:after="20"/>
              <w:rPr>
                <w:lang w:val="en-GB"/>
              </w:rPr>
            </w:pPr>
            <w:r w:rsidRPr="00A15480">
              <w:rPr>
                <w:lang w:val="en-GB"/>
              </w:rPr>
              <w:t>typical &gt; 500 ms for functions without user interaction</w:t>
            </w:r>
          </w:p>
        </w:tc>
      </w:tr>
      <w:tr w:rsidR="005D3857" w:rsidRPr="00A15480" w14:paraId="717953DE" w14:textId="77777777" w:rsidTr="0013165B">
        <w:tblPrEx>
          <w:tblLook w:val="0000" w:firstRow="0" w:lastRow="0" w:firstColumn="0" w:lastColumn="0" w:noHBand="0" w:noVBand="0"/>
        </w:tblPrEx>
        <w:tc>
          <w:tcPr>
            <w:tcW w:w="1764" w:type="pct"/>
          </w:tcPr>
          <w:p w14:paraId="29D1BE05" w14:textId="77777777" w:rsidR="005D3857" w:rsidRPr="00A15480" w:rsidRDefault="005D3857" w:rsidP="00137F64">
            <w:pPr>
              <w:pStyle w:val="ECCTabletext"/>
              <w:spacing w:before="20" w:after="20"/>
              <w:jc w:val="left"/>
              <w:rPr>
                <w:lang w:val="en-GB"/>
              </w:rPr>
            </w:pPr>
            <w:r w:rsidRPr="00A15480">
              <w:rPr>
                <w:lang w:val="en-GB"/>
              </w:rPr>
              <w:t>Repetition interval of fixed installation transmissions</w:t>
            </w:r>
          </w:p>
        </w:tc>
        <w:tc>
          <w:tcPr>
            <w:tcW w:w="3236" w:type="pct"/>
          </w:tcPr>
          <w:p w14:paraId="6E739A1C" w14:textId="77777777" w:rsidR="005D3857" w:rsidRPr="00A15480" w:rsidRDefault="005D3857" w:rsidP="00137F64">
            <w:pPr>
              <w:pStyle w:val="ECCTabletext"/>
              <w:spacing w:before="20" w:after="20"/>
              <w:rPr>
                <w:lang w:val="en-GB"/>
              </w:rPr>
            </w:pPr>
            <w:r w:rsidRPr="00A15480">
              <w:rPr>
                <w:lang w:val="en-GB"/>
              </w:rPr>
              <w:t>typical &gt; 200 ms for functions with user interaction</w:t>
            </w:r>
          </w:p>
          <w:p w14:paraId="63EC0B45" w14:textId="77777777" w:rsidR="005D3857" w:rsidRPr="00A15480" w:rsidRDefault="005D3857" w:rsidP="00137F64">
            <w:pPr>
              <w:pStyle w:val="ECCTabletext"/>
              <w:spacing w:before="20" w:after="20"/>
              <w:rPr>
                <w:lang w:val="en-GB"/>
              </w:rPr>
            </w:pPr>
            <w:r w:rsidRPr="00A15480">
              <w:rPr>
                <w:lang w:val="en-GB"/>
              </w:rPr>
              <w:t>typical &gt; 500 ms for functions without user interaction</w:t>
            </w:r>
          </w:p>
        </w:tc>
      </w:tr>
      <w:tr w:rsidR="00513E54" w:rsidRPr="00A15480" w14:paraId="464C8C33" w14:textId="77777777" w:rsidTr="0013165B">
        <w:tblPrEx>
          <w:tblLook w:val="0000" w:firstRow="0" w:lastRow="0" w:firstColumn="0" w:lastColumn="0" w:noHBand="0" w:noVBand="0"/>
        </w:tblPrEx>
        <w:tc>
          <w:tcPr>
            <w:tcW w:w="1764" w:type="pct"/>
          </w:tcPr>
          <w:p w14:paraId="56936AE0" w14:textId="3ECAED48" w:rsidR="00513E54" w:rsidRPr="00A15480" w:rsidRDefault="00740373" w:rsidP="00137F64">
            <w:pPr>
              <w:pStyle w:val="ECCTabletext"/>
              <w:spacing w:before="20" w:after="20"/>
              <w:jc w:val="left"/>
              <w:rPr>
                <w:lang w:val="en-GB"/>
              </w:rPr>
            </w:pPr>
            <w:r w:rsidRPr="00A15480">
              <w:rPr>
                <w:lang w:val="en-GB"/>
              </w:rPr>
              <w:t>Expected</w:t>
            </w:r>
            <w:r w:rsidR="00E46163" w:rsidRPr="00A15480">
              <w:rPr>
                <w:lang w:val="en-GB"/>
              </w:rPr>
              <w:t xml:space="preserve"> density </w:t>
            </w:r>
            <w:r w:rsidR="00513E54" w:rsidRPr="00A15480">
              <w:rPr>
                <w:lang w:val="en-GB"/>
              </w:rPr>
              <w:t>Urban</w:t>
            </w:r>
          </w:p>
        </w:tc>
        <w:tc>
          <w:tcPr>
            <w:tcW w:w="3236" w:type="pct"/>
          </w:tcPr>
          <w:p w14:paraId="7077FDB2" w14:textId="5EB22E8B" w:rsidR="00513E54" w:rsidRPr="00A15480" w:rsidRDefault="00513E54" w:rsidP="00137F64">
            <w:pPr>
              <w:pStyle w:val="ECCTabletext"/>
              <w:spacing w:before="20" w:after="20"/>
              <w:rPr>
                <w:lang w:val="en-GB"/>
              </w:rPr>
            </w:pPr>
            <w:r w:rsidRPr="00A15480">
              <w:rPr>
                <w:lang w:val="en-GB"/>
              </w:rPr>
              <w:t>200/km² (Building entry doors)</w:t>
            </w:r>
            <w:r w:rsidR="002615B7" w:rsidRPr="00A15480">
              <w:rPr>
                <w:lang w:val="en-GB"/>
              </w:rPr>
              <w:t xml:space="preserve"> (</w:t>
            </w:r>
            <w:r w:rsidR="00E209D5" w:rsidRPr="00A15480">
              <w:rPr>
                <w:lang w:val="en-GB"/>
              </w:rPr>
              <w:t>Note 1</w:t>
            </w:r>
            <w:r w:rsidR="002615B7" w:rsidRPr="00A15480">
              <w:rPr>
                <w:lang w:val="en-GB"/>
              </w:rPr>
              <w:t>)</w:t>
            </w:r>
          </w:p>
        </w:tc>
      </w:tr>
      <w:tr w:rsidR="00513E54" w:rsidRPr="00A15480" w14:paraId="2BD40290" w14:textId="77777777" w:rsidTr="0013165B">
        <w:tblPrEx>
          <w:tblLook w:val="0000" w:firstRow="0" w:lastRow="0" w:firstColumn="0" w:lastColumn="0" w:noHBand="0" w:noVBand="0"/>
        </w:tblPrEx>
        <w:tc>
          <w:tcPr>
            <w:tcW w:w="1764" w:type="pct"/>
          </w:tcPr>
          <w:p w14:paraId="01AB6828" w14:textId="09FDB295" w:rsidR="00513E54" w:rsidRPr="00A15480" w:rsidRDefault="00740373" w:rsidP="00137F64">
            <w:pPr>
              <w:pStyle w:val="ECCTabletext"/>
              <w:spacing w:before="20" w:after="20"/>
              <w:rPr>
                <w:lang w:val="en-GB"/>
              </w:rPr>
            </w:pPr>
            <w:r w:rsidRPr="00A15480">
              <w:rPr>
                <w:lang w:val="en-GB"/>
              </w:rPr>
              <w:t>Expected</w:t>
            </w:r>
            <w:r w:rsidR="00E46163" w:rsidRPr="00A15480">
              <w:rPr>
                <w:lang w:val="en-GB"/>
              </w:rPr>
              <w:t xml:space="preserve"> density</w:t>
            </w:r>
            <w:r w:rsidR="00513E54" w:rsidRPr="00A15480">
              <w:rPr>
                <w:lang w:val="en-GB"/>
              </w:rPr>
              <w:t xml:space="preserve"> </w:t>
            </w:r>
            <w:r w:rsidR="00F0362C" w:rsidRPr="00A15480">
              <w:rPr>
                <w:lang w:val="en-GB"/>
              </w:rPr>
              <w:t>Suburban</w:t>
            </w:r>
          </w:p>
        </w:tc>
        <w:tc>
          <w:tcPr>
            <w:tcW w:w="3236" w:type="pct"/>
          </w:tcPr>
          <w:p w14:paraId="27C78207" w14:textId="77777777" w:rsidR="00513E54" w:rsidRPr="00A15480" w:rsidRDefault="00513E54" w:rsidP="00137F64">
            <w:pPr>
              <w:pStyle w:val="ECCTabletext"/>
              <w:spacing w:before="20" w:after="20"/>
              <w:rPr>
                <w:lang w:val="en-GB"/>
              </w:rPr>
            </w:pPr>
            <w:r w:rsidRPr="00A15480">
              <w:rPr>
                <w:lang w:val="en-GB"/>
              </w:rPr>
              <w:t>50/km² (Building entry doors)</w:t>
            </w:r>
          </w:p>
        </w:tc>
      </w:tr>
      <w:tr w:rsidR="003852EF" w:rsidRPr="00A15480" w14:paraId="5130B965" w14:textId="77777777" w:rsidTr="0013165B">
        <w:tblPrEx>
          <w:tblLook w:val="0000" w:firstRow="0" w:lastRow="0" w:firstColumn="0" w:lastColumn="0" w:noHBand="0" w:noVBand="0"/>
        </w:tblPrEx>
        <w:tc>
          <w:tcPr>
            <w:tcW w:w="1764" w:type="pct"/>
          </w:tcPr>
          <w:p w14:paraId="7F732BBF" w14:textId="64B8C648" w:rsidR="003852EF" w:rsidRPr="00A15480" w:rsidRDefault="00740373" w:rsidP="00137F64">
            <w:pPr>
              <w:pStyle w:val="ECCTabletext"/>
              <w:spacing w:before="20" w:after="20"/>
              <w:rPr>
                <w:lang w:val="en-GB"/>
              </w:rPr>
            </w:pPr>
            <w:r w:rsidRPr="00A15480">
              <w:rPr>
                <w:lang w:val="en-GB"/>
              </w:rPr>
              <w:t>Expected</w:t>
            </w:r>
            <w:r w:rsidR="00E46163" w:rsidRPr="00A15480">
              <w:rPr>
                <w:lang w:val="en-GB"/>
              </w:rPr>
              <w:t xml:space="preserve"> density</w:t>
            </w:r>
            <w:r w:rsidR="00513E54" w:rsidRPr="00A15480">
              <w:rPr>
                <w:lang w:val="en-GB"/>
              </w:rPr>
              <w:t xml:space="preserve"> Rural</w:t>
            </w:r>
          </w:p>
        </w:tc>
        <w:tc>
          <w:tcPr>
            <w:tcW w:w="3236" w:type="pct"/>
          </w:tcPr>
          <w:p w14:paraId="00622BA3" w14:textId="77777777" w:rsidR="003852EF" w:rsidRPr="00A15480" w:rsidRDefault="00513E54" w:rsidP="00137F64">
            <w:pPr>
              <w:pStyle w:val="ECCTabletext"/>
              <w:spacing w:before="20" w:after="20"/>
              <w:rPr>
                <w:lang w:val="en-GB"/>
              </w:rPr>
            </w:pPr>
            <w:r w:rsidRPr="00A15480">
              <w:rPr>
                <w:lang w:val="en-GB"/>
              </w:rPr>
              <w:t>1</w:t>
            </w:r>
            <w:r w:rsidR="003852EF" w:rsidRPr="00A15480">
              <w:rPr>
                <w:lang w:val="en-GB"/>
              </w:rPr>
              <w:t>0/km² (Building entry doors)</w:t>
            </w:r>
          </w:p>
        </w:tc>
      </w:tr>
      <w:tr w:rsidR="00975A63" w:rsidRPr="00A15480" w14:paraId="39E3D832" w14:textId="77777777" w:rsidTr="0013165B">
        <w:tblPrEx>
          <w:tblLook w:val="0000" w:firstRow="0" w:lastRow="0" w:firstColumn="0" w:lastColumn="0" w:noHBand="0" w:noVBand="0"/>
        </w:tblPrEx>
        <w:tc>
          <w:tcPr>
            <w:tcW w:w="1764" w:type="pct"/>
          </w:tcPr>
          <w:p w14:paraId="554545D6" w14:textId="1C5DC4BD" w:rsidR="00975A63" w:rsidRPr="00A15480" w:rsidRDefault="00975A63" w:rsidP="006364DD">
            <w:pPr>
              <w:pStyle w:val="ECCTabletext"/>
              <w:rPr>
                <w:lang w:val="en-GB"/>
              </w:rPr>
            </w:pPr>
            <w:r w:rsidRPr="00A15480">
              <w:rPr>
                <w:lang w:val="en-GB"/>
              </w:rPr>
              <w:t xml:space="preserve">Activity </w:t>
            </w:r>
            <w:r w:rsidR="006E401C" w:rsidRPr="00A15480">
              <w:rPr>
                <w:lang w:val="en-GB"/>
              </w:rPr>
              <w:t>Factor</w:t>
            </w:r>
            <w:r w:rsidRPr="00A15480">
              <w:rPr>
                <w:lang w:val="en-GB"/>
              </w:rPr>
              <w:t xml:space="preserve"> AF</w:t>
            </w:r>
          </w:p>
        </w:tc>
        <w:tc>
          <w:tcPr>
            <w:tcW w:w="3236" w:type="pct"/>
          </w:tcPr>
          <w:p w14:paraId="5D950B6A" w14:textId="34ACB461" w:rsidR="00975A63" w:rsidRPr="00A15480" w:rsidRDefault="00975A63" w:rsidP="006364DD">
            <w:pPr>
              <w:pStyle w:val="ECCTabletext"/>
              <w:rPr>
                <w:lang w:val="en-GB"/>
              </w:rPr>
            </w:pPr>
            <w:r w:rsidRPr="00A15480">
              <w:rPr>
                <w:lang w:val="en-GB"/>
              </w:rPr>
              <w:t>0</w:t>
            </w:r>
            <w:r w:rsidR="00D078AE">
              <w:rPr>
                <w:lang w:val="en-GB"/>
              </w:rPr>
              <w:t>.</w:t>
            </w:r>
            <w:r w:rsidRPr="00A15480">
              <w:rPr>
                <w:lang w:val="en-GB"/>
              </w:rPr>
              <w:t>006%</w:t>
            </w:r>
            <w:r w:rsidR="00E209D5" w:rsidRPr="00A15480">
              <w:rPr>
                <w:lang w:val="en-GB"/>
              </w:rPr>
              <w:t xml:space="preserve"> </w:t>
            </w:r>
            <w:r w:rsidR="002615B7" w:rsidRPr="00A15480">
              <w:rPr>
                <w:lang w:val="en-GB"/>
              </w:rPr>
              <w:t>(</w:t>
            </w:r>
            <w:r w:rsidR="00E209D5" w:rsidRPr="00A15480">
              <w:rPr>
                <w:lang w:val="en-GB"/>
              </w:rPr>
              <w:t>Note 2</w:t>
            </w:r>
            <w:r w:rsidR="002615B7" w:rsidRPr="00A15480">
              <w:rPr>
                <w:lang w:val="en-GB"/>
              </w:rPr>
              <w:t>)</w:t>
            </w:r>
          </w:p>
        </w:tc>
      </w:tr>
      <w:tr w:rsidR="00A94E6E" w:rsidRPr="00A15480" w14:paraId="473F9AA8" w14:textId="77777777" w:rsidTr="0013165B">
        <w:tblPrEx>
          <w:tblLook w:val="0000" w:firstRow="0" w:lastRow="0" w:firstColumn="0" w:lastColumn="0" w:noHBand="0" w:noVBand="0"/>
        </w:tblPrEx>
        <w:trPr>
          <w:trHeight w:val="435"/>
        </w:trPr>
        <w:tc>
          <w:tcPr>
            <w:tcW w:w="5000" w:type="pct"/>
            <w:gridSpan w:val="2"/>
          </w:tcPr>
          <w:p w14:paraId="45F464B7" w14:textId="77777777" w:rsidR="00A94E6E" w:rsidRPr="00A15480" w:rsidRDefault="00A94E6E" w:rsidP="0050556C">
            <w:pPr>
              <w:pStyle w:val="ECCTablenote"/>
            </w:pPr>
            <w:r w:rsidRPr="00A15480">
              <w:t xml:space="preserve">Note 1: Paris: 20000 persons/ km²; 100 persons per Building </w:t>
            </w:r>
            <w:r w:rsidRPr="00A15480">
              <w:rPr>
                <w:rFonts w:ascii="Wingdings" w:eastAsia="Wingdings" w:hAnsi="Wingdings" w:cs="Wingdings"/>
              </w:rPr>
              <w:t></w:t>
            </w:r>
            <w:r w:rsidRPr="00A15480">
              <w:t xml:space="preserve"> 200 Building per km², 100% penetration.</w:t>
            </w:r>
          </w:p>
          <w:p w14:paraId="74E9C536" w14:textId="4BC8A4A9" w:rsidR="00A94E6E" w:rsidRPr="00A15480" w:rsidRDefault="00A94E6E" w:rsidP="00E209D5">
            <w:pPr>
              <w:pStyle w:val="ECCTablenote"/>
            </w:pPr>
            <w:r w:rsidRPr="00A15480">
              <w:t>Note 2: Every 15 minutes one access with 50 ms activity with a single access point, only distance measurement</w:t>
            </w:r>
          </w:p>
        </w:tc>
      </w:tr>
    </w:tbl>
    <w:p w14:paraId="609B354F" w14:textId="3AEEF9B1" w:rsidR="005D3857" w:rsidRPr="00A15480" w:rsidRDefault="00680F4C" w:rsidP="00724223">
      <w:pPr>
        <w:pStyle w:val="Heading3"/>
        <w:rPr>
          <w:rStyle w:val="ECCHLbold"/>
          <w:b/>
          <w:lang w:val="en-GB"/>
        </w:rPr>
      </w:pPr>
      <w:bookmarkStart w:id="95" w:name="_Toc86316503"/>
      <w:r w:rsidRPr="00A15480">
        <w:rPr>
          <w:rStyle w:val="ECCHLbold"/>
          <w:b/>
          <w:lang w:val="en-GB"/>
        </w:rPr>
        <w:lastRenderedPageBreak/>
        <w:t>M</w:t>
      </w:r>
      <w:r w:rsidR="005D3857" w:rsidRPr="00A15480">
        <w:rPr>
          <w:rStyle w:val="ECCHLbold"/>
          <w:b/>
          <w:lang w:val="en-GB"/>
        </w:rPr>
        <w:t>itigation factors</w:t>
      </w:r>
      <w:bookmarkEnd w:id="95"/>
    </w:p>
    <w:p w14:paraId="3D58FFA0" w14:textId="7CEDBBBC" w:rsidR="005D3857" w:rsidRPr="00A15480" w:rsidRDefault="005D3857" w:rsidP="005D3857">
      <w:pPr>
        <w:pStyle w:val="ECCBulletsLv1"/>
        <w:rPr>
          <w:lang w:val="en-GB"/>
        </w:rPr>
      </w:pPr>
      <w:r w:rsidRPr="00A15480">
        <w:rPr>
          <w:lang w:val="en-GB"/>
        </w:rPr>
        <w:t>PACS reader and door</w:t>
      </w:r>
      <w:r w:rsidR="00E93490" w:rsidRPr="00A15480">
        <w:rPr>
          <w:lang w:val="en-GB"/>
        </w:rPr>
        <w:t xml:space="preserve"> </w:t>
      </w:r>
      <w:r w:rsidRPr="00A15480">
        <w:rPr>
          <w:lang w:val="en-GB"/>
        </w:rPr>
        <w:t xml:space="preserve">locks will only activate UWB if an appropriate device </w:t>
      </w:r>
      <w:r w:rsidR="009401AB" w:rsidRPr="00A15480">
        <w:rPr>
          <w:lang w:val="en-GB"/>
        </w:rPr>
        <w:t xml:space="preserve">is </w:t>
      </w:r>
      <w:r w:rsidRPr="00A15480">
        <w:rPr>
          <w:lang w:val="en-GB"/>
        </w:rPr>
        <w:t>discovered over the 2.4</w:t>
      </w:r>
      <w:r w:rsidR="009401AB" w:rsidRPr="00A15480">
        <w:rPr>
          <w:lang w:val="en-GB"/>
        </w:rPr>
        <w:t xml:space="preserve"> </w:t>
      </w:r>
      <w:r w:rsidRPr="00A15480">
        <w:rPr>
          <w:lang w:val="en-GB"/>
        </w:rPr>
        <w:t>GHz BLE link</w:t>
      </w:r>
      <w:r w:rsidR="002615B7" w:rsidRPr="00A15480">
        <w:rPr>
          <w:lang w:val="en-GB"/>
        </w:rPr>
        <w:t>;</w:t>
      </w:r>
    </w:p>
    <w:p w14:paraId="1A53747E" w14:textId="47482397" w:rsidR="005D3857" w:rsidRPr="00A15480" w:rsidRDefault="005D3857" w:rsidP="005D3857">
      <w:pPr>
        <w:pStyle w:val="ECCBulletsLv1"/>
        <w:rPr>
          <w:lang w:val="en-GB"/>
        </w:rPr>
      </w:pPr>
      <w:r w:rsidRPr="00A15480">
        <w:rPr>
          <w:lang w:val="en-GB"/>
        </w:rPr>
        <w:t>Most PACS readers are mounted indoors, only entrance doors to a building need to be mounted outdoors</w:t>
      </w:r>
      <w:r w:rsidR="006E401C" w:rsidRPr="00A15480">
        <w:rPr>
          <w:lang w:val="en-GB"/>
        </w:rPr>
        <w:t>;</w:t>
      </w:r>
    </w:p>
    <w:p w14:paraId="0EA8D7AC" w14:textId="358A4148" w:rsidR="00EF32D7" w:rsidRPr="00A15480" w:rsidRDefault="005D3857" w:rsidP="00EF32D7">
      <w:pPr>
        <w:pStyle w:val="ECCBulletsLv1"/>
        <w:rPr>
          <w:lang w:val="en-GB"/>
        </w:rPr>
      </w:pPr>
      <w:r w:rsidRPr="00A15480">
        <w:rPr>
          <w:lang w:val="en-GB"/>
        </w:rPr>
        <w:t>The antennas are typically omnidirectional with overall rather low gain to allow ranging in all horizontal directions</w:t>
      </w:r>
      <w:r w:rsidR="006E401C" w:rsidRPr="00A15480">
        <w:rPr>
          <w:lang w:val="en-GB"/>
        </w:rPr>
        <w:t>;</w:t>
      </w:r>
    </w:p>
    <w:p w14:paraId="7E66A969" w14:textId="0680AAD3" w:rsidR="00ED5BCD" w:rsidRPr="00A15480" w:rsidRDefault="00ED5BCD" w:rsidP="00EF32D7">
      <w:pPr>
        <w:pStyle w:val="ECCBulletsLv1"/>
        <w:rPr>
          <w:lang w:val="en-GB"/>
        </w:rPr>
      </w:pPr>
      <w:r w:rsidRPr="00A15480">
        <w:rPr>
          <w:lang w:val="en-GB"/>
        </w:rPr>
        <w:t>Very low vertical antenna gain</w:t>
      </w:r>
      <w:r w:rsidR="00A16EA8" w:rsidRPr="00A15480">
        <w:rPr>
          <w:lang w:val="en-GB"/>
        </w:rPr>
        <w:t xml:space="preserve"> &gt; -10</w:t>
      </w:r>
      <w:r w:rsidR="00477EFA" w:rsidRPr="00A15480">
        <w:rPr>
          <w:lang w:val="en-GB"/>
        </w:rPr>
        <w:t xml:space="preserve"> </w:t>
      </w:r>
      <w:r w:rsidR="00A16EA8" w:rsidRPr="00A15480">
        <w:rPr>
          <w:lang w:val="en-GB"/>
        </w:rPr>
        <w:t>dBi</w:t>
      </w:r>
      <w:r w:rsidR="0010295B" w:rsidRPr="00A15480">
        <w:rPr>
          <w:lang w:val="en-GB"/>
        </w:rPr>
        <w:t xml:space="preserve">, see </w:t>
      </w:r>
      <w:r w:rsidR="0010295B" w:rsidRPr="00A15480">
        <w:rPr>
          <w:lang w:val="en-GB"/>
        </w:rPr>
        <w:fldChar w:fldCharType="begin"/>
      </w:r>
      <w:r w:rsidR="0010295B" w:rsidRPr="00A15480">
        <w:rPr>
          <w:lang w:val="en-GB"/>
        </w:rPr>
        <w:instrText xml:space="preserve"> REF _Ref42505675 \h </w:instrText>
      </w:r>
      <w:r w:rsidR="0010295B" w:rsidRPr="00A15480">
        <w:rPr>
          <w:lang w:val="en-GB"/>
        </w:rPr>
      </w:r>
      <w:r w:rsidR="0010295B" w:rsidRPr="00A15480">
        <w:rPr>
          <w:lang w:val="en-GB"/>
        </w:rPr>
        <w:fldChar w:fldCharType="separate"/>
      </w:r>
      <w:r w:rsidR="00E40625" w:rsidRPr="00A15480">
        <w:rPr>
          <w:lang w:val="en-GB"/>
        </w:rPr>
        <w:t xml:space="preserve">Figure </w:t>
      </w:r>
      <w:r w:rsidR="00E40625" w:rsidRPr="00A15480">
        <w:rPr>
          <w:noProof/>
          <w:lang w:val="en-GB"/>
        </w:rPr>
        <w:t>10</w:t>
      </w:r>
      <w:r w:rsidR="0010295B" w:rsidRPr="00A15480">
        <w:rPr>
          <w:lang w:val="en-GB"/>
        </w:rPr>
        <w:fldChar w:fldCharType="end"/>
      </w:r>
      <w:r w:rsidR="006E401C" w:rsidRPr="00A15480">
        <w:rPr>
          <w:lang w:val="en-GB"/>
        </w:rPr>
        <w:t>;</w:t>
      </w:r>
    </w:p>
    <w:p w14:paraId="437E2FBC" w14:textId="13F73070" w:rsidR="00C16E6D" w:rsidRPr="00A15480" w:rsidRDefault="005D3857" w:rsidP="00C16E6D">
      <w:pPr>
        <w:pStyle w:val="ECCBulletsLv1"/>
        <w:rPr>
          <w:lang w:val="en-GB"/>
        </w:rPr>
      </w:pPr>
      <w:r w:rsidRPr="00A15480">
        <w:rPr>
          <w:lang w:val="en-GB"/>
        </w:rPr>
        <w:t>The UWB communication / ranging is kept to a minimum as credential devices are typically battery powered</w:t>
      </w:r>
      <w:r w:rsidR="006E401C" w:rsidRPr="00A15480">
        <w:rPr>
          <w:lang w:val="en-GB"/>
        </w:rPr>
        <w:t>;</w:t>
      </w:r>
    </w:p>
    <w:p w14:paraId="5AFA0C3F" w14:textId="12147BC6" w:rsidR="00086B09" w:rsidRPr="00A15480" w:rsidRDefault="00086B09" w:rsidP="00C16E6D">
      <w:pPr>
        <w:pStyle w:val="ECCBulletsLv1"/>
        <w:rPr>
          <w:lang w:val="en-GB"/>
        </w:rPr>
      </w:pPr>
      <w:r w:rsidRPr="00A15480">
        <w:rPr>
          <w:lang w:val="en-GB"/>
        </w:rPr>
        <w:t xml:space="preserve">Very low </w:t>
      </w:r>
      <w:r w:rsidR="006E401C" w:rsidRPr="00A15480">
        <w:rPr>
          <w:lang w:val="en-GB"/>
        </w:rPr>
        <w:t>A</w:t>
      </w:r>
      <w:r w:rsidRPr="00A15480">
        <w:rPr>
          <w:lang w:val="en-GB"/>
        </w:rPr>
        <w:t xml:space="preserve">ctivity </w:t>
      </w:r>
      <w:r w:rsidR="006E401C" w:rsidRPr="00A15480">
        <w:rPr>
          <w:lang w:val="en-GB"/>
        </w:rPr>
        <w:t>F</w:t>
      </w:r>
      <w:r w:rsidRPr="00A15480">
        <w:rPr>
          <w:lang w:val="en-GB"/>
        </w:rPr>
        <w:t xml:space="preserve">actor </w:t>
      </w:r>
      <w:r w:rsidR="0045661E" w:rsidRPr="00A15480">
        <w:rPr>
          <w:lang w:val="en-GB"/>
        </w:rPr>
        <w:t xml:space="preserve">AF </w:t>
      </w:r>
      <w:r w:rsidRPr="00A15480">
        <w:rPr>
          <w:lang w:val="en-GB"/>
        </w:rPr>
        <w:t>of 0</w:t>
      </w:r>
      <w:r w:rsidR="00724223" w:rsidRPr="00A15480">
        <w:rPr>
          <w:lang w:val="en-GB"/>
        </w:rPr>
        <w:t>.</w:t>
      </w:r>
      <w:r w:rsidRPr="00A15480">
        <w:rPr>
          <w:lang w:val="en-GB"/>
        </w:rPr>
        <w:t>006%</w:t>
      </w:r>
      <w:r w:rsidR="006E401C" w:rsidRPr="00A15480">
        <w:rPr>
          <w:lang w:val="en-GB"/>
        </w:rPr>
        <w:t>.</w:t>
      </w:r>
    </w:p>
    <w:p w14:paraId="45B4BBA1" w14:textId="77777777" w:rsidR="000A50D7" w:rsidRPr="00A15480" w:rsidRDefault="000A50D7" w:rsidP="00701BA6">
      <w:pPr>
        <w:pStyle w:val="Heading2"/>
        <w:rPr>
          <w:rStyle w:val="ECCHLyellow"/>
          <w:szCs w:val="28"/>
          <w:shd w:val="clear" w:color="auto" w:fill="auto"/>
        </w:rPr>
      </w:pPr>
      <w:bookmarkStart w:id="96" w:name="_Toc52967245"/>
      <w:bookmarkStart w:id="97" w:name="_Ref70333374"/>
      <w:bookmarkStart w:id="98" w:name="_Toc86316504"/>
      <w:r w:rsidRPr="00A15480">
        <w:rPr>
          <w:rStyle w:val="ECCHLyellow"/>
          <w:szCs w:val="28"/>
          <w:shd w:val="clear" w:color="auto" w:fill="auto"/>
        </w:rPr>
        <w:t>Indoor positioning applications</w:t>
      </w:r>
      <w:bookmarkEnd w:id="96"/>
      <w:bookmarkEnd w:id="97"/>
      <w:bookmarkEnd w:id="98"/>
      <w:r w:rsidRPr="00A15480">
        <w:rPr>
          <w:rStyle w:val="ECCHLyellow"/>
          <w:szCs w:val="28"/>
          <w:shd w:val="clear" w:color="auto" w:fill="auto"/>
        </w:rPr>
        <w:t xml:space="preserve"> </w:t>
      </w:r>
    </w:p>
    <w:p w14:paraId="418EFB29" w14:textId="77777777" w:rsidR="003341B8" w:rsidRPr="00A15480" w:rsidRDefault="003341B8" w:rsidP="005B24D8">
      <w:pPr>
        <w:pStyle w:val="Heading3"/>
        <w:rPr>
          <w:lang w:val="en-GB"/>
        </w:rPr>
      </w:pPr>
      <w:bookmarkStart w:id="99" w:name="_Toc86316505"/>
      <w:r w:rsidRPr="00A15480">
        <w:rPr>
          <w:lang w:val="en-GB"/>
        </w:rPr>
        <w:t>Introduction</w:t>
      </w:r>
      <w:bookmarkStart w:id="100" w:name="_Toc211431756"/>
      <w:bookmarkStart w:id="101" w:name="_Toc267660372"/>
      <w:bookmarkStart w:id="102" w:name="_Ref397012674"/>
      <w:bookmarkStart w:id="103" w:name="_Ref397012690"/>
      <w:bookmarkStart w:id="104" w:name="_Ref397012708"/>
      <w:bookmarkStart w:id="105" w:name="_Ref397012724"/>
      <w:bookmarkStart w:id="106" w:name="_Toc410655075"/>
      <w:bookmarkEnd w:id="99"/>
    </w:p>
    <w:p w14:paraId="106F35CF" w14:textId="112619AE" w:rsidR="003341B8" w:rsidRPr="00A15480" w:rsidRDefault="003341B8" w:rsidP="003341B8">
      <w:pPr>
        <w:rPr>
          <w:lang w:val="en-GB"/>
        </w:rPr>
      </w:pPr>
      <w:r w:rsidRPr="00A15480">
        <w:rPr>
          <w:lang w:val="en-GB"/>
        </w:rPr>
        <w:t xml:space="preserve">Infrastructure based UWB RTLS, like the ones operating according to the industrial </w:t>
      </w:r>
      <w:proofErr w:type="spellStart"/>
      <w:r w:rsidRPr="00A15480">
        <w:rPr>
          <w:lang w:val="en-GB"/>
        </w:rPr>
        <w:t>omlox</w:t>
      </w:r>
      <w:proofErr w:type="spellEnd"/>
      <w:r w:rsidR="00EA7E3F" w:rsidRPr="00A15480">
        <w:rPr>
          <w:lang w:val="en-GB"/>
        </w:rPr>
        <w:t xml:space="preserve"> </w:t>
      </w:r>
      <w:r w:rsidRPr="00A15480">
        <w:rPr>
          <w:lang w:val="en-GB"/>
        </w:rPr>
        <w:t>RTLS standard</w:t>
      </w:r>
      <w:r w:rsidR="00952B3F" w:rsidRPr="00A15480">
        <w:rPr>
          <w:lang w:val="en-GB"/>
        </w:rPr>
        <w:t xml:space="preserve"> </w:t>
      </w:r>
      <w:r w:rsidR="00FA0A3D" w:rsidRPr="00A15480">
        <w:rPr>
          <w:lang w:val="en-GB"/>
        </w:rPr>
        <w:fldChar w:fldCharType="begin"/>
      </w:r>
      <w:r w:rsidR="00FA0A3D" w:rsidRPr="00A15480">
        <w:rPr>
          <w:lang w:val="en-GB"/>
        </w:rPr>
        <w:instrText xml:space="preserve"> REF _Ref84415540 \r \h </w:instrText>
      </w:r>
      <w:r w:rsidR="00FA0A3D" w:rsidRPr="00A15480">
        <w:rPr>
          <w:lang w:val="en-GB"/>
        </w:rPr>
      </w:r>
      <w:r w:rsidR="00FA0A3D" w:rsidRPr="00A15480">
        <w:rPr>
          <w:lang w:val="en-GB"/>
        </w:rPr>
        <w:fldChar w:fldCharType="separate"/>
      </w:r>
      <w:r w:rsidR="00DA4D93">
        <w:rPr>
          <w:lang w:val="en-GB"/>
        </w:rPr>
        <w:t>[43]</w:t>
      </w:r>
      <w:r w:rsidR="00FA0A3D" w:rsidRPr="00A15480">
        <w:rPr>
          <w:lang w:val="en-GB"/>
        </w:rPr>
        <w:fldChar w:fldCharType="end"/>
      </w:r>
      <w:r w:rsidRPr="00A15480">
        <w:rPr>
          <w:lang w:val="en-GB"/>
        </w:rPr>
        <w:t xml:space="preserve">, allow in principle to fulfil these requirements. UWB technology allows uniquely precise ranging and therefore is enabling locating systems with a very high precision. Infrastructure based RTLS systems allow creation of trusted and reliable measurement systems, on which public authorities could rely. </w:t>
      </w:r>
    </w:p>
    <w:p w14:paraId="156FFA81" w14:textId="015E3A1C" w:rsidR="003341B8" w:rsidRPr="00A15480" w:rsidRDefault="003341B8" w:rsidP="003341B8">
      <w:pPr>
        <w:rPr>
          <w:lang w:val="en-GB"/>
        </w:rPr>
      </w:pPr>
      <w:r w:rsidRPr="00A15480">
        <w:rPr>
          <w:lang w:val="en-GB"/>
        </w:rPr>
        <w:t>Every person involved in such an event would need to be registered. When entering the event place visitors and staff will get a personali</w:t>
      </w:r>
      <w:r w:rsidR="00CF7839" w:rsidRPr="00A15480">
        <w:rPr>
          <w:lang w:val="en-GB"/>
        </w:rPr>
        <w:t>s</w:t>
      </w:r>
      <w:r w:rsidRPr="00A15480">
        <w:rPr>
          <w:lang w:val="en-GB"/>
        </w:rPr>
        <w:t xml:space="preserve">ed badge and will leave the badges at the exits. They agree to be tracked during the event. The badges will be tracked with a high precision and with a high update rate during the event. The back-end tracing system computes all contact traces between all visitors/staff and stores them anonymously. Only in the case an infection would be detected sometime after the event, the relevant contacts will be derived from the traces of the infected person and anonymity will be lifted from those contacts. Contact information then will be forwarded to the public health authority. In addition, relevant contacts will be informed in parallel directly. </w:t>
      </w:r>
    </w:p>
    <w:p w14:paraId="03E9D21A" w14:textId="16E7FB52" w:rsidR="003341B8" w:rsidRPr="00A15480" w:rsidRDefault="003341B8" w:rsidP="003341B8">
      <w:pPr>
        <w:rPr>
          <w:lang w:val="en-GB"/>
        </w:rPr>
      </w:pPr>
      <w:r w:rsidRPr="00A15480">
        <w:rPr>
          <w:lang w:val="en-GB"/>
        </w:rPr>
        <w:t>UWB technology deployment is normally limited to the extreme</w:t>
      </w:r>
      <w:r w:rsidR="008A529B" w:rsidRPr="00A15480">
        <w:rPr>
          <w:lang w:val="en-GB"/>
        </w:rPr>
        <w:t>ly</w:t>
      </w:r>
      <w:r w:rsidRPr="00A15480">
        <w:rPr>
          <w:lang w:val="en-GB"/>
        </w:rPr>
        <w:t xml:space="preserve"> low power spectral density of only -41</w:t>
      </w:r>
      <w:r w:rsidR="00D2499F" w:rsidRPr="00A15480">
        <w:rPr>
          <w:lang w:val="en-GB"/>
        </w:rPr>
        <w:t>.3</w:t>
      </w:r>
      <w:r w:rsidR="00952B3F" w:rsidRPr="00A15480">
        <w:rPr>
          <w:lang w:val="en-GB"/>
        </w:rPr>
        <w:t> </w:t>
      </w:r>
      <w:r w:rsidRPr="00A15480">
        <w:rPr>
          <w:lang w:val="en-GB"/>
        </w:rPr>
        <w:t>dBm/MHz. This limitation allows precise ranging at shorter distances, which would be sufficient for normal sized rooms, like small office spaces, meeting rooms and apartments.</w:t>
      </w:r>
    </w:p>
    <w:p w14:paraId="3C2DDB81" w14:textId="449F367B" w:rsidR="003341B8" w:rsidRPr="00A15480" w:rsidRDefault="003341B8" w:rsidP="003341B8">
      <w:pPr>
        <w:rPr>
          <w:lang w:val="en-GB"/>
        </w:rPr>
      </w:pPr>
      <w:r w:rsidRPr="00A15480">
        <w:rPr>
          <w:lang w:val="en-GB"/>
        </w:rPr>
        <w:t xml:space="preserve">There are huge exhibition and concert halls </w:t>
      </w:r>
      <w:r w:rsidR="00C2368A" w:rsidRPr="00A15480">
        <w:rPr>
          <w:lang w:val="en-GB"/>
        </w:rPr>
        <w:t xml:space="preserve">as depicted in </w:t>
      </w:r>
      <w:r w:rsidR="00C2368A" w:rsidRPr="00A15480">
        <w:rPr>
          <w:lang w:val="en-GB"/>
        </w:rPr>
        <w:fldChar w:fldCharType="begin"/>
      </w:r>
      <w:r w:rsidR="00C2368A" w:rsidRPr="00A15480">
        <w:rPr>
          <w:lang w:val="en-GB"/>
        </w:rPr>
        <w:instrText xml:space="preserve"> REF _Ref67929889 \h </w:instrText>
      </w:r>
      <w:r w:rsidR="00C2368A" w:rsidRPr="00A15480">
        <w:rPr>
          <w:lang w:val="en-GB"/>
        </w:rPr>
      </w:r>
      <w:r w:rsidR="00C2368A" w:rsidRPr="00A15480">
        <w:rPr>
          <w:lang w:val="en-GB"/>
        </w:rPr>
        <w:fldChar w:fldCharType="separate"/>
      </w:r>
      <w:r w:rsidR="00DA4D93" w:rsidRPr="00A15480">
        <w:rPr>
          <w:lang w:val="en-GB"/>
        </w:rPr>
        <w:t xml:space="preserve">Figure </w:t>
      </w:r>
      <w:r w:rsidR="00DA4D93">
        <w:rPr>
          <w:noProof/>
          <w:lang w:val="en-GB"/>
        </w:rPr>
        <w:t>11</w:t>
      </w:r>
      <w:r w:rsidR="00C2368A" w:rsidRPr="00A15480">
        <w:rPr>
          <w:lang w:val="en-GB"/>
        </w:rPr>
        <w:fldChar w:fldCharType="end"/>
      </w:r>
      <w:r w:rsidR="00C2368A" w:rsidRPr="00A15480">
        <w:rPr>
          <w:lang w:val="en-GB"/>
        </w:rPr>
        <w:t xml:space="preserve">, </w:t>
      </w:r>
      <w:r w:rsidR="00C2368A" w:rsidRPr="00A15480">
        <w:rPr>
          <w:lang w:val="en-GB"/>
        </w:rPr>
        <w:fldChar w:fldCharType="begin"/>
      </w:r>
      <w:r w:rsidR="00C2368A" w:rsidRPr="00A15480">
        <w:rPr>
          <w:lang w:val="en-GB"/>
        </w:rPr>
        <w:instrText xml:space="preserve"> REF _Ref67929891 \h </w:instrText>
      </w:r>
      <w:r w:rsidR="00C2368A" w:rsidRPr="00A15480">
        <w:rPr>
          <w:lang w:val="en-GB"/>
        </w:rPr>
      </w:r>
      <w:r w:rsidR="00C2368A" w:rsidRPr="00A15480">
        <w:rPr>
          <w:lang w:val="en-GB"/>
        </w:rPr>
        <w:fldChar w:fldCharType="separate"/>
      </w:r>
      <w:r w:rsidR="00DA4D93" w:rsidRPr="00A15480">
        <w:rPr>
          <w:lang w:val="en-GB"/>
        </w:rPr>
        <w:t xml:space="preserve">Figure </w:t>
      </w:r>
      <w:r w:rsidR="00DA4D93">
        <w:rPr>
          <w:noProof/>
          <w:lang w:val="en-GB"/>
        </w:rPr>
        <w:t>12</w:t>
      </w:r>
      <w:r w:rsidR="00C2368A" w:rsidRPr="00A15480">
        <w:rPr>
          <w:lang w:val="en-GB"/>
        </w:rPr>
        <w:fldChar w:fldCharType="end"/>
      </w:r>
      <w:r w:rsidR="00C2368A" w:rsidRPr="00A15480">
        <w:rPr>
          <w:lang w:val="en-GB"/>
        </w:rPr>
        <w:t xml:space="preserve"> and </w:t>
      </w:r>
      <w:r w:rsidR="00C2368A" w:rsidRPr="00A15480">
        <w:rPr>
          <w:lang w:val="en-GB"/>
        </w:rPr>
        <w:fldChar w:fldCharType="begin"/>
      </w:r>
      <w:r w:rsidR="00C2368A" w:rsidRPr="00A15480">
        <w:rPr>
          <w:lang w:val="en-GB"/>
        </w:rPr>
        <w:instrText xml:space="preserve"> REF _Ref67929893 \h </w:instrText>
      </w:r>
      <w:r w:rsidR="00C2368A" w:rsidRPr="00A15480">
        <w:rPr>
          <w:lang w:val="en-GB"/>
        </w:rPr>
      </w:r>
      <w:r w:rsidR="00C2368A" w:rsidRPr="00A15480">
        <w:rPr>
          <w:lang w:val="en-GB"/>
        </w:rPr>
        <w:fldChar w:fldCharType="separate"/>
      </w:r>
      <w:r w:rsidR="00DA4D93" w:rsidRPr="00A15480">
        <w:rPr>
          <w:lang w:val="en-GB"/>
        </w:rPr>
        <w:t xml:space="preserve">Figure </w:t>
      </w:r>
      <w:r w:rsidR="00DA4D93">
        <w:rPr>
          <w:noProof/>
          <w:lang w:val="en-GB"/>
        </w:rPr>
        <w:t>14</w:t>
      </w:r>
      <w:r w:rsidR="00C2368A" w:rsidRPr="00A15480">
        <w:rPr>
          <w:lang w:val="en-GB"/>
        </w:rPr>
        <w:fldChar w:fldCharType="end"/>
      </w:r>
      <w:r w:rsidRPr="00A15480">
        <w:rPr>
          <w:lang w:val="en-GB"/>
        </w:rPr>
        <w:t xml:space="preserve">, where the dimension of the geo-space requires increased link budget </w:t>
      </w:r>
      <w:proofErr w:type="gramStart"/>
      <w:r w:rsidRPr="00A15480">
        <w:rPr>
          <w:lang w:val="en-GB"/>
        </w:rPr>
        <w:t>in order to</w:t>
      </w:r>
      <w:proofErr w:type="gramEnd"/>
      <w:r w:rsidRPr="00A15480">
        <w:rPr>
          <w:lang w:val="en-GB"/>
        </w:rPr>
        <w:t xml:space="preserve"> cover the hall dimensions in a seamless way. Seamless and reliable coverage is an important feature required for reliable contact tracing </w:t>
      </w:r>
      <w:proofErr w:type="gramStart"/>
      <w:r w:rsidRPr="00A15480">
        <w:rPr>
          <w:lang w:val="en-GB"/>
        </w:rPr>
        <w:t>in order to</w:t>
      </w:r>
      <w:proofErr w:type="gramEnd"/>
      <w:r w:rsidRPr="00A15480">
        <w:rPr>
          <w:lang w:val="en-GB"/>
        </w:rPr>
        <w:t xml:space="preserve"> allow public authorities to set up sufficiently comprehensive tracing actions in case of an infection. </w:t>
      </w:r>
    </w:p>
    <w:tbl>
      <w:tblPr>
        <w:tblW w:w="0" w:type="auto"/>
        <w:tblLook w:val="04A0" w:firstRow="1" w:lastRow="0" w:firstColumn="1" w:lastColumn="0" w:noHBand="0" w:noVBand="1"/>
      </w:tblPr>
      <w:tblGrid>
        <w:gridCol w:w="4779"/>
        <w:gridCol w:w="4860"/>
      </w:tblGrid>
      <w:tr w:rsidR="003341B8" w:rsidRPr="00A15480" w14:paraId="2E5C0623" w14:textId="77777777" w:rsidTr="0013165B">
        <w:tc>
          <w:tcPr>
            <w:tcW w:w="4664" w:type="dxa"/>
          </w:tcPr>
          <w:p w14:paraId="464AB636" w14:textId="77777777" w:rsidR="003341B8" w:rsidRPr="00A15480" w:rsidRDefault="003341B8" w:rsidP="003341B8">
            <w:pPr>
              <w:rPr>
                <w:lang w:val="en-GB"/>
              </w:rPr>
            </w:pPr>
            <w:r w:rsidRPr="00A15480">
              <w:rPr>
                <w:noProof/>
                <w:lang w:val="en-GB" w:eastAsia="fr-FR"/>
              </w:rPr>
              <w:drawing>
                <wp:inline distT="0" distB="0" distL="0" distR="0" wp14:anchorId="0D1C605C" wp14:editId="14A967FD">
                  <wp:extent cx="3069771" cy="1843405"/>
                  <wp:effectExtent l="0" t="0" r="0" b="4445"/>
                  <wp:docPr id="180" name="Grafik 180" descr="https://upload.wikimedia.org/wikipedia/commons/3/37/Berlin_Philharmonie-B%C3%BCh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3/37/Berlin_Philharmonie-B%C3%BChne.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2534" b="12208"/>
                          <a:stretch/>
                        </pic:blipFill>
                        <pic:spPr bwMode="auto">
                          <a:xfrm>
                            <a:off x="0" y="0"/>
                            <a:ext cx="3114875" cy="1870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43" w:type="dxa"/>
          </w:tcPr>
          <w:p w14:paraId="3B3D00FF" w14:textId="77777777" w:rsidR="003341B8" w:rsidRPr="00A15480" w:rsidRDefault="003341B8" w:rsidP="003341B8">
            <w:pPr>
              <w:rPr>
                <w:lang w:val="en-GB"/>
              </w:rPr>
            </w:pPr>
            <w:r w:rsidRPr="00A15480">
              <w:rPr>
                <w:noProof/>
                <w:lang w:val="en-GB" w:eastAsia="fr-FR"/>
              </w:rPr>
              <w:drawing>
                <wp:inline distT="0" distB="0" distL="0" distR="0" wp14:anchorId="42072216" wp14:editId="728DDED9">
                  <wp:extent cx="3117215" cy="1843872"/>
                  <wp:effectExtent l="0" t="0" r="6985" b="4445"/>
                  <wp:docPr id="181" name="Grafik 181" descr="https://upload.wikimedia.org/wikipedia/commons/c/c0/Rockkonzert_im_Mehr%21Theater_am_Gro%C3%9Fmar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1"/>
                          <pic:cNvPicPr/>
                        </pic:nvPicPr>
                        <pic:blipFill>
                          <a:blip r:embed="rId22">
                            <a:extLst>
                              <a:ext uri="{28A0092B-C50C-407E-A947-70E740481C1C}">
                                <a14:useLocalDpi xmlns:a14="http://schemas.microsoft.com/office/drawing/2010/main" val="0"/>
                              </a:ext>
                            </a:extLst>
                          </a:blip>
                          <a:stretch>
                            <a:fillRect/>
                          </a:stretch>
                        </pic:blipFill>
                        <pic:spPr>
                          <a:xfrm>
                            <a:off x="0" y="0"/>
                            <a:ext cx="3117215" cy="1843872"/>
                          </a:xfrm>
                          <a:prstGeom prst="rect">
                            <a:avLst/>
                          </a:prstGeom>
                        </pic:spPr>
                      </pic:pic>
                    </a:graphicData>
                  </a:graphic>
                </wp:inline>
              </w:drawing>
            </w:r>
          </w:p>
        </w:tc>
      </w:tr>
      <w:tr w:rsidR="003341B8" w:rsidRPr="00A15480" w14:paraId="3043A201" w14:textId="77777777" w:rsidTr="0013165B">
        <w:tc>
          <w:tcPr>
            <w:tcW w:w="4664" w:type="dxa"/>
          </w:tcPr>
          <w:p w14:paraId="43B622FD" w14:textId="5D1F5D4E" w:rsidR="0031295F" w:rsidRPr="00A15480" w:rsidRDefault="0048451C" w:rsidP="0048451C">
            <w:pPr>
              <w:pStyle w:val="Caption"/>
              <w:rPr>
                <w:lang w:val="en-GB"/>
              </w:rPr>
            </w:pPr>
            <w:bookmarkStart w:id="107" w:name="_Ref67929889"/>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11</w:t>
            </w:r>
            <w:r w:rsidR="00AA6010" w:rsidRPr="00A15480">
              <w:rPr>
                <w:noProof/>
                <w:lang w:val="en-GB"/>
              </w:rPr>
              <w:fldChar w:fldCharType="end"/>
            </w:r>
            <w:bookmarkEnd w:id="107"/>
            <w:r w:rsidRPr="00A15480">
              <w:rPr>
                <w:lang w:val="en-GB"/>
              </w:rPr>
              <w:t xml:space="preserve">: </w:t>
            </w:r>
            <w:r w:rsidR="003341B8" w:rsidRPr="00A15480">
              <w:rPr>
                <w:lang w:val="en-GB"/>
              </w:rPr>
              <w:t xml:space="preserve">Berlin </w:t>
            </w:r>
            <w:proofErr w:type="spellStart"/>
            <w:r w:rsidR="003341B8" w:rsidRPr="00A15480">
              <w:rPr>
                <w:lang w:val="en-GB"/>
              </w:rPr>
              <w:t>Philarmony</w:t>
            </w:r>
            <w:proofErr w:type="spellEnd"/>
            <w:r w:rsidR="003341B8" w:rsidRPr="00A15480">
              <w:rPr>
                <w:lang w:val="en-GB"/>
              </w:rPr>
              <w:t xml:space="preserve">, stage </w:t>
            </w:r>
          </w:p>
          <w:p w14:paraId="1B643BD7" w14:textId="766C3B43" w:rsidR="003341B8" w:rsidRPr="00A15480" w:rsidRDefault="003341B8" w:rsidP="0048451C">
            <w:pPr>
              <w:pStyle w:val="Caption"/>
              <w:rPr>
                <w:lang w:val="en-GB"/>
              </w:rPr>
            </w:pPr>
            <w:r w:rsidRPr="00A15480">
              <w:rPr>
                <w:lang w:val="en-GB"/>
              </w:rPr>
              <w:t>(</w:t>
            </w:r>
            <w:r w:rsidR="00E91160">
              <w:rPr>
                <w:lang w:val="en-GB"/>
              </w:rPr>
              <w:t>photo</w:t>
            </w:r>
            <w:r w:rsidRPr="00A15480">
              <w:rPr>
                <w:lang w:val="en-GB"/>
              </w:rPr>
              <w:t xml:space="preserve">: Josef </w:t>
            </w:r>
            <w:proofErr w:type="spellStart"/>
            <w:r w:rsidRPr="00A15480">
              <w:rPr>
                <w:lang w:val="en-GB"/>
              </w:rPr>
              <w:t>Lehmkuhl</w:t>
            </w:r>
            <w:proofErr w:type="spellEnd"/>
            <w:r w:rsidRPr="00A15480">
              <w:rPr>
                <w:lang w:val="en-GB"/>
              </w:rPr>
              <w:t>).</w:t>
            </w:r>
          </w:p>
        </w:tc>
        <w:tc>
          <w:tcPr>
            <w:tcW w:w="4743" w:type="dxa"/>
          </w:tcPr>
          <w:p w14:paraId="7819314F" w14:textId="482B42ED" w:rsidR="00F62AB3" w:rsidRPr="00A15480" w:rsidRDefault="000B623A" w:rsidP="00F62AB3">
            <w:pPr>
              <w:pStyle w:val="Caption"/>
              <w:keepNext/>
              <w:spacing w:before="120" w:after="0"/>
              <w:contextualSpacing w:val="0"/>
              <w:rPr>
                <w:lang w:val="en-GB"/>
              </w:rPr>
            </w:pPr>
            <w:bookmarkStart w:id="108" w:name="_Ref67929891"/>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12</w:t>
            </w:r>
            <w:r w:rsidR="00AA6010" w:rsidRPr="00A15480">
              <w:rPr>
                <w:noProof/>
                <w:lang w:val="en-GB"/>
              </w:rPr>
              <w:fldChar w:fldCharType="end"/>
            </w:r>
            <w:bookmarkEnd w:id="108"/>
            <w:r w:rsidRPr="00A15480">
              <w:rPr>
                <w:lang w:val="en-GB"/>
              </w:rPr>
              <w:t xml:space="preserve">: </w:t>
            </w:r>
            <w:r w:rsidR="003341B8" w:rsidRPr="00A15480">
              <w:rPr>
                <w:lang w:val="en-GB"/>
              </w:rPr>
              <w:t xml:space="preserve">Rock concert in the </w:t>
            </w:r>
            <w:proofErr w:type="spellStart"/>
            <w:r w:rsidR="003341B8" w:rsidRPr="00A15480">
              <w:rPr>
                <w:lang w:val="en-GB"/>
              </w:rPr>
              <w:t>Mehr</w:t>
            </w:r>
            <w:proofErr w:type="spellEnd"/>
            <w:r w:rsidR="003341B8" w:rsidRPr="00A15480">
              <w:rPr>
                <w:lang w:val="en-GB"/>
              </w:rPr>
              <w:t xml:space="preserve">! </w:t>
            </w:r>
            <w:proofErr w:type="spellStart"/>
            <w:r w:rsidR="003341B8" w:rsidRPr="00A15480">
              <w:rPr>
                <w:lang w:val="en-GB"/>
              </w:rPr>
              <w:t>theater</w:t>
            </w:r>
            <w:proofErr w:type="spellEnd"/>
            <w:r w:rsidR="003341B8" w:rsidRPr="00A15480">
              <w:rPr>
                <w:lang w:val="en-GB"/>
              </w:rPr>
              <w:t xml:space="preserve">, Hamburg </w:t>
            </w:r>
          </w:p>
          <w:p w14:paraId="6F5879C0" w14:textId="312A6CE1" w:rsidR="003341B8" w:rsidRPr="00A15480" w:rsidRDefault="003341B8" w:rsidP="00F62AB3">
            <w:pPr>
              <w:pStyle w:val="Caption"/>
              <w:keepNext/>
              <w:spacing w:before="120" w:after="0"/>
              <w:rPr>
                <w:lang w:val="en-GB"/>
              </w:rPr>
            </w:pPr>
            <w:r w:rsidRPr="00A15480">
              <w:rPr>
                <w:lang w:val="en-GB"/>
              </w:rPr>
              <w:t>(</w:t>
            </w:r>
            <w:r w:rsidR="00E91160">
              <w:rPr>
                <w:lang w:val="en-GB"/>
              </w:rPr>
              <w:t>photo</w:t>
            </w:r>
            <w:r w:rsidRPr="00A15480">
              <w:rPr>
                <w:lang w:val="en-GB"/>
              </w:rPr>
              <w:t xml:space="preserve">: </w:t>
            </w:r>
            <w:proofErr w:type="spellStart"/>
            <w:r w:rsidRPr="00A15480">
              <w:rPr>
                <w:lang w:val="en-GB"/>
              </w:rPr>
              <w:t>mehtoo</w:t>
            </w:r>
            <w:proofErr w:type="spellEnd"/>
            <w:r w:rsidRPr="00A15480">
              <w:rPr>
                <w:lang w:val="en-GB"/>
              </w:rPr>
              <w:t>).</w:t>
            </w:r>
          </w:p>
        </w:tc>
      </w:tr>
    </w:tbl>
    <w:p w14:paraId="2DAABF87" w14:textId="51B40157" w:rsidR="00362531" w:rsidRPr="00A15480" w:rsidRDefault="003341B8" w:rsidP="003341B8">
      <w:pPr>
        <w:rPr>
          <w:lang w:val="en-GB"/>
        </w:rPr>
      </w:pPr>
      <w:r w:rsidRPr="00A15480">
        <w:rPr>
          <w:lang w:val="en-GB"/>
        </w:rPr>
        <w:lastRenderedPageBreak/>
        <w:t xml:space="preserve">In addition to larger dimensions there are many event buildings of medium size (opera, </w:t>
      </w:r>
      <w:r w:rsidR="00952B3F" w:rsidRPr="00A15480">
        <w:rPr>
          <w:lang w:val="en-GB"/>
        </w:rPr>
        <w:t>theatre</w:t>
      </w:r>
      <w:r w:rsidRPr="00A15480">
        <w:rPr>
          <w:lang w:val="en-GB"/>
        </w:rPr>
        <w:t xml:space="preserve"> …), example in</w:t>
      </w:r>
      <w:r w:rsidR="00C2368A" w:rsidRPr="00A15480">
        <w:rPr>
          <w:lang w:val="en-GB"/>
        </w:rPr>
        <w:t xml:space="preserve"> </w:t>
      </w:r>
      <w:r w:rsidR="00C2368A" w:rsidRPr="00A15480">
        <w:rPr>
          <w:lang w:val="en-GB"/>
        </w:rPr>
        <w:fldChar w:fldCharType="begin"/>
      </w:r>
      <w:r w:rsidR="00C2368A" w:rsidRPr="00A15480">
        <w:rPr>
          <w:lang w:val="en-GB"/>
        </w:rPr>
        <w:instrText xml:space="preserve"> REF _Ref67929835 \h </w:instrText>
      </w:r>
      <w:r w:rsidR="00C2368A" w:rsidRPr="00A15480">
        <w:rPr>
          <w:lang w:val="en-GB"/>
        </w:rPr>
      </w:r>
      <w:r w:rsidR="00C2368A" w:rsidRPr="00A15480">
        <w:rPr>
          <w:lang w:val="en-GB"/>
        </w:rPr>
        <w:fldChar w:fldCharType="separate"/>
      </w:r>
      <w:r w:rsidR="00DA4D93" w:rsidRPr="00A15480">
        <w:rPr>
          <w:lang w:val="en-GB"/>
        </w:rPr>
        <w:t xml:space="preserve">Figure </w:t>
      </w:r>
      <w:r w:rsidR="00DA4D93">
        <w:rPr>
          <w:noProof/>
          <w:lang w:val="en-GB"/>
        </w:rPr>
        <w:t>13</w:t>
      </w:r>
      <w:r w:rsidR="00C2368A" w:rsidRPr="00A15480">
        <w:rPr>
          <w:lang w:val="en-GB"/>
        </w:rPr>
        <w:fldChar w:fldCharType="end"/>
      </w:r>
      <w:r w:rsidRPr="00A15480">
        <w:rPr>
          <w:lang w:val="en-GB"/>
        </w:rPr>
        <w:t>, where sufficient good</w:t>
      </w:r>
      <w:r w:rsidR="00701BA6" w:rsidRPr="00A15480">
        <w:rPr>
          <w:lang w:val="en-GB"/>
        </w:rPr>
        <w:t xml:space="preserve"> dilution of precision</w:t>
      </w:r>
      <w:r w:rsidRPr="00A15480">
        <w:rPr>
          <w:lang w:val="en-GB"/>
        </w:rPr>
        <w:t xml:space="preserve"> </w:t>
      </w:r>
      <w:r w:rsidR="00701BA6" w:rsidRPr="00A15480">
        <w:rPr>
          <w:lang w:val="en-GB"/>
        </w:rPr>
        <w:t>(</w:t>
      </w:r>
      <w:r w:rsidRPr="00A15480">
        <w:rPr>
          <w:lang w:val="en-GB"/>
        </w:rPr>
        <w:t>DOP</w:t>
      </w:r>
      <w:r w:rsidR="00701BA6" w:rsidRPr="00A15480">
        <w:rPr>
          <w:lang w:val="en-GB"/>
        </w:rPr>
        <w:t>)</w:t>
      </w:r>
      <w:r w:rsidRPr="00A15480">
        <w:rPr>
          <w:lang w:val="en-GB"/>
        </w:rPr>
        <w:t xml:space="preserve"> for accurate positioning can be only reached, if medium and longer distances can be bridged with sufficient link budget. </w:t>
      </w:r>
    </w:p>
    <w:p w14:paraId="0A827C9B" w14:textId="2B1ADD47" w:rsidR="003341B8" w:rsidRPr="00A15480" w:rsidRDefault="003341B8" w:rsidP="003341B8">
      <w:pPr>
        <w:rPr>
          <w:lang w:val="en-GB"/>
        </w:rPr>
      </w:pPr>
      <w:r w:rsidRPr="00A15480">
        <w:rPr>
          <w:lang w:val="en-GB"/>
        </w:rPr>
        <w:t>For deploying such efficient RTLS systems for automatic contact tracing with proven/certified reliability a mean PSD of -31</w:t>
      </w:r>
      <w:r w:rsidR="0031295F" w:rsidRPr="00A15480">
        <w:rPr>
          <w:lang w:val="en-GB"/>
        </w:rPr>
        <w:t>.</w:t>
      </w:r>
      <w:r w:rsidRPr="00A15480">
        <w:rPr>
          <w:lang w:val="en-GB"/>
        </w:rPr>
        <w:t>3 dBm/MHz would be required.</w:t>
      </w:r>
    </w:p>
    <w:tbl>
      <w:tblPr>
        <w:tblW w:w="0" w:type="auto"/>
        <w:tblLook w:val="04A0" w:firstRow="1" w:lastRow="0" w:firstColumn="1" w:lastColumn="0" w:noHBand="0" w:noVBand="1"/>
      </w:tblPr>
      <w:tblGrid>
        <w:gridCol w:w="4656"/>
        <w:gridCol w:w="4983"/>
      </w:tblGrid>
      <w:tr w:rsidR="003341B8" w:rsidRPr="00A15480" w14:paraId="2F6FDFCA" w14:textId="77777777" w:rsidTr="0013165B">
        <w:tc>
          <w:tcPr>
            <w:tcW w:w="4814" w:type="dxa"/>
          </w:tcPr>
          <w:p w14:paraId="4AF302A0" w14:textId="77777777" w:rsidR="003341B8" w:rsidRPr="00A15480" w:rsidRDefault="003341B8" w:rsidP="003341B8">
            <w:pPr>
              <w:rPr>
                <w:lang w:val="en-GB"/>
              </w:rPr>
            </w:pPr>
            <w:r w:rsidRPr="00A15480">
              <w:rPr>
                <w:noProof/>
                <w:lang w:val="en-GB" w:eastAsia="fr-FR"/>
              </w:rPr>
              <w:drawing>
                <wp:inline distT="0" distB="0" distL="0" distR="0" wp14:anchorId="4FC01A1A" wp14:editId="38BCAA7C">
                  <wp:extent cx="3051809" cy="2034540"/>
                  <wp:effectExtent l="0" t="0" r="0" b="3810"/>
                  <wp:docPr id="182" name="Grafik 182" descr="https://upload.wikimedia.org/wikipedia/commons/d/d6/011_Dresden_-_Sempero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
                          <pic:cNvPicPr/>
                        </pic:nvPicPr>
                        <pic:blipFill>
                          <a:blip r:embed="rId23">
                            <a:extLst>
                              <a:ext uri="{28A0092B-C50C-407E-A947-70E740481C1C}">
                                <a14:useLocalDpi xmlns:a14="http://schemas.microsoft.com/office/drawing/2010/main" val="0"/>
                              </a:ext>
                            </a:extLst>
                          </a:blip>
                          <a:stretch>
                            <a:fillRect/>
                          </a:stretch>
                        </pic:blipFill>
                        <pic:spPr>
                          <a:xfrm>
                            <a:off x="0" y="0"/>
                            <a:ext cx="3051809" cy="2034540"/>
                          </a:xfrm>
                          <a:prstGeom prst="rect">
                            <a:avLst/>
                          </a:prstGeom>
                        </pic:spPr>
                      </pic:pic>
                    </a:graphicData>
                  </a:graphic>
                </wp:inline>
              </w:drawing>
            </w:r>
          </w:p>
        </w:tc>
        <w:tc>
          <w:tcPr>
            <w:tcW w:w="4815" w:type="dxa"/>
          </w:tcPr>
          <w:p w14:paraId="67B8966E" w14:textId="77777777" w:rsidR="003341B8" w:rsidRPr="00A15480" w:rsidRDefault="003341B8" w:rsidP="003341B8">
            <w:pPr>
              <w:rPr>
                <w:lang w:val="en-GB"/>
              </w:rPr>
            </w:pPr>
            <w:r w:rsidRPr="00A15480">
              <w:rPr>
                <w:noProof/>
                <w:lang w:val="en-GB" w:eastAsia="fr-FR"/>
              </w:rPr>
              <w:drawing>
                <wp:inline distT="0" distB="0" distL="0" distR="0" wp14:anchorId="43D28C16" wp14:editId="7F551190">
                  <wp:extent cx="3272546" cy="2034998"/>
                  <wp:effectExtent l="0" t="0" r="4445" b="3810"/>
                  <wp:docPr id="183" name="Grafik 183" descr="https://upload.wikimedia.org/wikipedia/commons/9/9e/Eishockey_oesterreich_slowak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9/9e/Eishockey_oesterreich_slowakei.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17071"/>
                          <a:stretch/>
                        </pic:blipFill>
                        <pic:spPr bwMode="auto">
                          <a:xfrm>
                            <a:off x="0" y="0"/>
                            <a:ext cx="3281488" cy="20405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41B8" w:rsidRPr="00A15480" w14:paraId="5E7DA71F" w14:textId="77777777" w:rsidTr="0013165B">
        <w:tc>
          <w:tcPr>
            <w:tcW w:w="4814" w:type="dxa"/>
          </w:tcPr>
          <w:p w14:paraId="593F7156" w14:textId="5A9569E9" w:rsidR="00AA029F" w:rsidRPr="00A15480" w:rsidRDefault="003341B8" w:rsidP="003341B8">
            <w:pPr>
              <w:pStyle w:val="Caption"/>
              <w:rPr>
                <w:lang w:val="en-GB"/>
              </w:rPr>
            </w:pPr>
            <w:bookmarkStart w:id="109" w:name="_Ref67929835"/>
            <w:r w:rsidRPr="00A15480">
              <w:rPr>
                <w:lang w:val="en-GB"/>
              </w:rPr>
              <w:t xml:space="preserve">Figure </w:t>
            </w:r>
            <w:r w:rsidR="00927C41" w:rsidRPr="00A15480">
              <w:rPr>
                <w:lang w:val="en-GB"/>
              </w:rPr>
              <w:fldChar w:fldCharType="begin"/>
            </w:r>
            <w:r w:rsidR="00927C41" w:rsidRPr="00A15480">
              <w:rPr>
                <w:lang w:val="en-GB"/>
              </w:rPr>
              <w:instrText xml:space="preserve"> SEQ Figure \* ARABIC </w:instrText>
            </w:r>
            <w:r w:rsidR="00927C41" w:rsidRPr="00A15480">
              <w:rPr>
                <w:lang w:val="en-GB"/>
              </w:rPr>
              <w:fldChar w:fldCharType="separate"/>
            </w:r>
            <w:r w:rsidR="00DA4D93">
              <w:rPr>
                <w:noProof/>
                <w:lang w:val="en-GB"/>
              </w:rPr>
              <w:t>13</w:t>
            </w:r>
            <w:r w:rsidR="00927C41" w:rsidRPr="00A15480">
              <w:rPr>
                <w:noProof/>
                <w:lang w:val="en-GB"/>
              </w:rPr>
              <w:fldChar w:fldCharType="end"/>
            </w:r>
            <w:bookmarkEnd w:id="109"/>
            <w:r w:rsidRPr="00A15480">
              <w:rPr>
                <w:lang w:val="en-GB"/>
              </w:rPr>
              <w:t xml:space="preserve">: Semper Opera, Dresden </w:t>
            </w:r>
          </w:p>
          <w:p w14:paraId="71E91C73" w14:textId="439FD12D" w:rsidR="003341B8" w:rsidRPr="00A15480" w:rsidRDefault="003341B8" w:rsidP="003341B8">
            <w:pPr>
              <w:pStyle w:val="Caption"/>
              <w:rPr>
                <w:lang w:val="en-GB"/>
              </w:rPr>
            </w:pPr>
            <w:r w:rsidRPr="00A15480">
              <w:rPr>
                <w:lang w:val="en-GB"/>
              </w:rPr>
              <w:t>(</w:t>
            </w:r>
            <w:r w:rsidR="00E91160">
              <w:rPr>
                <w:lang w:val="en-GB"/>
              </w:rPr>
              <w:t>photo</w:t>
            </w:r>
            <w:r w:rsidRPr="00A15480">
              <w:rPr>
                <w:lang w:val="en-GB"/>
              </w:rPr>
              <w:t xml:space="preserve">: </w:t>
            </w:r>
            <w:proofErr w:type="spellStart"/>
            <w:r w:rsidRPr="00A15480">
              <w:rPr>
                <w:lang w:val="en-GB"/>
              </w:rPr>
              <w:t>W.Bulach</w:t>
            </w:r>
            <w:proofErr w:type="spellEnd"/>
            <w:r w:rsidRPr="00A15480">
              <w:rPr>
                <w:lang w:val="en-GB"/>
              </w:rPr>
              <w:t>)</w:t>
            </w:r>
          </w:p>
        </w:tc>
        <w:tc>
          <w:tcPr>
            <w:tcW w:w="4815" w:type="dxa"/>
          </w:tcPr>
          <w:p w14:paraId="7DB1796D" w14:textId="52E0D3CF" w:rsidR="00AA029F" w:rsidRPr="00A15480" w:rsidRDefault="003341B8" w:rsidP="00F62AB3">
            <w:pPr>
              <w:pStyle w:val="Caption"/>
              <w:spacing w:after="0"/>
              <w:contextualSpacing w:val="0"/>
              <w:rPr>
                <w:lang w:val="en-GB"/>
              </w:rPr>
            </w:pPr>
            <w:bookmarkStart w:id="110" w:name="_Ref67929893"/>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14</w:t>
            </w:r>
            <w:r w:rsidR="00AA6010" w:rsidRPr="00A15480">
              <w:rPr>
                <w:noProof/>
                <w:lang w:val="en-GB"/>
              </w:rPr>
              <w:fldChar w:fldCharType="end"/>
            </w:r>
            <w:bookmarkEnd w:id="110"/>
            <w:r w:rsidRPr="00A15480">
              <w:rPr>
                <w:lang w:val="en-GB"/>
              </w:rPr>
              <w:t xml:space="preserve">: Ice hockey </w:t>
            </w:r>
            <w:r w:rsidR="00952B3F" w:rsidRPr="00A15480">
              <w:rPr>
                <w:lang w:val="en-GB"/>
              </w:rPr>
              <w:t>Slovakia</w:t>
            </w:r>
            <w:r w:rsidRPr="00A15480">
              <w:rPr>
                <w:lang w:val="en-GB"/>
              </w:rPr>
              <w:t xml:space="preserve"> vs. Austria </w:t>
            </w:r>
          </w:p>
          <w:p w14:paraId="16F56057" w14:textId="6528723A" w:rsidR="003341B8" w:rsidRPr="00A15480" w:rsidRDefault="003341B8" w:rsidP="003341B8">
            <w:pPr>
              <w:pStyle w:val="Caption"/>
              <w:rPr>
                <w:lang w:val="en-GB"/>
              </w:rPr>
            </w:pPr>
            <w:r w:rsidRPr="00A15480">
              <w:rPr>
                <w:lang w:val="en-GB"/>
              </w:rPr>
              <w:t>(</w:t>
            </w:r>
            <w:r w:rsidR="00E91160">
              <w:rPr>
                <w:lang w:val="en-GB"/>
              </w:rPr>
              <w:t>photo</w:t>
            </w:r>
            <w:r w:rsidRPr="00A15480">
              <w:rPr>
                <w:lang w:val="en-GB"/>
              </w:rPr>
              <w:t xml:space="preserve">: </w:t>
            </w:r>
            <w:proofErr w:type="spellStart"/>
            <w:r w:rsidRPr="00A15480">
              <w:rPr>
                <w:lang w:val="en-GB"/>
              </w:rPr>
              <w:t>Zaxxon</w:t>
            </w:r>
            <w:proofErr w:type="spellEnd"/>
            <w:r w:rsidRPr="00A15480">
              <w:rPr>
                <w:lang w:val="en-GB"/>
              </w:rPr>
              <w:t>)</w:t>
            </w:r>
          </w:p>
        </w:tc>
      </w:tr>
    </w:tbl>
    <w:p w14:paraId="15812EF9" w14:textId="77777777" w:rsidR="003341B8" w:rsidRPr="00A15480" w:rsidRDefault="003341B8" w:rsidP="003341B8">
      <w:pPr>
        <w:rPr>
          <w:lang w:val="en-GB"/>
        </w:rPr>
      </w:pPr>
      <w:r w:rsidRPr="00A15480">
        <w:rPr>
          <w:lang w:val="en-GB"/>
        </w:rPr>
        <w:t>This seamless and reliable contact tracing is pre-condition for enabling larger cultural events in the pandemic situation at all, and most likely will continue to be for a longer time in the future.</w:t>
      </w:r>
    </w:p>
    <w:p w14:paraId="17F3D0B7" w14:textId="77777777" w:rsidR="003341B8" w:rsidRPr="00A15480" w:rsidRDefault="003341B8" w:rsidP="00701BA6">
      <w:pPr>
        <w:pStyle w:val="Heading3"/>
        <w:rPr>
          <w:lang w:val="en-GB"/>
        </w:rPr>
      </w:pPr>
      <w:bookmarkStart w:id="111" w:name="_Toc86316506"/>
      <w:r w:rsidRPr="00A15480">
        <w:rPr>
          <w:lang w:val="en-GB"/>
        </w:rPr>
        <w:t>System configuration and description</w:t>
      </w:r>
      <w:bookmarkEnd w:id="111"/>
    </w:p>
    <w:p w14:paraId="7F9AB02D" w14:textId="332C7E43" w:rsidR="003341B8" w:rsidRPr="00A15480" w:rsidRDefault="003341B8" w:rsidP="003341B8">
      <w:pPr>
        <w:rPr>
          <w:lang w:val="en-GB"/>
        </w:rPr>
      </w:pPr>
      <w:r w:rsidRPr="00A15480">
        <w:rPr>
          <w:lang w:val="en-GB"/>
        </w:rPr>
        <w:t xml:space="preserve">The system requirements </w:t>
      </w:r>
      <w:proofErr w:type="gramStart"/>
      <w:r w:rsidR="0AC98554" w:rsidRPr="00A15480">
        <w:rPr>
          <w:lang w:val="en-GB"/>
        </w:rPr>
        <w:t>is</w:t>
      </w:r>
      <w:r w:rsidRPr="00A15480">
        <w:rPr>
          <w:lang w:val="en-GB"/>
        </w:rPr>
        <w:t xml:space="preserve"> based on the assumption</w:t>
      </w:r>
      <w:proofErr w:type="gramEnd"/>
      <w:r w:rsidRPr="00A15480">
        <w:rPr>
          <w:lang w:val="en-GB"/>
        </w:rPr>
        <w:t xml:space="preserve"> that the system will provide positioning and communication services as an integrated part with OOB:</w:t>
      </w:r>
    </w:p>
    <w:p w14:paraId="6C65BB49" w14:textId="4CF4A5C2" w:rsidR="003341B8" w:rsidRPr="00A15480" w:rsidRDefault="003341B8" w:rsidP="00701BA6">
      <w:pPr>
        <w:pStyle w:val="ECCBulletsLv1"/>
        <w:rPr>
          <w:lang w:val="en-GB"/>
        </w:rPr>
      </w:pPr>
      <w:r w:rsidRPr="00A15480">
        <w:rPr>
          <w:lang w:val="en-GB"/>
        </w:rPr>
        <w:t>Bandwidth &gt; 500 MHz</w:t>
      </w:r>
      <w:r w:rsidR="00AA029F" w:rsidRPr="00A15480">
        <w:rPr>
          <w:lang w:val="en-GB"/>
        </w:rPr>
        <w:t>;</w:t>
      </w:r>
    </w:p>
    <w:p w14:paraId="15CED2FD" w14:textId="64198E95" w:rsidR="003341B8" w:rsidRPr="00A15480" w:rsidRDefault="003341B8" w:rsidP="00701BA6">
      <w:pPr>
        <w:pStyle w:val="ECCBulletsLv1"/>
        <w:rPr>
          <w:lang w:val="en-GB"/>
        </w:rPr>
      </w:pPr>
      <w:r w:rsidRPr="00A15480">
        <w:rPr>
          <w:lang w:val="en-GB"/>
        </w:rPr>
        <w:t xml:space="preserve">Data rate 6 </w:t>
      </w:r>
      <w:r w:rsidR="00ED664E" w:rsidRPr="00A15480">
        <w:rPr>
          <w:lang w:val="en-GB"/>
        </w:rPr>
        <w:t>Mbit</w:t>
      </w:r>
      <w:r w:rsidRPr="00A15480">
        <w:rPr>
          <w:lang w:val="en-GB"/>
        </w:rPr>
        <w:t xml:space="preserve">/s - 12 </w:t>
      </w:r>
      <w:r w:rsidR="00ED664E" w:rsidRPr="00A15480">
        <w:rPr>
          <w:lang w:val="en-GB"/>
        </w:rPr>
        <w:t>Mbit</w:t>
      </w:r>
      <w:r w:rsidRPr="00A15480">
        <w:rPr>
          <w:lang w:val="en-GB"/>
        </w:rPr>
        <w:t>/s (27Mbit/s)</w:t>
      </w:r>
      <w:r w:rsidR="00AA029F" w:rsidRPr="00A15480">
        <w:rPr>
          <w:lang w:val="en-GB"/>
        </w:rPr>
        <w:t>;</w:t>
      </w:r>
    </w:p>
    <w:p w14:paraId="3A80E3F1" w14:textId="18E5F420" w:rsidR="003341B8" w:rsidRPr="00A15480" w:rsidRDefault="003341B8" w:rsidP="00701BA6">
      <w:pPr>
        <w:pStyle w:val="ECCBulletsLv1"/>
        <w:rPr>
          <w:lang w:val="en-GB"/>
        </w:rPr>
      </w:pPr>
      <w:r w:rsidRPr="00A15480">
        <w:rPr>
          <w:lang w:val="en-GB"/>
        </w:rPr>
        <w:t>TX power -31</w:t>
      </w:r>
      <w:r w:rsidR="00C8563D" w:rsidRPr="00A15480">
        <w:rPr>
          <w:lang w:val="en-GB"/>
        </w:rPr>
        <w:t>.</w:t>
      </w:r>
      <w:r w:rsidRPr="00A15480">
        <w:rPr>
          <w:lang w:val="en-GB"/>
        </w:rPr>
        <w:t>3 dBm/MHz</w:t>
      </w:r>
      <w:r w:rsidR="00AA029F" w:rsidRPr="00A15480">
        <w:rPr>
          <w:lang w:val="en-GB"/>
        </w:rPr>
        <w:t>;</w:t>
      </w:r>
    </w:p>
    <w:p w14:paraId="7DB55895" w14:textId="267FC61F" w:rsidR="003341B8" w:rsidRPr="00A15480" w:rsidRDefault="003341B8" w:rsidP="00701BA6">
      <w:pPr>
        <w:pStyle w:val="ECCBulletsLv1"/>
        <w:rPr>
          <w:lang w:val="en-GB"/>
        </w:rPr>
      </w:pPr>
      <w:r w:rsidRPr="00A15480">
        <w:rPr>
          <w:lang w:val="en-GB"/>
        </w:rPr>
        <w:t>Location precision 0</w:t>
      </w:r>
      <w:r w:rsidR="00C8563D" w:rsidRPr="00A15480">
        <w:rPr>
          <w:lang w:val="en-GB"/>
        </w:rPr>
        <w:t>.</w:t>
      </w:r>
      <w:r w:rsidRPr="00A15480">
        <w:rPr>
          <w:lang w:val="en-GB"/>
        </w:rPr>
        <w:t>1 m to 0</w:t>
      </w:r>
      <w:r w:rsidR="00C8563D" w:rsidRPr="00A15480">
        <w:rPr>
          <w:lang w:val="en-GB"/>
        </w:rPr>
        <w:t>.</w:t>
      </w:r>
      <w:r w:rsidRPr="00A15480">
        <w:rPr>
          <w:lang w:val="en-GB"/>
        </w:rPr>
        <w:t>5 m</w:t>
      </w:r>
      <w:r w:rsidR="00AA029F" w:rsidRPr="00A15480">
        <w:rPr>
          <w:lang w:val="en-GB"/>
        </w:rPr>
        <w:t>;</w:t>
      </w:r>
    </w:p>
    <w:p w14:paraId="311449A3" w14:textId="0EE05DF8" w:rsidR="003341B8" w:rsidRPr="00A15480" w:rsidRDefault="003341B8" w:rsidP="00701BA6">
      <w:pPr>
        <w:pStyle w:val="ECCBulletsLv1"/>
        <w:rPr>
          <w:lang w:val="en-GB"/>
        </w:rPr>
      </w:pPr>
      <w:r w:rsidRPr="00A15480">
        <w:rPr>
          <w:lang w:val="en-GB"/>
        </w:rPr>
        <w:t>Required range: 25 m to 250 m</w:t>
      </w:r>
      <w:r w:rsidR="00C8563D" w:rsidRPr="00A15480">
        <w:rPr>
          <w:lang w:val="en-GB"/>
        </w:rPr>
        <w:t>;</w:t>
      </w:r>
    </w:p>
    <w:p w14:paraId="7259AF47" w14:textId="00026427" w:rsidR="003341B8" w:rsidRPr="00A15480" w:rsidRDefault="003341B8" w:rsidP="00701BA6">
      <w:pPr>
        <w:pStyle w:val="ECCBulletsLv1"/>
        <w:rPr>
          <w:lang w:val="en-GB"/>
        </w:rPr>
      </w:pPr>
      <w:r w:rsidRPr="00A15480">
        <w:rPr>
          <w:lang w:val="en-GB"/>
        </w:rPr>
        <w:t>6</w:t>
      </w:r>
      <w:r w:rsidR="00C8563D" w:rsidRPr="00A15480">
        <w:rPr>
          <w:lang w:val="en-GB"/>
        </w:rPr>
        <w:t>.</w:t>
      </w:r>
      <w:r w:rsidRPr="00A15480">
        <w:rPr>
          <w:lang w:val="en-GB"/>
        </w:rPr>
        <w:t>0 GHz to 8</w:t>
      </w:r>
      <w:r w:rsidR="00C8563D" w:rsidRPr="00A15480">
        <w:rPr>
          <w:lang w:val="en-GB"/>
        </w:rPr>
        <w:t>.</w:t>
      </w:r>
      <w:r w:rsidRPr="00A15480">
        <w:rPr>
          <w:lang w:val="en-GB"/>
        </w:rPr>
        <w:t>5 GHz</w:t>
      </w:r>
      <w:r w:rsidR="00C8563D" w:rsidRPr="00A15480">
        <w:rPr>
          <w:lang w:val="en-GB"/>
        </w:rPr>
        <w:t>;</w:t>
      </w:r>
    </w:p>
    <w:p w14:paraId="75A6386A" w14:textId="3E07F7E5" w:rsidR="003341B8" w:rsidRPr="00A15480" w:rsidRDefault="003341B8" w:rsidP="00701BA6">
      <w:pPr>
        <w:pStyle w:val="ECCBulletsLv1"/>
        <w:rPr>
          <w:lang w:val="en-GB"/>
        </w:rPr>
      </w:pPr>
      <w:r w:rsidRPr="00A15480">
        <w:rPr>
          <w:lang w:val="en-GB"/>
        </w:rPr>
        <w:t>Very low duty cycle: &lt; 1</w:t>
      </w:r>
      <w:r w:rsidR="00B60888" w:rsidRPr="00A15480">
        <w:rPr>
          <w:lang w:val="en-GB"/>
        </w:rPr>
        <w:t>%</w:t>
      </w:r>
      <w:r w:rsidR="00FE7F77" w:rsidRPr="00A15480">
        <w:rPr>
          <w:lang w:val="en-GB"/>
        </w:rPr>
        <w:t>;</w:t>
      </w:r>
    </w:p>
    <w:p w14:paraId="04CF4401" w14:textId="52BDD89E" w:rsidR="003341B8" w:rsidRPr="00A15480" w:rsidRDefault="003341B8" w:rsidP="00701BA6">
      <w:pPr>
        <w:pStyle w:val="ECCBulletsLv1"/>
        <w:rPr>
          <w:lang w:val="en-GB"/>
        </w:rPr>
      </w:pPr>
      <w:r w:rsidRPr="00A15480">
        <w:rPr>
          <w:lang w:val="en-GB"/>
        </w:rPr>
        <w:t>Networked UWB transmission</w:t>
      </w:r>
      <w:r w:rsidR="00FE7F77" w:rsidRPr="00A15480">
        <w:rPr>
          <w:lang w:val="en-GB"/>
        </w:rPr>
        <w:t>;</w:t>
      </w:r>
    </w:p>
    <w:p w14:paraId="1E7099D4" w14:textId="582C09BA" w:rsidR="003341B8" w:rsidRPr="00A15480" w:rsidRDefault="003341B8" w:rsidP="00701BA6">
      <w:pPr>
        <w:pStyle w:val="ECCBulletsLv1"/>
        <w:rPr>
          <w:lang w:val="en-GB"/>
        </w:rPr>
      </w:pPr>
      <w:r w:rsidRPr="00A15480">
        <w:rPr>
          <w:lang w:val="en-GB"/>
        </w:rPr>
        <w:t>Possible combination with data communication, but mostly OOB</w:t>
      </w:r>
      <w:r w:rsidR="00FE7F77" w:rsidRPr="00A15480">
        <w:rPr>
          <w:lang w:val="en-GB"/>
        </w:rPr>
        <w:t>;</w:t>
      </w:r>
    </w:p>
    <w:p w14:paraId="60CA2E15" w14:textId="77777777" w:rsidR="003341B8" w:rsidRPr="00A15480" w:rsidRDefault="003341B8" w:rsidP="00701BA6">
      <w:pPr>
        <w:pStyle w:val="ECCBulletsLv1"/>
        <w:rPr>
          <w:lang w:val="en-GB"/>
        </w:rPr>
      </w:pPr>
      <w:r w:rsidRPr="00A15480">
        <w:rPr>
          <w:lang w:val="en-GB"/>
        </w:rPr>
        <w:t>Indoor only, infrastructure</w:t>
      </w:r>
      <w:r w:rsidR="002B7290" w:rsidRPr="00A15480">
        <w:rPr>
          <w:lang w:val="en-GB"/>
        </w:rPr>
        <w:t>-</w:t>
      </w:r>
      <w:r w:rsidRPr="00A15480">
        <w:rPr>
          <w:lang w:val="en-GB"/>
        </w:rPr>
        <w:t>based applications.</w:t>
      </w:r>
    </w:p>
    <w:p w14:paraId="4756D430" w14:textId="77777777" w:rsidR="003341B8" w:rsidRPr="00A15480" w:rsidRDefault="003341B8" w:rsidP="003341B8">
      <w:pPr>
        <w:rPr>
          <w:lang w:val="en-GB"/>
        </w:rPr>
      </w:pPr>
      <w:r w:rsidRPr="00A15480">
        <w:rPr>
          <w:lang w:val="en-GB"/>
        </w:rPr>
        <w:t>Mitigation factors mentioned are well known and proven in the UWB based regulations. Here an extension of these mitigation factors and techniques to other frequency ranges and applications is proposed.</w:t>
      </w:r>
    </w:p>
    <w:p w14:paraId="6917193D" w14:textId="51B76473" w:rsidR="003341B8" w:rsidRPr="00A15480" w:rsidRDefault="006C16DA" w:rsidP="00701BA6">
      <w:pPr>
        <w:pStyle w:val="Heading3"/>
        <w:rPr>
          <w:lang w:val="en-GB"/>
        </w:rPr>
      </w:pPr>
      <w:bookmarkStart w:id="112" w:name="_Toc86316507"/>
      <w:bookmarkEnd w:id="100"/>
      <w:bookmarkEnd w:id="101"/>
      <w:bookmarkEnd w:id="102"/>
      <w:bookmarkEnd w:id="103"/>
      <w:bookmarkEnd w:id="104"/>
      <w:bookmarkEnd w:id="105"/>
      <w:bookmarkEnd w:id="106"/>
      <w:r w:rsidRPr="00A15480">
        <w:rPr>
          <w:lang w:val="en-GB"/>
        </w:rPr>
        <w:t>Deployment</w:t>
      </w:r>
      <w:r w:rsidR="00BF53AE" w:rsidRPr="00A15480">
        <w:rPr>
          <w:lang w:val="en-GB"/>
        </w:rPr>
        <w:t xml:space="preserve"> assumptions</w:t>
      </w:r>
      <w:bookmarkEnd w:id="112"/>
    </w:p>
    <w:p w14:paraId="36303744" w14:textId="139569A8" w:rsidR="003341B8" w:rsidRPr="00A15480" w:rsidRDefault="003341B8" w:rsidP="003341B8">
      <w:pPr>
        <w:pStyle w:val="Caption"/>
        <w:rPr>
          <w:lang w:val="en-GB"/>
        </w:rPr>
      </w:pPr>
      <w:bookmarkStart w:id="113" w:name="_Ref67940223"/>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3</w:t>
      </w:r>
      <w:r w:rsidR="00AA6010" w:rsidRPr="00A15480">
        <w:rPr>
          <w:noProof/>
          <w:lang w:val="en-GB"/>
        </w:rPr>
        <w:fldChar w:fldCharType="end"/>
      </w:r>
      <w:bookmarkEnd w:id="113"/>
      <w:r w:rsidRPr="00A15480">
        <w:rPr>
          <w:lang w:val="en-GB"/>
        </w:rPr>
        <w:t xml:space="preserve">: UWB </w:t>
      </w:r>
      <w:r w:rsidR="006C16DA" w:rsidRPr="00A15480">
        <w:rPr>
          <w:lang w:val="en-GB"/>
        </w:rPr>
        <w:t>deployment</w:t>
      </w:r>
      <w:r w:rsidR="00BF53AE" w:rsidRPr="00A15480">
        <w:rPr>
          <w:lang w:val="en-GB"/>
        </w:rPr>
        <w:t xml:space="preserve"> assumptions</w:t>
      </w:r>
      <w:r w:rsidRPr="00A15480">
        <w:rPr>
          <w:lang w:val="en-GB"/>
        </w:rPr>
        <w:t xml:space="preserve"> for </w:t>
      </w:r>
      <w:r w:rsidR="00607E70" w:rsidRPr="00A15480">
        <w:rPr>
          <w:lang w:val="en-GB"/>
        </w:rPr>
        <w:t>high power indoor use case</w:t>
      </w:r>
      <w:r w:rsidR="00C947F1" w:rsidRPr="00A15480">
        <w:rPr>
          <w:lang w:val="en-GB"/>
        </w:rPr>
        <w:t xml:space="preserve"> indoor positi</w:t>
      </w:r>
      <w:r w:rsidR="00917C77" w:rsidRPr="00A15480">
        <w:rPr>
          <w:lang w:val="en-GB"/>
        </w:rPr>
        <w:t>on</w:t>
      </w:r>
      <w:r w:rsidR="00C947F1" w:rsidRPr="00A15480">
        <w:rPr>
          <w:lang w:val="en-GB"/>
        </w:rPr>
        <w:t>ing</w:t>
      </w:r>
    </w:p>
    <w:tbl>
      <w:tblPr>
        <w:tblStyle w:val="ECCTable-redheader"/>
        <w:tblW w:w="5000" w:type="pct"/>
        <w:tblInd w:w="0" w:type="dxa"/>
        <w:tblLook w:val="04A0" w:firstRow="1" w:lastRow="0" w:firstColumn="1" w:lastColumn="0" w:noHBand="0" w:noVBand="1"/>
      </w:tblPr>
      <w:tblGrid>
        <w:gridCol w:w="4088"/>
        <w:gridCol w:w="5541"/>
      </w:tblGrid>
      <w:tr w:rsidR="003341B8" w:rsidRPr="00A15480" w14:paraId="593D3CD0" w14:textId="77777777" w:rsidTr="0013165B">
        <w:trPr>
          <w:cnfStyle w:val="100000000000" w:firstRow="1" w:lastRow="0" w:firstColumn="0" w:lastColumn="0" w:oddVBand="0" w:evenVBand="0" w:oddHBand="0" w:evenHBand="0" w:firstRowFirstColumn="0" w:firstRowLastColumn="0" w:lastRowFirstColumn="0" w:lastRowLastColumn="0"/>
        </w:trPr>
        <w:tc>
          <w:tcPr>
            <w:tcW w:w="2123" w:type="pct"/>
          </w:tcPr>
          <w:p w14:paraId="72C4FA13" w14:textId="77777777" w:rsidR="003341B8" w:rsidRPr="00A15480" w:rsidRDefault="003341B8" w:rsidP="003341B8">
            <w:pPr>
              <w:pStyle w:val="ECCTableHeaderwhitefont"/>
            </w:pPr>
            <w:r w:rsidRPr="00A15480">
              <w:t>System Parameter</w:t>
            </w:r>
          </w:p>
        </w:tc>
        <w:tc>
          <w:tcPr>
            <w:tcW w:w="2877" w:type="pct"/>
          </w:tcPr>
          <w:p w14:paraId="09BAAAF5" w14:textId="77777777" w:rsidR="003341B8" w:rsidRPr="00A15480" w:rsidRDefault="003341B8" w:rsidP="003341B8">
            <w:pPr>
              <w:rPr>
                <w:lang w:val="en-GB"/>
              </w:rPr>
            </w:pPr>
            <w:r w:rsidRPr="00A15480">
              <w:rPr>
                <w:lang w:val="en-GB"/>
              </w:rPr>
              <w:t>Value/Description</w:t>
            </w:r>
          </w:p>
        </w:tc>
      </w:tr>
      <w:tr w:rsidR="003341B8" w:rsidRPr="00A15480" w14:paraId="1B7C7E35" w14:textId="77777777" w:rsidTr="0013165B">
        <w:tblPrEx>
          <w:tblLook w:val="0000" w:firstRow="0" w:lastRow="0" w:firstColumn="0" w:lastColumn="0" w:noHBand="0" w:noVBand="0"/>
        </w:tblPrEx>
        <w:tc>
          <w:tcPr>
            <w:tcW w:w="2123" w:type="pct"/>
          </w:tcPr>
          <w:p w14:paraId="1D52E02A" w14:textId="77777777" w:rsidR="003341B8" w:rsidRPr="00A15480" w:rsidRDefault="003341B8" w:rsidP="006364DD">
            <w:pPr>
              <w:pStyle w:val="ECCTabletext"/>
              <w:rPr>
                <w:lang w:val="en-GB"/>
              </w:rPr>
            </w:pPr>
            <w:r w:rsidRPr="00A15480">
              <w:rPr>
                <w:lang w:val="en-GB"/>
              </w:rPr>
              <w:t>Signal Type</w:t>
            </w:r>
          </w:p>
        </w:tc>
        <w:tc>
          <w:tcPr>
            <w:tcW w:w="2877" w:type="pct"/>
          </w:tcPr>
          <w:p w14:paraId="0F6E749E" w14:textId="5BB314D4" w:rsidR="003341B8" w:rsidRPr="00A15480" w:rsidRDefault="003341B8" w:rsidP="006364DD">
            <w:pPr>
              <w:pStyle w:val="ECCTabletext"/>
              <w:rPr>
                <w:lang w:val="en-GB"/>
              </w:rPr>
            </w:pPr>
            <w:proofErr w:type="spellStart"/>
            <w:r w:rsidRPr="00A15480">
              <w:rPr>
                <w:lang w:val="en-GB"/>
              </w:rPr>
              <w:t>Ultra</w:t>
            </w:r>
            <w:r w:rsidR="00514A94" w:rsidRPr="00A15480">
              <w:rPr>
                <w:lang w:val="en-GB"/>
              </w:rPr>
              <w:t xml:space="preserve"> </w:t>
            </w:r>
            <w:r w:rsidRPr="00A15480">
              <w:rPr>
                <w:lang w:val="en-GB"/>
              </w:rPr>
              <w:t>Wide</w:t>
            </w:r>
            <w:proofErr w:type="spellEnd"/>
            <w:r w:rsidRPr="00A15480">
              <w:rPr>
                <w:lang w:val="en-GB"/>
              </w:rPr>
              <w:t xml:space="preserve"> Band (UWB)</w:t>
            </w:r>
          </w:p>
        </w:tc>
      </w:tr>
      <w:tr w:rsidR="003341B8" w:rsidRPr="00A15480" w14:paraId="0682F1EF" w14:textId="77777777" w:rsidTr="0013165B">
        <w:tblPrEx>
          <w:tblLook w:val="0000" w:firstRow="0" w:lastRow="0" w:firstColumn="0" w:lastColumn="0" w:noHBand="0" w:noVBand="0"/>
        </w:tblPrEx>
        <w:tc>
          <w:tcPr>
            <w:tcW w:w="2123" w:type="pct"/>
          </w:tcPr>
          <w:p w14:paraId="1202828F" w14:textId="77777777" w:rsidR="003341B8" w:rsidRPr="00A15480" w:rsidRDefault="003341B8" w:rsidP="006364DD">
            <w:pPr>
              <w:pStyle w:val="ECCTabletext"/>
              <w:rPr>
                <w:lang w:val="en-GB"/>
              </w:rPr>
            </w:pPr>
            <w:r w:rsidRPr="00A15480">
              <w:rPr>
                <w:lang w:val="en-GB"/>
              </w:rPr>
              <w:lastRenderedPageBreak/>
              <w:t>Frequency Range</w:t>
            </w:r>
          </w:p>
        </w:tc>
        <w:tc>
          <w:tcPr>
            <w:tcW w:w="2877" w:type="pct"/>
          </w:tcPr>
          <w:p w14:paraId="0557707C" w14:textId="77777777" w:rsidR="003341B8" w:rsidRPr="00A15480" w:rsidRDefault="003341B8" w:rsidP="006364DD">
            <w:pPr>
              <w:pStyle w:val="ECCTabletext"/>
              <w:rPr>
                <w:lang w:val="en-GB"/>
              </w:rPr>
            </w:pPr>
            <w:r w:rsidRPr="00A15480">
              <w:rPr>
                <w:lang w:val="en-GB"/>
              </w:rPr>
              <w:t>6 GHz to 8.5 GHz</w:t>
            </w:r>
          </w:p>
        </w:tc>
      </w:tr>
      <w:tr w:rsidR="003341B8" w:rsidRPr="00A15480" w14:paraId="3FB515A0" w14:textId="77777777" w:rsidTr="0013165B">
        <w:tblPrEx>
          <w:tblLook w:val="0000" w:firstRow="0" w:lastRow="0" w:firstColumn="0" w:lastColumn="0" w:noHBand="0" w:noVBand="0"/>
        </w:tblPrEx>
        <w:tc>
          <w:tcPr>
            <w:tcW w:w="2123" w:type="pct"/>
          </w:tcPr>
          <w:p w14:paraId="688809BB" w14:textId="77777777" w:rsidR="003341B8" w:rsidRPr="00A15480" w:rsidRDefault="003341B8" w:rsidP="006364DD">
            <w:pPr>
              <w:pStyle w:val="ECCTabletext"/>
              <w:rPr>
                <w:lang w:val="en-GB"/>
              </w:rPr>
            </w:pPr>
            <w:r w:rsidRPr="00A15480">
              <w:rPr>
                <w:lang w:val="en-GB"/>
              </w:rPr>
              <w:t>Transmit Power (e.i.r.p.)</w:t>
            </w:r>
          </w:p>
        </w:tc>
        <w:tc>
          <w:tcPr>
            <w:tcW w:w="2877" w:type="pct"/>
          </w:tcPr>
          <w:p w14:paraId="45EA35B5" w14:textId="77777777" w:rsidR="003341B8" w:rsidRPr="00A15480" w:rsidRDefault="003341B8" w:rsidP="006364DD">
            <w:pPr>
              <w:pStyle w:val="ECCTabletext"/>
              <w:rPr>
                <w:lang w:val="en-GB"/>
              </w:rPr>
            </w:pPr>
            <w:r w:rsidRPr="00A15480">
              <w:rPr>
                <w:lang w:val="en-GB"/>
              </w:rPr>
              <w:t>e.i.r.p. mean -31.3 dBm/MHz</w:t>
            </w:r>
          </w:p>
          <w:p w14:paraId="451B3460" w14:textId="77777777" w:rsidR="003341B8" w:rsidRPr="00A15480" w:rsidRDefault="003341B8" w:rsidP="0011516C">
            <w:pPr>
              <w:pStyle w:val="ECCTabletext"/>
              <w:rPr>
                <w:lang w:val="en-GB"/>
              </w:rPr>
            </w:pPr>
            <w:r w:rsidRPr="00A15480">
              <w:rPr>
                <w:lang w:val="en-GB"/>
              </w:rPr>
              <w:t>e.i.r.p. mean +10 dBm/50 MHz</w:t>
            </w:r>
          </w:p>
        </w:tc>
      </w:tr>
      <w:tr w:rsidR="003341B8" w:rsidRPr="00A15480" w14:paraId="38FC792A" w14:textId="77777777" w:rsidTr="0013165B">
        <w:tblPrEx>
          <w:tblLook w:val="0000" w:firstRow="0" w:lastRow="0" w:firstColumn="0" w:lastColumn="0" w:noHBand="0" w:noVBand="0"/>
        </w:tblPrEx>
        <w:tc>
          <w:tcPr>
            <w:tcW w:w="2123" w:type="pct"/>
          </w:tcPr>
          <w:p w14:paraId="210B714B" w14:textId="77777777" w:rsidR="003341B8" w:rsidRPr="00A15480" w:rsidRDefault="003341B8" w:rsidP="006364DD">
            <w:pPr>
              <w:pStyle w:val="ECCTabletext"/>
              <w:rPr>
                <w:lang w:val="en-GB"/>
              </w:rPr>
            </w:pPr>
            <w:r w:rsidRPr="00A15480">
              <w:rPr>
                <w:lang w:val="en-GB"/>
              </w:rPr>
              <w:t>Operational Bandwidth</w:t>
            </w:r>
          </w:p>
        </w:tc>
        <w:tc>
          <w:tcPr>
            <w:tcW w:w="2877" w:type="pct"/>
          </w:tcPr>
          <w:p w14:paraId="4F061FBD" w14:textId="45E3C3D4" w:rsidR="003341B8" w:rsidRPr="00A15480" w:rsidRDefault="003341B8" w:rsidP="006364DD">
            <w:pPr>
              <w:pStyle w:val="ECCTabletext"/>
              <w:rPr>
                <w:lang w:val="en-GB"/>
              </w:rPr>
            </w:pPr>
            <w:r w:rsidRPr="00A15480">
              <w:rPr>
                <w:lang w:val="en-GB"/>
              </w:rPr>
              <w:t>≥ 500</w:t>
            </w:r>
            <w:r w:rsidR="007B4E81" w:rsidRPr="00A15480">
              <w:rPr>
                <w:lang w:val="en-GB"/>
              </w:rPr>
              <w:t xml:space="preserve"> </w:t>
            </w:r>
            <w:r w:rsidRPr="00A15480">
              <w:rPr>
                <w:lang w:val="en-GB"/>
              </w:rPr>
              <w:t>MHz</w:t>
            </w:r>
          </w:p>
        </w:tc>
      </w:tr>
      <w:tr w:rsidR="003341B8" w:rsidRPr="00A15480" w14:paraId="3A2BD342" w14:textId="77777777" w:rsidTr="0013165B">
        <w:tblPrEx>
          <w:tblLook w:val="0000" w:firstRow="0" w:lastRow="0" w:firstColumn="0" w:lastColumn="0" w:noHBand="0" w:noVBand="0"/>
        </w:tblPrEx>
        <w:tc>
          <w:tcPr>
            <w:tcW w:w="2123" w:type="pct"/>
          </w:tcPr>
          <w:p w14:paraId="48C1227D" w14:textId="77777777" w:rsidR="003341B8" w:rsidRPr="00A15480" w:rsidRDefault="003341B8" w:rsidP="006364DD">
            <w:pPr>
              <w:pStyle w:val="ECCTabletext"/>
              <w:rPr>
                <w:lang w:val="en-GB"/>
              </w:rPr>
            </w:pPr>
            <w:r w:rsidRPr="00A15480">
              <w:rPr>
                <w:lang w:val="en-GB"/>
              </w:rPr>
              <w:t>Data Rates</w:t>
            </w:r>
          </w:p>
        </w:tc>
        <w:tc>
          <w:tcPr>
            <w:tcW w:w="2877" w:type="pct"/>
          </w:tcPr>
          <w:p w14:paraId="3454F445" w14:textId="775EB69E" w:rsidR="003341B8" w:rsidRPr="00A15480" w:rsidRDefault="003341B8" w:rsidP="006364DD">
            <w:pPr>
              <w:pStyle w:val="ECCTabletext"/>
              <w:rPr>
                <w:lang w:val="en-GB"/>
              </w:rPr>
            </w:pPr>
            <w:r w:rsidRPr="00A15480">
              <w:rPr>
                <w:lang w:val="en-GB"/>
              </w:rPr>
              <w:t>Example: 110</w:t>
            </w:r>
            <w:r w:rsidR="0031295F" w:rsidRPr="00A15480">
              <w:rPr>
                <w:lang w:val="en-GB"/>
              </w:rPr>
              <w:t xml:space="preserve"> </w:t>
            </w:r>
            <w:r w:rsidRPr="00A15480">
              <w:rPr>
                <w:lang w:val="en-GB"/>
              </w:rPr>
              <w:t>kbps – 27Mbit/s</w:t>
            </w:r>
          </w:p>
        </w:tc>
      </w:tr>
      <w:tr w:rsidR="003341B8" w:rsidRPr="00A15480" w14:paraId="4A06BFAC" w14:textId="77777777" w:rsidTr="0013165B">
        <w:tblPrEx>
          <w:tblLook w:val="0000" w:firstRow="0" w:lastRow="0" w:firstColumn="0" w:lastColumn="0" w:noHBand="0" w:noVBand="0"/>
        </w:tblPrEx>
        <w:tc>
          <w:tcPr>
            <w:tcW w:w="2123" w:type="pct"/>
          </w:tcPr>
          <w:p w14:paraId="3E545CCC" w14:textId="77777777" w:rsidR="003341B8" w:rsidRPr="00A15480" w:rsidRDefault="003341B8" w:rsidP="006364DD">
            <w:pPr>
              <w:pStyle w:val="ECCTabletext"/>
              <w:rPr>
                <w:lang w:val="en-GB"/>
              </w:rPr>
            </w:pPr>
            <w:r w:rsidRPr="00A15480">
              <w:rPr>
                <w:lang w:val="en-GB"/>
              </w:rPr>
              <w:t>Tx to Rx Range</w:t>
            </w:r>
          </w:p>
        </w:tc>
        <w:tc>
          <w:tcPr>
            <w:tcW w:w="2877" w:type="pct"/>
          </w:tcPr>
          <w:p w14:paraId="4578E56F" w14:textId="77777777" w:rsidR="003341B8" w:rsidRPr="00A15480" w:rsidRDefault="003341B8" w:rsidP="006364DD">
            <w:pPr>
              <w:pStyle w:val="ECCTabletext"/>
              <w:rPr>
                <w:lang w:val="en-GB"/>
              </w:rPr>
            </w:pPr>
            <w:r w:rsidRPr="00A15480">
              <w:rPr>
                <w:lang w:val="en-GB"/>
              </w:rPr>
              <w:t>Example: typical 250 m or less</w:t>
            </w:r>
          </w:p>
        </w:tc>
      </w:tr>
      <w:tr w:rsidR="003341B8" w:rsidRPr="00A15480" w14:paraId="5FD6CF81" w14:textId="77777777" w:rsidTr="0013165B">
        <w:tblPrEx>
          <w:tblLook w:val="0000" w:firstRow="0" w:lastRow="0" w:firstColumn="0" w:lastColumn="0" w:noHBand="0" w:noVBand="0"/>
        </w:tblPrEx>
        <w:tc>
          <w:tcPr>
            <w:tcW w:w="2123" w:type="pct"/>
          </w:tcPr>
          <w:p w14:paraId="7FF3F5FC" w14:textId="77777777" w:rsidR="003341B8" w:rsidRPr="00A15480" w:rsidRDefault="003341B8" w:rsidP="006364DD">
            <w:pPr>
              <w:pStyle w:val="ECCTabletext"/>
              <w:rPr>
                <w:lang w:val="en-GB"/>
              </w:rPr>
            </w:pPr>
            <w:r w:rsidRPr="00A15480">
              <w:rPr>
                <w:lang w:val="en-GB"/>
              </w:rPr>
              <w:t>Existing Mitigation techniques</w:t>
            </w:r>
          </w:p>
        </w:tc>
        <w:tc>
          <w:tcPr>
            <w:tcW w:w="2877" w:type="pct"/>
          </w:tcPr>
          <w:p w14:paraId="4D30AFD8" w14:textId="77777777" w:rsidR="003341B8" w:rsidRPr="00A15480" w:rsidRDefault="003341B8" w:rsidP="006364DD">
            <w:pPr>
              <w:pStyle w:val="ECCTabletext"/>
              <w:rPr>
                <w:lang w:val="en-GB"/>
              </w:rPr>
            </w:pPr>
            <w:r w:rsidRPr="00A15480">
              <w:rPr>
                <w:lang w:val="en-GB"/>
              </w:rPr>
              <w:t>LDC and indoor only</w:t>
            </w:r>
          </w:p>
        </w:tc>
      </w:tr>
      <w:tr w:rsidR="003341B8" w:rsidRPr="00A15480" w14:paraId="03037781" w14:textId="77777777" w:rsidTr="0013165B">
        <w:tblPrEx>
          <w:tblLook w:val="0000" w:firstRow="0" w:lastRow="0" w:firstColumn="0" w:lastColumn="0" w:noHBand="0" w:noVBand="0"/>
        </w:tblPrEx>
        <w:tc>
          <w:tcPr>
            <w:tcW w:w="2123" w:type="pct"/>
          </w:tcPr>
          <w:p w14:paraId="4EE36021" w14:textId="77777777" w:rsidR="003341B8" w:rsidRPr="00A15480" w:rsidRDefault="003341B8" w:rsidP="006364DD">
            <w:pPr>
              <w:pStyle w:val="ECCTabletext"/>
              <w:rPr>
                <w:lang w:val="en-GB"/>
              </w:rPr>
            </w:pPr>
            <w:r w:rsidRPr="00A15480">
              <w:rPr>
                <w:lang w:val="en-GB"/>
              </w:rPr>
              <w:t xml:space="preserve">Additional mitigation technique and factors </w:t>
            </w:r>
          </w:p>
        </w:tc>
        <w:tc>
          <w:tcPr>
            <w:tcW w:w="2877" w:type="pct"/>
          </w:tcPr>
          <w:p w14:paraId="03EBAAC8" w14:textId="77777777" w:rsidR="003341B8" w:rsidRPr="00A15480" w:rsidRDefault="003341B8" w:rsidP="006364DD">
            <w:pPr>
              <w:pStyle w:val="ECCTabletext"/>
              <w:rPr>
                <w:lang w:val="en-GB"/>
              </w:rPr>
            </w:pPr>
            <w:r w:rsidRPr="00A15480">
              <w:rPr>
                <w:lang w:val="en-GB"/>
              </w:rPr>
              <w:t>Networked/controlled operation.</w:t>
            </w:r>
          </w:p>
        </w:tc>
      </w:tr>
      <w:tr w:rsidR="003341B8" w:rsidRPr="00A15480" w14:paraId="3CAC87E1" w14:textId="77777777" w:rsidTr="0013165B">
        <w:tblPrEx>
          <w:tblLook w:val="0000" w:firstRow="0" w:lastRow="0" w:firstColumn="0" w:lastColumn="0" w:noHBand="0" w:noVBand="0"/>
        </w:tblPrEx>
        <w:tc>
          <w:tcPr>
            <w:tcW w:w="2123" w:type="pct"/>
          </w:tcPr>
          <w:p w14:paraId="370C2FDC" w14:textId="77777777" w:rsidR="003341B8" w:rsidRPr="00A15480" w:rsidRDefault="003341B8" w:rsidP="006364DD">
            <w:pPr>
              <w:pStyle w:val="ECCTabletext"/>
              <w:rPr>
                <w:lang w:val="en-GB"/>
              </w:rPr>
            </w:pPr>
            <w:r w:rsidRPr="00A15480">
              <w:rPr>
                <w:lang w:val="en-GB"/>
              </w:rPr>
              <w:t>Cumulated T</w:t>
            </w:r>
            <w:r w:rsidRPr="00A15480">
              <w:rPr>
                <w:rStyle w:val="ECCHLsubscript"/>
                <w:lang w:val="en-GB"/>
              </w:rPr>
              <w:t>on</w:t>
            </w:r>
            <w:r w:rsidRPr="00A15480">
              <w:rPr>
                <w:lang w:val="en-GB"/>
              </w:rPr>
              <w:t>-time during 1 second for the fixed components</w:t>
            </w:r>
          </w:p>
        </w:tc>
        <w:tc>
          <w:tcPr>
            <w:tcW w:w="2877" w:type="pct"/>
          </w:tcPr>
          <w:p w14:paraId="6994D3E7" w14:textId="77777777" w:rsidR="003341B8" w:rsidRPr="00A15480" w:rsidRDefault="003341B8" w:rsidP="006364DD">
            <w:pPr>
              <w:pStyle w:val="ECCTabletext"/>
              <w:rPr>
                <w:lang w:val="en-GB"/>
              </w:rPr>
            </w:pPr>
            <w:r w:rsidRPr="00A15480">
              <w:rPr>
                <w:lang w:val="en-GB"/>
              </w:rPr>
              <w:t>typical &lt;10 ms per second; Duty cycle: 1%</w:t>
            </w:r>
          </w:p>
          <w:p w14:paraId="0D92329E" w14:textId="0790B667" w:rsidR="003341B8" w:rsidRPr="00A15480" w:rsidRDefault="003341B8" w:rsidP="0011516C">
            <w:pPr>
              <w:pStyle w:val="ECCTabletext"/>
              <w:rPr>
                <w:lang w:val="en-GB"/>
              </w:rPr>
            </w:pPr>
            <w:r w:rsidRPr="00A15480">
              <w:rPr>
                <w:lang w:val="en-GB"/>
              </w:rPr>
              <w:t>max: &lt; 50</w:t>
            </w:r>
            <w:r w:rsidR="0031295F" w:rsidRPr="00A15480">
              <w:rPr>
                <w:lang w:val="en-GB"/>
              </w:rPr>
              <w:t xml:space="preserve"> </w:t>
            </w:r>
            <w:r w:rsidRPr="00A15480">
              <w:rPr>
                <w:lang w:val="en-GB"/>
              </w:rPr>
              <w:t>ms, Duty Cycle 5%</w:t>
            </w:r>
          </w:p>
        </w:tc>
      </w:tr>
      <w:tr w:rsidR="003341B8" w:rsidRPr="00A15480" w14:paraId="44BE69DD" w14:textId="77777777" w:rsidTr="0013165B">
        <w:tblPrEx>
          <w:tblLook w:val="0000" w:firstRow="0" w:lastRow="0" w:firstColumn="0" w:lastColumn="0" w:noHBand="0" w:noVBand="0"/>
        </w:tblPrEx>
        <w:tc>
          <w:tcPr>
            <w:tcW w:w="2123" w:type="pct"/>
          </w:tcPr>
          <w:p w14:paraId="41E58A38" w14:textId="77777777" w:rsidR="003341B8" w:rsidRPr="00A15480" w:rsidRDefault="003341B8" w:rsidP="006364DD">
            <w:pPr>
              <w:pStyle w:val="ECCTabletext"/>
              <w:rPr>
                <w:lang w:val="en-GB"/>
              </w:rPr>
            </w:pPr>
            <w:r w:rsidRPr="00A15480">
              <w:rPr>
                <w:lang w:val="en-GB"/>
              </w:rPr>
              <w:t xml:space="preserve">UWB message length </w:t>
            </w:r>
          </w:p>
        </w:tc>
        <w:tc>
          <w:tcPr>
            <w:tcW w:w="2877" w:type="pct"/>
          </w:tcPr>
          <w:p w14:paraId="1DF46B20" w14:textId="3F055612" w:rsidR="003341B8" w:rsidRPr="00A15480" w:rsidRDefault="003341B8" w:rsidP="006364DD">
            <w:pPr>
              <w:pStyle w:val="ECCTabletext"/>
              <w:rPr>
                <w:lang w:val="en-GB"/>
              </w:rPr>
            </w:pPr>
            <w:r w:rsidRPr="00A15480">
              <w:rPr>
                <w:lang w:val="en-GB"/>
              </w:rPr>
              <w:t>Typical message length transmitted by the fixed installation &lt; 5</w:t>
            </w:r>
            <w:r w:rsidR="00550880" w:rsidRPr="00A15480">
              <w:rPr>
                <w:lang w:val="en-GB"/>
              </w:rPr>
              <w:t xml:space="preserve"> </w:t>
            </w:r>
            <w:r w:rsidRPr="00A15480">
              <w:rPr>
                <w:lang w:val="en-GB"/>
              </w:rPr>
              <w:t xml:space="preserve">ms. </w:t>
            </w:r>
          </w:p>
        </w:tc>
      </w:tr>
      <w:tr w:rsidR="003341B8" w:rsidRPr="00A15480" w14:paraId="34A491F1" w14:textId="77777777" w:rsidTr="0013165B">
        <w:tblPrEx>
          <w:tblLook w:val="0000" w:firstRow="0" w:lastRow="0" w:firstColumn="0" w:lastColumn="0" w:noHBand="0" w:noVBand="0"/>
        </w:tblPrEx>
        <w:tc>
          <w:tcPr>
            <w:tcW w:w="2123" w:type="pct"/>
          </w:tcPr>
          <w:p w14:paraId="57F028D0" w14:textId="77777777" w:rsidR="003341B8" w:rsidRPr="00A15480" w:rsidRDefault="003341B8" w:rsidP="006364DD">
            <w:pPr>
              <w:pStyle w:val="ECCTabletext"/>
              <w:rPr>
                <w:lang w:val="en-GB"/>
              </w:rPr>
            </w:pPr>
            <w:r w:rsidRPr="00A15480">
              <w:rPr>
                <w:lang w:val="en-GB"/>
              </w:rPr>
              <w:t>Repetition rate of portable or mobile device transmissions</w:t>
            </w:r>
          </w:p>
        </w:tc>
        <w:tc>
          <w:tcPr>
            <w:tcW w:w="2877" w:type="pct"/>
          </w:tcPr>
          <w:p w14:paraId="335A9220" w14:textId="09777577" w:rsidR="003341B8" w:rsidRPr="00A15480" w:rsidRDefault="003341B8" w:rsidP="006364DD">
            <w:pPr>
              <w:pStyle w:val="ECCTabletext"/>
              <w:rPr>
                <w:lang w:val="en-GB"/>
              </w:rPr>
            </w:pPr>
            <w:r w:rsidRPr="00A15480">
              <w:rPr>
                <w:lang w:val="en-GB"/>
              </w:rPr>
              <w:t>Typically &lt; 1</w:t>
            </w:r>
            <w:r w:rsidR="006D7CE7" w:rsidRPr="00A15480">
              <w:rPr>
                <w:lang w:val="en-GB"/>
              </w:rPr>
              <w:t xml:space="preserve"> </w:t>
            </w:r>
            <w:r w:rsidRPr="00A15480">
              <w:rPr>
                <w:lang w:val="en-GB"/>
              </w:rPr>
              <w:t>Hz</w:t>
            </w:r>
          </w:p>
        </w:tc>
      </w:tr>
      <w:tr w:rsidR="003341B8" w:rsidRPr="00A15480" w14:paraId="261B3109" w14:textId="77777777" w:rsidTr="0013165B">
        <w:tblPrEx>
          <w:tblLook w:val="0000" w:firstRow="0" w:lastRow="0" w:firstColumn="0" w:lastColumn="0" w:noHBand="0" w:noVBand="0"/>
        </w:tblPrEx>
        <w:tc>
          <w:tcPr>
            <w:tcW w:w="2123" w:type="pct"/>
          </w:tcPr>
          <w:p w14:paraId="287FACDC" w14:textId="77777777" w:rsidR="003341B8" w:rsidRPr="00A15480" w:rsidRDefault="003341B8" w:rsidP="006364DD">
            <w:pPr>
              <w:pStyle w:val="ECCTabletext"/>
              <w:rPr>
                <w:lang w:val="en-GB"/>
              </w:rPr>
            </w:pPr>
            <w:r w:rsidRPr="00A15480">
              <w:rPr>
                <w:lang w:val="en-GB"/>
              </w:rPr>
              <w:t>Repetition interval of fixed installation transmissions</w:t>
            </w:r>
          </w:p>
        </w:tc>
        <w:tc>
          <w:tcPr>
            <w:tcW w:w="2877" w:type="pct"/>
          </w:tcPr>
          <w:p w14:paraId="45173363" w14:textId="68A0F62A" w:rsidR="003341B8" w:rsidRPr="00A15480" w:rsidRDefault="003341B8" w:rsidP="006364DD">
            <w:pPr>
              <w:pStyle w:val="ECCTabletext"/>
              <w:rPr>
                <w:lang w:val="en-GB"/>
              </w:rPr>
            </w:pPr>
            <w:r w:rsidRPr="00A15480">
              <w:rPr>
                <w:lang w:val="en-GB"/>
              </w:rPr>
              <w:t>Typically 1</w:t>
            </w:r>
            <w:r w:rsidR="006D7CE7" w:rsidRPr="00A15480">
              <w:rPr>
                <w:lang w:val="en-GB"/>
              </w:rPr>
              <w:t xml:space="preserve"> </w:t>
            </w:r>
            <w:r w:rsidRPr="00A15480">
              <w:rPr>
                <w:lang w:val="en-GB"/>
              </w:rPr>
              <w:t>Hz to 10</w:t>
            </w:r>
            <w:r w:rsidR="006D7CE7" w:rsidRPr="00A15480">
              <w:rPr>
                <w:lang w:val="en-GB"/>
              </w:rPr>
              <w:t xml:space="preserve"> </w:t>
            </w:r>
            <w:r w:rsidRPr="00A15480">
              <w:rPr>
                <w:lang w:val="en-GB"/>
              </w:rPr>
              <w:t>Hz</w:t>
            </w:r>
          </w:p>
        </w:tc>
      </w:tr>
      <w:tr w:rsidR="003341B8" w:rsidRPr="00A15480" w14:paraId="2D5C1E03" w14:textId="77777777" w:rsidTr="0013165B">
        <w:tblPrEx>
          <w:tblLook w:val="0000" w:firstRow="0" w:lastRow="0" w:firstColumn="0" w:lastColumn="0" w:noHBand="0" w:noVBand="0"/>
        </w:tblPrEx>
        <w:tc>
          <w:tcPr>
            <w:tcW w:w="2123" w:type="pct"/>
          </w:tcPr>
          <w:p w14:paraId="7C34F876" w14:textId="507CC3B8" w:rsidR="003341B8" w:rsidRPr="00A15480" w:rsidRDefault="00EC7D39" w:rsidP="006364DD">
            <w:pPr>
              <w:pStyle w:val="ECCTabletext"/>
              <w:rPr>
                <w:lang w:val="en-GB"/>
              </w:rPr>
            </w:pPr>
            <w:r w:rsidRPr="00A15480">
              <w:rPr>
                <w:lang w:val="en-GB"/>
              </w:rPr>
              <w:t>Expected</w:t>
            </w:r>
            <w:r w:rsidR="00BF53AE" w:rsidRPr="00A15480">
              <w:rPr>
                <w:lang w:val="en-GB"/>
              </w:rPr>
              <w:t xml:space="preserve"> device </w:t>
            </w:r>
            <w:r w:rsidR="003341B8" w:rsidRPr="00A15480">
              <w:rPr>
                <w:lang w:val="en-GB"/>
              </w:rPr>
              <w:t>density Urban</w:t>
            </w:r>
          </w:p>
        </w:tc>
        <w:tc>
          <w:tcPr>
            <w:tcW w:w="2877" w:type="pct"/>
          </w:tcPr>
          <w:p w14:paraId="172CD10A" w14:textId="036C33BA" w:rsidR="003341B8" w:rsidRPr="00A15480" w:rsidRDefault="003341B8" w:rsidP="006364DD">
            <w:pPr>
              <w:pStyle w:val="ECCTabletext"/>
              <w:rPr>
                <w:lang w:val="en-GB"/>
              </w:rPr>
            </w:pPr>
            <w:r w:rsidRPr="00A15480">
              <w:rPr>
                <w:lang w:val="en-GB"/>
              </w:rPr>
              <w:t>1000/km</w:t>
            </w:r>
            <w:r w:rsidRPr="00A15480">
              <w:rPr>
                <w:vertAlign w:val="superscript"/>
                <w:lang w:val="en-GB"/>
              </w:rPr>
              <w:t>2</w:t>
            </w:r>
          </w:p>
        </w:tc>
      </w:tr>
      <w:tr w:rsidR="003341B8" w:rsidRPr="00A15480" w14:paraId="1CCAF679" w14:textId="77777777" w:rsidTr="0013165B">
        <w:tblPrEx>
          <w:tblLook w:val="0000" w:firstRow="0" w:lastRow="0" w:firstColumn="0" w:lastColumn="0" w:noHBand="0" w:noVBand="0"/>
        </w:tblPrEx>
        <w:tc>
          <w:tcPr>
            <w:tcW w:w="2123" w:type="pct"/>
          </w:tcPr>
          <w:p w14:paraId="41F82777" w14:textId="452072DB" w:rsidR="003341B8" w:rsidRPr="00A15480" w:rsidRDefault="00EC7D39" w:rsidP="00A546A5">
            <w:pPr>
              <w:pStyle w:val="ECCTabletext"/>
              <w:jc w:val="left"/>
              <w:rPr>
                <w:lang w:val="en-GB"/>
              </w:rPr>
            </w:pPr>
            <w:r w:rsidRPr="00A15480">
              <w:rPr>
                <w:lang w:val="en-GB"/>
              </w:rPr>
              <w:t xml:space="preserve">Expected </w:t>
            </w:r>
            <w:r w:rsidR="00BF53AE" w:rsidRPr="00A15480">
              <w:rPr>
                <w:lang w:val="en-GB"/>
              </w:rPr>
              <w:t xml:space="preserve">device </w:t>
            </w:r>
            <w:r w:rsidR="003341B8" w:rsidRPr="00A15480">
              <w:rPr>
                <w:lang w:val="en-GB"/>
              </w:rPr>
              <w:t xml:space="preserve">density </w:t>
            </w:r>
            <w:r w:rsidR="00F0362C" w:rsidRPr="00A15480">
              <w:rPr>
                <w:lang w:val="en-GB"/>
              </w:rPr>
              <w:t>Suburban</w:t>
            </w:r>
          </w:p>
        </w:tc>
        <w:tc>
          <w:tcPr>
            <w:tcW w:w="2877" w:type="pct"/>
          </w:tcPr>
          <w:p w14:paraId="680ED9EB" w14:textId="1E418423" w:rsidR="003341B8" w:rsidRPr="00A15480" w:rsidRDefault="003341B8" w:rsidP="006364DD">
            <w:pPr>
              <w:pStyle w:val="ECCTabletext"/>
              <w:rPr>
                <w:lang w:val="en-GB"/>
              </w:rPr>
            </w:pPr>
            <w:r w:rsidRPr="00A15480">
              <w:rPr>
                <w:lang w:val="en-GB"/>
              </w:rPr>
              <w:t>100/km</w:t>
            </w:r>
            <w:r w:rsidRPr="00A15480">
              <w:rPr>
                <w:vertAlign w:val="superscript"/>
                <w:lang w:val="en-GB"/>
              </w:rPr>
              <w:t>2</w:t>
            </w:r>
          </w:p>
        </w:tc>
      </w:tr>
      <w:tr w:rsidR="003341B8" w:rsidRPr="00A15480" w14:paraId="7C2FE6A7" w14:textId="77777777" w:rsidTr="0013165B">
        <w:tblPrEx>
          <w:tblLook w:val="0000" w:firstRow="0" w:lastRow="0" w:firstColumn="0" w:lastColumn="0" w:noHBand="0" w:noVBand="0"/>
        </w:tblPrEx>
        <w:tc>
          <w:tcPr>
            <w:tcW w:w="2123" w:type="pct"/>
          </w:tcPr>
          <w:p w14:paraId="315E3B3A" w14:textId="08E31D45" w:rsidR="003341B8" w:rsidRPr="00A15480" w:rsidRDefault="00EC7D39" w:rsidP="00A546A5">
            <w:pPr>
              <w:pStyle w:val="ECCTabletext"/>
              <w:jc w:val="left"/>
              <w:rPr>
                <w:lang w:val="en-GB"/>
              </w:rPr>
            </w:pPr>
            <w:r w:rsidRPr="00A15480">
              <w:rPr>
                <w:lang w:val="en-GB"/>
              </w:rPr>
              <w:t xml:space="preserve">Expected </w:t>
            </w:r>
            <w:r w:rsidR="00BF53AE" w:rsidRPr="00A15480">
              <w:rPr>
                <w:lang w:val="en-GB"/>
              </w:rPr>
              <w:t xml:space="preserve">device </w:t>
            </w:r>
            <w:r w:rsidR="003341B8" w:rsidRPr="00A15480">
              <w:rPr>
                <w:lang w:val="en-GB"/>
              </w:rPr>
              <w:t>density Rural</w:t>
            </w:r>
          </w:p>
        </w:tc>
        <w:tc>
          <w:tcPr>
            <w:tcW w:w="2877" w:type="pct"/>
          </w:tcPr>
          <w:p w14:paraId="0712ED8D" w14:textId="6AA1A9E6" w:rsidR="003341B8" w:rsidRPr="00A15480" w:rsidRDefault="0009051F" w:rsidP="006364DD">
            <w:pPr>
              <w:pStyle w:val="ECCTabletext"/>
              <w:rPr>
                <w:lang w:val="en-GB"/>
              </w:rPr>
            </w:pPr>
            <w:r w:rsidRPr="00A15480">
              <w:rPr>
                <w:lang w:val="en-GB"/>
              </w:rPr>
              <w:t>25</w:t>
            </w:r>
            <w:r w:rsidR="003341B8" w:rsidRPr="00A15480">
              <w:rPr>
                <w:lang w:val="en-GB"/>
              </w:rPr>
              <w:t>/km</w:t>
            </w:r>
            <w:r w:rsidR="003341B8" w:rsidRPr="00A15480">
              <w:rPr>
                <w:vertAlign w:val="superscript"/>
                <w:lang w:val="en-GB"/>
              </w:rPr>
              <w:t>2</w:t>
            </w:r>
          </w:p>
        </w:tc>
      </w:tr>
      <w:tr w:rsidR="003341B8" w:rsidRPr="00A15480" w14:paraId="4D544509" w14:textId="77777777" w:rsidTr="0013165B">
        <w:tblPrEx>
          <w:tblLook w:val="0000" w:firstRow="0" w:lastRow="0" w:firstColumn="0" w:lastColumn="0" w:noHBand="0" w:noVBand="0"/>
        </w:tblPrEx>
        <w:tc>
          <w:tcPr>
            <w:tcW w:w="2123" w:type="pct"/>
          </w:tcPr>
          <w:p w14:paraId="54B089DB" w14:textId="0E02CEFB" w:rsidR="003341B8" w:rsidRPr="00A15480" w:rsidRDefault="003341B8" w:rsidP="00A546A5">
            <w:pPr>
              <w:pStyle w:val="ECCTabletext"/>
              <w:jc w:val="left"/>
              <w:rPr>
                <w:lang w:val="en-GB"/>
              </w:rPr>
            </w:pPr>
            <w:r w:rsidRPr="00A15480">
              <w:rPr>
                <w:lang w:val="en-GB"/>
              </w:rPr>
              <w:t>Activity factor AF</w:t>
            </w:r>
          </w:p>
        </w:tc>
        <w:tc>
          <w:tcPr>
            <w:tcW w:w="2877" w:type="pct"/>
          </w:tcPr>
          <w:p w14:paraId="13A573B3" w14:textId="0727BD36" w:rsidR="003341B8" w:rsidRPr="00A15480" w:rsidRDefault="003341B8" w:rsidP="006364DD">
            <w:pPr>
              <w:pStyle w:val="ECCTabletext"/>
              <w:rPr>
                <w:lang w:val="en-GB"/>
              </w:rPr>
            </w:pPr>
            <w:r w:rsidRPr="00A15480">
              <w:rPr>
                <w:lang w:val="en-GB"/>
              </w:rPr>
              <w:t>0</w:t>
            </w:r>
            <w:r w:rsidR="006D7CE7" w:rsidRPr="00A15480">
              <w:rPr>
                <w:lang w:val="en-GB"/>
              </w:rPr>
              <w:t>.</w:t>
            </w:r>
            <w:r w:rsidRPr="00A15480">
              <w:rPr>
                <w:lang w:val="en-GB"/>
              </w:rPr>
              <w:t>1%</w:t>
            </w:r>
          </w:p>
        </w:tc>
      </w:tr>
    </w:tbl>
    <w:p w14:paraId="34E94E26" w14:textId="77777777" w:rsidR="000A50D7" w:rsidRPr="00A15480" w:rsidRDefault="000A50D7" w:rsidP="006C5D45">
      <w:pPr>
        <w:pStyle w:val="Heading2"/>
        <w:rPr>
          <w:lang w:val="en-GB"/>
        </w:rPr>
      </w:pPr>
      <w:bookmarkStart w:id="114" w:name="_Toc52967246"/>
      <w:bookmarkStart w:id="115" w:name="_Ref70336534"/>
      <w:bookmarkStart w:id="116" w:name="_Toc86316508"/>
      <w:r w:rsidRPr="00A15480">
        <w:rPr>
          <w:lang w:val="en-GB"/>
        </w:rPr>
        <w:t>Vehicular applications</w:t>
      </w:r>
      <w:bookmarkEnd w:id="114"/>
      <w:bookmarkEnd w:id="115"/>
      <w:bookmarkEnd w:id="116"/>
    </w:p>
    <w:p w14:paraId="7567E683" w14:textId="77777777" w:rsidR="000A50D7" w:rsidRPr="00A15480" w:rsidRDefault="000A50D7" w:rsidP="006C5D45">
      <w:pPr>
        <w:pStyle w:val="Heading3"/>
        <w:rPr>
          <w:lang w:val="en-GB"/>
        </w:rPr>
      </w:pPr>
      <w:bookmarkStart w:id="117" w:name="_Toc52967247"/>
      <w:bookmarkStart w:id="118" w:name="_Toc86316509"/>
      <w:r w:rsidRPr="00A15480">
        <w:rPr>
          <w:lang w:val="en-GB"/>
        </w:rPr>
        <w:t>Application overview</w:t>
      </w:r>
      <w:bookmarkEnd w:id="117"/>
      <w:bookmarkEnd w:id="118"/>
    </w:p>
    <w:p w14:paraId="2E032035" w14:textId="0CE14CB5" w:rsidR="000A50D7" w:rsidRPr="00A15480" w:rsidRDefault="000A50D7" w:rsidP="000A50D7">
      <w:pPr>
        <w:rPr>
          <w:rStyle w:val="ECCParagraph"/>
        </w:rPr>
      </w:pPr>
      <w:r w:rsidRPr="00A15480">
        <w:rPr>
          <w:rStyle w:val="ECCParagraph"/>
        </w:rPr>
        <w:t xml:space="preserve">In a future highly automated traffic system including communicating vehicles and other traffic participants (vulnerable road user, see also ETSI STF565 </w:t>
      </w:r>
      <w:r w:rsidRPr="00A15480">
        <w:rPr>
          <w:rStyle w:val="ECCParagraph"/>
        </w:rPr>
        <w:fldChar w:fldCharType="begin"/>
      </w:r>
      <w:r w:rsidRPr="00A15480">
        <w:rPr>
          <w:rStyle w:val="ECCParagraph"/>
        </w:rPr>
        <w:instrText xml:space="preserve"> REF _Ref39652012 \r \h  \* MERGEFORMAT </w:instrText>
      </w:r>
      <w:r w:rsidRPr="00A15480">
        <w:rPr>
          <w:rStyle w:val="ECCParagraph"/>
        </w:rPr>
      </w:r>
      <w:r w:rsidRPr="00A15480">
        <w:rPr>
          <w:rStyle w:val="ECCParagraph"/>
        </w:rPr>
        <w:fldChar w:fldCharType="separate"/>
      </w:r>
      <w:r w:rsidR="00DA4D93">
        <w:rPr>
          <w:rStyle w:val="ECCParagraph"/>
        </w:rPr>
        <w:t>[22]</w:t>
      </w:r>
      <w:r w:rsidRPr="00A15480">
        <w:rPr>
          <w:rStyle w:val="ECCParagraph"/>
        </w:rPr>
        <w:fldChar w:fldCharType="end"/>
      </w:r>
      <w:r w:rsidRPr="00A15480">
        <w:rPr>
          <w:rStyle w:val="ECCParagraph"/>
        </w:rPr>
        <w:t xml:space="preserve"> a very high precise positioning information is required for each of the participants (vehicles, pedestrians, animals, </w:t>
      </w:r>
      <w:r w:rsidR="0083229D" w:rsidRPr="00A15480">
        <w:rPr>
          <w:rStyle w:val="ECCParagraph"/>
        </w:rPr>
        <w:t>etc</w:t>
      </w:r>
      <w:r w:rsidRPr="00A15480">
        <w:rPr>
          <w:rStyle w:val="ECCParagraph"/>
        </w:rPr>
        <w:t>.). The participants can evaluate their position by different means like GPS, optical sensors or UWB ranging operations. This position information together with additional characteristics of the traffic participants are distributed using a cooperative</w:t>
      </w:r>
      <w:r w:rsidR="000F5C52" w:rsidRPr="00A15480">
        <w:rPr>
          <w:rStyle w:val="ECCParagraph"/>
        </w:rPr>
        <w:t xml:space="preserve"> intelligent transport system (C-</w:t>
      </w:r>
      <w:r w:rsidRPr="00A15480">
        <w:rPr>
          <w:rStyle w:val="ECCParagraph"/>
        </w:rPr>
        <w:t>ITS</w:t>
      </w:r>
      <w:r w:rsidR="000F5C52" w:rsidRPr="00A15480">
        <w:rPr>
          <w:rStyle w:val="ECCParagraph"/>
        </w:rPr>
        <w:t>)</w:t>
      </w:r>
      <w:r w:rsidRPr="00A15480">
        <w:rPr>
          <w:rStyle w:val="ECCParagraph"/>
        </w:rPr>
        <w:t>. The receiving party can then build a detailed picture of its surroundings including all traffic participants.</w:t>
      </w:r>
    </w:p>
    <w:p w14:paraId="48F76B64" w14:textId="77777777" w:rsidR="000A50D7" w:rsidRPr="00A15480" w:rsidRDefault="000A50D7" w:rsidP="000A50D7">
      <w:pPr>
        <w:rPr>
          <w:rStyle w:val="ECCParagraph"/>
        </w:rPr>
      </w:pPr>
      <w:r w:rsidRPr="00A15480">
        <w:rPr>
          <w:rStyle w:val="ECCParagraph"/>
        </w:rPr>
        <w:t>A very high precision is especially required at dense traffic crossing situations, where precisions down to 10</w:t>
      </w:r>
      <w:r w:rsidR="00AC7CCD" w:rsidRPr="00A15480">
        <w:rPr>
          <w:rStyle w:val="ECCParagraph"/>
        </w:rPr>
        <w:t xml:space="preserve"> </w:t>
      </w:r>
      <w:r w:rsidRPr="00A15480">
        <w:rPr>
          <w:rStyle w:val="ECCParagraph"/>
        </w:rPr>
        <w:t xml:space="preserve">cm are required. In these urban scenarios the coverage with </w:t>
      </w:r>
      <w:r w:rsidR="00ED61A1" w:rsidRPr="00A15480">
        <w:rPr>
          <w:rStyle w:val="ECCParagraph"/>
        </w:rPr>
        <w:t xml:space="preserve">GNSS </w:t>
      </w:r>
      <w:r w:rsidRPr="00A15480">
        <w:rPr>
          <w:rStyle w:val="ECCParagraph"/>
        </w:rPr>
        <w:t>can be very limited and thus an additional system for a high precision positioning will be required.</w:t>
      </w:r>
    </w:p>
    <w:p w14:paraId="56DFC8DF" w14:textId="09474BF2" w:rsidR="000A50D7" w:rsidRPr="00A15480" w:rsidRDefault="000A50D7" w:rsidP="000A50D7">
      <w:pPr>
        <w:rPr>
          <w:rStyle w:val="ECCParagraph"/>
        </w:rPr>
      </w:pPr>
      <w:r w:rsidRPr="00A15480">
        <w:rPr>
          <w:rStyle w:val="ECCParagraph"/>
        </w:rPr>
        <w:t xml:space="preserve">A general overview of possible use cases in a cooperative ITS environment is given in </w:t>
      </w:r>
      <w:r w:rsidR="00524573" w:rsidRPr="00A15480">
        <w:rPr>
          <w:rStyle w:val="ECCParagraph"/>
        </w:rPr>
        <w:t>Project HIGHTS Deliverable 2.1 (March 2015): "Use cases and Application Requirements"</w:t>
      </w:r>
      <w:r w:rsidR="00EC5194" w:rsidRPr="00A15480">
        <w:rPr>
          <w:rStyle w:val="ECCParagraph"/>
        </w:rPr>
        <w:t xml:space="preserve"> </w:t>
      </w:r>
      <w:r w:rsidRPr="00A15480">
        <w:rPr>
          <w:rStyle w:val="ECCParagraph"/>
        </w:rPr>
        <w:fldChar w:fldCharType="begin"/>
      </w:r>
      <w:r w:rsidRPr="00A15480">
        <w:rPr>
          <w:rStyle w:val="ECCParagraph"/>
        </w:rPr>
        <w:instrText xml:space="preserve"> REF _Ref39652041 \r \h  \* MERGEFORMAT </w:instrText>
      </w:r>
      <w:r w:rsidRPr="00A15480">
        <w:rPr>
          <w:rStyle w:val="ECCParagraph"/>
        </w:rPr>
      </w:r>
      <w:r w:rsidRPr="00A15480">
        <w:rPr>
          <w:rStyle w:val="ECCParagraph"/>
        </w:rPr>
        <w:fldChar w:fldCharType="separate"/>
      </w:r>
      <w:r w:rsidR="00DA4D93">
        <w:rPr>
          <w:rStyle w:val="ECCParagraph"/>
        </w:rPr>
        <w:t>[21]</w:t>
      </w:r>
      <w:r w:rsidRPr="00A15480">
        <w:rPr>
          <w:rStyle w:val="ECCParagraph"/>
        </w:rPr>
        <w:fldChar w:fldCharType="end"/>
      </w:r>
      <w:r w:rsidRPr="00A15480">
        <w:rPr>
          <w:rStyle w:val="ECCParagraph"/>
        </w:rPr>
        <w:t xml:space="preserve"> </w:t>
      </w:r>
      <w:proofErr w:type="gramStart"/>
      <w:r w:rsidRPr="00A15480">
        <w:rPr>
          <w:rStyle w:val="ECCParagraph"/>
        </w:rPr>
        <w:t>as a result of</w:t>
      </w:r>
      <w:proofErr w:type="gramEnd"/>
      <w:r w:rsidRPr="00A15480">
        <w:rPr>
          <w:rStyle w:val="ECCParagraph"/>
        </w:rPr>
        <w:t xml:space="preserve"> the EU Horizon2020 project HIGHTS (H</w:t>
      </w:r>
      <w:r w:rsidR="00DC05AD" w:rsidRPr="00A15480">
        <w:rPr>
          <w:rStyle w:val="ECCParagraph"/>
        </w:rPr>
        <w:t>igh</w:t>
      </w:r>
      <w:r w:rsidRPr="00A15480">
        <w:rPr>
          <w:rStyle w:val="ECCParagraph"/>
        </w:rPr>
        <w:t xml:space="preserve"> P</w:t>
      </w:r>
      <w:r w:rsidR="00DC05AD" w:rsidRPr="00A15480">
        <w:rPr>
          <w:rStyle w:val="ECCParagraph"/>
        </w:rPr>
        <w:t>recision</w:t>
      </w:r>
      <w:r w:rsidRPr="00A15480">
        <w:rPr>
          <w:rStyle w:val="ECCParagraph"/>
        </w:rPr>
        <w:t xml:space="preserve"> P</w:t>
      </w:r>
      <w:r w:rsidR="00DC05AD" w:rsidRPr="00A15480">
        <w:rPr>
          <w:rStyle w:val="ECCParagraph"/>
        </w:rPr>
        <w:t>ositioning for</w:t>
      </w:r>
      <w:r w:rsidRPr="00A15480">
        <w:rPr>
          <w:rStyle w:val="ECCParagraph"/>
        </w:rPr>
        <w:t xml:space="preserve"> C</w:t>
      </w:r>
      <w:r w:rsidR="0080015E" w:rsidRPr="00A15480">
        <w:rPr>
          <w:rStyle w:val="ECCParagraph"/>
        </w:rPr>
        <w:t>ooperative</w:t>
      </w:r>
      <w:r w:rsidRPr="00A15480">
        <w:rPr>
          <w:rStyle w:val="ECCParagraph"/>
        </w:rPr>
        <w:t>-ITS).</w:t>
      </w:r>
    </w:p>
    <w:p w14:paraId="622A0247" w14:textId="77777777" w:rsidR="000A50D7" w:rsidRPr="00A15480" w:rsidRDefault="000A50D7" w:rsidP="005B24D8">
      <w:pPr>
        <w:pStyle w:val="Heading3"/>
        <w:rPr>
          <w:lang w:val="en-GB"/>
        </w:rPr>
      </w:pPr>
      <w:bookmarkStart w:id="119" w:name="_Toc52967248"/>
      <w:bookmarkStart w:id="120" w:name="_Toc86316510"/>
      <w:r w:rsidRPr="00A15480">
        <w:rPr>
          <w:lang w:val="en-GB"/>
        </w:rPr>
        <w:lastRenderedPageBreak/>
        <w:t>System configuration and description</w:t>
      </w:r>
      <w:bookmarkEnd w:id="119"/>
      <w:bookmarkEnd w:id="120"/>
    </w:p>
    <w:p w14:paraId="00A653E2" w14:textId="77777777" w:rsidR="000A50D7" w:rsidRPr="00A15480" w:rsidRDefault="000A50D7" w:rsidP="000A50D7">
      <w:pPr>
        <w:rPr>
          <w:rStyle w:val="ECCParagraph"/>
        </w:rPr>
      </w:pPr>
      <w:r w:rsidRPr="00A15480">
        <w:rPr>
          <w:rStyle w:val="ECCParagraph"/>
        </w:rPr>
        <w:t xml:space="preserve">The system requirements </w:t>
      </w:r>
      <w:proofErr w:type="gramStart"/>
      <w:r w:rsidRPr="00A15480">
        <w:rPr>
          <w:rStyle w:val="ECCParagraph"/>
        </w:rPr>
        <w:t>are based on the assumption</w:t>
      </w:r>
      <w:proofErr w:type="gramEnd"/>
      <w:r w:rsidRPr="00A15480">
        <w:rPr>
          <w:rStyle w:val="ECCParagraph"/>
        </w:rPr>
        <w:t xml:space="preserve"> that the system will provide positioning and communication services as an integrated part of an overall C-ITS system:</w:t>
      </w:r>
    </w:p>
    <w:p w14:paraId="07ECC2C5" w14:textId="77777777" w:rsidR="000A50D7" w:rsidRPr="00A15480" w:rsidRDefault="000A50D7" w:rsidP="007C5CF7">
      <w:pPr>
        <w:pStyle w:val="ECCBulletsLv1"/>
        <w:rPr>
          <w:lang w:val="en-GB"/>
        </w:rPr>
      </w:pPr>
      <w:r w:rsidRPr="00A15480">
        <w:rPr>
          <w:lang w:val="en-GB"/>
        </w:rPr>
        <w:t>Bandwidth &gt; 500 MHz</w:t>
      </w:r>
      <w:r w:rsidR="00B13F30" w:rsidRPr="00A15480">
        <w:rPr>
          <w:lang w:val="en-GB"/>
        </w:rPr>
        <w:t>;</w:t>
      </w:r>
    </w:p>
    <w:p w14:paraId="20F8C5DA" w14:textId="6CE3CF6C" w:rsidR="000A50D7" w:rsidRPr="00A15480" w:rsidRDefault="000A50D7" w:rsidP="00EA62DB">
      <w:pPr>
        <w:pStyle w:val="ECCBulletsLv1"/>
        <w:rPr>
          <w:lang w:val="en-GB"/>
        </w:rPr>
      </w:pPr>
      <w:r w:rsidRPr="00A15480">
        <w:rPr>
          <w:lang w:val="en-GB"/>
        </w:rPr>
        <w:t xml:space="preserve">Data rate 110 </w:t>
      </w:r>
      <w:r w:rsidR="00ED664E" w:rsidRPr="00A15480">
        <w:rPr>
          <w:lang w:val="en-GB"/>
        </w:rPr>
        <w:t>kbit</w:t>
      </w:r>
      <w:r w:rsidRPr="00A15480">
        <w:rPr>
          <w:lang w:val="en-GB"/>
        </w:rPr>
        <w:t>/s - 12 M</w:t>
      </w:r>
      <w:r w:rsidR="00ED664E" w:rsidRPr="00A15480">
        <w:rPr>
          <w:lang w:val="en-GB"/>
        </w:rPr>
        <w:t>b</w:t>
      </w:r>
      <w:r w:rsidRPr="00A15480">
        <w:rPr>
          <w:lang w:val="en-GB"/>
        </w:rPr>
        <w:t>it/s (27Mbit/s)</w:t>
      </w:r>
      <w:r w:rsidR="00B13F30" w:rsidRPr="00A15480">
        <w:rPr>
          <w:lang w:val="en-GB"/>
        </w:rPr>
        <w:t>;</w:t>
      </w:r>
    </w:p>
    <w:p w14:paraId="02CB09B6" w14:textId="77777777" w:rsidR="000A50D7" w:rsidRPr="00A15480" w:rsidRDefault="00577C3E" w:rsidP="00607E70">
      <w:pPr>
        <w:pStyle w:val="ECCBulletsLv1"/>
        <w:rPr>
          <w:lang w:val="en-GB"/>
        </w:rPr>
      </w:pPr>
      <w:r w:rsidRPr="00A15480">
        <w:rPr>
          <w:lang w:val="en-GB"/>
        </w:rPr>
        <w:t xml:space="preserve">Mean </w:t>
      </w:r>
      <w:r w:rsidR="000A50D7" w:rsidRPr="00A15480">
        <w:rPr>
          <w:lang w:val="en-GB"/>
        </w:rPr>
        <w:t>TX power -41</w:t>
      </w:r>
      <w:r w:rsidR="0083406C" w:rsidRPr="00A15480">
        <w:rPr>
          <w:lang w:val="en-GB"/>
        </w:rPr>
        <w:t>.</w:t>
      </w:r>
      <w:r w:rsidR="000A50D7" w:rsidRPr="00A15480">
        <w:rPr>
          <w:lang w:val="en-GB"/>
        </w:rPr>
        <w:t>3 dBm/MHz</w:t>
      </w:r>
      <w:r w:rsidR="00B13F30" w:rsidRPr="00A15480">
        <w:rPr>
          <w:lang w:val="en-GB"/>
        </w:rPr>
        <w:t>;</w:t>
      </w:r>
    </w:p>
    <w:p w14:paraId="42404E37" w14:textId="77777777" w:rsidR="000A50D7" w:rsidRPr="00A15480" w:rsidRDefault="000A50D7">
      <w:pPr>
        <w:pStyle w:val="ECCBulletsLv1"/>
        <w:rPr>
          <w:lang w:val="en-GB"/>
        </w:rPr>
      </w:pPr>
      <w:r w:rsidRPr="00A15480">
        <w:rPr>
          <w:lang w:val="en-GB"/>
        </w:rPr>
        <w:t>Location accuracy 0</w:t>
      </w:r>
      <w:r w:rsidR="0083406C" w:rsidRPr="00A15480">
        <w:rPr>
          <w:lang w:val="en-GB"/>
        </w:rPr>
        <w:t>.</w:t>
      </w:r>
      <w:r w:rsidRPr="00A15480">
        <w:rPr>
          <w:lang w:val="en-GB"/>
        </w:rPr>
        <w:t>01 m to 0</w:t>
      </w:r>
      <w:r w:rsidR="0083406C" w:rsidRPr="00A15480">
        <w:rPr>
          <w:lang w:val="en-GB"/>
        </w:rPr>
        <w:t>.</w:t>
      </w:r>
      <w:r w:rsidRPr="00A15480">
        <w:rPr>
          <w:lang w:val="en-GB"/>
        </w:rPr>
        <w:t>5 m</w:t>
      </w:r>
      <w:r w:rsidR="00B13F30" w:rsidRPr="00A15480">
        <w:rPr>
          <w:lang w:val="en-GB"/>
        </w:rPr>
        <w:t>;</w:t>
      </w:r>
    </w:p>
    <w:p w14:paraId="380573EE" w14:textId="64297FBE" w:rsidR="000A50D7" w:rsidRPr="00A15480" w:rsidRDefault="000A50D7">
      <w:pPr>
        <w:pStyle w:val="ECCBulletsLv1"/>
        <w:rPr>
          <w:lang w:val="en-GB"/>
        </w:rPr>
      </w:pPr>
      <w:r w:rsidRPr="00A15480">
        <w:rPr>
          <w:lang w:val="en-GB"/>
        </w:rPr>
        <w:t>Required range: 10</w:t>
      </w:r>
      <w:r w:rsidR="0083406C" w:rsidRPr="00A15480">
        <w:rPr>
          <w:lang w:val="en-GB"/>
        </w:rPr>
        <w:t>-</w:t>
      </w:r>
      <w:r w:rsidRPr="00A15480">
        <w:rPr>
          <w:lang w:val="en-GB"/>
        </w:rPr>
        <w:t>100 m</w:t>
      </w:r>
      <w:r w:rsidR="00B13F30" w:rsidRPr="00A15480">
        <w:rPr>
          <w:lang w:val="en-GB"/>
        </w:rPr>
        <w:t>;</w:t>
      </w:r>
    </w:p>
    <w:p w14:paraId="443D3F63" w14:textId="77777777" w:rsidR="000A50D7" w:rsidRPr="00A15480" w:rsidRDefault="000A50D7">
      <w:pPr>
        <w:pStyle w:val="ECCBulletsLv1"/>
        <w:rPr>
          <w:lang w:val="en-GB"/>
        </w:rPr>
      </w:pPr>
      <w:r w:rsidRPr="00A15480">
        <w:rPr>
          <w:lang w:val="en-GB"/>
        </w:rPr>
        <w:t>Band 6</w:t>
      </w:r>
      <w:r w:rsidR="0083406C" w:rsidRPr="00A15480">
        <w:rPr>
          <w:lang w:val="en-GB"/>
        </w:rPr>
        <w:t>-</w:t>
      </w:r>
      <w:r w:rsidRPr="00A15480">
        <w:rPr>
          <w:lang w:val="en-GB"/>
        </w:rPr>
        <w:t>8</w:t>
      </w:r>
      <w:r w:rsidR="00981290" w:rsidRPr="00A15480">
        <w:rPr>
          <w:lang w:val="en-GB"/>
        </w:rPr>
        <w:t>.</w:t>
      </w:r>
      <w:r w:rsidRPr="00A15480">
        <w:rPr>
          <w:lang w:val="en-GB"/>
        </w:rPr>
        <w:t>5 GHz</w:t>
      </w:r>
      <w:r w:rsidR="00B13F30" w:rsidRPr="00A15480">
        <w:rPr>
          <w:lang w:val="en-GB"/>
        </w:rPr>
        <w:t>;</w:t>
      </w:r>
    </w:p>
    <w:p w14:paraId="7CB58F34" w14:textId="2A8E911B" w:rsidR="000A50D7" w:rsidRPr="00A15480" w:rsidRDefault="000A50D7">
      <w:pPr>
        <w:pStyle w:val="ECCBulletsLv1"/>
        <w:rPr>
          <w:lang w:val="en-GB"/>
        </w:rPr>
      </w:pPr>
      <w:r w:rsidRPr="00A15480">
        <w:rPr>
          <w:lang w:val="en-GB"/>
        </w:rPr>
        <w:t>Very low duty cycle: &lt; 5</w:t>
      </w:r>
      <w:r w:rsidR="00B60888" w:rsidRPr="00A15480">
        <w:rPr>
          <w:lang w:val="en-GB"/>
        </w:rPr>
        <w:t>%</w:t>
      </w:r>
      <w:r w:rsidR="00B13F30" w:rsidRPr="00A15480">
        <w:rPr>
          <w:lang w:val="en-GB"/>
        </w:rPr>
        <w:t>;</w:t>
      </w:r>
    </w:p>
    <w:p w14:paraId="5C43C0B7" w14:textId="77777777" w:rsidR="000A50D7" w:rsidRPr="00A15480" w:rsidRDefault="000A50D7">
      <w:pPr>
        <w:pStyle w:val="ECCBulletsLv1"/>
        <w:rPr>
          <w:lang w:val="en-GB"/>
        </w:rPr>
      </w:pPr>
      <w:r w:rsidRPr="00A15480">
        <w:rPr>
          <w:lang w:val="en-GB"/>
        </w:rPr>
        <w:t>Down tilt fixed outdoor antennas for UWB beacon transmission on fixed infrastructure</w:t>
      </w:r>
      <w:r w:rsidR="00B13F30" w:rsidRPr="00A15480">
        <w:rPr>
          <w:lang w:val="en-GB"/>
        </w:rPr>
        <w:t>;</w:t>
      </w:r>
    </w:p>
    <w:p w14:paraId="2E450C04" w14:textId="77777777" w:rsidR="000A50D7" w:rsidRPr="00A15480" w:rsidRDefault="000A50D7">
      <w:pPr>
        <w:pStyle w:val="ECCBulletsLv1"/>
        <w:rPr>
          <w:lang w:val="en-GB"/>
        </w:rPr>
      </w:pPr>
      <w:r w:rsidRPr="00A15480">
        <w:rPr>
          <w:lang w:val="en-GB"/>
        </w:rPr>
        <w:t>Omnidirectional antennas on vehicles with typical height of 1.5</w:t>
      </w:r>
      <w:r w:rsidR="00B13F30" w:rsidRPr="00A15480">
        <w:rPr>
          <w:lang w:val="en-GB"/>
        </w:rPr>
        <w:t xml:space="preserve"> </w:t>
      </w:r>
      <w:r w:rsidRPr="00A15480">
        <w:rPr>
          <w:lang w:val="en-GB"/>
        </w:rPr>
        <w:t>m</w:t>
      </w:r>
      <w:r w:rsidR="00B13F30" w:rsidRPr="00A15480">
        <w:rPr>
          <w:lang w:val="en-GB"/>
        </w:rPr>
        <w:t>;</w:t>
      </w:r>
    </w:p>
    <w:p w14:paraId="29EABFA2" w14:textId="77777777" w:rsidR="000A50D7" w:rsidRPr="00A15480" w:rsidRDefault="000A50D7">
      <w:pPr>
        <w:pStyle w:val="ECCBulletsLv1"/>
        <w:rPr>
          <w:lang w:val="en-GB"/>
        </w:rPr>
      </w:pPr>
      <w:r w:rsidRPr="00A15480">
        <w:rPr>
          <w:lang w:val="en-GB"/>
        </w:rPr>
        <w:t>Possible combination with data communication</w:t>
      </w:r>
      <w:r w:rsidR="00B13F30" w:rsidRPr="00A15480">
        <w:rPr>
          <w:lang w:val="en-GB"/>
        </w:rPr>
        <w:t>;</w:t>
      </w:r>
    </w:p>
    <w:p w14:paraId="2DC67CF3" w14:textId="77777777" w:rsidR="000A50D7" w:rsidRPr="00A15480" w:rsidRDefault="000A50D7">
      <w:pPr>
        <w:pStyle w:val="ECCBulletsLv1"/>
        <w:rPr>
          <w:lang w:val="en-GB"/>
        </w:rPr>
      </w:pPr>
      <w:r w:rsidRPr="00A15480">
        <w:rPr>
          <w:lang w:val="en-GB"/>
        </w:rPr>
        <w:t>Geolocation database possible.</w:t>
      </w:r>
    </w:p>
    <w:p w14:paraId="32B43A9D" w14:textId="77777777" w:rsidR="000A50D7" w:rsidRPr="00A15480" w:rsidRDefault="000A50D7" w:rsidP="00E05B2B">
      <w:pPr>
        <w:rPr>
          <w:rStyle w:val="ECCParagraph"/>
        </w:rPr>
      </w:pPr>
      <w:r w:rsidRPr="00A15480">
        <w:rPr>
          <w:rStyle w:val="ECCParagraph"/>
        </w:rPr>
        <w:t>The mentioned mitigation factors are well known and proven in the UWB based regulations. Here an extension of these mitigation factors and techniques to other frequency ranges and applications is proposed.</w:t>
      </w:r>
    </w:p>
    <w:p w14:paraId="473965B0" w14:textId="77777777" w:rsidR="000A50D7" w:rsidRPr="00A15480" w:rsidRDefault="000A50D7" w:rsidP="0096739F">
      <w:pPr>
        <w:rPr>
          <w:rStyle w:val="ECCParagraph"/>
        </w:rPr>
      </w:pPr>
      <w:r w:rsidRPr="00A15480">
        <w:rPr>
          <w:rStyle w:val="ECCParagraph"/>
        </w:rPr>
        <w:t>In the domain of intelligent transport systems (ITS), very high precision positioning is required in specific traffic situations like high density road crossings involving different traffic participants from cars to trucks to pedestrians (</w:t>
      </w:r>
      <w:r w:rsidR="00D047BA" w:rsidRPr="00A15480">
        <w:rPr>
          <w:lang w:val="en-GB"/>
        </w:rPr>
        <w:t xml:space="preserve">vulnerable road users, </w:t>
      </w:r>
      <w:r w:rsidRPr="00A15480">
        <w:rPr>
          <w:rStyle w:val="ECCParagraph"/>
        </w:rPr>
        <w:t>VRU). It can be assumed that an accuracy of 25 cm under dynamic behaviour is required to identify the used lane or the position of a pedestrian at the road-side.</w:t>
      </w:r>
    </w:p>
    <w:p w14:paraId="7FFEE3CE" w14:textId="01A44804" w:rsidR="000A50D7" w:rsidRPr="00A15480" w:rsidRDefault="000A50D7" w:rsidP="00682977">
      <w:pPr>
        <w:rPr>
          <w:rStyle w:val="ECCParagraph"/>
        </w:rPr>
      </w:pPr>
      <w:r w:rsidRPr="00A15480">
        <w:rPr>
          <w:rStyle w:val="ECCParagraph"/>
        </w:rPr>
        <w:t xml:space="preserve">A solution for this issue can be the deployment of UWB based beacons at fixed roadside units as depicted in </w:t>
      </w:r>
      <w:r w:rsidR="00C26FF6" w:rsidRPr="00A15480">
        <w:rPr>
          <w:rStyle w:val="ECCParagraph"/>
        </w:rPr>
        <w:t>F</w:t>
      </w:r>
      <w:r w:rsidRPr="00A15480">
        <w:rPr>
          <w:rStyle w:val="ECCParagraph"/>
        </w:rPr>
        <w:t>igure </w:t>
      </w:r>
      <w:r w:rsidRPr="00A15480">
        <w:rPr>
          <w:rStyle w:val="ECCParagraph"/>
        </w:rPr>
        <w:fldChar w:fldCharType="begin"/>
      </w:r>
      <w:r w:rsidRPr="00A15480">
        <w:rPr>
          <w:rStyle w:val="ECCParagraph"/>
        </w:rPr>
        <w:instrText xml:space="preserve"> REF Fig_C_ITS \h  \* MERGEFORMAT </w:instrText>
      </w:r>
      <w:r w:rsidRPr="00A15480">
        <w:rPr>
          <w:rStyle w:val="ECCParagraph"/>
        </w:rPr>
      </w:r>
      <w:r w:rsidRPr="00A15480">
        <w:rPr>
          <w:rStyle w:val="ECCParagraph"/>
        </w:rPr>
        <w:fldChar w:fldCharType="separate"/>
      </w:r>
      <w:r w:rsidR="00D7389B" w:rsidRPr="00A15480">
        <w:rPr>
          <w:rStyle w:val="ECCParagraph"/>
        </w:rPr>
        <w:t>15</w:t>
      </w:r>
      <w:r w:rsidRPr="00A15480">
        <w:rPr>
          <w:rStyle w:val="ECCParagraph"/>
        </w:rPr>
        <w:fldChar w:fldCharType="end"/>
      </w:r>
      <w:r w:rsidRPr="00A15480">
        <w:rPr>
          <w:rStyle w:val="ECCParagraph"/>
        </w:rPr>
        <w:t>. The traffic participant's device can then determine its position and can communicate this position using a cooperative ITS system like ETSI ITS-G5</w:t>
      </w:r>
      <w:r w:rsidR="000C1589">
        <w:rPr>
          <w:rStyle w:val="ECCParagraph"/>
        </w:rPr>
        <w:t xml:space="preserve"> </w:t>
      </w:r>
      <w:r w:rsidR="000C1589">
        <w:rPr>
          <w:rStyle w:val="ECCParagraph"/>
        </w:rPr>
        <w:fldChar w:fldCharType="begin"/>
      </w:r>
      <w:r w:rsidR="000C1589">
        <w:rPr>
          <w:rStyle w:val="ECCParagraph"/>
        </w:rPr>
        <w:instrText xml:space="preserve"> REF _Ref67937598 \r \h </w:instrText>
      </w:r>
      <w:r w:rsidR="000C1589">
        <w:rPr>
          <w:rStyle w:val="ECCParagraph"/>
        </w:rPr>
      </w:r>
      <w:r w:rsidR="000C1589">
        <w:rPr>
          <w:rStyle w:val="ECCParagraph"/>
        </w:rPr>
        <w:fldChar w:fldCharType="separate"/>
      </w:r>
      <w:r w:rsidR="00DA4D93">
        <w:rPr>
          <w:rStyle w:val="ECCParagraph"/>
        </w:rPr>
        <w:t>[56]</w:t>
      </w:r>
      <w:r w:rsidR="000C1589">
        <w:rPr>
          <w:rStyle w:val="ECCParagraph"/>
        </w:rPr>
        <w:fldChar w:fldCharType="end"/>
      </w:r>
      <w:r w:rsidRPr="00A15480">
        <w:rPr>
          <w:rStyle w:val="ECCParagraph"/>
        </w:rPr>
        <w:t>.</w:t>
      </w:r>
    </w:p>
    <w:p w14:paraId="707651FD" w14:textId="77777777" w:rsidR="000A50D7" w:rsidRPr="00A15480" w:rsidRDefault="000A50D7" w:rsidP="000A50D7">
      <w:pPr>
        <w:pStyle w:val="ECCFiguregraphcentered"/>
        <w:rPr>
          <w:lang w:val="en-GB"/>
        </w:rPr>
      </w:pPr>
      <w:r w:rsidRPr="00A15480">
        <w:rPr>
          <w:lang w:val="en-GB" w:eastAsia="fr-FR"/>
        </w:rPr>
        <w:drawing>
          <wp:inline distT="0" distB="0" distL="0" distR="0" wp14:anchorId="7D8FBEE4" wp14:editId="41F43851">
            <wp:extent cx="4818490" cy="3401288"/>
            <wp:effectExtent l="0" t="0" r="1270" b="8890"/>
            <wp:docPr id="40" name="Grafik 40" descr="Ein Bild, das Karte, Spiel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pic:nvPicPr>
                  <pic:blipFill>
                    <a:blip r:embed="rId25">
                      <a:extLst>
                        <a:ext uri="{28A0092B-C50C-407E-A947-70E740481C1C}">
                          <a14:useLocalDpi xmlns:a14="http://schemas.microsoft.com/office/drawing/2010/main" val="0"/>
                        </a:ext>
                      </a:extLst>
                    </a:blip>
                    <a:stretch>
                      <a:fillRect/>
                    </a:stretch>
                  </pic:blipFill>
                  <pic:spPr>
                    <a:xfrm>
                      <a:off x="0" y="0"/>
                      <a:ext cx="4818490" cy="3401288"/>
                    </a:xfrm>
                    <a:prstGeom prst="rect">
                      <a:avLst/>
                    </a:prstGeom>
                  </pic:spPr>
                </pic:pic>
              </a:graphicData>
            </a:graphic>
          </wp:inline>
        </w:drawing>
      </w:r>
    </w:p>
    <w:p w14:paraId="0634565E" w14:textId="7322EDEE" w:rsidR="000A50D7" w:rsidRPr="00A15480" w:rsidRDefault="000A50D7" w:rsidP="000A50D7">
      <w:pPr>
        <w:pStyle w:val="Caption"/>
        <w:rPr>
          <w:lang w:val="en-GB"/>
        </w:rPr>
      </w:pPr>
      <w:r w:rsidRPr="00A15480">
        <w:rPr>
          <w:lang w:val="en-GB"/>
        </w:rPr>
        <w:t xml:space="preserve">Figure </w:t>
      </w:r>
      <w:bookmarkStart w:id="121" w:name="Fig_C_ITS"/>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15</w:t>
      </w:r>
      <w:r w:rsidRPr="00A15480">
        <w:rPr>
          <w:lang w:val="en-GB"/>
        </w:rPr>
        <w:fldChar w:fldCharType="end"/>
      </w:r>
      <w:bookmarkEnd w:id="121"/>
      <w:r w:rsidRPr="00A15480">
        <w:rPr>
          <w:lang w:val="en-GB"/>
        </w:rPr>
        <w:t>: High precision positioning in cooperative ITS environments</w:t>
      </w:r>
    </w:p>
    <w:p w14:paraId="20E20694" w14:textId="77777777" w:rsidR="000A50D7" w:rsidRPr="00A15480" w:rsidRDefault="000A50D7" w:rsidP="000A50D7">
      <w:pPr>
        <w:pStyle w:val="ECCFiguregraphcentered"/>
        <w:rPr>
          <w:lang w:val="en-GB"/>
        </w:rPr>
      </w:pPr>
      <w:r w:rsidRPr="00A15480">
        <w:rPr>
          <w:lang w:val="en-GB" w:eastAsia="fr-FR"/>
        </w:rPr>
        <w:lastRenderedPageBreak/>
        <w:drawing>
          <wp:inline distT="0" distB="0" distL="0" distR="0" wp14:anchorId="6F6D776A" wp14:editId="36A36526">
            <wp:extent cx="5029200" cy="4279900"/>
            <wp:effectExtent l="0" t="0" r="0" b="0"/>
            <wp:docPr id="41" name="Grafik 41" descr="Ein Bild, das Regenschir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pic:nvPicPr>
                  <pic:blipFill>
                    <a:blip r:embed="rId26">
                      <a:extLst>
                        <a:ext uri="{28A0092B-C50C-407E-A947-70E740481C1C}">
                          <a14:useLocalDpi xmlns:a14="http://schemas.microsoft.com/office/drawing/2010/main" val="0"/>
                        </a:ext>
                      </a:extLst>
                    </a:blip>
                    <a:stretch>
                      <a:fillRect/>
                    </a:stretch>
                  </pic:blipFill>
                  <pic:spPr>
                    <a:xfrm>
                      <a:off x="0" y="0"/>
                      <a:ext cx="5029200" cy="4279900"/>
                    </a:xfrm>
                    <a:prstGeom prst="rect">
                      <a:avLst/>
                    </a:prstGeom>
                  </pic:spPr>
                </pic:pic>
              </a:graphicData>
            </a:graphic>
          </wp:inline>
        </w:drawing>
      </w:r>
    </w:p>
    <w:p w14:paraId="1A23189C" w14:textId="329A9A22" w:rsidR="000A50D7" w:rsidRPr="00A15480" w:rsidRDefault="000A50D7" w:rsidP="000A50D7">
      <w:pPr>
        <w:pStyle w:val="Caption"/>
        <w:rPr>
          <w:lang w:val="en-GB"/>
        </w:rPr>
      </w:pPr>
      <w:bookmarkStart w:id="122" w:name="_Ref36633379"/>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16</w:t>
      </w:r>
      <w:r w:rsidRPr="00A15480">
        <w:rPr>
          <w:lang w:val="en-GB"/>
        </w:rPr>
        <w:fldChar w:fldCharType="end"/>
      </w:r>
      <w:bookmarkEnd w:id="122"/>
      <w:r w:rsidRPr="00A15480">
        <w:rPr>
          <w:lang w:val="en-GB"/>
        </w:rPr>
        <w:t>: Typical UWB antenna for fixed installation</w:t>
      </w:r>
    </w:p>
    <w:p w14:paraId="4F73DF07" w14:textId="77777777" w:rsidR="00936B5F" w:rsidRPr="00A15480" w:rsidRDefault="00936B5F" w:rsidP="006E6BDB">
      <w:pPr>
        <w:pStyle w:val="Heading3"/>
        <w:rPr>
          <w:rStyle w:val="ECCHLbold"/>
          <w:b/>
          <w:lang w:val="en-GB"/>
        </w:rPr>
      </w:pPr>
      <w:bookmarkStart w:id="123" w:name="_Toc86316511"/>
      <w:r w:rsidRPr="00A15480">
        <w:rPr>
          <w:rStyle w:val="ECCHLbold"/>
          <w:b/>
          <w:lang w:val="en-GB"/>
        </w:rPr>
        <w:t>Antenna patterns</w:t>
      </w:r>
      <w:bookmarkEnd w:id="123"/>
    </w:p>
    <w:p w14:paraId="2B3FFEE3" w14:textId="75103613" w:rsidR="000A50D7" w:rsidRPr="00A15480" w:rsidRDefault="000A50D7" w:rsidP="000A50D7">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_Ref36633379 \h  \* MERGEFORMAT </w:instrText>
      </w:r>
      <w:r w:rsidRPr="00A15480">
        <w:rPr>
          <w:rStyle w:val="ECCParagraph"/>
        </w:rPr>
      </w:r>
      <w:r w:rsidRPr="00A15480">
        <w:rPr>
          <w:rStyle w:val="ECCParagraph"/>
        </w:rPr>
        <w:fldChar w:fldCharType="separate"/>
      </w:r>
      <w:r w:rsidR="00DA4D93" w:rsidRPr="00137F64">
        <w:rPr>
          <w:rStyle w:val="ECCParagraph"/>
        </w:rPr>
        <w:t>Figure 16</w:t>
      </w:r>
      <w:r w:rsidRPr="00A15480">
        <w:rPr>
          <w:rStyle w:val="ECCParagraph"/>
        </w:rPr>
        <w:fldChar w:fldCharType="end"/>
      </w:r>
      <w:r w:rsidR="006E6BDB" w:rsidRPr="00A15480">
        <w:rPr>
          <w:rStyle w:val="ECCParagraph"/>
        </w:rPr>
        <w:t>,</w:t>
      </w:r>
      <w:r w:rsidRPr="00A15480">
        <w:rPr>
          <w:rStyle w:val="ECCParagraph"/>
        </w:rPr>
        <w:t xml:space="preserve"> a typical antenna for UWB fixed installation is depicted the main direction of the beam is the Z direction. More details can be seen in </w:t>
      </w:r>
      <w:r w:rsidRPr="00A15480">
        <w:rPr>
          <w:rStyle w:val="ECCParagraph"/>
        </w:rPr>
        <w:fldChar w:fldCharType="begin"/>
      </w:r>
      <w:r w:rsidRPr="00A15480">
        <w:rPr>
          <w:rStyle w:val="ECCParagraph"/>
        </w:rPr>
        <w:instrText xml:space="preserve"> REF _Ref36633644 \h  \* MERGEFORMAT </w:instrText>
      </w:r>
      <w:r w:rsidRPr="00A15480">
        <w:rPr>
          <w:rStyle w:val="ECCParagraph"/>
        </w:rPr>
      </w:r>
      <w:r w:rsidRPr="00A15480">
        <w:rPr>
          <w:rStyle w:val="ECCParagraph"/>
        </w:rPr>
        <w:fldChar w:fldCharType="separate"/>
      </w:r>
      <w:r w:rsidR="00DA4D93" w:rsidRPr="00137F64">
        <w:rPr>
          <w:rStyle w:val="ECCParagraph"/>
        </w:rPr>
        <w:t>Figure 17</w:t>
      </w:r>
      <w:r w:rsidRPr="00A15480">
        <w:rPr>
          <w:rStyle w:val="ECCParagraph"/>
        </w:rPr>
        <w:fldChar w:fldCharType="end"/>
      </w:r>
      <w:r w:rsidRPr="00A15480">
        <w:rPr>
          <w:rStyle w:val="ECCParagraph"/>
        </w:rPr>
        <w:t xml:space="preserve"> to </w:t>
      </w:r>
      <w:r w:rsidRPr="00A15480">
        <w:rPr>
          <w:rStyle w:val="ECCParagraph"/>
        </w:rPr>
        <w:fldChar w:fldCharType="begin"/>
      </w:r>
      <w:r w:rsidRPr="00A15480">
        <w:rPr>
          <w:rStyle w:val="ECCParagraph"/>
        </w:rPr>
        <w:instrText xml:space="preserve"> REF _Ref36633653 \h  \* MERGEFORMAT </w:instrText>
      </w:r>
      <w:r w:rsidRPr="00A15480">
        <w:rPr>
          <w:rStyle w:val="ECCParagraph"/>
        </w:rPr>
      </w:r>
      <w:r w:rsidRPr="00A15480">
        <w:rPr>
          <w:rStyle w:val="ECCParagraph"/>
        </w:rPr>
        <w:fldChar w:fldCharType="separate"/>
      </w:r>
      <w:r w:rsidR="00DA4D93" w:rsidRPr="00137F64">
        <w:rPr>
          <w:rStyle w:val="ECCParagraph"/>
        </w:rPr>
        <w:t>Figure 19</w:t>
      </w:r>
      <w:r w:rsidRPr="00A15480">
        <w:rPr>
          <w:rStyle w:val="ECCParagraph"/>
        </w:rPr>
        <w:fldChar w:fldCharType="end"/>
      </w:r>
      <w:r w:rsidRPr="00A15480">
        <w:rPr>
          <w:rStyle w:val="ECCParagraph"/>
        </w:rPr>
        <w:t xml:space="preserve">. </w:t>
      </w:r>
    </w:p>
    <w:p w14:paraId="51222128" w14:textId="77777777" w:rsidR="000A50D7" w:rsidRPr="00A15480" w:rsidRDefault="000A50D7" w:rsidP="000A50D7">
      <w:pPr>
        <w:pStyle w:val="ECCFiguregraphcentered"/>
        <w:rPr>
          <w:lang w:val="en-GB"/>
        </w:rPr>
      </w:pPr>
      <w:r w:rsidRPr="00A15480">
        <w:rPr>
          <w:lang w:val="en-GB" w:eastAsia="fr-FR"/>
        </w:rPr>
        <w:lastRenderedPageBreak/>
        <w:drawing>
          <wp:inline distT="0" distB="0" distL="0" distR="0" wp14:anchorId="52565F97" wp14:editId="569DF66D">
            <wp:extent cx="4902937" cy="3589866"/>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49396" cy="3623883"/>
                    </a:xfrm>
                    <a:prstGeom prst="rect">
                      <a:avLst/>
                    </a:prstGeom>
                  </pic:spPr>
                </pic:pic>
              </a:graphicData>
            </a:graphic>
          </wp:inline>
        </w:drawing>
      </w:r>
    </w:p>
    <w:p w14:paraId="255EDB71" w14:textId="09F76BF2" w:rsidR="000A50D7" w:rsidRPr="00A15480" w:rsidRDefault="000A50D7" w:rsidP="000A50D7">
      <w:pPr>
        <w:pStyle w:val="Caption"/>
        <w:rPr>
          <w:lang w:val="en-GB"/>
        </w:rPr>
      </w:pPr>
      <w:bookmarkStart w:id="124" w:name="_Ref36633644"/>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17</w:t>
      </w:r>
      <w:r w:rsidRPr="00A15480">
        <w:rPr>
          <w:noProof/>
          <w:lang w:val="en-GB"/>
        </w:rPr>
        <w:fldChar w:fldCharType="end"/>
      </w:r>
      <w:bookmarkEnd w:id="124"/>
      <w:r w:rsidRPr="00A15480">
        <w:rPr>
          <w:lang w:val="en-GB"/>
        </w:rPr>
        <w:t xml:space="preserve">: Azimuth diagram of UWB antenna in </w:t>
      </w:r>
      <w:r w:rsidRPr="00A15480">
        <w:rPr>
          <w:lang w:val="en-GB"/>
        </w:rPr>
        <w:fldChar w:fldCharType="begin"/>
      </w:r>
      <w:r w:rsidRPr="00A15480">
        <w:rPr>
          <w:lang w:val="en-GB"/>
        </w:rPr>
        <w:instrText xml:space="preserve"> REF _Ref36633379 \h  \* MERGEFORMAT </w:instrText>
      </w:r>
      <w:r w:rsidRPr="00A15480">
        <w:rPr>
          <w:lang w:val="en-GB"/>
        </w:rPr>
      </w:r>
      <w:r w:rsidRPr="00A15480">
        <w:rPr>
          <w:lang w:val="en-GB"/>
        </w:rPr>
        <w:fldChar w:fldCharType="separate"/>
      </w:r>
      <w:r w:rsidR="00DA4D93" w:rsidRPr="00A15480">
        <w:rPr>
          <w:lang w:val="en-GB"/>
        </w:rPr>
        <w:t xml:space="preserve">Figure </w:t>
      </w:r>
      <w:r w:rsidR="00DA4D93">
        <w:rPr>
          <w:lang w:val="en-GB"/>
        </w:rPr>
        <w:t>16</w:t>
      </w:r>
      <w:r w:rsidRPr="00A15480">
        <w:rPr>
          <w:lang w:val="en-GB"/>
        </w:rPr>
        <w:fldChar w:fldCharType="end"/>
      </w:r>
    </w:p>
    <w:p w14:paraId="431544B5" w14:textId="77777777" w:rsidR="000A50D7" w:rsidRPr="00A15480" w:rsidRDefault="000A50D7" w:rsidP="000A50D7">
      <w:pPr>
        <w:pStyle w:val="ECCFiguregraphcentered"/>
        <w:rPr>
          <w:lang w:val="en-GB"/>
        </w:rPr>
      </w:pPr>
      <w:r w:rsidRPr="00A15480">
        <w:rPr>
          <w:lang w:val="en-GB" w:eastAsia="fr-FR"/>
        </w:rPr>
        <w:drawing>
          <wp:inline distT="0" distB="0" distL="0" distR="0" wp14:anchorId="050393E2" wp14:editId="754D083C">
            <wp:extent cx="4890052" cy="3531059"/>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91535" cy="3532130"/>
                    </a:xfrm>
                    <a:prstGeom prst="rect">
                      <a:avLst/>
                    </a:prstGeom>
                  </pic:spPr>
                </pic:pic>
              </a:graphicData>
            </a:graphic>
          </wp:inline>
        </w:drawing>
      </w:r>
    </w:p>
    <w:p w14:paraId="21F9B89C" w14:textId="73F4CBE6" w:rsidR="000A50D7" w:rsidRPr="00A15480" w:rsidRDefault="000A50D7" w:rsidP="000A50D7">
      <w:pPr>
        <w:pStyle w:val="Caption"/>
        <w:rPr>
          <w:lang w:val="en-GB"/>
        </w:rPr>
      </w:pPr>
      <w:bookmarkStart w:id="125" w:name="_Ref36633699"/>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18</w:t>
      </w:r>
      <w:r w:rsidRPr="00A15480">
        <w:rPr>
          <w:lang w:val="en-GB"/>
        </w:rPr>
        <w:fldChar w:fldCharType="end"/>
      </w:r>
      <w:bookmarkEnd w:id="125"/>
      <w:r w:rsidRPr="00A15480">
        <w:rPr>
          <w:lang w:val="en-GB"/>
        </w:rPr>
        <w:t xml:space="preserve">: Elevation diagram (Phi 0°) of UWB antenna in </w:t>
      </w:r>
      <w:r w:rsidRPr="00A15480">
        <w:rPr>
          <w:lang w:val="en-GB"/>
        </w:rPr>
        <w:fldChar w:fldCharType="begin"/>
      </w:r>
      <w:r w:rsidRPr="00A15480">
        <w:rPr>
          <w:lang w:val="en-GB"/>
        </w:rPr>
        <w:instrText xml:space="preserve"> REF _Ref36633379 \h  \* MERGEFORMAT </w:instrText>
      </w:r>
      <w:r w:rsidRPr="00A15480">
        <w:rPr>
          <w:lang w:val="en-GB"/>
        </w:rPr>
      </w:r>
      <w:r w:rsidRPr="00A15480">
        <w:rPr>
          <w:lang w:val="en-GB"/>
        </w:rPr>
        <w:fldChar w:fldCharType="separate"/>
      </w:r>
      <w:r w:rsidR="00DA4D93" w:rsidRPr="00A15480">
        <w:rPr>
          <w:lang w:val="en-GB"/>
        </w:rPr>
        <w:t xml:space="preserve">Figure </w:t>
      </w:r>
      <w:r w:rsidR="00DA4D93">
        <w:rPr>
          <w:lang w:val="en-GB"/>
        </w:rPr>
        <w:t>16</w:t>
      </w:r>
      <w:r w:rsidRPr="00A15480">
        <w:rPr>
          <w:lang w:val="en-GB"/>
        </w:rPr>
        <w:fldChar w:fldCharType="end"/>
      </w:r>
    </w:p>
    <w:p w14:paraId="042BFEE2" w14:textId="77777777" w:rsidR="000A50D7" w:rsidRPr="00A15480" w:rsidRDefault="000A50D7" w:rsidP="000A50D7">
      <w:pPr>
        <w:rPr>
          <w:lang w:val="en-GB"/>
        </w:rPr>
      </w:pPr>
    </w:p>
    <w:p w14:paraId="26DDDF26" w14:textId="77777777" w:rsidR="000A50D7" w:rsidRPr="00A15480" w:rsidRDefault="000A50D7" w:rsidP="000A50D7">
      <w:pPr>
        <w:pStyle w:val="ECCFiguregraphcentered"/>
        <w:rPr>
          <w:lang w:val="en-GB"/>
        </w:rPr>
      </w:pPr>
      <w:r w:rsidRPr="00A15480">
        <w:rPr>
          <w:lang w:val="en-GB" w:eastAsia="fr-FR"/>
        </w:rPr>
        <w:lastRenderedPageBreak/>
        <w:drawing>
          <wp:inline distT="0" distB="0" distL="0" distR="0" wp14:anchorId="2741DC69" wp14:editId="24B1704D">
            <wp:extent cx="5003800" cy="387350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03800" cy="3873500"/>
                    </a:xfrm>
                    <a:prstGeom prst="rect">
                      <a:avLst/>
                    </a:prstGeom>
                  </pic:spPr>
                </pic:pic>
              </a:graphicData>
            </a:graphic>
          </wp:inline>
        </w:drawing>
      </w:r>
    </w:p>
    <w:p w14:paraId="28C66D61" w14:textId="113F1E1C" w:rsidR="000A50D7" w:rsidRPr="00A15480" w:rsidRDefault="000A50D7" w:rsidP="000A50D7">
      <w:pPr>
        <w:pStyle w:val="Caption"/>
        <w:rPr>
          <w:lang w:val="en-GB"/>
        </w:rPr>
      </w:pPr>
      <w:bookmarkStart w:id="126" w:name="_Ref3663365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19</w:t>
      </w:r>
      <w:r w:rsidRPr="00A15480">
        <w:rPr>
          <w:lang w:val="en-GB"/>
        </w:rPr>
        <w:fldChar w:fldCharType="end"/>
      </w:r>
      <w:bookmarkEnd w:id="126"/>
      <w:r w:rsidRPr="00A15480">
        <w:rPr>
          <w:lang w:val="en-GB"/>
        </w:rPr>
        <w:t xml:space="preserve">: Elevation diagram (Phi 90°) of UWB antenna in </w:t>
      </w:r>
      <w:r w:rsidRPr="00A15480">
        <w:rPr>
          <w:lang w:val="en-GB"/>
        </w:rPr>
        <w:fldChar w:fldCharType="begin"/>
      </w:r>
      <w:r w:rsidRPr="00A15480">
        <w:rPr>
          <w:lang w:val="en-GB"/>
        </w:rPr>
        <w:instrText xml:space="preserve"> REF _Ref36633379 \h  \* MERGEFORMAT </w:instrText>
      </w:r>
      <w:r w:rsidRPr="00A15480">
        <w:rPr>
          <w:lang w:val="en-GB"/>
        </w:rPr>
      </w:r>
      <w:r w:rsidRPr="00A15480">
        <w:rPr>
          <w:lang w:val="en-GB"/>
        </w:rPr>
        <w:fldChar w:fldCharType="separate"/>
      </w:r>
      <w:r w:rsidR="00DA4D93" w:rsidRPr="00A15480">
        <w:rPr>
          <w:lang w:val="en-GB"/>
        </w:rPr>
        <w:t xml:space="preserve">Figure </w:t>
      </w:r>
      <w:r w:rsidR="00DA4D93">
        <w:rPr>
          <w:lang w:val="en-GB"/>
        </w:rPr>
        <w:t>16</w:t>
      </w:r>
      <w:r w:rsidRPr="00A15480">
        <w:rPr>
          <w:lang w:val="en-GB"/>
        </w:rPr>
        <w:fldChar w:fldCharType="end"/>
      </w:r>
    </w:p>
    <w:p w14:paraId="5F5EDB08" w14:textId="13AEFE15" w:rsidR="000A50D7" w:rsidRPr="00A15480" w:rsidRDefault="000A50D7" w:rsidP="000A50D7">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_Ref36633699 \h  \* MERGEFORMAT </w:instrText>
      </w:r>
      <w:r w:rsidRPr="00A15480">
        <w:rPr>
          <w:rStyle w:val="ECCParagraph"/>
        </w:rPr>
      </w:r>
      <w:r w:rsidRPr="00A15480">
        <w:rPr>
          <w:rStyle w:val="ECCParagraph"/>
        </w:rPr>
        <w:fldChar w:fldCharType="separate"/>
      </w:r>
      <w:r w:rsidR="00DA4D93" w:rsidRPr="00137F64">
        <w:rPr>
          <w:rStyle w:val="ECCParagraph"/>
        </w:rPr>
        <w:t>Figure 18</w:t>
      </w:r>
      <w:r w:rsidRPr="00A15480">
        <w:rPr>
          <w:rStyle w:val="ECCParagraph"/>
        </w:rPr>
        <w:fldChar w:fldCharType="end"/>
      </w:r>
      <w:r w:rsidRPr="00A15480">
        <w:rPr>
          <w:rStyle w:val="ECCParagraph"/>
        </w:rPr>
        <w:t xml:space="preserve"> and </w:t>
      </w:r>
      <w:r w:rsidRPr="00A15480">
        <w:rPr>
          <w:rStyle w:val="ECCParagraph"/>
        </w:rPr>
        <w:fldChar w:fldCharType="begin"/>
      </w:r>
      <w:r w:rsidRPr="00A15480">
        <w:rPr>
          <w:rStyle w:val="ECCParagraph"/>
        </w:rPr>
        <w:instrText xml:space="preserve"> REF _Ref36633653 \h  \* MERGEFORMAT </w:instrText>
      </w:r>
      <w:r w:rsidRPr="00A15480">
        <w:rPr>
          <w:rStyle w:val="ECCParagraph"/>
        </w:rPr>
      </w:r>
      <w:r w:rsidRPr="00A15480">
        <w:rPr>
          <w:rStyle w:val="ECCParagraph"/>
        </w:rPr>
        <w:fldChar w:fldCharType="separate"/>
      </w:r>
      <w:r w:rsidR="00DA4D93" w:rsidRPr="00137F64">
        <w:rPr>
          <w:rStyle w:val="ECCParagraph"/>
        </w:rPr>
        <w:t>Figure 19</w:t>
      </w:r>
      <w:r w:rsidRPr="00A15480">
        <w:rPr>
          <w:rStyle w:val="ECCParagraph"/>
        </w:rPr>
        <w:fldChar w:fldCharType="end"/>
      </w:r>
      <w:r w:rsidR="00F17616" w:rsidRPr="00A15480">
        <w:rPr>
          <w:rStyle w:val="ECCParagraph"/>
        </w:rPr>
        <w:t>,</w:t>
      </w:r>
      <w:r w:rsidRPr="00A15480">
        <w:rPr>
          <w:rStyle w:val="ECCParagraph"/>
        </w:rPr>
        <w:t xml:space="preserve"> </w:t>
      </w:r>
      <w:proofErr w:type="gramStart"/>
      <w:r w:rsidRPr="00A15480">
        <w:rPr>
          <w:rStyle w:val="ECCParagraph"/>
        </w:rPr>
        <w:t>it can be seen that the</w:t>
      </w:r>
      <w:proofErr w:type="gramEnd"/>
      <w:r w:rsidRPr="00A15480">
        <w:rPr>
          <w:rStyle w:val="ECCParagraph"/>
        </w:rPr>
        <w:t xml:space="preserve"> difference in gain between the main direction 40° to 60° and the lowest direction is in the range of at least 10</w:t>
      </w:r>
      <w:r w:rsidR="007A147D" w:rsidRPr="00A15480">
        <w:rPr>
          <w:rStyle w:val="ECCParagraph"/>
        </w:rPr>
        <w:t xml:space="preserve"> </w:t>
      </w:r>
      <w:r w:rsidRPr="00A15480">
        <w:rPr>
          <w:rStyle w:val="ECCParagraph"/>
        </w:rPr>
        <w:t>dB. In a broad range of directions between 90° and 270° the attenuation is better than 5</w:t>
      </w:r>
      <w:r w:rsidR="00F17616" w:rsidRPr="00A15480">
        <w:rPr>
          <w:rStyle w:val="ECCParagraph"/>
        </w:rPr>
        <w:t xml:space="preserve"> </w:t>
      </w:r>
      <w:r w:rsidRPr="00A15480">
        <w:rPr>
          <w:rStyle w:val="ECCParagraph"/>
        </w:rPr>
        <w:t xml:space="preserve">dB. </w:t>
      </w:r>
    </w:p>
    <w:p w14:paraId="5505B5F8" w14:textId="00C3F2FA" w:rsidR="000A50D7" w:rsidRPr="00A15480" w:rsidRDefault="000130B5" w:rsidP="007037E1">
      <w:pPr>
        <w:pStyle w:val="Heading3"/>
        <w:rPr>
          <w:rStyle w:val="ECCHLyellow"/>
          <w:szCs w:val="26"/>
          <w:shd w:val="clear" w:color="auto" w:fill="auto"/>
        </w:rPr>
      </w:pPr>
      <w:bookmarkStart w:id="127" w:name="_Toc51087201"/>
      <w:bookmarkStart w:id="128" w:name="_Toc51152334"/>
      <w:bookmarkStart w:id="129" w:name="_Toc86316512"/>
      <w:bookmarkEnd w:id="127"/>
      <w:bookmarkEnd w:id="128"/>
      <w:r w:rsidRPr="00A15480">
        <w:rPr>
          <w:rStyle w:val="ECCHLyellow"/>
          <w:szCs w:val="26"/>
          <w:shd w:val="clear" w:color="auto" w:fill="auto"/>
        </w:rPr>
        <w:t>Deployment Assumptions</w:t>
      </w:r>
      <w:bookmarkEnd w:id="129"/>
    </w:p>
    <w:p w14:paraId="5722D2CB" w14:textId="71CEC229" w:rsidR="000A50D7" w:rsidRPr="00A15480" w:rsidRDefault="000A50D7" w:rsidP="000A50D7">
      <w:pPr>
        <w:rPr>
          <w:rStyle w:val="ECCParagraph"/>
        </w:rPr>
      </w:pPr>
      <w:r w:rsidRPr="00A15480">
        <w:rPr>
          <w:rStyle w:val="ECCParagraph"/>
        </w:rPr>
        <w:t>In this clause the technical parameter of this class of vehicular applications are summari</w:t>
      </w:r>
      <w:r w:rsidR="00E12BAF" w:rsidRPr="00A15480">
        <w:rPr>
          <w:rStyle w:val="ECCParagraph"/>
        </w:rPr>
        <w:t>s</w:t>
      </w:r>
      <w:r w:rsidRPr="00A15480">
        <w:rPr>
          <w:rStyle w:val="ECCParagraph"/>
        </w:rPr>
        <w:t xml:space="preserve">ed. In </w:t>
      </w:r>
      <w:r w:rsidRPr="00A15480">
        <w:rPr>
          <w:rStyle w:val="ECCParagraph"/>
        </w:rPr>
        <w:fldChar w:fldCharType="begin"/>
      </w:r>
      <w:r w:rsidRPr="00A15480">
        <w:rPr>
          <w:rStyle w:val="ECCParagraph"/>
        </w:rPr>
        <w:instrText xml:space="preserve"> REF _Ref39652228 \h  \* MERGEFORMAT </w:instrText>
      </w:r>
      <w:r w:rsidRPr="00A15480">
        <w:rPr>
          <w:rStyle w:val="ECCParagraph"/>
        </w:rPr>
      </w:r>
      <w:r w:rsidRPr="00A15480">
        <w:rPr>
          <w:rStyle w:val="ECCParagraph"/>
        </w:rPr>
        <w:fldChar w:fldCharType="separate"/>
      </w:r>
      <w:r w:rsidR="00DA4D93" w:rsidRPr="00137F64">
        <w:rPr>
          <w:rStyle w:val="ECCParagraph"/>
        </w:rPr>
        <w:t>Table 4</w:t>
      </w:r>
      <w:r w:rsidRPr="00A15480">
        <w:rPr>
          <w:rStyle w:val="ECCParagraph"/>
        </w:rPr>
        <w:fldChar w:fldCharType="end"/>
      </w:r>
      <w:r w:rsidRPr="00A15480">
        <w:rPr>
          <w:rStyle w:val="ECCParagraph"/>
        </w:rPr>
        <w:t xml:space="preserve"> the typical parameter for the fixed outdoor application in vehicular environments are collected</w:t>
      </w:r>
      <w:r w:rsidR="00330049" w:rsidRPr="00A15480">
        <w:rPr>
          <w:rStyle w:val="ECCParagraph"/>
        </w:rPr>
        <w:t>.</w:t>
      </w:r>
      <w:r w:rsidRPr="00A15480">
        <w:rPr>
          <w:rStyle w:val="ECCParagraph"/>
        </w:rPr>
        <w:t xml:space="preserve"> </w:t>
      </w:r>
      <w:r w:rsidRPr="00A15480">
        <w:rPr>
          <w:rStyle w:val="ECCParagraph"/>
        </w:rPr>
        <w:fldChar w:fldCharType="begin"/>
      </w:r>
      <w:r w:rsidRPr="00A15480">
        <w:rPr>
          <w:rStyle w:val="ECCParagraph"/>
        </w:rPr>
        <w:instrText xml:space="preserve"> REF _Ref39652325 \h  \* MERGEFORMAT </w:instrText>
      </w:r>
      <w:r w:rsidRPr="00A15480">
        <w:rPr>
          <w:rStyle w:val="ECCParagraph"/>
        </w:rPr>
      </w:r>
      <w:r w:rsidRPr="00A15480">
        <w:rPr>
          <w:rStyle w:val="ECCParagraph"/>
        </w:rPr>
        <w:fldChar w:fldCharType="separate"/>
      </w:r>
      <w:r w:rsidR="00DA4D93" w:rsidRPr="00137F64">
        <w:rPr>
          <w:rStyle w:val="ECCParagraph"/>
        </w:rPr>
        <w:t>Table 5</w:t>
      </w:r>
      <w:r w:rsidRPr="00A15480">
        <w:rPr>
          <w:rStyle w:val="ECCParagraph"/>
        </w:rPr>
        <w:fldChar w:fldCharType="end"/>
      </w:r>
      <w:r w:rsidRPr="00A15480">
        <w:rPr>
          <w:rStyle w:val="ECCParagraph"/>
        </w:rPr>
        <w:t xml:space="preserve"> shows the parameter of UWB devices installed in and on vehicles participating in the ITS related communications. These parameters are </w:t>
      </w:r>
      <w:proofErr w:type="gramStart"/>
      <w:r w:rsidRPr="00A15480">
        <w:rPr>
          <w:rStyle w:val="ECCParagraph"/>
        </w:rPr>
        <w:t>similar to</w:t>
      </w:r>
      <w:proofErr w:type="gramEnd"/>
      <w:r w:rsidRPr="00A15480">
        <w:rPr>
          <w:rStyle w:val="ECCParagraph"/>
        </w:rPr>
        <w:t xml:space="preserve"> the generic use of UWB in the band above 6</w:t>
      </w:r>
      <w:r w:rsidR="00AC7CCD" w:rsidRPr="00A15480">
        <w:rPr>
          <w:rStyle w:val="ECCParagraph"/>
        </w:rPr>
        <w:t xml:space="preserve"> </w:t>
      </w:r>
      <w:r w:rsidRPr="00A15480">
        <w:rPr>
          <w:rStyle w:val="ECCParagraph"/>
        </w:rPr>
        <w:t xml:space="preserve">GHz with a limited duty cycle. </w:t>
      </w:r>
    </w:p>
    <w:p w14:paraId="6DFD9E91" w14:textId="7C6FE10E" w:rsidR="000A50D7" w:rsidRPr="00A15480" w:rsidRDefault="000A50D7" w:rsidP="000A50D7">
      <w:pPr>
        <w:pStyle w:val="Caption"/>
        <w:rPr>
          <w:lang w:val="en-GB"/>
        </w:rPr>
      </w:pPr>
      <w:bookmarkStart w:id="130" w:name="_Ref39652228"/>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w:t>
      </w:r>
      <w:r w:rsidRPr="00A15480">
        <w:rPr>
          <w:lang w:val="en-GB"/>
        </w:rPr>
        <w:fldChar w:fldCharType="end"/>
      </w:r>
      <w:bookmarkEnd w:id="130"/>
      <w:r w:rsidRPr="00A15480">
        <w:rPr>
          <w:lang w:val="en-GB"/>
        </w:rPr>
        <w:t>: Vehicular applications fixed outdoor installations</w:t>
      </w:r>
      <w:r w:rsidR="000130B5" w:rsidRPr="00A15480">
        <w:rPr>
          <w:lang w:val="en-GB"/>
        </w:rPr>
        <w:t>, deployment assumptions</w:t>
      </w:r>
    </w:p>
    <w:tbl>
      <w:tblPr>
        <w:tblStyle w:val="ECCTable-redheader"/>
        <w:tblW w:w="4697" w:type="pct"/>
        <w:tblInd w:w="0" w:type="dxa"/>
        <w:tblLook w:val="04A0" w:firstRow="1" w:lastRow="0" w:firstColumn="1" w:lastColumn="0" w:noHBand="0" w:noVBand="1"/>
      </w:tblPr>
      <w:tblGrid>
        <w:gridCol w:w="3397"/>
        <w:gridCol w:w="5648"/>
      </w:tblGrid>
      <w:tr w:rsidR="000A50D7" w:rsidRPr="00A15480" w14:paraId="0894A1D4" w14:textId="77777777" w:rsidTr="00D17745">
        <w:trPr>
          <w:cnfStyle w:val="100000000000" w:firstRow="1" w:lastRow="0" w:firstColumn="0" w:lastColumn="0" w:oddVBand="0" w:evenVBand="0" w:oddHBand="0" w:evenHBand="0" w:firstRowFirstColumn="0" w:firstRowLastColumn="0" w:lastRowFirstColumn="0" w:lastRowLastColumn="0"/>
        </w:trPr>
        <w:tc>
          <w:tcPr>
            <w:tcW w:w="1878" w:type="pct"/>
          </w:tcPr>
          <w:p w14:paraId="35B9254D" w14:textId="77777777" w:rsidR="000A50D7" w:rsidRPr="00A15480" w:rsidRDefault="000A50D7" w:rsidP="00654420">
            <w:pPr>
              <w:pStyle w:val="ECCTableHeaderwhitefont"/>
            </w:pPr>
            <w:r w:rsidRPr="00A15480">
              <w:t>System Parameter</w:t>
            </w:r>
          </w:p>
        </w:tc>
        <w:tc>
          <w:tcPr>
            <w:tcW w:w="3122" w:type="pct"/>
          </w:tcPr>
          <w:p w14:paraId="1AD8C1EF" w14:textId="77777777" w:rsidR="000A50D7" w:rsidRPr="00A15480" w:rsidRDefault="000A50D7" w:rsidP="00654420">
            <w:pPr>
              <w:rPr>
                <w:lang w:val="en-GB"/>
              </w:rPr>
            </w:pPr>
            <w:r w:rsidRPr="00A15480">
              <w:rPr>
                <w:lang w:val="en-GB"/>
              </w:rPr>
              <w:t>Value/Description</w:t>
            </w:r>
          </w:p>
        </w:tc>
      </w:tr>
      <w:tr w:rsidR="000A50D7" w:rsidRPr="00A15480" w14:paraId="44A5BB86" w14:textId="77777777" w:rsidTr="00D17745">
        <w:tblPrEx>
          <w:tblLook w:val="0000" w:firstRow="0" w:lastRow="0" w:firstColumn="0" w:lastColumn="0" w:noHBand="0" w:noVBand="0"/>
        </w:tblPrEx>
        <w:tc>
          <w:tcPr>
            <w:tcW w:w="1878" w:type="pct"/>
          </w:tcPr>
          <w:p w14:paraId="4910F7BD" w14:textId="77777777" w:rsidR="000A50D7" w:rsidRPr="00A15480" w:rsidRDefault="000A50D7" w:rsidP="006364DD">
            <w:pPr>
              <w:pStyle w:val="ECCTabletext"/>
              <w:rPr>
                <w:lang w:val="en-GB"/>
              </w:rPr>
            </w:pPr>
            <w:r w:rsidRPr="00A15480">
              <w:rPr>
                <w:lang w:val="en-GB"/>
              </w:rPr>
              <w:t>Signal Type</w:t>
            </w:r>
          </w:p>
        </w:tc>
        <w:tc>
          <w:tcPr>
            <w:tcW w:w="3122" w:type="pct"/>
          </w:tcPr>
          <w:p w14:paraId="2AFCF091" w14:textId="77777777" w:rsidR="000A50D7" w:rsidRPr="00A15480" w:rsidRDefault="000A50D7" w:rsidP="006364DD">
            <w:pPr>
              <w:pStyle w:val="ECCTabletext"/>
              <w:rPr>
                <w:lang w:val="en-GB"/>
              </w:rPr>
            </w:pPr>
            <w:proofErr w:type="spellStart"/>
            <w:r w:rsidRPr="00A15480">
              <w:rPr>
                <w:lang w:val="en-GB"/>
              </w:rPr>
              <w:t>Ultra</w:t>
            </w:r>
            <w:r w:rsidR="00330049" w:rsidRPr="00A15480">
              <w:rPr>
                <w:lang w:val="en-GB"/>
              </w:rPr>
              <w:t xml:space="preserve"> </w:t>
            </w:r>
            <w:r w:rsidRPr="00A15480">
              <w:rPr>
                <w:lang w:val="en-GB"/>
              </w:rPr>
              <w:t>Wide</w:t>
            </w:r>
            <w:proofErr w:type="spellEnd"/>
            <w:r w:rsidRPr="00A15480">
              <w:rPr>
                <w:lang w:val="en-GB"/>
              </w:rPr>
              <w:t xml:space="preserve"> Band (UWB)</w:t>
            </w:r>
          </w:p>
        </w:tc>
      </w:tr>
      <w:tr w:rsidR="000A50D7" w:rsidRPr="00A15480" w14:paraId="4BF799D9" w14:textId="77777777" w:rsidTr="00D17745">
        <w:tblPrEx>
          <w:tblLook w:val="0000" w:firstRow="0" w:lastRow="0" w:firstColumn="0" w:lastColumn="0" w:noHBand="0" w:noVBand="0"/>
        </w:tblPrEx>
        <w:tc>
          <w:tcPr>
            <w:tcW w:w="1878" w:type="pct"/>
          </w:tcPr>
          <w:p w14:paraId="2517DD25" w14:textId="77777777" w:rsidR="000A50D7" w:rsidRPr="00A15480" w:rsidRDefault="000A50D7" w:rsidP="006364DD">
            <w:pPr>
              <w:pStyle w:val="ECCTabletext"/>
              <w:rPr>
                <w:lang w:val="en-GB"/>
              </w:rPr>
            </w:pPr>
            <w:r w:rsidRPr="00A15480">
              <w:rPr>
                <w:lang w:val="en-GB"/>
              </w:rPr>
              <w:t>Frequency Range</w:t>
            </w:r>
          </w:p>
        </w:tc>
        <w:tc>
          <w:tcPr>
            <w:tcW w:w="3122" w:type="pct"/>
          </w:tcPr>
          <w:p w14:paraId="1F8BA9A3" w14:textId="3C2A123D" w:rsidR="000A50D7" w:rsidRPr="00A15480" w:rsidRDefault="000A50D7" w:rsidP="006364DD">
            <w:pPr>
              <w:pStyle w:val="ECCTabletext"/>
              <w:rPr>
                <w:lang w:val="en-GB"/>
              </w:rPr>
            </w:pPr>
            <w:r w:rsidRPr="00A15480">
              <w:rPr>
                <w:lang w:val="en-GB"/>
              </w:rPr>
              <w:t>6</w:t>
            </w:r>
            <w:r w:rsidR="00330049" w:rsidRPr="00A15480">
              <w:rPr>
                <w:lang w:val="en-GB"/>
              </w:rPr>
              <w:t>-</w:t>
            </w:r>
            <w:r w:rsidRPr="00A15480">
              <w:rPr>
                <w:lang w:val="en-GB"/>
              </w:rPr>
              <w:t>8.5 GHz</w:t>
            </w:r>
          </w:p>
        </w:tc>
      </w:tr>
      <w:tr w:rsidR="000A50D7" w:rsidRPr="00A15480" w14:paraId="59DAB934" w14:textId="77777777" w:rsidTr="00D17745">
        <w:tblPrEx>
          <w:tblLook w:val="0000" w:firstRow="0" w:lastRow="0" w:firstColumn="0" w:lastColumn="0" w:noHBand="0" w:noVBand="0"/>
        </w:tblPrEx>
        <w:tc>
          <w:tcPr>
            <w:tcW w:w="1878" w:type="pct"/>
          </w:tcPr>
          <w:p w14:paraId="74D5E62E" w14:textId="77777777" w:rsidR="000A50D7" w:rsidRPr="00A15480" w:rsidRDefault="000A50D7" w:rsidP="006364DD">
            <w:pPr>
              <w:pStyle w:val="ECCTabletext"/>
              <w:rPr>
                <w:lang w:val="en-GB"/>
              </w:rPr>
            </w:pPr>
            <w:r w:rsidRPr="00A15480">
              <w:rPr>
                <w:lang w:val="en-GB"/>
              </w:rPr>
              <w:t>Transmit Power (e.i.r.p.)</w:t>
            </w:r>
          </w:p>
        </w:tc>
        <w:tc>
          <w:tcPr>
            <w:tcW w:w="3122" w:type="pct"/>
          </w:tcPr>
          <w:p w14:paraId="4CEC766F" w14:textId="0728B813" w:rsidR="00E17D15" w:rsidRPr="00A15480" w:rsidRDefault="00E17D15" w:rsidP="006364DD">
            <w:pPr>
              <w:pStyle w:val="ECCTabletext"/>
              <w:rPr>
                <w:lang w:val="en-GB"/>
              </w:rPr>
            </w:pPr>
            <w:r w:rsidRPr="00A15480">
              <w:rPr>
                <w:lang w:val="en-GB"/>
              </w:rPr>
              <w:t xml:space="preserve">-41.3 dBm/MHz mean e.i.r.p. power density in </w:t>
            </w:r>
            <w:r w:rsidR="00312E9E" w:rsidRPr="00A15480">
              <w:rPr>
                <w:lang w:val="en-GB"/>
              </w:rPr>
              <w:t>1 ms</w:t>
            </w:r>
          </w:p>
          <w:p w14:paraId="268866C1" w14:textId="77777777" w:rsidR="000A50D7" w:rsidRPr="00A15480" w:rsidRDefault="00E17D15" w:rsidP="0011516C">
            <w:pPr>
              <w:pStyle w:val="ECCTabletext"/>
              <w:rPr>
                <w:lang w:val="en-GB"/>
              </w:rPr>
            </w:pPr>
            <w:r w:rsidRPr="00A15480">
              <w:rPr>
                <w:lang w:val="en-GB"/>
              </w:rPr>
              <w:t>0 dBm/50 MHz (Max), peak e.i.r.p. power</w:t>
            </w:r>
          </w:p>
        </w:tc>
      </w:tr>
      <w:tr w:rsidR="000A50D7" w:rsidRPr="00A15480" w14:paraId="15BA26FB" w14:textId="77777777" w:rsidTr="00D17745">
        <w:tblPrEx>
          <w:tblLook w:val="0000" w:firstRow="0" w:lastRow="0" w:firstColumn="0" w:lastColumn="0" w:noHBand="0" w:noVBand="0"/>
        </w:tblPrEx>
        <w:tc>
          <w:tcPr>
            <w:tcW w:w="1878" w:type="pct"/>
          </w:tcPr>
          <w:p w14:paraId="36FFD77C" w14:textId="77777777" w:rsidR="000A50D7" w:rsidRPr="00A15480" w:rsidRDefault="000A50D7" w:rsidP="006364DD">
            <w:pPr>
              <w:pStyle w:val="ECCTabletext"/>
              <w:rPr>
                <w:lang w:val="en-GB"/>
              </w:rPr>
            </w:pPr>
            <w:r w:rsidRPr="00A15480">
              <w:rPr>
                <w:lang w:val="en-GB"/>
              </w:rPr>
              <w:t>Operational Bandwidth</w:t>
            </w:r>
          </w:p>
        </w:tc>
        <w:tc>
          <w:tcPr>
            <w:tcW w:w="3122" w:type="pct"/>
          </w:tcPr>
          <w:p w14:paraId="0FFA707D" w14:textId="77777777" w:rsidR="000A50D7" w:rsidRPr="00A15480" w:rsidRDefault="000A50D7" w:rsidP="006364DD">
            <w:pPr>
              <w:pStyle w:val="ECCTabletext"/>
              <w:rPr>
                <w:lang w:val="en-GB"/>
              </w:rPr>
            </w:pPr>
            <w:r w:rsidRPr="00A15480">
              <w:rPr>
                <w:lang w:val="en-GB"/>
              </w:rPr>
              <w:t>System dependent, typical &gt; 50 MHz</w:t>
            </w:r>
          </w:p>
        </w:tc>
      </w:tr>
      <w:tr w:rsidR="000A50D7" w:rsidRPr="00A15480" w14:paraId="283C03EF" w14:textId="77777777" w:rsidTr="00D17745">
        <w:tblPrEx>
          <w:tblLook w:val="0000" w:firstRow="0" w:lastRow="0" w:firstColumn="0" w:lastColumn="0" w:noHBand="0" w:noVBand="0"/>
        </w:tblPrEx>
        <w:tc>
          <w:tcPr>
            <w:tcW w:w="1878" w:type="pct"/>
          </w:tcPr>
          <w:p w14:paraId="21762E2C" w14:textId="77777777" w:rsidR="000A50D7" w:rsidRPr="00A15480" w:rsidRDefault="000A50D7" w:rsidP="006364DD">
            <w:pPr>
              <w:pStyle w:val="ECCTabletext"/>
              <w:rPr>
                <w:lang w:val="en-GB"/>
              </w:rPr>
            </w:pPr>
            <w:r w:rsidRPr="00A15480">
              <w:rPr>
                <w:lang w:val="en-GB"/>
              </w:rPr>
              <w:t>Data Rates</w:t>
            </w:r>
          </w:p>
        </w:tc>
        <w:tc>
          <w:tcPr>
            <w:tcW w:w="3122" w:type="pct"/>
          </w:tcPr>
          <w:p w14:paraId="4DD6104C" w14:textId="77777777" w:rsidR="000A50D7" w:rsidRPr="00A15480" w:rsidRDefault="000A50D7" w:rsidP="006364DD">
            <w:pPr>
              <w:pStyle w:val="ECCTabletext"/>
              <w:rPr>
                <w:lang w:val="en-GB"/>
              </w:rPr>
            </w:pPr>
            <w:r w:rsidRPr="00A15480">
              <w:rPr>
                <w:lang w:val="en-GB"/>
              </w:rPr>
              <w:t>110</w:t>
            </w:r>
            <w:r w:rsidR="00B13F30" w:rsidRPr="00A15480">
              <w:rPr>
                <w:lang w:val="en-GB"/>
              </w:rPr>
              <w:t xml:space="preserve"> </w:t>
            </w:r>
            <w:r w:rsidRPr="00A15480">
              <w:rPr>
                <w:lang w:val="en-GB"/>
              </w:rPr>
              <w:t>kbit/s – 27</w:t>
            </w:r>
            <w:r w:rsidR="00B13F30" w:rsidRPr="00A15480">
              <w:rPr>
                <w:lang w:val="en-GB"/>
              </w:rPr>
              <w:t xml:space="preserve"> </w:t>
            </w:r>
            <w:r w:rsidRPr="00A15480">
              <w:rPr>
                <w:lang w:val="en-GB"/>
              </w:rPr>
              <w:t>Mbit/s</w:t>
            </w:r>
          </w:p>
        </w:tc>
      </w:tr>
      <w:tr w:rsidR="000A50D7" w:rsidRPr="00A15480" w14:paraId="60C88D18" w14:textId="77777777" w:rsidTr="00D17745">
        <w:tblPrEx>
          <w:tblLook w:val="0000" w:firstRow="0" w:lastRow="0" w:firstColumn="0" w:lastColumn="0" w:noHBand="0" w:noVBand="0"/>
        </w:tblPrEx>
        <w:tc>
          <w:tcPr>
            <w:tcW w:w="1878" w:type="pct"/>
          </w:tcPr>
          <w:p w14:paraId="216FB6E0" w14:textId="77777777" w:rsidR="000A50D7" w:rsidRPr="00A15480" w:rsidRDefault="000A50D7" w:rsidP="00553129">
            <w:pPr>
              <w:pStyle w:val="ECCTabletext"/>
              <w:jc w:val="left"/>
              <w:rPr>
                <w:lang w:val="en-GB"/>
              </w:rPr>
            </w:pPr>
            <w:r w:rsidRPr="00A15480">
              <w:rPr>
                <w:lang w:val="en-GB"/>
              </w:rPr>
              <w:t>Tx to Rx Range</w:t>
            </w:r>
          </w:p>
        </w:tc>
        <w:tc>
          <w:tcPr>
            <w:tcW w:w="3122" w:type="pct"/>
          </w:tcPr>
          <w:p w14:paraId="55C77B0D" w14:textId="77777777" w:rsidR="000A50D7" w:rsidRPr="00A15480" w:rsidRDefault="000A50D7" w:rsidP="00553129">
            <w:pPr>
              <w:pStyle w:val="ECCTabletext"/>
              <w:jc w:val="left"/>
              <w:rPr>
                <w:lang w:val="en-GB"/>
              </w:rPr>
            </w:pPr>
            <w:r w:rsidRPr="00A15480">
              <w:rPr>
                <w:lang w:val="en-GB"/>
              </w:rPr>
              <w:t>typical 50 m or less</w:t>
            </w:r>
          </w:p>
        </w:tc>
      </w:tr>
      <w:tr w:rsidR="000A50D7" w:rsidRPr="00A15480" w14:paraId="16BCFB9C" w14:textId="77777777" w:rsidTr="00D17745">
        <w:tblPrEx>
          <w:tblLook w:val="0000" w:firstRow="0" w:lastRow="0" w:firstColumn="0" w:lastColumn="0" w:noHBand="0" w:noVBand="0"/>
        </w:tblPrEx>
        <w:tc>
          <w:tcPr>
            <w:tcW w:w="1878" w:type="pct"/>
          </w:tcPr>
          <w:p w14:paraId="08D9B6BA" w14:textId="77777777" w:rsidR="000A50D7" w:rsidRPr="00A15480" w:rsidRDefault="000A50D7" w:rsidP="00553129">
            <w:pPr>
              <w:pStyle w:val="ECCTabletext"/>
              <w:jc w:val="left"/>
              <w:rPr>
                <w:lang w:val="en-GB"/>
              </w:rPr>
            </w:pPr>
            <w:r w:rsidRPr="00A15480">
              <w:rPr>
                <w:lang w:val="en-GB"/>
              </w:rPr>
              <w:lastRenderedPageBreak/>
              <w:t>Additional mitigation technique</w:t>
            </w:r>
          </w:p>
        </w:tc>
        <w:tc>
          <w:tcPr>
            <w:tcW w:w="3122" w:type="pct"/>
          </w:tcPr>
          <w:p w14:paraId="2343AB5B" w14:textId="77777777" w:rsidR="000A50D7" w:rsidRPr="00A15480" w:rsidRDefault="000A50D7" w:rsidP="00553129">
            <w:pPr>
              <w:pStyle w:val="ECCTabletext"/>
              <w:jc w:val="left"/>
              <w:rPr>
                <w:lang w:val="en-GB"/>
              </w:rPr>
            </w:pPr>
            <w:r w:rsidRPr="00A15480">
              <w:rPr>
                <w:lang w:val="en-GB"/>
              </w:rPr>
              <w:t>Antenna: Mainly down tilt antenna systems install</w:t>
            </w:r>
            <w:r w:rsidR="005D4D97" w:rsidRPr="00A15480">
              <w:rPr>
                <w:lang w:val="en-GB"/>
              </w:rPr>
              <w:t>ed</w:t>
            </w:r>
            <w:r w:rsidRPr="00A15480">
              <w:rPr>
                <w:lang w:val="en-GB"/>
              </w:rPr>
              <w:t xml:space="preserve"> on streetlight, existing installations or specific installations on the logistic storage area.</w:t>
            </w:r>
          </w:p>
          <w:p w14:paraId="761174DB" w14:textId="77777777" w:rsidR="000A50D7" w:rsidRPr="00A15480" w:rsidRDefault="000A50D7" w:rsidP="00553129">
            <w:pPr>
              <w:pStyle w:val="ECCTabletext"/>
              <w:jc w:val="left"/>
              <w:rPr>
                <w:lang w:val="en-GB"/>
              </w:rPr>
            </w:pPr>
            <w:r w:rsidRPr="00A15480">
              <w:rPr>
                <w:lang w:val="en-GB"/>
              </w:rPr>
              <w:t>Antenna heights: typically around 5</w:t>
            </w:r>
            <w:r w:rsidR="00F17616" w:rsidRPr="00A15480">
              <w:rPr>
                <w:lang w:val="en-GB"/>
              </w:rPr>
              <w:t xml:space="preserve"> </w:t>
            </w:r>
            <w:r w:rsidRPr="00A15480">
              <w:rPr>
                <w:lang w:val="en-GB"/>
              </w:rPr>
              <w:t>m maximum up to 10</w:t>
            </w:r>
            <w:r w:rsidR="00F17616" w:rsidRPr="00A15480">
              <w:rPr>
                <w:lang w:val="en-GB"/>
              </w:rPr>
              <w:t xml:space="preserve"> </w:t>
            </w:r>
            <w:r w:rsidRPr="00A15480">
              <w:rPr>
                <w:lang w:val="en-GB"/>
              </w:rPr>
              <w:t>m</w:t>
            </w:r>
          </w:p>
        </w:tc>
      </w:tr>
      <w:tr w:rsidR="000A50D7" w:rsidRPr="00A15480" w14:paraId="0B1E3A1E" w14:textId="77777777" w:rsidTr="00D17745">
        <w:tblPrEx>
          <w:tblLook w:val="0000" w:firstRow="0" w:lastRow="0" w:firstColumn="0" w:lastColumn="0" w:noHBand="0" w:noVBand="0"/>
        </w:tblPrEx>
        <w:tc>
          <w:tcPr>
            <w:tcW w:w="1878" w:type="pct"/>
          </w:tcPr>
          <w:p w14:paraId="6B0D417F" w14:textId="77777777" w:rsidR="000A50D7" w:rsidRPr="00A15480" w:rsidRDefault="000A50D7" w:rsidP="00553129">
            <w:pPr>
              <w:pStyle w:val="ECCTabletext"/>
              <w:jc w:val="left"/>
              <w:rPr>
                <w:lang w:val="en-GB"/>
              </w:rPr>
            </w:pPr>
            <w:r w:rsidRPr="00A15480">
              <w:rPr>
                <w:lang w:val="en-GB"/>
              </w:rPr>
              <w:t>Cumulated T</w:t>
            </w:r>
            <w:r w:rsidRPr="00A15480">
              <w:rPr>
                <w:rStyle w:val="ECCHLsubscript"/>
                <w:lang w:val="en-GB"/>
              </w:rPr>
              <w:t>on</w:t>
            </w:r>
            <w:r w:rsidRPr="00A15480">
              <w:rPr>
                <w:lang w:val="en-GB"/>
              </w:rPr>
              <w:t>-time of fixed units</w:t>
            </w:r>
          </w:p>
        </w:tc>
        <w:tc>
          <w:tcPr>
            <w:tcW w:w="3122" w:type="pct"/>
          </w:tcPr>
          <w:p w14:paraId="76969D52" w14:textId="350A8288" w:rsidR="000A50D7" w:rsidRPr="00A15480" w:rsidRDefault="003A4CF5" w:rsidP="00553129">
            <w:pPr>
              <w:pStyle w:val="ECCTabletext"/>
              <w:jc w:val="left"/>
              <w:rPr>
                <w:lang w:val="en-GB"/>
              </w:rPr>
            </w:pPr>
            <w:r w:rsidRPr="00A15480">
              <w:rPr>
                <w:lang w:val="en-GB"/>
              </w:rPr>
              <w:t>T</w:t>
            </w:r>
            <w:r w:rsidR="000A50D7" w:rsidRPr="00A15480">
              <w:rPr>
                <w:lang w:val="en-GB"/>
              </w:rPr>
              <w:t xml:space="preserve">ypical </w:t>
            </w:r>
            <w:r w:rsidR="00312E9E" w:rsidRPr="00A15480">
              <w:rPr>
                <w:lang w:val="en-GB"/>
              </w:rPr>
              <w:t>1 ms</w:t>
            </w:r>
            <w:r w:rsidR="000A50D7" w:rsidRPr="00A15480">
              <w:rPr>
                <w:lang w:val="en-GB"/>
              </w:rPr>
              <w:t xml:space="preserve"> or less per interval; maximum 5</w:t>
            </w:r>
            <w:r w:rsidR="005D4D97" w:rsidRPr="00A15480">
              <w:rPr>
                <w:lang w:val="en-GB"/>
              </w:rPr>
              <w:t xml:space="preserve"> </w:t>
            </w:r>
            <w:r w:rsidR="000A50D7" w:rsidRPr="00A15480">
              <w:rPr>
                <w:lang w:val="en-GB"/>
              </w:rPr>
              <w:t>ms, duty cycle &lt; 5%</w:t>
            </w:r>
          </w:p>
        </w:tc>
      </w:tr>
      <w:tr w:rsidR="000A50D7" w:rsidRPr="00A15480" w14:paraId="00EF43C4" w14:textId="77777777" w:rsidTr="00D17745">
        <w:tblPrEx>
          <w:tblLook w:val="0000" w:firstRow="0" w:lastRow="0" w:firstColumn="0" w:lastColumn="0" w:noHBand="0" w:noVBand="0"/>
        </w:tblPrEx>
        <w:tc>
          <w:tcPr>
            <w:tcW w:w="1878" w:type="pct"/>
          </w:tcPr>
          <w:p w14:paraId="21A856F5" w14:textId="77777777" w:rsidR="000A50D7" w:rsidRPr="00A15480" w:rsidRDefault="000A50D7" w:rsidP="00553129">
            <w:pPr>
              <w:pStyle w:val="ECCTabletext"/>
              <w:jc w:val="left"/>
              <w:rPr>
                <w:lang w:val="en-GB"/>
              </w:rPr>
            </w:pPr>
            <w:r w:rsidRPr="00A15480">
              <w:rPr>
                <w:lang w:val="en-GB"/>
              </w:rPr>
              <w:t>Repetition interval of fixed installation transmissions</w:t>
            </w:r>
          </w:p>
        </w:tc>
        <w:tc>
          <w:tcPr>
            <w:tcW w:w="3122" w:type="pct"/>
          </w:tcPr>
          <w:p w14:paraId="3543B122" w14:textId="6F3E717F" w:rsidR="000A50D7" w:rsidRPr="00A15480" w:rsidRDefault="003A4CF5" w:rsidP="00553129">
            <w:pPr>
              <w:pStyle w:val="ECCTabletext"/>
              <w:jc w:val="left"/>
              <w:rPr>
                <w:lang w:val="en-GB"/>
              </w:rPr>
            </w:pPr>
            <w:r w:rsidRPr="00A15480">
              <w:rPr>
                <w:lang w:val="en-GB"/>
              </w:rPr>
              <w:t>T</w:t>
            </w:r>
            <w:r w:rsidR="000A50D7" w:rsidRPr="00A15480">
              <w:rPr>
                <w:lang w:val="en-GB"/>
              </w:rPr>
              <w:t>ypical 150</w:t>
            </w:r>
            <w:r w:rsidR="00F17616" w:rsidRPr="00A15480">
              <w:rPr>
                <w:lang w:val="en-GB"/>
              </w:rPr>
              <w:t xml:space="preserve"> </w:t>
            </w:r>
            <w:r w:rsidR="000A50D7" w:rsidRPr="00A15480">
              <w:rPr>
                <w:lang w:val="en-GB"/>
              </w:rPr>
              <w:t>ms, minimum 100</w:t>
            </w:r>
            <w:r w:rsidR="00F17616" w:rsidRPr="00A15480">
              <w:rPr>
                <w:lang w:val="en-GB"/>
              </w:rPr>
              <w:t xml:space="preserve"> </w:t>
            </w:r>
            <w:r w:rsidR="000A50D7" w:rsidRPr="00A15480">
              <w:rPr>
                <w:lang w:val="en-GB"/>
              </w:rPr>
              <w:t>ms</w:t>
            </w:r>
          </w:p>
        </w:tc>
      </w:tr>
      <w:tr w:rsidR="000A50D7" w:rsidRPr="00A15480" w14:paraId="6EC9E776" w14:textId="77777777" w:rsidTr="00D17745">
        <w:tblPrEx>
          <w:tblLook w:val="0000" w:firstRow="0" w:lastRow="0" w:firstColumn="0" w:lastColumn="0" w:noHBand="0" w:noVBand="0"/>
        </w:tblPrEx>
        <w:tc>
          <w:tcPr>
            <w:tcW w:w="1878" w:type="pct"/>
          </w:tcPr>
          <w:p w14:paraId="76076495" w14:textId="36984F7C" w:rsidR="000A50D7" w:rsidRPr="00A15480" w:rsidRDefault="000130B5" w:rsidP="00553129">
            <w:pPr>
              <w:pStyle w:val="ECCTabletext"/>
              <w:jc w:val="left"/>
              <w:rPr>
                <w:lang w:val="en-GB"/>
              </w:rPr>
            </w:pPr>
            <w:r w:rsidRPr="00A15480">
              <w:rPr>
                <w:rStyle w:val="ECCHLyellow"/>
                <w:szCs w:val="24"/>
                <w:shd w:val="clear" w:color="auto" w:fill="auto"/>
              </w:rPr>
              <w:t>Expe</w:t>
            </w:r>
            <w:r w:rsidR="009D46A6" w:rsidRPr="00A15480">
              <w:rPr>
                <w:rStyle w:val="ECCHLyellow"/>
                <w:szCs w:val="24"/>
                <w:shd w:val="clear" w:color="auto" w:fill="auto"/>
              </w:rPr>
              <w:t>c</w:t>
            </w:r>
            <w:r w:rsidRPr="00A15480">
              <w:rPr>
                <w:rStyle w:val="ECCHLyellow"/>
                <w:szCs w:val="24"/>
                <w:shd w:val="clear" w:color="auto" w:fill="auto"/>
              </w:rPr>
              <w:t>ted density</w:t>
            </w:r>
            <w:r w:rsidRPr="00A15480">
              <w:rPr>
                <w:lang w:val="en-GB"/>
              </w:rPr>
              <w:t xml:space="preserve"> </w:t>
            </w:r>
            <w:r w:rsidR="00E35253" w:rsidRPr="00A15480">
              <w:rPr>
                <w:lang w:val="en-GB"/>
              </w:rPr>
              <w:t>Urban</w:t>
            </w:r>
          </w:p>
        </w:tc>
        <w:tc>
          <w:tcPr>
            <w:tcW w:w="3122" w:type="pct"/>
          </w:tcPr>
          <w:p w14:paraId="14AA92AE" w14:textId="49950A06" w:rsidR="000A50D7" w:rsidRPr="00A15480" w:rsidRDefault="003A4CF5">
            <w:pPr>
              <w:pStyle w:val="ECCTabletext"/>
              <w:jc w:val="left"/>
              <w:rPr>
                <w:lang w:val="en-GB"/>
              </w:rPr>
            </w:pPr>
            <w:r w:rsidRPr="00A15480">
              <w:rPr>
                <w:lang w:val="en-GB"/>
              </w:rPr>
              <w:t>M</w:t>
            </w:r>
            <w:r w:rsidR="000A50D7" w:rsidRPr="00A15480">
              <w:rPr>
                <w:lang w:val="en-GB"/>
              </w:rPr>
              <w:t>ax. 40 devices per km of road</w:t>
            </w:r>
            <w:r w:rsidR="00A736CF" w:rsidRPr="00A15480">
              <w:rPr>
                <w:lang w:val="en-GB"/>
              </w:rPr>
              <w:t>; 400 devices per km², 10 km road</w:t>
            </w:r>
            <w:r w:rsidR="005F1B27" w:rsidRPr="00A15480">
              <w:rPr>
                <w:lang w:val="en-GB"/>
              </w:rPr>
              <w:t xml:space="preserve"> l</w:t>
            </w:r>
            <w:r w:rsidR="00DA1614" w:rsidRPr="00A15480">
              <w:rPr>
                <w:lang w:val="en-GB"/>
              </w:rPr>
              <w:t>en</w:t>
            </w:r>
            <w:r w:rsidR="005F1B27" w:rsidRPr="00A15480">
              <w:rPr>
                <w:lang w:val="en-GB"/>
              </w:rPr>
              <w:t>gth</w:t>
            </w:r>
            <w:r w:rsidR="00DA1614" w:rsidRPr="00A15480">
              <w:rPr>
                <w:lang w:val="en-GB"/>
              </w:rPr>
              <w:t xml:space="preserve"> </w:t>
            </w:r>
            <w:r w:rsidR="00A736CF" w:rsidRPr="00A15480">
              <w:rPr>
                <w:lang w:val="en-GB"/>
              </w:rPr>
              <w:t>in 1 km²</w:t>
            </w:r>
          </w:p>
        </w:tc>
      </w:tr>
      <w:tr w:rsidR="00E35253" w:rsidRPr="00A15480" w14:paraId="56DCCC6B" w14:textId="77777777" w:rsidTr="00D17745">
        <w:tblPrEx>
          <w:tblLook w:val="0000" w:firstRow="0" w:lastRow="0" w:firstColumn="0" w:lastColumn="0" w:noHBand="0" w:noVBand="0"/>
        </w:tblPrEx>
        <w:tc>
          <w:tcPr>
            <w:tcW w:w="1878" w:type="pct"/>
          </w:tcPr>
          <w:p w14:paraId="52C19A4B" w14:textId="0C2E203E" w:rsidR="00E35253" w:rsidRPr="00A15480" w:rsidRDefault="000130B5" w:rsidP="00553129">
            <w:pPr>
              <w:pStyle w:val="ECCTabletext"/>
              <w:jc w:val="left"/>
              <w:rPr>
                <w:lang w:val="en-GB"/>
              </w:rPr>
            </w:pPr>
            <w:r w:rsidRPr="00A15480">
              <w:rPr>
                <w:rStyle w:val="ECCHLyellow"/>
                <w:szCs w:val="24"/>
                <w:shd w:val="clear" w:color="auto" w:fill="auto"/>
              </w:rPr>
              <w:t>Expe</w:t>
            </w:r>
            <w:r w:rsidR="009D46A6" w:rsidRPr="00A15480">
              <w:rPr>
                <w:rStyle w:val="ECCHLyellow"/>
                <w:szCs w:val="24"/>
                <w:shd w:val="clear" w:color="auto" w:fill="auto"/>
              </w:rPr>
              <w:t>c</w:t>
            </w:r>
            <w:r w:rsidRPr="00A15480">
              <w:rPr>
                <w:rStyle w:val="ECCHLyellow"/>
                <w:szCs w:val="24"/>
                <w:shd w:val="clear" w:color="auto" w:fill="auto"/>
              </w:rPr>
              <w:t>ted density</w:t>
            </w:r>
            <w:r w:rsidR="00E35253" w:rsidRPr="00A15480">
              <w:rPr>
                <w:rStyle w:val="ECCHLyellow"/>
                <w:szCs w:val="24"/>
                <w:shd w:val="clear" w:color="auto" w:fill="auto"/>
              </w:rPr>
              <w:t xml:space="preserve"> </w:t>
            </w:r>
            <w:r w:rsidR="00F0362C" w:rsidRPr="00A15480">
              <w:rPr>
                <w:rStyle w:val="ECCHLyellow"/>
                <w:szCs w:val="24"/>
                <w:shd w:val="clear" w:color="auto" w:fill="auto"/>
              </w:rPr>
              <w:t>Suburban</w:t>
            </w:r>
          </w:p>
        </w:tc>
        <w:tc>
          <w:tcPr>
            <w:tcW w:w="3122" w:type="pct"/>
          </w:tcPr>
          <w:p w14:paraId="684915F8" w14:textId="77777777" w:rsidR="00E35253" w:rsidRPr="00A15480" w:rsidRDefault="00E35253">
            <w:pPr>
              <w:pStyle w:val="ECCTabletext"/>
              <w:jc w:val="left"/>
              <w:rPr>
                <w:lang w:val="en-GB"/>
              </w:rPr>
            </w:pPr>
            <w:r w:rsidRPr="00A15480">
              <w:rPr>
                <w:lang w:val="en-GB"/>
              </w:rPr>
              <w:t>50/km²</w:t>
            </w:r>
          </w:p>
        </w:tc>
      </w:tr>
      <w:tr w:rsidR="00E35253" w:rsidRPr="00A15480" w14:paraId="586D4720" w14:textId="77777777" w:rsidTr="00D17745">
        <w:tblPrEx>
          <w:tblLook w:val="0000" w:firstRow="0" w:lastRow="0" w:firstColumn="0" w:lastColumn="0" w:noHBand="0" w:noVBand="0"/>
        </w:tblPrEx>
        <w:tc>
          <w:tcPr>
            <w:tcW w:w="1878" w:type="pct"/>
          </w:tcPr>
          <w:p w14:paraId="6F9B1257" w14:textId="609795FB" w:rsidR="00E35253" w:rsidRPr="00A15480" w:rsidRDefault="000130B5" w:rsidP="00AA7457">
            <w:pPr>
              <w:pStyle w:val="ECCTabletext"/>
              <w:jc w:val="left"/>
              <w:rPr>
                <w:lang w:val="en-GB"/>
              </w:rPr>
            </w:pPr>
            <w:r w:rsidRPr="00A15480">
              <w:rPr>
                <w:rStyle w:val="ECCHLyellow"/>
                <w:szCs w:val="24"/>
                <w:shd w:val="clear" w:color="auto" w:fill="auto"/>
              </w:rPr>
              <w:t>Expe</w:t>
            </w:r>
            <w:r w:rsidR="009D46A6" w:rsidRPr="00A15480">
              <w:rPr>
                <w:rStyle w:val="ECCHLyellow"/>
                <w:szCs w:val="24"/>
                <w:shd w:val="clear" w:color="auto" w:fill="auto"/>
              </w:rPr>
              <w:t>c</w:t>
            </w:r>
            <w:r w:rsidRPr="00A15480">
              <w:rPr>
                <w:rStyle w:val="ECCHLyellow"/>
                <w:szCs w:val="24"/>
                <w:shd w:val="clear" w:color="auto" w:fill="auto"/>
              </w:rPr>
              <w:t>ted density</w:t>
            </w:r>
            <w:r w:rsidR="00E35253" w:rsidRPr="00A15480">
              <w:rPr>
                <w:lang w:val="en-GB"/>
              </w:rPr>
              <w:t xml:space="preserve"> Rural</w:t>
            </w:r>
          </w:p>
        </w:tc>
        <w:tc>
          <w:tcPr>
            <w:tcW w:w="3122" w:type="pct"/>
          </w:tcPr>
          <w:p w14:paraId="2B1B7BE8" w14:textId="77777777" w:rsidR="00E35253" w:rsidRPr="00A15480" w:rsidRDefault="00E35253" w:rsidP="00AA7457">
            <w:pPr>
              <w:pStyle w:val="ECCTabletext"/>
              <w:jc w:val="left"/>
              <w:rPr>
                <w:lang w:val="en-GB"/>
              </w:rPr>
            </w:pPr>
            <w:r w:rsidRPr="00A15480">
              <w:rPr>
                <w:lang w:val="en-GB"/>
              </w:rPr>
              <w:t>10/km²</w:t>
            </w:r>
            <w:r w:rsidR="00C53AD9" w:rsidRPr="00A15480">
              <w:rPr>
                <w:lang w:val="en-GB"/>
              </w:rPr>
              <w:t xml:space="preserve"> in villages, overall </w:t>
            </w:r>
            <w:r w:rsidR="004E5A0F" w:rsidRPr="00A15480">
              <w:rPr>
                <w:lang w:val="en-GB"/>
              </w:rPr>
              <w:t xml:space="preserve">&lt; </w:t>
            </w:r>
            <w:r w:rsidR="00C53AD9" w:rsidRPr="00A15480">
              <w:rPr>
                <w:lang w:val="en-GB"/>
              </w:rPr>
              <w:t>1/km²</w:t>
            </w:r>
          </w:p>
        </w:tc>
      </w:tr>
      <w:tr w:rsidR="006C755C" w:rsidRPr="00A15480" w14:paraId="7143E50E" w14:textId="77777777" w:rsidTr="00D17745">
        <w:tblPrEx>
          <w:tblLook w:val="0000" w:firstRow="0" w:lastRow="0" w:firstColumn="0" w:lastColumn="0" w:noHBand="0" w:noVBand="0"/>
        </w:tblPrEx>
        <w:tc>
          <w:tcPr>
            <w:tcW w:w="1878" w:type="pct"/>
          </w:tcPr>
          <w:p w14:paraId="734E7A47" w14:textId="138D5103" w:rsidR="006C755C" w:rsidRPr="00A15480" w:rsidRDefault="006C755C" w:rsidP="00AA7457">
            <w:pPr>
              <w:pStyle w:val="ECCTabletext"/>
              <w:jc w:val="left"/>
              <w:rPr>
                <w:lang w:val="en-GB"/>
              </w:rPr>
            </w:pPr>
            <w:r w:rsidRPr="00A15480">
              <w:rPr>
                <w:lang w:val="en-GB"/>
              </w:rPr>
              <w:t>Activity Factors Urban</w:t>
            </w:r>
          </w:p>
        </w:tc>
        <w:tc>
          <w:tcPr>
            <w:tcW w:w="3122" w:type="pct"/>
          </w:tcPr>
          <w:p w14:paraId="24B5E5F6" w14:textId="2AF666B8" w:rsidR="006C755C" w:rsidRPr="00A15480" w:rsidRDefault="009F50F0" w:rsidP="00AA7457">
            <w:pPr>
              <w:pStyle w:val="ECCTabletext"/>
              <w:jc w:val="left"/>
              <w:rPr>
                <w:lang w:val="en-GB"/>
              </w:rPr>
            </w:pPr>
            <w:r w:rsidRPr="00A15480">
              <w:rPr>
                <w:rStyle w:val="ECCHLyellow"/>
                <w:szCs w:val="24"/>
                <w:shd w:val="clear" w:color="auto" w:fill="auto"/>
              </w:rPr>
              <w:t xml:space="preserve">AF </w:t>
            </w:r>
            <w:r w:rsidR="006C755C" w:rsidRPr="00A15480">
              <w:rPr>
                <w:lang w:val="en-GB"/>
              </w:rPr>
              <w:t>&lt; 5%</w:t>
            </w:r>
            <w:r w:rsidR="00625981" w:rsidRPr="00A15480">
              <w:rPr>
                <w:lang w:val="en-GB"/>
              </w:rPr>
              <w:t>, during peak hours</w:t>
            </w:r>
          </w:p>
        </w:tc>
      </w:tr>
      <w:tr w:rsidR="006C755C" w:rsidRPr="00A15480" w14:paraId="6F14041E" w14:textId="77777777" w:rsidTr="00D17745">
        <w:tblPrEx>
          <w:tblLook w:val="0000" w:firstRow="0" w:lastRow="0" w:firstColumn="0" w:lastColumn="0" w:noHBand="0" w:noVBand="0"/>
        </w:tblPrEx>
        <w:tc>
          <w:tcPr>
            <w:tcW w:w="1878" w:type="pct"/>
          </w:tcPr>
          <w:p w14:paraId="54B7505B" w14:textId="3261A583" w:rsidR="006C755C" w:rsidRPr="00A15480" w:rsidRDefault="006C755C" w:rsidP="00AA7457">
            <w:pPr>
              <w:pStyle w:val="ECCTabletext"/>
              <w:jc w:val="left"/>
              <w:rPr>
                <w:lang w:val="en-GB"/>
              </w:rPr>
            </w:pPr>
            <w:r w:rsidRPr="00A15480">
              <w:rPr>
                <w:lang w:val="en-GB"/>
              </w:rPr>
              <w:t xml:space="preserve">Activity Factors </w:t>
            </w:r>
            <w:r w:rsidR="00F0362C" w:rsidRPr="00A15480">
              <w:rPr>
                <w:rStyle w:val="ECCHLyellow"/>
                <w:szCs w:val="24"/>
                <w:shd w:val="clear" w:color="auto" w:fill="auto"/>
              </w:rPr>
              <w:t>Suburban</w:t>
            </w:r>
          </w:p>
        </w:tc>
        <w:tc>
          <w:tcPr>
            <w:tcW w:w="3122" w:type="pct"/>
          </w:tcPr>
          <w:p w14:paraId="1792A015" w14:textId="6E53D897" w:rsidR="006C755C" w:rsidRPr="00A15480" w:rsidRDefault="009F50F0" w:rsidP="00AA7457">
            <w:pPr>
              <w:pStyle w:val="ECCTabletext"/>
              <w:jc w:val="left"/>
              <w:rPr>
                <w:lang w:val="en-GB"/>
              </w:rPr>
            </w:pPr>
            <w:r w:rsidRPr="00A15480">
              <w:rPr>
                <w:rStyle w:val="ECCHLyellow"/>
                <w:szCs w:val="24"/>
                <w:shd w:val="clear" w:color="auto" w:fill="auto"/>
              </w:rPr>
              <w:t xml:space="preserve">AF </w:t>
            </w:r>
            <w:r w:rsidR="006C755C" w:rsidRPr="00A15480">
              <w:rPr>
                <w:lang w:val="en-GB"/>
              </w:rPr>
              <w:t>&lt; 2%</w:t>
            </w:r>
            <w:r w:rsidR="00625981" w:rsidRPr="00A15480">
              <w:rPr>
                <w:lang w:val="en-GB"/>
              </w:rPr>
              <w:t>, during peak hours</w:t>
            </w:r>
          </w:p>
        </w:tc>
      </w:tr>
      <w:tr w:rsidR="006C755C" w:rsidRPr="00A15480" w14:paraId="16441EE2" w14:textId="77777777" w:rsidTr="00D17745">
        <w:tblPrEx>
          <w:tblLook w:val="0000" w:firstRow="0" w:lastRow="0" w:firstColumn="0" w:lastColumn="0" w:noHBand="0" w:noVBand="0"/>
        </w:tblPrEx>
        <w:tc>
          <w:tcPr>
            <w:tcW w:w="1878" w:type="pct"/>
          </w:tcPr>
          <w:p w14:paraId="6DEEDF78" w14:textId="111F94D7" w:rsidR="006C755C" w:rsidRPr="00A15480" w:rsidRDefault="006C755C" w:rsidP="00AA7457">
            <w:pPr>
              <w:pStyle w:val="ECCTabletext"/>
              <w:jc w:val="left"/>
              <w:rPr>
                <w:lang w:val="en-GB"/>
              </w:rPr>
            </w:pPr>
            <w:r w:rsidRPr="00A15480">
              <w:rPr>
                <w:lang w:val="en-GB"/>
              </w:rPr>
              <w:t>Activity Factors Rural</w:t>
            </w:r>
          </w:p>
        </w:tc>
        <w:tc>
          <w:tcPr>
            <w:tcW w:w="3122" w:type="pct"/>
          </w:tcPr>
          <w:p w14:paraId="7FFFE012" w14:textId="21A8FB77" w:rsidR="006C755C" w:rsidRPr="00A15480" w:rsidRDefault="009F50F0" w:rsidP="00AA7457">
            <w:pPr>
              <w:pStyle w:val="ECCTabletext"/>
              <w:jc w:val="left"/>
              <w:rPr>
                <w:lang w:val="en-GB"/>
              </w:rPr>
            </w:pPr>
            <w:r w:rsidRPr="00A15480">
              <w:rPr>
                <w:rStyle w:val="ECCHLyellow"/>
                <w:szCs w:val="24"/>
                <w:shd w:val="clear" w:color="auto" w:fill="auto"/>
              </w:rPr>
              <w:t xml:space="preserve">AF </w:t>
            </w:r>
            <w:r w:rsidR="006C755C" w:rsidRPr="00A15480">
              <w:rPr>
                <w:lang w:val="en-GB"/>
              </w:rPr>
              <w:t>&lt; 0.5%</w:t>
            </w:r>
            <w:r w:rsidR="00625981" w:rsidRPr="00A15480">
              <w:rPr>
                <w:lang w:val="en-GB"/>
              </w:rPr>
              <w:t>, during peak hours</w:t>
            </w:r>
          </w:p>
        </w:tc>
      </w:tr>
    </w:tbl>
    <w:p w14:paraId="4E617FD2" w14:textId="6CBD851B" w:rsidR="000A50D7" w:rsidRPr="00A15480" w:rsidRDefault="000A50D7" w:rsidP="000A50D7">
      <w:pPr>
        <w:pStyle w:val="Caption"/>
        <w:rPr>
          <w:lang w:val="en-GB"/>
        </w:rPr>
      </w:pPr>
      <w:bookmarkStart w:id="131" w:name="_Ref39652325"/>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w:t>
      </w:r>
      <w:r w:rsidRPr="00A15480">
        <w:rPr>
          <w:lang w:val="en-GB"/>
        </w:rPr>
        <w:fldChar w:fldCharType="end"/>
      </w:r>
      <w:bookmarkEnd w:id="131"/>
      <w:r w:rsidRPr="00A15480">
        <w:rPr>
          <w:lang w:val="en-GB"/>
        </w:rPr>
        <w:t>: Vehicular applications</w:t>
      </w:r>
      <w:r w:rsidR="0024717E" w:rsidRPr="00A15480">
        <w:rPr>
          <w:lang w:val="en-GB"/>
        </w:rPr>
        <w:t xml:space="preserve">, </w:t>
      </w:r>
      <w:r w:rsidRPr="00A15480">
        <w:rPr>
          <w:lang w:val="en-GB"/>
        </w:rPr>
        <w:t>vehicle installations</w:t>
      </w:r>
      <w:r w:rsidR="0088441B" w:rsidRPr="00A15480">
        <w:rPr>
          <w:lang w:val="en-GB"/>
        </w:rPr>
        <w:t>, deployment assumptions</w:t>
      </w:r>
    </w:p>
    <w:tbl>
      <w:tblPr>
        <w:tblStyle w:val="ECCTable-redheader"/>
        <w:tblW w:w="4697" w:type="pct"/>
        <w:tblInd w:w="0" w:type="dxa"/>
        <w:tblLook w:val="04A0" w:firstRow="1" w:lastRow="0" w:firstColumn="1" w:lastColumn="0" w:noHBand="0" w:noVBand="1"/>
      </w:tblPr>
      <w:tblGrid>
        <w:gridCol w:w="3964"/>
        <w:gridCol w:w="5081"/>
      </w:tblGrid>
      <w:tr w:rsidR="000A50D7" w:rsidRPr="00A15480" w14:paraId="6D46A7CB" w14:textId="77777777" w:rsidTr="00720501">
        <w:trPr>
          <w:cnfStyle w:val="100000000000" w:firstRow="1" w:lastRow="0" w:firstColumn="0" w:lastColumn="0" w:oddVBand="0" w:evenVBand="0" w:oddHBand="0" w:evenHBand="0" w:firstRowFirstColumn="0" w:firstRowLastColumn="0" w:lastRowFirstColumn="0" w:lastRowLastColumn="0"/>
        </w:trPr>
        <w:tc>
          <w:tcPr>
            <w:tcW w:w="2191" w:type="pct"/>
          </w:tcPr>
          <w:p w14:paraId="0D716C37" w14:textId="77777777" w:rsidR="000A50D7" w:rsidRPr="00A15480" w:rsidRDefault="000A50D7" w:rsidP="00654420">
            <w:pPr>
              <w:pStyle w:val="ECCTableHeaderwhitefont"/>
            </w:pPr>
            <w:r w:rsidRPr="00A15480">
              <w:t>System Parameter</w:t>
            </w:r>
          </w:p>
        </w:tc>
        <w:tc>
          <w:tcPr>
            <w:tcW w:w="2809" w:type="pct"/>
          </w:tcPr>
          <w:p w14:paraId="5351340D" w14:textId="77777777" w:rsidR="000A50D7" w:rsidRPr="00A15480" w:rsidRDefault="000A50D7" w:rsidP="00654420">
            <w:pPr>
              <w:rPr>
                <w:lang w:val="en-GB"/>
              </w:rPr>
            </w:pPr>
            <w:r w:rsidRPr="00A15480">
              <w:rPr>
                <w:lang w:val="en-GB"/>
              </w:rPr>
              <w:t>Value/Description</w:t>
            </w:r>
          </w:p>
        </w:tc>
      </w:tr>
      <w:tr w:rsidR="000A50D7" w:rsidRPr="00A15480" w14:paraId="7751668E" w14:textId="77777777" w:rsidTr="00720501">
        <w:tblPrEx>
          <w:tblLook w:val="0000" w:firstRow="0" w:lastRow="0" w:firstColumn="0" w:lastColumn="0" w:noHBand="0" w:noVBand="0"/>
        </w:tblPrEx>
        <w:tc>
          <w:tcPr>
            <w:tcW w:w="2191" w:type="pct"/>
          </w:tcPr>
          <w:p w14:paraId="4AA0051D" w14:textId="77777777" w:rsidR="000A50D7" w:rsidRPr="00A15480" w:rsidRDefault="000A50D7" w:rsidP="006364DD">
            <w:pPr>
              <w:pStyle w:val="ECCTabletext"/>
              <w:rPr>
                <w:lang w:val="en-GB"/>
              </w:rPr>
            </w:pPr>
            <w:r w:rsidRPr="00A15480">
              <w:rPr>
                <w:lang w:val="en-GB"/>
              </w:rPr>
              <w:t>Signal Type</w:t>
            </w:r>
          </w:p>
        </w:tc>
        <w:tc>
          <w:tcPr>
            <w:tcW w:w="2809" w:type="pct"/>
          </w:tcPr>
          <w:p w14:paraId="77F118CD" w14:textId="77777777" w:rsidR="000A50D7" w:rsidRPr="00A15480" w:rsidRDefault="000A50D7" w:rsidP="006364DD">
            <w:pPr>
              <w:pStyle w:val="ECCTabletext"/>
              <w:rPr>
                <w:lang w:val="en-GB"/>
              </w:rPr>
            </w:pPr>
            <w:proofErr w:type="spellStart"/>
            <w:r w:rsidRPr="00A15480">
              <w:rPr>
                <w:lang w:val="en-GB"/>
              </w:rPr>
              <w:t>Ultra</w:t>
            </w:r>
            <w:r w:rsidR="00EC4BF1" w:rsidRPr="00A15480">
              <w:rPr>
                <w:lang w:val="en-GB"/>
              </w:rPr>
              <w:t xml:space="preserve"> </w:t>
            </w:r>
            <w:r w:rsidRPr="00A15480">
              <w:rPr>
                <w:lang w:val="en-GB"/>
              </w:rPr>
              <w:t>Wide</w:t>
            </w:r>
            <w:proofErr w:type="spellEnd"/>
            <w:r w:rsidRPr="00A15480">
              <w:rPr>
                <w:lang w:val="en-GB"/>
              </w:rPr>
              <w:t xml:space="preserve"> Band (UWB)</w:t>
            </w:r>
          </w:p>
        </w:tc>
      </w:tr>
      <w:tr w:rsidR="000A50D7" w:rsidRPr="00A15480" w14:paraId="08272B7B" w14:textId="77777777" w:rsidTr="00720501">
        <w:tblPrEx>
          <w:tblLook w:val="0000" w:firstRow="0" w:lastRow="0" w:firstColumn="0" w:lastColumn="0" w:noHBand="0" w:noVBand="0"/>
        </w:tblPrEx>
        <w:tc>
          <w:tcPr>
            <w:tcW w:w="2191" w:type="pct"/>
          </w:tcPr>
          <w:p w14:paraId="08D85FFB" w14:textId="77777777" w:rsidR="000A50D7" w:rsidRPr="00A15480" w:rsidRDefault="000A50D7" w:rsidP="006364DD">
            <w:pPr>
              <w:pStyle w:val="ECCTabletext"/>
              <w:rPr>
                <w:lang w:val="en-GB"/>
              </w:rPr>
            </w:pPr>
            <w:r w:rsidRPr="00A15480">
              <w:rPr>
                <w:lang w:val="en-GB"/>
              </w:rPr>
              <w:t>Frequency Range</w:t>
            </w:r>
          </w:p>
        </w:tc>
        <w:tc>
          <w:tcPr>
            <w:tcW w:w="2809" w:type="pct"/>
          </w:tcPr>
          <w:p w14:paraId="6FE6E68A" w14:textId="77777777" w:rsidR="000A50D7" w:rsidRPr="00A15480" w:rsidRDefault="000A50D7" w:rsidP="006364DD">
            <w:pPr>
              <w:pStyle w:val="ECCTabletext"/>
              <w:rPr>
                <w:lang w:val="en-GB"/>
              </w:rPr>
            </w:pPr>
            <w:r w:rsidRPr="00A15480">
              <w:rPr>
                <w:lang w:val="en-GB"/>
              </w:rPr>
              <w:t>6</w:t>
            </w:r>
            <w:r w:rsidR="00EC4BF1" w:rsidRPr="00A15480">
              <w:rPr>
                <w:lang w:val="en-GB"/>
              </w:rPr>
              <w:t>-</w:t>
            </w:r>
            <w:r w:rsidRPr="00A15480">
              <w:rPr>
                <w:lang w:val="en-GB"/>
              </w:rPr>
              <w:t>8.5 GHz</w:t>
            </w:r>
          </w:p>
        </w:tc>
      </w:tr>
      <w:tr w:rsidR="000A50D7" w:rsidRPr="00A15480" w14:paraId="0A9E815E" w14:textId="77777777" w:rsidTr="00720501">
        <w:tblPrEx>
          <w:tblLook w:val="0000" w:firstRow="0" w:lastRow="0" w:firstColumn="0" w:lastColumn="0" w:noHBand="0" w:noVBand="0"/>
        </w:tblPrEx>
        <w:tc>
          <w:tcPr>
            <w:tcW w:w="2191" w:type="pct"/>
          </w:tcPr>
          <w:p w14:paraId="61BBBE29" w14:textId="77777777" w:rsidR="000A50D7" w:rsidRPr="00A15480" w:rsidRDefault="000A50D7" w:rsidP="006364DD">
            <w:pPr>
              <w:pStyle w:val="ECCTabletext"/>
              <w:rPr>
                <w:lang w:val="en-GB"/>
              </w:rPr>
            </w:pPr>
            <w:r w:rsidRPr="00A15480">
              <w:rPr>
                <w:lang w:val="en-GB"/>
              </w:rPr>
              <w:t>Transmit Power (e.i.r.p.)</w:t>
            </w:r>
          </w:p>
        </w:tc>
        <w:tc>
          <w:tcPr>
            <w:tcW w:w="2809" w:type="pct"/>
          </w:tcPr>
          <w:p w14:paraId="7A7B18BC" w14:textId="77777777" w:rsidR="000A50D7" w:rsidRPr="00A15480" w:rsidRDefault="000A50D7" w:rsidP="006364DD">
            <w:pPr>
              <w:pStyle w:val="ECCTabletext"/>
              <w:rPr>
                <w:lang w:val="en-GB"/>
              </w:rPr>
            </w:pPr>
            <w:r w:rsidRPr="00A15480">
              <w:rPr>
                <w:lang w:val="en-GB"/>
              </w:rPr>
              <w:t>-41.3 dBm/MHz (Max)</w:t>
            </w:r>
          </w:p>
          <w:p w14:paraId="5F70EF70" w14:textId="77777777" w:rsidR="000A50D7" w:rsidRPr="00A15480" w:rsidRDefault="000A50D7" w:rsidP="0011516C">
            <w:pPr>
              <w:pStyle w:val="ECCTabletext"/>
              <w:rPr>
                <w:lang w:val="en-GB"/>
              </w:rPr>
            </w:pPr>
            <w:r w:rsidRPr="00A15480">
              <w:rPr>
                <w:lang w:val="en-GB"/>
              </w:rPr>
              <w:t>0 dBm/50 MHz (Max)</w:t>
            </w:r>
          </w:p>
        </w:tc>
      </w:tr>
      <w:tr w:rsidR="000A50D7" w:rsidRPr="00A15480" w14:paraId="12757F5A" w14:textId="77777777" w:rsidTr="00720501">
        <w:tblPrEx>
          <w:tblLook w:val="0000" w:firstRow="0" w:lastRow="0" w:firstColumn="0" w:lastColumn="0" w:noHBand="0" w:noVBand="0"/>
        </w:tblPrEx>
        <w:tc>
          <w:tcPr>
            <w:tcW w:w="2191" w:type="pct"/>
          </w:tcPr>
          <w:p w14:paraId="7DD5B947" w14:textId="77777777" w:rsidR="000A50D7" w:rsidRPr="00A15480" w:rsidRDefault="000A50D7" w:rsidP="006364DD">
            <w:pPr>
              <w:pStyle w:val="ECCTabletext"/>
              <w:rPr>
                <w:lang w:val="en-GB"/>
              </w:rPr>
            </w:pPr>
            <w:r w:rsidRPr="00A15480">
              <w:rPr>
                <w:lang w:val="en-GB"/>
              </w:rPr>
              <w:t>Operational Bandwidth</w:t>
            </w:r>
          </w:p>
        </w:tc>
        <w:tc>
          <w:tcPr>
            <w:tcW w:w="2809" w:type="pct"/>
          </w:tcPr>
          <w:p w14:paraId="0B31D999" w14:textId="77777777" w:rsidR="000A50D7" w:rsidRPr="00A15480" w:rsidRDefault="000A50D7" w:rsidP="006364DD">
            <w:pPr>
              <w:pStyle w:val="ECCTabletext"/>
              <w:rPr>
                <w:lang w:val="en-GB"/>
              </w:rPr>
            </w:pPr>
            <w:r w:rsidRPr="00A15480">
              <w:rPr>
                <w:lang w:val="en-GB"/>
              </w:rPr>
              <w:t>System dependent, typical &gt; 50 MHz</w:t>
            </w:r>
          </w:p>
        </w:tc>
      </w:tr>
      <w:tr w:rsidR="000A50D7" w:rsidRPr="00A15480" w14:paraId="12081B0A" w14:textId="77777777" w:rsidTr="00720501">
        <w:tblPrEx>
          <w:tblLook w:val="0000" w:firstRow="0" w:lastRow="0" w:firstColumn="0" w:lastColumn="0" w:noHBand="0" w:noVBand="0"/>
        </w:tblPrEx>
        <w:tc>
          <w:tcPr>
            <w:tcW w:w="2191" w:type="pct"/>
          </w:tcPr>
          <w:p w14:paraId="40A35F16" w14:textId="77777777" w:rsidR="000A50D7" w:rsidRPr="00A15480" w:rsidRDefault="000A50D7" w:rsidP="006364DD">
            <w:pPr>
              <w:pStyle w:val="ECCTabletext"/>
              <w:rPr>
                <w:lang w:val="en-GB"/>
              </w:rPr>
            </w:pPr>
            <w:r w:rsidRPr="00A15480">
              <w:rPr>
                <w:lang w:val="en-GB"/>
              </w:rPr>
              <w:t>Data Rates</w:t>
            </w:r>
          </w:p>
        </w:tc>
        <w:tc>
          <w:tcPr>
            <w:tcW w:w="2809" w:type="pct"/>
          </w:tcPr>
          <w:p w14:paraId="56839C18" w14:textId="77777777" w:rsidR="000A50D7" w:rsidRPr="00A15480" w:rsidRDefault="000A50D7" w:rsidP="006364DD">
            <w:pPr>
              <w:pStyle w:val="ECCTabletext"/>
              <w:rPr>
                <w:lang w:val="en-GB"/>
              </w:rPr>
            </w:pPr>
            <w:r w:rsidRPr="00A15480">
              <w:rPr>
                <w:lang w:val="en-GB"/>
              </w:rPr>
              <w:t>110</w:t>
            </w:r>
            <w:r w:rsidR="003F5F6D" w:rsidRPr="00A15480">
              <w:rPr>
                <w:lang w:val="en-GB"/>
              </w:rPr>
              <w:t xml:space="preserve"> </w:t>
            </w:r>
            <w:r w:rsidRPr="00A15480">
              <w:rPr>
                <w:lang w:val="en-GB"/>
              </w:rPr>
              <w:t>kbit/s – 27</w:t>
            </w:r>
            <w:r w:rsidR="003F5F6D" w:rsidRPr="00A15480">
              <w:rPr>
                <w:lang w:val="en-GB"/>
              </w:rPr>
              <w:t xml:space="preserve"> </w:t>
            </w:r>
            <w:r w:rsidRPr="00A15480">
              <w:rPr>
                <w:lang w:val="en-GB"/>
              </w:rPr>
              <w:t>Mbit/s</w:t>
            </w:r>
          </w:p>
        </w:tc>
      </w:tr>
      <w:tr w:rsidR="000A50D7" w:rsidRPr="00A15480" w14:paraId="510FD2DD" w14:textId="77777777" w:rsidTr="00720501">
        <w:tblPrEx>
          <w:tblLook w:val="0000" w:firstRow="0" w:lastRow="0" w:firstColumn="0" w:lastColumn="0" w:noHBand="0" w:noVBand="0"/>
        </w:tblPrEx>
        <w:tc>
          <w:tcPr>
            <w:tcW w:w="2191" w:type="pct"/>
          </w:tcPr>
          <w:p w14:paraId="5C020BB3" w14:textId="77777777" w:rsidR="000A50D7" w:rsidRPr="00A15480" w:rsidRDefault="000A50D7" w:rsidP="006364DD">
            <w:pPr>
              <w:pStyle w:val="ECCTabletext"/>
              <w:rPr>
                <w:lang w:val="en-GB"/>
              </w:rPr>
            </w:pPr>
            <w:r w:rsidRPr="00A15480">
              <w:rPr>
                <w:lang w:val="en-GB"/>
              </w:rPr>
              <w:t>Tx to Rx Range</w:t>
            </w:r>
          </w:p>
        </w:tc>
        <w:tc>
          <w:tcPr>
            <w:tcW w:w="2809" w:type="pct"/>
          </w:tcPr>
          <w:p w14:paraId="5587AD4A" w14:textId="7B2A9012" w:rsidR="000A50D7" w:rsidRPr="00A15480" w:rsidRDefault="003A4CF5" w:rsidP="006364DD">
            <w:pPr>
              <w:pStyle w:val="ECCTabletext"/>
              <w:rPr>
                <w:lang w:val="en-GB"/>
              </w:rPr>
            </w:pPr>
            <w:r w:rsidRPr="00A15480">
              <w:rPr>
                <w:lang w:val="en-GB"/>
              </w:rPr>
              <w:t>T</w:t>
            </w:r>
            <w:r w:rsidR="000A50D7" w:rsidRPr="00A15480">
              <w:rPr>
                <w:lang w:val="en-GB"/>
              </w:rPr>
              <w:t>ypical 50 m or less</w:t>
            </w:r>
          </w:p>
        </w:tc>
      </w:tr>
      <w:tr w:rsidR="000A50D7" w:rsidRPr="00A15480" w14:paraId="3CA810C0" w14:textId="77777777" w:rsidTr="00720501">
        <w:tblPrEx>
          <w:tblLook w:val="0000" w:firstRow="0" w:lastRow="0" w:firstColumn="0" w:lastColumn="0" w:noHBand="0" w:noVBand="0"/>
        </w:tblPrEx>
        <w:tc>
          <w:tcPr>
            <w:tcW w:w="2191" w:type="pct"/>
          </w:tcPr>
          <w:p w14:paraId="67194019" w14:textId="77777777" w:rsidR="000A50D7" w:rsidRPr="00A15480" w:rsidRDefault="000A50D7" w:rsidP="006364DD">
            <w:pPr>
              <w:pStyle w:val="ECCTabletext"/>
              <w:rPr>
                <w:lang w:val="en-GB"/>
              </w:rPr>
            </w:pPr>
            <w:r w:rsidRPr="00A15480">
              <w:rPr>
                <w:lang w:val="en-GB"/>
              </w:rPr>
              <w:t>Additional mitigation technique</w:t>
            </w:r>
          </w:p>
        </w:tc>
        <w:tc>
          <w:tcPr>
            <w:tcW w:w="2809" w:type="pct"/>
          </w:tcPr>
          <w:p w14:paraId="4EBCFACA" w14:textId="77777777" w:rsidR="000A50D7" w:rsidRPr="00A15480" w:rsidRDefault="000A50D7" w:rsidP="006364DD">
            <w:pPr>
              <w:pStyle w:val="ECCTabletext"/>
              <w:rPr>
                <w:lang w:val="en-GB"/>
              </w:rPr>
            </w:pPr>
            <w:r w:rsidRPr="00A15480">
              <w:rPr>
                <w:lang w:val="en-GB"/>
              </w:rPr>
              <w:t xml:space="preserve">Antenna: omnidirectional antennas </w:t>
            </w:r>
          </w:p>
          <w:p w14:paraId="42EDECF3" w14:textId="77777777" w:rsidR="000A50D7" w:rsidRPr="00A15480" w:rsidRDefault="000A50D7" w:rsidP="00113123">
            <w:pPr>
              <w:pStyle w:val="ECCTabletext"/>
              <w:jc w:val="left"/>
              <w:rPr>
                <w:lang w:val="en-GB"/>
              </w:rPr>
            </w:pPr>
            <w:r w:rsidRPr="00A15480">
              <w:rPr>
                <w:lang w:val="en-GB"/>
              </w:rPr>
              <w:t>Antenna heights: typically, around 1</w:t>
            </w:r>
            <w:r w:rsidR="003F5F6D" w:rsidRPr="00A15480">
              <w:rPr>
                <w:lang w:val="en-GB"/>
              </w:rPr>
              <w:t xml:space="preserve"> </w:t>
            </w:r>
            <w:r w:rsidRPr="00A15480">
              <w:rPr>
                <w:lang w:val="en-GB"/>
              </w:rPr>
              <w:t>m to 1.5</w:t>
            </w:r>
            <w:r w:rsidR="003F5F6D" w:rsidRPr="00A15480">
              <w:rPr>
                <w:lang w:val="en-GB"/>
              </w:rPr>
              <w:t xml:space="preserve"> </w:t>
            </w:r>
            <w:r w:rsidRPr="00A15480">
              <w:rPr>
                <w:lang w:val="en-GB"/>
              </w:rPr>
              <w:t>m maximum up to 4</w:t>
            </w:r>
            <w:r w:rsidR="003F5F6D" w:rsidRPr="00A15480">
              <w:rPr>
                <w:lang w:val="en-GB"/>
              </w:rPr>
              <w:t xml:space="preserve"> </w:t>
            </w:r>
            <w:r w:rsidRPr="00A15480">
              <w:rPr>
                <w:lang w:val="en-GB"/>
              </w:rPr>
              <w:t>m</w:t>
            </w:r>
          </w:p>
        </w:tc>
      </w:tr>
      <w:tr w:rsidR="000A50D7" w:rsidRPr="00A15480" w14:paraId="22743934" w14:textId="77777777" w:rsidTr="00720501">
        <w:tblPrEx>
          <w:tblLook w:val="0000" w:firstRow="0" w:lastRow="0" w:firstColumn="0" w:lastColumn="0" w:noHBand="0" w:noVBand="0"/>
        </w:tblPrEx>
        <w:tc>
          <w:tcPr>
            <w:tcW w:w="2191" w:type="pct"/>
          </w:tcPr>
          <w:p w14:paraId="169773DD" w14:textId="77777777" w:rsidR="000A50D7" w:rsidRPr="00A15480" w:rsidRDefault="000A50D7" w:rsidP="006364DD">
            <w:pPr>
              <w:pStyle w:val="ECCTabletext"/>
              <w:rPr>
                <w:lang w:val="en-GB"/>
              </w:rPr>
            </w:pPr>
            <w:r w:rsidRPr="00A15480">
              <w:rPr>
                <w:lang w:val="en-GB"/>
              </w:rPr>
              <w:t>Cumulated T</w:t>
            </w:r>
            <w:r w:rsidRPr="00A15480">
              <w:rPr>
                <w:rStyle w:val="ECCHLsubscript"/>
                <w:lang w:val="en-GB"/>
              </w:rPr>
              <w:t>on</w:t>
            </w:r>
            <w:r w:rsidRPr="00A15480">
              <w:rPr>
                <w:lang w:val="en-GB"/>
              </w:rPr>
              <w:t>-time of vehicle units</w:t>
            </w:r>
          </w:p>
        </w:tc>
        <w:tc>
          <w:tcPr>
            <w:tcW w:w="2809" w:type="pct"/>
          </w:tcPr>
          <w:p w14:paraId="4B449E28" w14:textId="2AE5FCE6" w:rsidR="000A50D7" w:rsidRPr="00A15480" w:rsidRDefault="003A4CF5" w:rsidP="00113123">
            <w:pPr>
              <w:pStyle w:val="ECCTabletext"/>
              <w:jc w:val="left"/>
              <w:rPr>
                <w:lang w:val="en-GB"/>
              </w:rPr>
            </w:pPr>
            <w:r w:rsidRPr="00A15480">
              <w:rPr>
                <w:lang w:val="en-GB"/>
              </w:rPr>
              <w:t>T</w:t>
            </w:r>
            <w:r w:rsidR="000A50D7" w:rsidRPr="00A15480">
              <w:rPr>
                <w:lang w:val="en-GB"/>
              </w:rPr>
              <w:t>ypical 1</w:t>
            </w:r>
            <w:r w:rsidR="008E7851" w:rsidRPr="00A15480">
              <w:rPr>
                <w:lang w:val="en-GB"/>
              </w:rPr>
              <w:t xml:space="preserve"> </w:t>
            </w:r>
            <w:r w:rsidR="000A50D7" w:rsidRPr="00A15480">
              <w:rPr>
                <w:lang w:val="en-GB"/>
              </w:rPr>
              <w:t>ms or less per interval; maximum 5</w:t>
            </w:r>
            <w:r w:rsidR="008E7851" w:rsidRPr="00A15480">
              <w:rPr>
                <w:lang w:val="en-GB"/>
              </w:rPr>
              <w:t xml:space="preserve"> </w:t>
            </w:r>
            <w:r w:rsidR="000A50D7" w:rsidRPr="00A15480">
              <w:rPr>
                <w:lang w:val="en-GB"/>
              </w:rPr>
              <w:t xml:space="preserve">ms, duty cycle &lt; </w:t>
            </w:r>
            <w:r w:rsidR="00A87952" w:rsidRPr="00A15480">
              <w:rPr>
                <w:lang w:val="en-GB"/>
              </w:rPr>
              <w:t>1</w:t>
            </w:r>
            <w:r w:rsidR="000A50D7" w:rsidRPr="00A15480">
              <w:rPr>
                <w:lang w:val="en-GB"/>
              </w:rPr>
              <w:t>%</w:t>
            </w:r>
          </w:p>
        </w:tc>
      </w:tr>
      <w:tr w:rsidR="000A50D7" w:rsidRPr="00A15480" w14:paraId="20C96E69" w14:textId="77777777" w:rsidTr="00720501">
        <w:tblPrEx>
          <w:tblLook w:val="0000" w:firstRow="0" w:lastRow="0" w:firstColumn="0" w:lastColumn="0" w:noHBand="0" w:noVBand="0"/>
        </w:tblPrEx>
        <w:trPr>
          <w:trHeight w:val="752"/>
        </w:trPr>
        <w:tc>
          <w:tcPr>
            <w:tcW w:w="2191" w:type="pct"/>
          </w:tcPr>
          <w:p w14:paraId="5FC33D1B" w14:textId="77777777" w:rsidR="000A50D7" w:rsidRPr="00A15480" w:rsidRDefault="000A50D7" w:rsidP="006364DD">
            <w:pPr>
              <w:pStyle w:val="ECCTabletext"/>
              <w:rPr>
                <w:lang w:val="en-GB"/>
              </w:rPr>
            </w:pPr>
            <w:r w:rsidRPr="00A15480">
              <w:rPr>
                <w:lang w:val="en-GB"/>
              </w:rPr>
              <w:t>Repetition interval of vehicle transmissions</w:t>
            </w:r>
          </w:p>
        </w:tc>
        <w:tc>
          <w:tcPr>
            <w:tcW w:w="2809" w:type="pct"/>
          </w:tcPr>
          <w:p w14:paraId="600C1E02" w14:textId="1DE379FF" w:rsidR="000A50D7" w:rsidRPr="00A15480" w:rsidRDefault="000A50D7" w:rsidP="006364DD">
            <w:pPr>
              <w:pStyle w:val="ECCTabletext"/>
              <w:rPr>
                <w:lang w:val="en-GB"/>
              </w:rPr>
            </w:pPr>
            <w:r w:rsidRPr="00A15480">
              <w:rPr>
                <w:lang w:val="en-GB"/>
              </w:rPr>
              <w:t>100</w:t>
            </w:r>
            <w:r w:rsidR="008E7851" w:rsidRPr="00A15480">
              <w:rPr>
                <w:lang w:val="en-GB"/>
              </w:rPr>
              <w:t>-</w:t>
            </w:r>
            <w:r w:rsidRPr="00A15480">
              <w:rPr>
                <w:lang w:val="en-GB"/>
              </w:rPr>
              <w:t>1000</w:t>
            </w:r>
            <w:r w:rsidR="00312E9E" w:rsidRPr="00A15480">
              <w:rPr>
                <w:lang w:val="en-GB"/>
              </w:rPr>
              <w:t xml:space="preserve"> </w:t>
            </w:r>
            <w:r w:rsidRPr="00A15480">
              <w:rPr>
                <w:lang w:val="en-GB"/>
              </w:rPr>
              <w:t>ms</w:t>
            </w:r>
          </w:p>
          <w:p w14:paraId="4BE80D77" w14:textId="77777777" w:rsidR="000A50D7" w:rsidRPr="00A15480" w:rsidRDefault="000A50D7" w:rsidP="0011516C">
            <w:pPr>
              <w:pStyle w:val="ECCTabletext"/>
              <w:rPr>
                <w:lang w:val="en-GB"/>
              </w:rPr>
            </w:pPr>
            <w:r w:rsidRPr="00A15480">
              <w:rPr>
                <w:lang w:val="en-GB"/>
              </w:rPr>
              <w:t>Typical: 300</w:t>
            </w:r>
            <w:r w:rsidR="008E7851" w:rsidRPr="00A15480">
              <w:rPr>
                <w:lang w:val="en-GB"/>
              </w:rPr>
              <w:t xml:space="preserve"> </w:t>
            </w:r>
            <w:r w:rsidRPr="00A15480">
              <w:rPr>
                <w:lang w:val="en-GB"/>
              </w:rPr>
              <w:t>ms</w:t>
            </w:r>
          </w:p>
          <w:p w14:paraId="205966CC" w14:textId="77777777" w:rsidR="000A50D7" w:rsidRPr="00A15480" w:rsidRDefault="000A50D7" w:rsidP="0011516C">
            <w:pPr>
              <w:pStyle w:val="ECCTabletext"/>
              <w:rPr>
                <w:lang w:val="en-GB"/>
              </w:rPr>
            </w:pPr>
            <w:r w:rsidRPr="00A15480">
              <w:rPr>
                <w:lang w:val="en-GB"/>
              </w:rPr>
              <w:t>Slow traffic in urban environments: 1000</w:t>
            </w:r>
            <w:r w:rsidR="008E7851" w:rsidRPr="00A15480">
              <w:rPr>
                <w:lang w:val="en-GB"/>
              </w:rPr>
              <w:t xml:space="preserve"> </w:t>
            </w:r>
            <w:r w:rsidRPr="00A15480">
              <w:rPr>
                <w:lang w:val="en-GB"/>
              </w:rPr>
              <w:t>ms</w:t>
            </w:r>
          </w:p>
        </w:tc>
      </w:tr>
      <w:tr w:rsidR="000A50D7" w:rsidRPr="00A15480" w14:paraId="0758C932" w14:textId="77777777" w:rsidTr="00720501">
        <w:tblPrEx>
          <w:tblLook w:val="0000" w:firstRow="0" w:lastRow="0" w:firstColumn="0" w:lastColumn="0" w:noHBand="0" w:noVBand="0"/>
        </w:tblPrEx>
        <w:tc>
          <w:tcPr>
            <w:tcW w:w="2191" w:type="pct"/>
          </w:tcPr>
          <w:p w14:paraId="6A9D84DD" w14:textId="67175892" w:rsidR="000A50D7" w:rsidRPr="00A15480" w:rsidRDefault="00E75B21" w:rsidP="00553129">
            <w:pPr>
              <w:pStyle w:val="ECCTabletext"/>
              <w:rPr>
                <w:lang w:val="en-GB"/>
              </w:rPr>
            </w:pPr>
            <w:r w:rsidRPr="00A15480">
              <w:rPr>
                <w:rStyle w:val="ECCHLyellow"/>
                <w:szCs w:val="24"/>
                <w:shd w:val="clear" w:color="auto" w:fill="auto"/>
              </w:rPr>
              <w:t>Expected density</w:t>
            </w:r>
            <w:r w:rsidRPr="00A15480">
              <w:rPr>
                <w:lang w:val="en-GB"/>
              </w:rPr>
              <w:t xml:space="preserve"> </w:t>
            </w:r>
            <w:r w:rsidR="009743F2" w:rsidRPr="00A15480">
              <w:rPr>
                <w:lang w:val="en-GB"/>
              </w:rPr>
              <w:t>Urban</w:t>
            </w:r>
          </w:p>
        </w:tc>
        <w:tc>
          <w:tcPr>
            <w:tcW w:w="2809" w:type="pct"/>
          </w:tcPr>
          <w:p w14:paraId="37FF0081" w14:textId="77777777" w:rsidR="000A50D7" w:rsidRPr="00A15480" w:rsidRDefault="000A50D7" w:rsidP="00113123">
            <w:pPr>
              <w:pStyle w:val="ECCTabletext"/>
              <w:jc w:val="left"/>
              <w:rPr>
                <w:lang w:val="en-GB"/>
              </w:rPr>
            </w:pPr>
            <w:r w:rsidRPr="00A15480">
              <w:rPr>
                <w:lang w:val="en-GB"/>
              </w:rPr>
              <w:t>Max. 600 devices per 1</w:t>
            </w:r>
            <w:r w:rsidR="00F17616" w:rsidRPr="00A15480">
              <w:rPr>
                <w:lang w:val="en-GB"/>
              </w:rPr>
              <w:t xml:space="preserve"> </w:t>
            </w:r>
            <w:r w:rsidRPr="00A15480">
              <w:rPr>
                <w:lang w:val="en-GB"/>
              </w:rPr>
              <w:t>km road</w:t>
            </w:r>
            <w:r w:rsidR="00F167D9" w:rsidRPr="00A15480">
              <w:rPr>
                <w:lang w:val="en-GB"/>
              </w:rPr>
              <w:t xml:space="preserve"> (3 lane road two directions, dense traffic)</w:t>
            </w:r>
          </w:p>
          <w:p w14:paraId="4CC3361F" w14:textId="77777777" w:rsidR="000A50D7" w:rsidRPr="00A15480" w:rsidRDefault="000A50D7" w:rsidP="0011516C">
            <w:pPr>
              <w:pStyle w:val="ECCTabletext"/>
              <w:rPr>
                <w:lang w:val="en-GB"/>
              </w:rPr>
            </w:pPr>
            <w:r w:rsidRPr="00A15480">
              <w:rPr>
                <w:lang w:val="en-GB"/>
              </w:rPr>
              <w:t>Typical: 100 devices per 1</w:t>
            </w:r>
            <w:r w:rsidR="00F17616" w:rsidRPr="00A15480">
              <w:rPr>
                <w:lang w:val="en-GB"/>
              </w:rPr>
              <w:t xml:space="preserve"> </w:t>
            </w:r>
            <w:r w:rsidRPr="00A15480">
              <w:rPr>
                <w:lang w:val="en-GB"/>
              </w:rPr>
              <w:t>km road</w:t>
            </w:r>
          </w:p>
          <w:p w14:paraId="78001442" w14:textId="75AE6FCD" w:rsidR="00A25BBA" w:rsidRPr="00A15480" w:rsidRDefault="00F167D9" w:rsidP="0011516C">
            <w:pPr>
              <w:pStyle w:val="ECCTabletext"/>
              <w:rPr>
                <w:lang w:val="en-GB"/>
              </w:rPr>
            </w:pPr>
            <w:r w:rsidRPr="00A15480">
              <w:rPr>
                <w:lang w:val="en-GB"/>
              </w:rPr>
              <w:t>6000 per km² max</w:t>
            </w:r>
            <w:r w:rsidR="003A4CF5" w:rsidRPr="00A15480">
              <w:rPr>
                <w:lang w:val="en-GB"/>
              </w:rPr>
              <w:t>.</w:t>
            </w:r>
            <w:r w:rsidR="008423C7" w:rsidRPr="00A15480">
              <w:rPr>
                <w:lang w:val="en-GB"/>
              </w:rPr>
              <w:t xml:space="preserve"> </w:t>
            </w:r>
            <w:r w:rsidRPr="00A15480">
              <w:rPr>
                <w:lang w:val="en-GB"/>
              </w:rPr>
              <w:t>(10 3</w:t>
            </w:r>
            <w:r w:rsidR="000D5A6E" w:rsidRPr="00A15480">
              <w:rPr>
                <w:lang w:val="en-GB"/>
              </w:rPr>
              <w:t>-</w:t>
            </w:r>
            <w:r w:rsidRPr="00A15480">
              <w:rPr>
                <w:lang w:val="en-GB"/>
              </w:rPr>
              <w:t xml:space="preserve">lane roads two directions dense traffic), </w:t>
            </w:r>
          </w:p>
          <w:p w14:paraId="36160F61" w14:textId="77777777" w:rsidR="00F167D9" w:rsidRPr="00A15480" w:rsidRDefault="00F167D9" w:rsidP="0011516C">
            <w:pPr>
              <w:pStyle w:val="ECCTabletext"/>
              <w:rPr>
                <w:lang w:val="en-GB"/>
              </w:rPr>
            </w:pPr>
            <w:r w:rsidRPr="00A15480">
              <w:rPr>
                <w:lang w:val="en-GB"/>
              </w:rPr>
              <w:lastRenderedPageBreak/>
              <w:t xml:space="preserve">typical </w:t>
            </w:r>
            <w:r w:rsidR="009743F2" w:rsidRPr="00A15480">
              <w:rPr>
                <w:lang w:val="en-GB"/>
              </w:rPr>
              <w:t xml:space="preserve">maximum </w:t>
            </w:r>
            <w:r w:rsidRPr="00A15480">
              <w:rPr>
                <w:lang w:val="en-GB"/>
              </w:rPr>
              <w:t>1000 per km²</w:t>
            </w:r>
          </w:p>
        </w:tc>
      </w:tr>
      <w:tr w:rsidR="009743F2" w:rsidRPr="00A15480" w14:paraId="0D5F2731" w14:textId="77777777" w:rsidTr="00720501">
        <w:tblPrEx>
          <w:tblLook w:val="0000" w:firstRow="0" w:lastRow="0" w:firstColumn="0" w:lastColumn="0" w:noHBand="0" w:noVBand="0"/>
        </w:tblPrEx>
        <w:tc>
          <w:tcPr>
            <w:tcW w:w="2191" w:type="pct"/>
          </w:tcPr>
          <w:p w14:paraId="742B252E" w14:textId="05ADCBE8" w:rsidR="009743F2" w:rsidRPr="00A15480" w:rsidRDefault="00E75B21" w:rsidP="001B19A9">
            <w:pPr>
              <w:pStyle w:val="ECCTabletext"/>
              <w:jc w:val="left"/>
              <w:rPr>
                <w:lang w:val="en-GB"/>
              </w:rPr>
            </w:pPr>
            <w:r w:rsidRPr="00A15480">
              <w:rPr>
                <w:rStyle w:val="ECCHLyellow"/>
                <w:szCs w:val="24"/>
                <w:shd w:val="clear" w:color="auto" w:fill="auto"/>
              </w:rPr>
              <w:lastRenderedPageBreak/>
              <w:t xml:space="preserve">Expected density </w:t>
            </w:r>
            <w:r w:rsidR="00F0362C" w:rsidRPr="00A15480">
              <w:rPr>
                <w:rStyle w:val="ECCHLyellow"/>
                <w:szCs w:val="24"/>
                <w:shd w:val="clear" w:color="auto" w:fill="auto"/>
              </w:rPr>
              <w:t>Suburban</w:t>
            </w:r>
          </w:p>
        </w:tc>
        <w:tc>
          <w:tcPr>
            <w:tcW w:w="2809" w:type="pct"/>
          </w:tcPr>
          <w:p w14:paraId="363E4162" w14:textId="77777777" w:rsidR="009743F2" w:rsidRPr="00A15480" w:rsidRDefault="004E54FE" w:rsidP="00720501">
            <w:pPr>
              <w:pStyle w:val="ECCTabletext"/>
              <w:rPr>
                <w:rStyle w:val="ECCHLsuperscript"/>
                <w:vertAlign w:val="baseline"/>
                <w:lang w:val="en-GB"/>
              </w:rPr>
            </w:pPr>
            <w:r w:rsidRPr="00A15480">
              <w:rPr>
                <w:lang w:val="en-GB"/>
              </w:rPr>
              <w:t xml:space="preserve">100 </w:t>
            </w:r>
            <w:r w:rsidR="009743F2" w:rsidRPr="00A15480">
              <w:rPr>
                <w:lang w:val="en-GB"/>
              </w:rPr>
              <w:t>per km</w:t>
            </w:r>
            <w:r w:rsidR="009743F2" w:rsidRPr="00A15480">
              <w:rPr>
                <w:rStyle w:val="ECCHLsuperscript"/>
                <w:lang w:val="en-GB"/>
              </w:rPr>
              <w:t>2</w:t>
            </w:r>
          </w:p>
        </w:tc>
      </w:tr>
      <w:tr w:rsidR="009743F2" w:rsidRPr="00A15480" w14:paraId="0B2F65D7" w14:textId="77777777" w:rsidTr="00720501">
        <w:tblPrEx>
          <w:tblLook w:val="0000" w:firstRow="0" w:lastRow="0" w:firstColumn="0" w:lastColumn="0" w:noHBand="0" w:noVBand="0"/>
        </w:tblPrEx>
        <w:tc>
          <w:tcPr>
            <w:tcW w:w="2191" w:type="pct"/>
          </w:tcPr>
          <w:p w14:paraId="166F4D6F" w14:textId="77744836" w:rsidR="009743F2" w:rsidRPr="00A15480" w:rsidRDefault="00E75B21" w:rsidP="00720501">
            <w:pPr>
              <w:pStyle w:val="ECCTabletext"/>
              <w:rPr>
                <w:lang w:val="en-GB"/>
              </w:rPr>
            </w:pPr>
            <w:r w:rsidRPr="00A15480">
              <w:rPr>
                <w:rStyle w:val="ECCHLyellow"/>
                <w:szCs w:val="24"/>
                <w:shd w:val="clear" w:color="auto" w:fill="auto"/>
              </w:rPr>
              <w:t>Expected density</w:t>
            </w:r>
            <w:r w:rsidR="009743F2" w:rsidRPr="00A15480">
              <w:rPr>
                <w:lang w:val="en-GB"/>
              </w:rPr>
              <w:t xml:space="preserve"> Rural</w:t>
            </w:r>
          </w:p>
        </w:tc>
        <w:tc>
          <w:tcPr>
            <w:tcW w:w="2809" w:type="pct"/>
          </w:tcPr>
          <w:p w14:paraId="46FA4B81" w14:textId="77777777" w:rsidR="009743F2" w:rsidRPr="00A15480" w:rsidRDefault="004D34AA" w:rsidP="00720501">
            <w:pPr>
              <w:pStyle w:val="ECCTabletext"/>
              <w:rPr>
                <w:lang w:val="en-GB"/>
              </w:rPr>
            </w:pPr>
            <w:r w:rsidRPr="00A15480">
              <w:rPr>
                <w:lang w:val="en-GB"/>
              </w:rPr>
              <w:t xml:space="preserve">25 </w:t>
            </w:r>
            <w:r w:rsidR="009743F2" w:rsidRPr="00A15480">
              <w:rPr>
                <w:lang w:val="en-GB"/>
              </w:rPr>
              <w:t>per km</w:t>
            </w:r>
            <w:r w:rsidR="009743F2" w:rsidRPr="00A15480">
              <w:rPr>
                <w:rStyle w:val="ECCHLsuperscript"/>
                <w:lang w:val="en-GB"/>
              </w:rPr>
              <w:t>2</w:t>
            </w:r>
          </w:p>
        </w:tc>
      </w:tr>
      <w:tr w:rsidR="00EE1FA1" w:rsidRPr="00A15480" w14:paraId="1CDE1AD4" w14:textId="77777777" w:rsidTr="00720501">
        <w:tblPrEx>
          <w:tblLook w:val="0000" w:firstRow="0" w:lastRow="0" w:firstColumn="0" w:lastColumn="0" w:noHBand="0" w:noVBand="0"/>
        </w:tblPrEx>
        <w:tc>
          <w:tcPr>
            <w:tcW w:w="2191" w:type="pct"/>
          </w:tcPr>
          <w:p w14:paraId="346291A5" w14:textId="14EA7D5F" w:rsidR="00EE1FA1" w:rsidRPr="00A15480" w:rsidRDefault="00EE1FA1" w:rsidP="00720501">
            <w:pPr>
              <w:pStyle w:val="ECCTabletext"/>
              <w:rPr>
                <w:lang w:val="en-GB"/>
              </w:rPr>
            </w:pPr>
            <w:r w:rsidRPr="00A15480">
              <w:rPr>
                <w:lang w:val="en-GB"/>
              </w:rPr>
              <w:t xml:space="preserve">Activity Factor </w:t>
            </w:r>
            <w:r w:rsidR="00720501" w:rsidRPr="00A15480">
              <w:rPr>
                <w:lang w:val="en-GB"/>
              </w:rPr>
              <w:t>(</w:t>
            </w:r>
            <w:r w:rsidR="0096739F" w:rsidRPr="00A15480">
              <w:rPr>
                <w:rStyle w:val="ECCHLsuperscript"/>
                <w:vertAlign w:val="baseline"/>
                <w:lang w:val="en-GB"/>
              </w:rPr>
              <w:t>Note</w:t>
            </w:r>
            <w:r w:rsidR="00F53F4A" w:rsidRPr="00A15480">
              <w:rPr>
                <w:rStyle w:val="ECCHLsuperscript"/>
                <w:vertAlign w:val="baseline"/>
                <w:lang w:val="en-GB"/>
              </w:rPr>
              <w:t xml:space="preserve"> 1</w:t>
            </w:r>
            <w:r w:rsidR="00720501" w:rsidRPr="00A15480">
              <w:rPr>
                <w:rStyle w:val="ECCHLsuperscript"/>
                <w:vertAlign w:val="baseline"/>
                <w:lang w:val="en-GB"/>
              </w:rPr>
              <w:t>)</w:t>
            </w:r>
          </w:p>
        </w:tc>
        <w:tc>
          <w:tcPr>
            <w:tcW w:w="2809" w:type="pct"/>
          </w:tcPr>
          <w:p w14:paraId="447A24AF" w14:textId="17509812" w:rsidR="00EE1FA1" w:rsidRPr="00A15480" w:rsidRDefault="00E75B21" w:rsidP="00720501">
            <w:pPr>
              <w:pStyle w:val="ECCTabletext"/>
              <w:rPr>
                <w:lang w:val="en-GB"/>
              </w:rPr>
            </w:pPr>
            <w:r w:rsidRPr="00A15480">
              <w:rPr>
                <w:rStyle w:val="ECCHLyellow"/>
                <w:szCs w:val="24"/>
                <w:shd w:val="clear" w:color="auto" w:fill="auto"/>
              </w:rPr>
              <w:t xml:space="preserve">AF </w:t>
            </w:r>
            <w:r w:rsidR="00E228A7" w:rsidRPr="00A15480">
              <w:rPr>
                <w:lang w:val="en-GB"/>
              </w:rPr>
              <w:t xml:space="preserve">&lt; </w:t>
            </w:r>
            <w:r w:rsidR="00095484" w:rsidRPr="00A15480">
              <w:rPr>
                <w:lang w:val="en-GB"/>
              </w:rPr>
              <w:t>0.4</w:t>
            </w:r>
            <w:r w:rsidR="00EE1FA1" w:rsidRPr="00A15480">
              <w:rPr>
                <w:lang w:val="en-GB"/>
              </w:rPr>
              <w:t>%</w:t>
            </w:r>
          </w:p>
        </w:tc>
      </w:tr>
      <w:tr w:rsidR="005B24D8" w:rsidRPr="00A15480" w14:paraId="1F3B4379" w14:textId="77777777" w:rsidTr="00720501">
        <w:tblPrEx>
          <w:tblLook w:val="0000" w:firstRow="0" w:lastRow="0" w:firstColumn="0" w:lastColumn="0" w:noHBand="0" w:noVBand="0"/>
        </w:tblPrEx>
        <w:tc>
          <w:tcPr>
            <w:tcW w:w="5000" w:type="pct"/>
            <w:gridSpan w:val="2"/>
          </w:tcPr>
          <w:p w14:paraId="0FB7F4E9" w14:textId="77777777" w:rsidR="005B24D8" w:rsidRPr="00A15480" w:rsidRDefault="005B24D8" w:rsidP="005B24D8">
            <w:pPr>
              <w:pStyle w:val="ECCTablenote"/>
            </w:pPr>
            <w:r w:rsidRPr="00A15480">
              <w:t xml:space="preserve">Note 1: For vehicular-to-infrastructure and vehicular-to-pedestrians. For vehicular-to-vehicular AF ≤ 0.04% for event driven positioning tasks. </w:t>
            </w:r>
          </w:p>
        </w:tc>
      </w:tr>
    </w:tbl>
    <w:p w14:paraId="3F982E9B" w14:textId="77777777" w:rsidR="000A50D7" w:rsidRPr="00A15480" w:rsidRDefault="000A50D7" w:rsidP="000A50D7">
      <w:pPr>
        <w:pStyle w:val="Heading2"/>
        <w:rPr>
          <w:lang w:val="en-GB"/>
        </w:rPr>
      </w:pPr>
      <w:bookmarkStart w:id="132" w:name="_Toc51087203"/>
      <w:bookmarkStart w:id="133" w:name="_Toc51152336"/>
      <w:bookmarkStart w:id="134" w:name="_Toc51087204"/>
      <w:bookmarkStart w:id="135" w:name="_Toc51152337"/>
      <w:bookmarkStart w:id="136" w:name="_Toc51087205"/>
      <w:bookmarkStart w:id="137" w:name="_Toc51152338"/>
      <w:bookmarkStart w:id="138" w:name="_Toc51152340"/>
      <w:bookmarkStart w:id="139" w:name="_Toc52967251"/>
      <w:bookmarkStart w:id="140" w:name="_Toc86316513"/>
      <w:bookmarkEnd w:id="132"/>
      <w:bookmarkEnd w:id="133"/>
      <w:bookmarkEnd w:id="134"/>
      <w:bookmarkEnd w:id="135"/>
      <w:bookmarkEnd w:id="136"/>
      <w:bookmarkEnd w:id="137"/>
      <w:bookmarkEnd w:id="138"/>
      <w:r w:rsidRPr="00A15480">
        <w:rPr>
          <w:lang w:val="en-GB"/>
        </w:rPr>
        <w:t>Mitigation factors and techniques</w:t>
      </w:r>
      <w:bookmarkEnd w:id="139"/>
      <w:bookmarkEnd w:id="140"/>
    </w:p>
    <w:p w14:paraId="4C40CC3F" w14:textId="77777777" w:rsidR="000A50D7" w:rsidRPr="00A15480" w:rsidRDefault="000A50D7" w:rsidP="000A50D7">
      <w:pPr>
        <w:rPr>
          <w:lang w:val="en-GB"/>
        </w:rPr>
      </w:pPr>
      <w:r w:rsidRPr="00A15480">
        <w:rPr>
          <w:lang w:val="en-GB"/>
        </w:rPr>
        <w:t>For the fixed outdoor use cases a typical antenna gain of 5</w:t>
      </w:r>
      <w:r w:rsidR="002F341E" w:rsidRPr="00A15480">
        <w:rPr>
          <w:lang w:val="en-GB"/>
        </w:rPr>
        <w:t xml:space="preserve"> </w:t>
      </w:r>
      <w:r w:rsidRPr="00A15480">
        <w:rPr>
          <w:lang w:val="en-GB"/>
        </w:rPr>
        <w:t>dBi can be assumed. The antennas are down tilt and thus a significant sidelobe attenuation can be assumed.</w:t>
      </w:r>
    </w:p>
    <w:p w14:paraId="6CE861DA" w14:textId="7B25DBFC" w:rsidR="000A50D7" w:rsidRPr="00A15480" w:rsidRDefault="000A50D7" w:rsidP="000A50D7">
      <w:pPr>
        <w:rPr>
          <w:lang w:val="en-GB"/>
        </w:rPr>
      </w:pPr>
      <w:r w:rsidRPr="00A15480">
        <w:rPr>
          <w:lang w:val="en-GB"/>
        </w:rPr>
        <w:t>For the indoor case an indoor-to-outdoor attenuation of 17</w:t>
      </w:r>
      <w:r w:rsidR="002F341E" w:rsidRPr="00A15480">
        <w:rPr>
          <w:lang w:val="en-GB"/>
        </w:rPr>
        <w:t xml:space="preserve"> </w:t>
      </w:r>
      <w:r w:rsidRPr="00A15480">
        <w:rPr>
          <w:lang w:val="en-GB"/>
        </w:rPr>
        <w:t>dB (see ECC Report 302</w:t>
      </w:r>
      <w:r w:rsidR="00240867" w:rsidRPr="00A15480">
        <w:rPr>
          <w:lang w:val="en-GB"/>
        </w:rPr>
        <w:t xml:space="preserve"> </w:t>
      </w:r>
      <w:r w:rsidR="00C34044" w:rsidRPr="00A15480">
        <w:rPr>
          <w:lang w:val="en-GB"/>
        </w:rPr>
        <w:fldChar w:fldCharType="begin"/>
      </w:r>
      <w:r w:rsidR="00C34044" w:rsidRPr="00A15480">
        <w:rPr>
          <w:lang w:val="en-GB"/>
        </w:rPr>
        <w:instrText xml:space="preserve"> REF _Ref19711888 \r \h </w:instrText>
      </w:r>
      <w:r w:rsidR="00C34044" w:rsidRPr="00A15480">
        <w:rPr>
          <w:lang w:val="en-GB"/>
        </w:rPr>
      </w:r>
      <w:r w:rsidR="00C34044" w:rsidRPr="00A15480">
        <w:rPr>
          <w:lang w:val="en-GB"/>
        </w:rPr>
        <w:fldChar w:fldCharType="separate"/>
      </w:r>
      <w:r w:rsidR="00DA4D93">
        <w:rPr>
          <w:lang w:val="en-GB"/>
        </w:rPr>
        <w:t>[20]</w:t>
      </w:r>
      <w:r w:rsidR="00C34044" w:rsidRPr="00A15480">
        <w:rPr>
          <w:lang w:val="en-GB"/>
        </w:rPr>
        <w:fldChar w:fldCharType="end"/>
      </w:r>
      <w:r w:rsidR="00722A2C" w:rsidRPr="00A15480">
        <w:rPr>
          <w:lang w:val="en-GB"/>
        </w:rPr>
        <w:t xml:space="preserve">) </w:t>
      </w:r>
      <w:r w:rsidRPr="00A15480">
        <w:rPr>
          <w:lang w:val="en-GB"/>
        </w:rPr>
        <w:t>can be assumed for traditional building</w:t>
      </w:r>
      <w:r w:rsidR="00362531" w:rsidRPr="00A15480">
        <w:rPr>
          <w:lang w:val="en-GB"/>
        </w:rPr>
        <w:t>s</w:t>
      </w:r>
      <w:r w:rsidRPr="00A15480">
        <w:rPr>
          <w:lang w:val="en-GB"/>
        </w:rPr>
        <w:t>. Higher levels are reached for thermally optimi</w:t>
      </w:r>
      <w:r w:rsidR="00722A2C" w:rsidRPr="00A15480">
        <w:rPr>
          <w:lang w:val="en-GB"/>
        </w:rPr>
        <w:t>s</w:t>
      </w:r>
      <w:r w:rsidRPr="00A15480">
        <w:rPr>
          <w:lang w:val="en-GB"/>
        </w:rPr>
        <w:t xml:space="preserve">ed buildings. </w:t>
      </w:r>
    </w:p>
    <w:p w14:paraId="29FEE7A6" w14:textId="3097BC81" w:rsidR="000A50D7" w:rsidRPr="00A15480" w:rsidRDefault="002C4E07" w:rsidP="000A50D7">
      <w:pPr>
        <w:pStyle w:val="Heading2"/>
        <w:rPr>
          <w:lang w:val="en-GB"/>
        </w:rPr>
      </w:pPr>
      <w:bookmarkStart w:id="141" w:name="_Toc51152342"/>
      <w:bookmarkStart w:id="142" w:name="_Toc52967252"/>
      <w:bookmarkStart w:id="143" w:name="_Toc86316514"/>
      <w:bookmarkEnd w:id="141"/>
      <w:r w:rsidRPr="00A15480">
        <w:rPr>
          <w:lang w:val="en-GB"/>
        </w:rPr>
        <w:t>D</w:t>
      </w:r>
      <w:r w:rsidR="000A50D7" w:rsidRPr="00A15480">
        <w:rPr>
          <w:lang w:val="en-GB"/>
        </w:rPr>
        <w:t xml:space="preserve">eployment </w:t>
      </w:r>
      <w:r w:rsidR="00B0078C" w:rsidRPr="00A15480">
        <w:rPr>
          <w:lang w:val="en-GB"/>
        </w:rPr>
        <w:t xml:space="preserve">assumptions </w:t>
      </w:r>
      <w:r w:rsidR="000A50D7" w:rsidRPr="00A15480">
        <w:rPr>
          <w:lang w:val="en-GB"/>
        </w:rPr>
        <w:t>for UWB used in this study</w:t>
      </w:r>
      <w:bookmarkEnd w:id="142"/>
      <w:bookmarkEnd w:id="143"/>
    </w:p>
    <w:p w14:paraId="3309A419" w14:textId="2FD9E3B2" w:rsidR="000A50D7" w:rsidRPr="00A15480" w:rsidRDefault="000A50D7" w:rsidP="000A50D7">
      <w:pPr>
        <w:rPr>
          <w:rStyle w:val="ECCParagraph"/>
        </w:rPr>
      </w:pPr>
      <w:r w:rsidRPr="00A15480">
        <w:rPr>
          <w:rStyle w:val="ECCParagraph"/>
        </w:rPr>
        <w:t>The UWB system parameter set presented in</w:t>
      </w:r>
      <w:r w:rsidR="0062287E" w:rsidRPr="00A15480">
        <w:rPr>
          <w:rStyle w:val="ECCParagraph"/>
        </w:rPr>
        <w:t xml:space="preserve"> </w:t>
      </w:r>
      <w:r w:rsidR="009F35D0" w:rsidRPr="00A15480">
        <w:rPr>
          <w:rStyle w:val="ECCParagraph"/>
        </w:rPr>
        <w:fldChar w:fldCharType="begin"/>
      </w:r>
      <w:r w:rsidR="009F35D0" w:rsidRPr="00A15480">
        <w:rPr>
          <w:rStyle w:val="ECCParagraph"/>
        </w:rPr>
        <w:instrText xml:space="preserve"> REF _Ref66378743 \h </w:instrText>
      </w:r>
      <w:r w:rsidR="009F35D0" w:rsidRPr="00A15480">
        <w:rPr>
          <w:rStyle w:val="ECCParagraph"/>
        </w:rPr>
      </w:r>
      <w:r w:rsidR="009F35D0" w:rsidRPr="00A15480">
        <w:rPr>
          <w:rStyle w:val="ECCParagraph"/>
        </w:rPr>
        <w:fldChar w:fldCharType="separate"/>
      </w:r>
      <w:r w:rsidR="00A15480" w:rsidRPr="00A15480">
        <w:rPr>
          <w:lang w:val="en-GB"/>
        </w:rPr>
        <w:t xml:space="preserve">Table </w:t>
      </w:r>
      <w:r w:rsidR="00A15480" w:rsidRPr="00A15480">
        <w:rPr>
          <w:noProof/>
          <w:lang w:val="en-GB"/>
        </w:rPr>
        <w:t>6</w:t>
      </w:r>
      <w:r w:rsidR="009F35D0" w:rsidRPr="00A15480">
        <w:rPr>
          <w:rStyle w:val="ECCParagraph"/>
        </w:rPr>
        <w:fldChar w:fldCharType="end"/>
      </w:r>
      <w:r w:rsidR="009F35D0" w:rsidRPr="00A15480">
        <w:rPr>
          <w:rStyle w:val="ECCParagraph"/>
        </w:rPr>
        <w:t xml:space="preserve"> </w:t>
      </w:r>
      <w:r w:rsidRPr="00A15480">
        <w:rPr>
          <w:rStyle w:val="ECCParagraph"/>
        </w:rPr>
        <w:t xml:space="preserve">are considered for the studies in this </w:t>
      </w:r>
      <w:r w:rsidR="004942F2" w:rsidRPr="00A15480">
        <w:rPr>
          <w:rStyle w:val="ECCParagraph"/>
        </w:rPr>
        <w:t>R</w:t>
      </w:r>
      <w:r w:rsidRPr="00A15480">
        <w:rPr>
          <w:rStyle w:val="ECCParagraph"/>
        </w:rPr>
        <w:t xml:space="preserve">eport. To fulfil the requirements of a given use case a specific combination of the parameters will be required.  </w:t>
      </w:r>
    </w:p>
    <w:p w14:paraId="13E90FED" w14:textId="2D04C6C3" w:rsidR="00FD24A3" w:rsidRPr="00A15480" w:rsidRDefault="00FD24A3" w:rsidP="000918B9">
      <w:pPr>
        <w:pStyle w:val="Caption"/>
        <w:rPr>
          <w:rStyle w:val="ECCParagraph"/>
        </w:rPr>
      </w:pPr>
      <w:bookmarkStart w:id="144" w:name="_Ref66378743"/>
      <w:r w:rsidRPr="00A15480">
        <w:rPr>
          <w:lang w:val="en-GB"/>
        </w:rPr>
        <w:t xml:space="preserve">Table </w:t>
      </w:r>
      <w:r w:rsidR="005A3551" w:rsidRPr="00A15480">
        <w:rPr>
          <w:lang w:val="en-GB"/>
        </w:rPr>
        <w:fldChar w:fldCharType="begin"/>
      </w:r>
      <w:r w:rsidR="005A3551" w:rsidRPr="00A15480">
        <w:rPr>
          <w:lang w:val="en-GB"/>
        </w:rPr>
        <w:instrText xml:space="preserve"> SEQ Table \* ARABIC </w:instrText>
      </w:r>
      <w:r w:rsidR="005A3551" w:rsidRPr="00A15480">
        <w:rPr>
          <w:lang w:val="en-GB"/>
        </w:rPr>
        <w:fldChar w:fldCharType="separate"/>
      </w:r>
      <w:r w:rsidR="00DA4D93">
        <w:rPr>
          <w:noProof/>
          <w:lang w:val="en-GB"/>
        </w:rPr>
        <w:t>6</w:t>
      </w:r>
      <w:r w:rsidR="005A3551" w:rsidRPr="00A15480">
        <w:rPr>
          <w:lang w:val="en-GB"/>
        </w:rPr>
        <w:fldChar w:fldCharType="end"/>
      </w:r>
      <w:bookmarkEnd w:id="144"/>
      <w:r w:rsidRPr="00A15480">
        <w:rPr>
          <w:lang w:val="en-GB"/>
        </w:rPr>
        <w:t xml:space="preserve">: Application </w:t>
      </w:r>
      <w:r w:rsidR="006C06B2" w:rsidRPr="00A15480">
        <w:rPr>
          <w:lang w:val="en-GB"/>
        </w:rPr>
        <w:t xml:space="preserve">assumptions </w:t>
      </w:r>
      <w:r w:rsidRPr="00A15480">
        <w:rPr>
          <w:lang w:val="en-GB"/>
        </w:rPr>
        <w:t>and classification for simulations</w:t>
      </w:r>
    </w:p>
    <w:tbl>
      <w:tblPr>
        <w:tblStyle w:val="ECCTable-redheader"/>
        <w:tblW w:w="0" w:type="auto"/>
        <w:tblInd w:w="0" w:type="dxa"/>
        <w:tblLook w:val="04A0" w:firstRow="1" w:lastRow="0" w:firstColumn="1" w:lastColumn="0" w:noHBand="0" w:noVBand="1"/>
      </w:tblPr>
      <w:tblGrid>
        <w:gridCol w:w="660"/>
        <w:gridCol w:w="2029"/>
        <w:gridCol w:w="2551"/>
        <w:gridCol w:w="2273"/>
        <w:gridCol w:w="2116"/>
      </w:tblGrid>
      <w:tr w:rsidR="00AC2015" w:rsidRPr="00A15480" w14:paraId="6EF40FA9" w14:textId="77777777" w:rsidTr="00B90391">
        <w:trPr>
          <w:cnfStyle w:val="100000000000" w:firstRow="1" w:lastRow="0" w:firstColumn="0" w:lastColumn="0" w:oddVBand="0" w:evenVBand="0" w:oddHBand="0" w:evenHBand="0" w:firstRowFirstColumn="0" w:firstRowLastColumn="0" w:lastRowFirstColumn="0" w:lastRowLastColumn="0"/>
          <w:trHeight w:val="300"/>
        </w:trPr>
        <w:tc>
          <w:tcPr>
            <w:tcW w:w="660" w:type="dxa"/>
            <w:noWrap/>
            <w:hideMark/>
          </w:tcPr>
          <w:p w14:paraId="6F14BD74" w14:textId="77777777" w:rsidR="00FD24A3" w:rsidRPr="00A15480" w:rsidRDefault="00FD24A3" w:rsidP="00FD24A3">
            <w:pPr>
              <w:rPr>
                <w:lang w:val="en-GB"/>
              </w:rPr>
            </w:pPr>
          </w:p>
        </w:tc>
        <w:tc>
          <w:tcPr>
            <w:tcW w:w="2029" w:type="dxa"/>
            <w:noWrap/>
            <w:hideMark/>
          </w:tcPr>
          <w:p w14:paraId="09B4FA7D" w14:textId="77777777" w:rsidR="00FD24A3" w:rsidRPr="00A15480" w:rsidRDefault="00FD24A3" w:rsidP="00FD24A3">
            <w:pPr>
              <w:rPr>
                <w:lang w:val="en-GB"/>
              </w:rPr>
            </w:pPr>
            <w:r w:rsidRPr="00A15480">
              <w:rPr>
                <w:lang w:val="en-GB"/>
              </w:rPr>
              <w:t>Application</w:t>
            </w:r>
          </w:p>
        </w:tc>
        <w:tc>
          <w:tcPr>
            <w:tcW w:w="2551" w:type="dxa"/>
            <w:noWrap/>
            <w:hideMark/>
          </w:tcPr>
          <w:p w14:paraId="7EFA3DE3" w14:textId="77777777" w:rsidR="00FD24A3" w:rsidRPr="00A15480" w:rsidRDefault="001B58A3" w:rsidP="00FD24A3">
            <w:pPr>
              <w:rPr>
                <w:lang w:val="en-GB"/>
              </w:rPr>
            </w:pPr>
            <w:r w:rsidRPr="00A15480">
              <w:rPr>
                <w:lang w:val="en-GB"/>
              </w:rPr>
              <w:t xml:space="preserve">Assumed </w:t>
            </w:r>
            <w:r w:rsidR="00FD24A3" w:rsidRPr="00A15480">
              <w:rPr>
                <w:lang w:val="en-GB"/>
              </w:rPr>
              <w:t xml:space="preserve">Density </w:t>
            </w:r>
          </w:p>
        </w:tc>
        <w:tc>
          <w:tcPr>
            <w:tcW w:w="2273" w:type="dxa"/>
          </w:tcPr>
          <w:p w14:paraId="61251B4F" w14:textId="77777777" w:rsidR="00FD24A3" w:rsidRPr="00A15480" w:rsidRDefault="00FD24A3" w:rsidP="00FD24A3">
            <w:pPr>
              <w:rPr>
                <w:lang w:val="en-GB"/>
              </w:rPr>
            </w:pPr>
            <w:r w:rsidRPr="00A15480">
              <w:rPr>
                <w:lang w:val="en-GB"/>
              </w:rPr>
              <w:t>Activity factor</w:t>
            </w:r>
          </w:p>
        </w:tc>
        <w:tc>
          <w:tcPr>
            <w:tcW w:w="2116" w:type="dxa"/>
            <w:noWrap/>
            <w:hideMark/>
          </w:tcPr>
          <w:p w14:paraId="67958AA0" w14:textId="77777777" w:rsidR="00FD24A3" w:rsidRPr="00A15480" w:rsidRDefault="00FD24A3" w:rsidP="00FD24A3">
            <w:pPr>
              <w:rPr>
                <w:lang w:val="en-GB"/>
              </w:rPr>
            </w:pPr>
            <w:r w:rsidRPr="00A15480">
              <w:rPr>
                <w:lang w:val="en-GB"/>
              </w:rPr>
              <w:t>Comments</w:t>
            </w:r>
          </w:p>
        </w:tc>
      </w:tr>
      <w:tr w:rsidR="00FD24A3" w:rsidRPr="00A15480" w14:paraId="2698E762" w14:textId="77777777" w:rsidTr="00B90391">
        <w:trPr>
          <w:trHeight w:val="300"/>
        </w:trPr>
        <w:tc>
          <w:tcPr>
            <w:tcW w:w="0" w:type="dxa"/>
            <w:gridSpan w:val="5"/>
            <w:noWrap/>
          </w:tcPr>
          <w:p w14:paraId="2409CA0C" w14:textId="77777777" w:rsidR="00FD24A3" w:rsidRPr="00A15480" w:rsidRDefault="00FD24A3" w:rsidP="00082A76">
            <w:pPr>
              <w:pStyle w:val="ECCTableHeaderredfont"/>
              <w:jc w:val="center"/>
              <w:rPr>
                <w:b/>
                <w:bCs w:val="0"/>
              </w:rPr>
            </w:pPr>
            <w:r w:rsidRPr="00A15480">
              <w:rPr>
                <w:b/>
                <w:bCs w:val="0"/>
                <w:color w:val="auto"/>
              </w:rPr>
              <w:t>Fixed outdoor application</w:t>
            </w:r>
          </w:p>
        </w:tc>
      </w:tr>
      <w:tr w:rsidR="00FD24A3" w:rsidRPr="00A15480" w14:paraId="0110FAC3" w14:textId="77777777" w:rsidTr="00B90391">
        <w:trPr>
          <w:trHeight w:val="579"/>
        </w:trPr>
        <w:tc>
          <w:tcPr>
            <w:tcW w:w="0" w:type="dxa"/>
            <w:noWrap/>
            <w:hideMark/>
          </w:tcPr>
          <w:p w14:paraId="52F156D8" w14:textId="77777777" w:rsidR="00FD24A3" w:rsidRPr="00A15480" w:rsidRDefault="00FD24A3" w:rsidP="00895CA6">
            <w:pPr>
              <w:jc w:val="left"/>
              <w:rPr>
                <w:lang w:val="en-GB"/>
              </w:rPr>
            </w:pPr>
            <w:r w:rsidRPr="00A15480">
              <w:rPr>
                <w:lang w:val="en-GB"/>
              </w:rPr>
              <w:t>#1</w:t>
            </w:r>
          </w:p>
        </w:tc>
        <w:tc>
          <w:tcPr>
            <w:tcW w:w="0" w:type="dxa"/>
            <w:noWrap/>
            <w:hideMark/>
          </w:tcPr>
          <w:p w14:paraId="0F9D77CF" w14:textId="77777777" w:rsidR="00FD24A3" w:rsidRPr="00A15480" w:rsidRDefault="00FD24A3" w:rsidP="00895CA6">
            <w:pPr>
              <w:jc w:val="left"/>
              <w:rPr>
                <w:lang w:val="en-GB"/>
              </w:rPr>
            </w:pPr>
            <w:r w:rsidRPr="00A15480">
              <w:rPr>
                <w:lang w:val="en-GB"/>
              </w:rPr>
              <w:t>Parking management application</w:t>
            </w:r>
          </w:p>
        </w:tc>
        <w:tc>
          <w:tcPr>
            <w:tcW w:w="0" w:type="dxa"/>
            <w:hideMark/>
          </w:tcPr>
          <w:p w14:paraId="270A03C9" w14:textId="77777777" w:rsidR="00FD24A3" w:rsidRPr="00A15480" w:rsidRDefault="00FD24A3" w:rsidP="00895CA6">
            <w:pPr>
              <w:jc w:val="left"/>
              <w:rPr>
                <w:lang w:val="en-GB"/>
              </w:rPr>
            </w:pPr>
            <w:r w:rsidRPr="00A15480">
              <w:rPr>
                <w:lang w:val="en-GB"/>
              </w:rPr>
              <w:t xml:space="preserve">Parking application: </w:t>
            </w:r>
          </w:p>
          <w:p w14:paraId="464009B7" w14:textId="51500EC0" w:rsidR="00FD24A3" w:rsidRPr="00A15480" w:rsidRDefault="00FD24A3" w:rsidP="00895CA6">
            <w:pPr>
              <w:jc w:val="left"/>
              <w:rPr>
                <w:lang w:val="en-GB"/>
              </w:rPr>
            </w:pPr>
            <w:r w:rsidRPr="00A15480">
              <w:rPr>
                <w:lang w:val="en-GB"/>
              </w:rPr>
              <w:t xml:space="preserve">Urban: max. 40 devices/km </w:t>
            </w:r>
            <w:r w:rsidRPr="00A15480">
              <w:rPr>
                <w:rFonts w:ascii="Wingdings" w:eastAsia="Wingdings" w:hAnsi="Wingdings" w:cs="Wingdings"/>
                <w:lang w:val="en-GB"/>
              </w:rPr>
              <w:t></w:t>
            </w:r>
            <w:r w:rsidRPr="00A15480">
              <w:rPr>
                <w:lang w:val="en-GB"/>
              </w:rPr>
              <w:t xml:space="preserve"> 400</w:t>
            </w:r>
            <w:r w:rsidR="00216120" w:rsidRPr="00A15480">
              <w:rPr>
                <w:lang w:val="en-GB"/>
              </w:rPr>
              <w:t xml:space="preserve"> </w:t>
            </w:r>
            <w:r w:rsidRPr="00A15480">
              <w:rPr>
                <w:lang w:val="en-GB"/>
              </w:rPr>
              <w:t>devices/km</w:t>
            </w:r>
            <w:r w:rsidRPr="00A15480">
              <w:rPr>
                <w:rStyle w:val="ECCHLsuperscript"/>
                <w:lang w:val="en-GB"/>
              </w:rPr>
              <w:t>2</w:t>
            </w:r>
          </w:p>
          <w:p w14:paraId="21C18733" w14:textId="7F1DBE83" w:rsidR="00FD24A3" w:rsidRPr="00A15480" w:rsidRDefault="00FD24A3" w:rsidP="00895CA6">
            <w:pPr>
              <w:jc w:val="left"/>
              <w:rPr>
                <w:lang w:val="en-GB"/>
              </w:rPr>
            </w:pPr>
            <w:r w:rsidRPr="00A15480">
              <w:rPr>
                <w:lang w:val="en-GB"/>
              </w:rPr>
              <w:t>Suburban: 100</w:t>
            </w:r>
            <w:r w:rsidR="00216120" w:rsidRPr="00A15480">
              <w:rPr>
                <w:lang w:val="en-GB"/>
              </w:rPr>
              <w:t xml:space="preserve"> </w:t>
            </w:r>
            <w:r w:rsidRPr="00A15480">
              <w:rPr>
                <w:lang w:val="en-GB"/>
              </w:rPr>
              <w:t>device/km</w:t>
            </w:r>
            <w:r w:rsidRPr="00A15480">
              <w:rPr>
                <w:rStyle w:val="ECCHLsuperscript"/>
                <w:lang w:val="en-GB"/>
              </w:rPr>
              <w:t>2</w:t>
            </w:r>
          </w:p>
          <w:p w14:paraId="186C8194" w14:textId="19E66F51" w:rsidR="00FD24A3" w:rsidRPr="00A15480" w:rsidRDefault="00FD24A3" w:rsidP="00895CA6">
            <w:pPr>
              <w:jc w:val="left"/>
              <w:rPr>
                <w:lang w:val="en-GB"/>
              </w:rPr>
            </w:pPr>
            <w:r w:rsidRPr="00A15480">
              <w:rPr>
                <w:lang w:val="en-GB"/>
              </w:rPr>
              <w:t>Rural: 10</w:t>
            </w:r>
            <w:r w:rsidR="00216120" w:rsidRPr="00A15480">
              <w:rPr>
                <w:lang w:val="en-GB"/>
              </w:rPr>
              <w:t xml:space="preserve"> </w:t>
            </w:r>
            <w:r w:rsidRPr="00A15480">
              <w:rPr>
                <w:lang w:val="en-GB"/>
              </w:rPr>
              <w:t>devices/km</w:t>
            </w:r>
            <w:r w:rsidRPr="00A15480">
              <w:rPr>
                <w:rStyle w:val="ECCHLsuperscript"/>
                <w:lang w:val="en-GB"/>
              </w:rPr>
              <w:t>2</w:t>
            </w:r>
          </w:p>
        </w:tc>
        <w:tc>
          <w:tcPr>
            <w:tcW w:w="0" w:type="dxa"/>
          </w:tcPr>
          <w:p w14:paraId="15B3BA46" w14:textId="66A30CD5" w:rsidR="00FD24A3" w:rsidRPr="00A15480" w:rsidRDefault="00FD24A3" w:rsidP="00895CA6">
            <w:pPr>
              <w:jc w:val="left"/>
              <w:rPr>
                <w:lang w:val="en-GB"/>
              </w:rPr>
            </w:pPr>
            <w:r w:rsidRPr="00A15480">
              <w:rPr>
                <w:lang w:val="en-GB"/>
              </w:rPr>
              <w:t>Every 5 minutes one parking activity per fixed access point with 50</w:t>
            </w:r>
            <w:r w:rsidR="00216120" w:rsidRPr="00A15480">
              <w:rPr>
                <w:lang w:val="en-GB"/>
              </w:rPr>
              <w:t xml:space="preserve"> </w:t>
            </w:r>
            <w:r w:rsidRPr="00A15480">
              <w:rPr>
                <w:lang w:val="en-GB"/>
              </w:rPr>
              <w:t>ms message length per transaction with three access points:</w:t>
            </w:r>
          </w:p>
          <w:p w14:paraId="6516C559" w14:textId="6A9724AF" w:rsidR="00FD24A3" w:rsidRPr="00A15480" w:rsidRDefault="00FD24A3" w:rsidP="00895CA6">
            <w:pPr>
              <w:jc w:val="left"/>
              <w:rPr>
                <w:lang w:val="en-GB"/>
              </w:rPr>
            </w:pPr>
            <w:r w:rsidRPr="00A15480">
              <w:rPr>
                <w:lang w:val="en-GB"/>
              </w:rPr>
              <w:t>AF: 0</w:t>
            </w:r>
            <w:r w:rsidR="00741ABC" w:rsidRPr="00A15480">
              <w:rPr>
                <w:lang w:val="en-GB"/>
              </w:rPr>
              <w:t>.</w:t>
            </w:r>
            <w:r w:rsidRPr="00A15480">
              <w:rPr>
                <w:lang w:val="en-GB"/>
              </w:rPr>
              <w:t>05%</w:t>
            </w:r>
          </w:p>
        </w:tc>
        <w:tc>
          <w:tcPr>
            <w:tcW w:w="0" w:type="dxa"/>
            <w:noWrap/>
            <w:hideMark/>
          </w:tcPr>
          <w:p w14:paraId="359DC811" w14:textId="0389DC7F" w:rsidR="00FD24A3" w:rsidRPr="00A15480" w:rsidRDefault="00FD24A3" w:rsidP="00895CA6">
            <w:pPr>
              <w:jc w:val="left"/>
              <w:rPr>
                <w:lang w:val="en-GB"/>
              </w:rPr>
            </w:pPr>
            <w:r w:rsidRPr="00A15480">
              <w:rPr>
                <w:lang w:val="en-GB"/>
              </w:rPr>
              <w:fldChar w:fldCharType="begin"/>
            </w:r>
            <w:r w:rsidRPr="00A15480">
              <w:rPr>
                <w:lang w:val="en-GB"/>
              </w:rPr>
              <w:instrText xml:space="preserve"> REF _Ref66378344 \h </w:instrText>
            </w:r>
            <w:r w:rsidR="00D076FB" w:rsidRPr="00A15480">
              <w:rPr>
                <w:lang w:val="en-GB"/>
              </w:rPr>
              <w:instrText xml:space="preserve"> \* MERGEFORMAT </w:instrText>
            </w:r>
            <w:r w:rsidRPr="00A15480">
              <w:rPr>
                <w:lang w:val="en-GB"/>
              </w:rPr>
            </w:r>
            <w:r w:rsidRPr="00A15480">
              <w:rPr>
                <w:lang w:val="en-GB"/>
              </w:rPr>
              <w:fldChar w:fldCharType="separate"/>
            </w:r>
            <w:r w:rsidR="00E40625" w:rsidRPr="00A15480">
              <w:rPr>
                <w:lang w:val="en-GB"/>
              </w:rPr>
              <w:t xml:space="preserve">Table </w:t>
            </w:r>
            <w:r w:rsidR="00E40625" w:rsidRPr="00A15480">
              <w:rPr>
                <w:noProof/>
                <w:lang w:val="en-GB"/>
              </w:rPr>
              <w:t>1</w:t>
            </w:r>
            <w:r w:rsidRPr="00A15480">
              <w:rPr>
                <w:lang w:val="en-GB"/>
              </w:rPr>
              <w:fldChar w:fldCharType="end"/>
            </w:r>
          </w:p>
        </w:tc>
      </w:tr>
      <w:tr w:rsidR="00FD24A3" w:rsidRPr="00A15480" w14:paraId="0C6706FC" w14:textId="77777777" w:rsidTr="00B90391">
        <w:trPr>
          <w:trHeight w:val="579"/>
        </w:trPr>
        <w:tc>
          <w:tcPr>
            <w:tcW w:w="0" w:type="dxa"/>
            <w:noWrap/>
          </w:tcPr>
          <w:p w14:paraId="0370C25E" w14:textId="77777777" w:rsidR="00FD24A3" w:rsidRPr="00A15480" w:rsidRDefault="00FD24A3" w:rsidP="00895CA6">
            <w:pPr>
              <w:jc w:val="left"/>
              <w:rPr>
                <w:lang w:val="en-GB"/>
              </w:rPr>
            </w:pPr>
            <w:r w:rsidRPr="00A15480">
              <w:rPr>
                <w:lang w:val="en-GB"/>
              </w:rPr>
              <w:t>#2</w:t>
            </w:r>
          </w:p>
        </w:tc>
        <w:tc>
          <w:tcPr>
            <w:tcW w:w="0" w:type="dxa"/>
            <w:noWrap/>
          </w:tcPr>
          <w:p w14:paraId="17DD341E" w14:textId="77777777" w:rsidR="00FD24A3" w:rsidRPr="00A15480" w:rsidRDefault="00FD24A3" w:rsidP="00895CA6">
            <w:pPr>
              <w:jc w:val="left"/>
              <w:rPr>
                <w:lang w:val="en-GB"/>
              </w:rPr>
            </w:pPr>
            <w:r w:rsidRPr="00A15480">
              <w:rPr>
                <w:lang w:val="en-GB"/>
              </w:rPr>
              <w:t>Outdoor logistics</w:t>
            </w:r>
          </w:p>
        </w:tc>
        <w:tc>
          <w:tcPr>
            <w:tcW w:w="0" w:type="dxa"/>
          </w:tcPr>
          <w:p w14:paraId="1C252911" w14:textId="77777777" w:rsidR="00FD24A3" w:rsidRPr="00A15480" w:rsidRDefault="00FD24A3" w:rsidP="00895CA6">
            <w:pPr>
              <w:jc w:val="left"/>
              <w:rPr>
                <w:lang w:val="en-GB"/>
              </w:rPr>
            </w:pPr>
            <w:r w:rsidRPr="00A15480">
              <w:rPr>
                <w:lang w:val="en-GB"/>
              </w:rPr>
              <w:t xml:space="preserve">Outdoor logistics: max. 1000/km², in limited areas only, </w:t>
            </w:r>
          </w:p>
          <w:p w14:paraId="58A5344B" w14:textId="77777777" w:rsidR="00FD24A3" w:rsidRPr="00A15480" w:rsidRDefault="00FD24A3" w:rsidP="00895CA6">
            <w:pPr>
              <w:jc w:val="left"/>
              <w:rPr>
                <w:lang w:val="en-GB"/>
              </w:rPr>
            </w:pPr>
            <w:r w:rsidRPr="00A15480">
              <w:rPr>
                <w:lang w:val="en-GB"/>
              </w:rPr>
              <w:t>Urban: 50/km</w:t>
            </w:r>
            <w:r w:rsidRPr="00A15480">
              <w:rPr>
                <w:rStyle w:val="ECCHLsuperscript"/>
                <w:lang w:val="en-GB"/>
              </w:rPr>
              <w:t>2</w:t>
            </w:r>
            <w:r w:rsidRPr="00A15480">
              <w:rPr>
                <w:lang w:val="en-GB"/>
              </w:rPr>
              <w:t xml:space="preserve"> (average over an urban area)</w:t>
            </w:r>
          </w:p>
          <w:p w14:paraId="54D3F95C" w14:textId="77777777" w:rsidR="00FD24A3" w:rsidRPr="00A15480" w:rsidRDefault="00FD24A3" w:rsidP="00895CA6">
            <w:pPr>
              <w:jc w:val="left"/>
              <w:rPr>
                <w:lang w:val="en-GB"/>
              </w:rPr>
            </w:pPr>
            <w:r w:rsidRPr="00A15480">
              <w:rPr>
                <w:lang w:val="en-GB"/>
              </w:rPr>
              <w:t>Suburban: 100/km</w:t>
            </w:r>
            <w:r w:rsidRPr="00A15480">
              <w:rPr>
                <w:rStyle w:val="ECCHLsuperscript"/>
                <w:lang w:val="en-GB"/>
              </w:rPr>
              <w:t>2</w:t>
            </w:r>
          </w:p>
          <w:p w14:paraId="63122FA3" w14:textId="77777777" w:rsidR="00FD24A3" w:rsidRPr="00A15480" w:rsidRDefault="00FD24A3" w:rsidP="00895CA6">
            <w:pPr>
              <w:jc w:val="left"/>
              <w:rPr>
                <w:lang w:val="en-GB"/>
              </w:rPr>
            </w:pPr>
            <w:r w:rsidRPr="00A15480">
              <w:rPr>
                <w:lang w:val="en-GB"/>
              </w:rPr>
              <w:t>Rural: 10/km</w:t>
            </w:r>
            <w:r w:rsidRPr="00A15480">
              <w:rPr>
                <w:rStyle w:val="ECCHLsuperscript"/>
                <w:lang w:val="en-GB"/>
              </w:rPr>
              <w:t>2</w:t>
            </w:r>
          </w:p>
        </w:tc>
        <w:tc>
          <w:tcPr>
            <w:tcW w:w="0" w:type="dxa"/>
          </w:tcPr>
          <w:p w14:paraId="4BBA6BA9" w14:textId="7C46CF6B" w:rsidR="00FD24A3" w:rsidRPr="00A15480" w:rsidRDefault="00FD24A3" w:rsidP="00895CA6">
            <w:pPr>
              <w:jc w:val="left"/>
              <w:rPr>
                <w:lang w:val="en-GB"/>
              </w:rPr>
            </w:pPr>
            <w:r w:rsidRPr="00A15480">
              <w:rPr>
                <w:lang w:val="en-GB"/>
              </w:rPr>
              <w:t>Every 1 minutes one logistic activity with 50</w:t>
            </w:r>
            <w:r w:rsidR="005224B3" w:rsidRPr="00A15480">
              <w:rPr>
                <w:lang w:val="en-GB"/>
              </w:rPr>
              <w:t xml:space="preserve"> </w:t>
            </w:r>
            <w:r w:rsidRPr="00A15480">
              <w:rPr>
                <w:lang w:val="en-GB"/>
              </w:rPr>
              <w:t>ms message length per transaction with three access points:</w:t>
            </w:r>
          </w:p>
          <w:p w14:paraId="49C11E5E" w14:textId="43675079" w:rsidR="00FD24A3" w:rsidRPr="00A15480" w:rsidRDefault="00FD24A3" w:rsidP="00895CA6">
            <w:pPr>
              <w:jc w:val="left"/>
              <w:rPr>
                <w:lang w:val="en-GB"/>
              </w:rPr>
            </w:pPr>
            <w:r w:rsidRPr="00A15480">
              <w:rPr>
                <w:lang w:val="en-GB"/>
              </w:rPr>
              <w:t>AF: 0</w:t>
            </w:r>
            <w:r w:rsidR="00741ABC" w:rsidRPr="00A15480">
              <w:rPr>
                <w:lang w:val="en-GB"/>
              </w:rPr>
              <w:t>.</w:t>
            </w:r>
            <w:r w:rsidRPr="00A15480">
              <w:rPr>
                <w:lang w:val="en-GB"/>
              </w:rPr>
              <w:t>3%</w:t>
            </w:r>
          </w:p>
        </w:tc>
        <w:tc>
          <w:tcPr>
            <w:tcW w:w="0" w:type="dxa"/>
            <w:noWrap/>
          </w:tcPr>
          <w:p w14:paraId="10B6CC2D" w14:textId="5D172F37" w:rsidR="00FD24A3" w:rsidRPr="00A15480" w:rsidRDefault="00FD24A3" w:rsidP="00895CA6">
            <w:pPr>
              <w:jc w:val="left"/>
              <w:rPr>
                <w:lang w:val="en-GB"/>
              </w:rPr>
            </w:pPr>
            <w:r w:rsidRPr="00A15480">
              <w:rPr>
                <w:lang w:val="en-GB"/>
              </w:rPr>
              <w:fldChar w:fldCharType="begin"/>
            </w:r>
            <w:r w:rsidRPr="00A15480">
              <w:rPr>
                <w:lang w:val="en-GB"/>
              </w:rPr>
              <w:instrText xml:space="preserve"> REF _Ref66378344 \h </w:instrText>
            </w:r>
            <w:r w:rsidR="00D076FB" w:rsidRPr="00A15480">
              <w:rPr>
                <w:lang w:val="en-GB"/>
              </w:rPr>
              <w:instrText xml:space="preserve"> \* MERGEFORMAT </w:instrText>
            </w:r>
            <w:r w:rsidRPr="00A15480">
              <w:rPr>
                <w:lang w:val="en-GB"/>
              </w:rPr>
            </w:r>
            <w:r w:rsidRPr="00A15480">
              <w:rPr>
                <w:lang w:val="en-GB"/>
              </w:rPr>
              <w:fldChar w:fldCharType="separate"/>
            </w:r>
            <w:r w:rsidR="00E40625" w:rsidRPr="00A15480">
              <w:rPr>
                <w:lang w:val="en-GB"/>
              </w:rPr>
              <w:t xml:space="preserve">Table </w:t>
            </w:r>
            <w:r w:rsidR="00E40625" w:rsidRPr="00A15480">
              <w:rPr>
                <w:noProof/>
                <w:lang w:val="en-GB"/>
              </w:rPr>
              <w:t>1</w:t>
            </w:r>
            <w:r w:rsidRPr="00A15480">
              <w:rPr>
                <w:lang w:val="en-GB"/>
              </w:rPr>
              <w:fldChar w:fldCharType="end"/>
            </w:r>
          </w:p>
          <w:p w14:paraId="4FC38D86" w14:textId="77777777" w:rsidR="00FD24A3" w:rsidRPr="00A15480" w:rsidRDefault="00FD24A3" w:rsidP="00895CA6">
            <w:pPr>
              <w:jc w:val="left"/>
              <w:rPr>
                <w:lang w:val="en-GB"/>
              </w:rPr>
            </w:pPr>
            <w:r w:rsidRPr="00A15480">
              <w:rPr>
                <w:lang w:val="en-GB"/>
              </w:rPr>
              <w:t>Only limited areas of deployment e.g. 0,5 km times 0,5 km</w:t>
            </w:r>
          </w:p>
          <w:p w14:paraId="1C1929D8" w14:textId="77777777" w:rsidR="00FD24A3" w:rsidRPr="00A15480" w:rsidRDefault="00FD24A3" w:rsidP="00895CA6">
            <w:pPr>
              <w:jc w:val="left"/>
              <w:rPr>
                <w:lang w:val="en-GB"/>
              </w:rPr>
            </w:pPr>
            <w:r w:rsidRPr="00A15480">
              <w:rPr>
                <w:lang w:val="en-GB"/>
              </w:rPr>
              <w:t>Rural area mainly</w:t>
            </w:r>
          </w:p>
        </w:tc>
      </w:tr>
      <w:tr w:rsidR="00FD24A3" w:rsidRPr="00A15480" w14:paraId="0CA78695" w14:textId="77777777" w:rsidTr="00B90391">
        <w:trPr>
          <w:trHeight w:val="300"/>
        </w:trPr>
        <w:tc>
          <w:tcPr>
            <w:tcW w:w="0" w:type="dxa"/>
            <w:noWrap/>
          </w:tcPr>
          <w:p w14:paraId="678397E8" w14:textId="77777777" w:rsidR="00FD24A3" w:rsidRPr="00A15480" w:rsidRDefault="00FD24A3" w:rsidP="00895CA6">
            <w:pPr>
              <w:jc w:val="left"/>
              <w:rPr>
                <w:lang w:val="en-GB"/>
              </w:rPr>
            </w:pPr>
            <w:r w:rsidRPr="00A15480">
              <w:rPr>
                <w:lang w:val="en-GB"/>
              </w:rPr>
              <w:t>#3</w:t>
            </w:r>
          </w:p>
        </w:tc>
        <w:tc>
          <w:tcPr>
            <w:tcW w:w="0" w:type="dxa"/>
            <w:noWrap/>
            <w:hideMark/>
          </w:tcPr>
          <w:p w14:paraId="3E679F7C" w14:textId="77777777" w:rsidR="00FD24A3" w:rsidRPr="00A15480" w:rsidRDefault="00FD24A3" w:rsidP="00895CA6">
            <w:pPr>
              <w:jc w:val="left"/>
              <w:rPr>
                <w:lang w:val="en-GB"/>
              </w:rPr>
            </w:pPr>
            <w:r w:rsidRPr="00A15480">
              <w:rPr>
                <w:lang w:val="en-GB"/>
              </w:rPr>
              <w:t>Physical access control system (PACS)</w:t>
            </w:r>
          </w:p>
        </w:tc>
        <w:tc>
          <w:tcPr>
            <w:tcW w:w="0" w:type="dxa"/>
            <w:noWrap/>
            <w:hideMark/>
          </w:tcPr>
          <w:p w14:paraId="285E29B8" w14:textId="77777777" w:rsidR="00FD24A3" w:rsidRPr="00A15480" w:rsidRDefault="00FD24A3" w:rsidP="00895CA6">
            <w:pPr>
              <w:jc w:val="left"/>
              <w:rPr>
                <w:lang w:val="en-GB"/>
              </w:rPr>
            </w:pPr>
            <w:r w:rsidRPr="00A15480">
              <w:rPr>
                <w:lang w:val="en-GB"/>
              </w:rPr>
              <w:t>Urban: 200/km²</w:t>
            </w:r>
          </w:p>
          <w:p w14:paraId="3F73513C" w14:textId="77777777" w:rsidR="00FD24A3" w:rsidRPr="00A15480" w:rsidRDefault="00FD24A3" w:rsidP="00895CA6">
            <w:pPr>
              <w:jc w:val="left"/>
              <w:rPr>
                <w:lang w:val="en-GB"/>
              </w:rPr>
            </w:pPr>
            <w:r w:rsidRPr="00A15480">
              <w:rPr>
                <w:lang w:val="en-GB"/>
              </w:rPr>
              <w:t>Suburban: 50//km²</w:t>
            </w:r>
          </w:p>
          <w:p w14:paraId="46003906" w14:textId="77777777" w:rsidR="00FD24A3" w:rsidRPr="00A15480" w:rsidRDefault="00FD24A3" w:rsidP="00895CA6">
            <w:pPr>
              <w:jc w:val="left"/>
              <w:rPr>
                <w:lang w:val="en-GB"/>
              </w:rPr>
            </w:pPr>
            <w:r w:rsidRPr="00A15480">
              <w:rPr>
                <w:lang w:val="en-GB"/>
              </w:rPr>
              <w:t xml:space="preserve">Rural: 10/km² </w:t>
            </w:r>
          </w:p>
        </w:tc>
        <w:tc>
          <w:tcPr>
            <w:tcW w:w="0" w:type="dxa"/>
          </w:tcPr>
          <w:p w14:paraId="119866EF" w14:textId="6D87184E" w:rsidR="00FD24A3" w:rsidRPr="00A15480" w:rsidRDefault="00FD24A3" w:rsidP="00895CA6">
            <w:pPr>
              <w:jc w:val="left"/>
              <w:rPr>
                <w:lang w:val="en-GB"/>
              </w:rPr>
            </w:pPr>
            <w:r w:rsidRPr="00A15480">
              <w:rPr>
                <w:lang w:val="en-GB"/>
              </w:rPr>
              <w:t>Every 15 minutes one access with 50 ms activity with a single access point, only distance measurement:</w:t>
            </w:r>
          </w:p>
          <w:p w14:paraId="1EB1AACE" w14:textId="72BC6D2E" w:rsidR="00FD24A3" w:rsidRPr="00A15480" w:rsidRDefault="00FD24A3" w:rsidP="00895CA6">
            <w:pPr>
              <w:jc w:val="left"/>
              <w:rPr>
                <w:lang w:val="en-GB"/>
              </w:rPr>
            </w:pPr>
            <w:r w:rsidRPr="00A15480">
              <w:rPr>
                <w:lang w:val="en-GB"/>
              </w:rPr>
              <w:t>AF: 0</w:t>
            </w:r>
            <w:r w:rsidR="00741ABC" w:rsidRPr="00A15480">
              <w:rPr>
                <w:lang w:val="en-GB"/>
              </w:rPr>
              <w:t>.</w:t>
            </w:r>
            <w:r w:rsidRPr="00A15480">
              <w:rPr>
                <w:lang w:val="en-GB"/>
              </w:rPr>
              <w:t>006%</w:t>
            </w:r>
          </w:p>
        </w:tc>
        <w:tc>
          <w:tcPr>
            <w:tcW w:w="0" w:type="dxa"/>
            <w:noWrap/>
            <w:hideMark/>
          </w:tcPr>
          <w:p w14:paraId="20F25B5B" w14:textId="5C4E479E" w:rsidR="00FD24A3" w:rsidRPr="00A15480" w:rsidRDefault="00FD24A3" w:rsidP="00895CA6">
            <w:pPr>
              <w:jc w:val="left"/>
              <w:rPr>
                <w:lang w:val="en-GB"/>
              </w:rPr>
            </w:pPr>
            <w:r w:rsidRPr="00A15480">
              <w:rPr>
                <w:lang w:val="en-GB"/>
              </w:rPr>
              <w:fldChar w:fldCharType="begin"/>
            </w:r>
            <w:r w:rsidRPr="00A15480">
              <w:rPr>
                <w:lang w:val="en-GB"/>
              </w:rPr>
              <w:instrText xml:space="preserve"> REF _Ref66378509 \h </w:instrText>
            </w:r>
            <w:r w:rsidR="00D076FB" w:rsidRPr="00A15480">
              <w:rPr>
                <w:lang w:val="en-GB"/>
              </w:rPr>
              <w:instrText xml:space="preserve"> \* MERGEFORMAT </w:instrText>
            </w:r>
            <w:r w:rsidRPr="00A15480">
              <w:rPr>
                <w:lang w:val="en-GB"/>
              </w:rPr>
            </w:r>
            <w:r w:rsidRPr="00A15480">
              <w:rPr>
                <w:lang w:val="en-GB"/>
              </w:rPr>
              <w:fldChar w:fldCharType="separate"/>
            </w:r>
            <w:r w:rsidR="00C34044" w:rsidRPr="00A15480">
              <w:rPr>
                <w:lang w:val="en-GB"/>
              </w:rPr>
              <w:t xml:space="preserve">Table </w:t>
            </w:r>
            <w:r w:rsidR="00C34044" w:rsidRPr="00A15480">
              <w:rPr>
                <w:noProof/>
                <w:lang w:val="en-GB"/>
              </w:rPr>
              <w:t>2</w:t>
            </w:r>
            <w:r w:rsidRPr="00A15480">
              <w:rPr>
                <w:lang w:val="en-GB"/>
              </w:rPr>
              <w:fldChar w:fldCharType="end"/>
            </w:r>
          </w:p>
        </w:tc>
      </w:tr>
      <w:tr w:rsidR="00FD24A3" w:rsidRPr="00A15480" w14:paraId="62F483E0" w14:textId="77777777" w:rsidTr="00B90391">
        <w:trPr>
          <w:trHeight w:val="300"/>
        </w:trPr>
        <w:tc>
          <w:tcPr>
            <w:tcW w:w="0" w:type="dxa"/>
            <w:noWrap/>
          </w:tcPr>
          <w:p w14:paraId="11E2B169" w14:textId="77777777" w:rsidR="00FD24A3" w:rsidRPr="00A15480" w:rsidRDefault="00FD24A3" w:rsidP="00895CA6">
            <w:pPr>
              <w:jc w:val="left"/>
              <w:rPr>
                <w:lang w:val="en-GB"/>
              </w:rPr>
            </w:pPr>
            <w:r w:rsidRPr="00A15480">
              <w:rPr>
                <w:lang w:val="en-GB"/>
              </w:rPr>
              <w:lastRenderedPageBreak/>
              <w:t>#4</w:t>
            </w:r>
          </w:p>
        </w:tc>
        <w:tc>
          <w:tcPr>
            <w:tcW w:w="0" w:type="dxa"/>
            <w:noWrap/>
            <w:hideMark/>
          </w:tcPr>
          <w:p w14:paraId="40BCD439" w14:textId="77777777" w:rsidR="00FD24A3" w:rsidRPr="00A15480" w:rsidRDefault="00FD24A3" w:rsidP="00895CA6">
            <w:pPr>
              <w:jc w:val="left"/>
              <w:rPr>
                <w:lang w:val="en-GB"/>
              </w:rPr>
            </w:pPr>
            <w:r w:rsidRPr="00A15480">
              <w:rPr>
                <w:lang w:val="en-GB"/>
              </w:rPr>
              <w:t>Vehicular applications fixed outdoor installations</w:t>
            </w:r>
          </w:p>
        </w:tc>
        <w:tc>
          <w:tcPr>
            <w:tcW w:w="0" w:type="dxa"/>
            <w:noWrap/>
            <w:hideMark/>
          </w:tcPr>
          <w:p w14:paraId="272668B3" w14:textId="2209CCA1" w:rsidR="00FD24A3" w:rsidRPr="00A15480" w:rsidRDefault="006E6BDB" w:rsidP="00895CA6">
            <w:pPr>
              <w:jc w:val="left"/>
              <w:rPr>
                <w:lang w:val="en-GB"/>
              </w:rPr>
            </w:pPr>
            <w:r w:rsidRPr="00A15480">
              <w:rPr>
                <w:lang w:val="en-GB"/>
              </w:rPr>
              <w:t>M</w:t>
            </w:r>
            <w:r w:rsidR="00FD24A3" w:rsidRPr="00A15480">
              <w:rPr>
                <w:lang w:val="en-GB"/>
              </w:rPr>
              <w:t>ax. 40 devices per km of road; 400 devices per km², 10 km road length in 1 km²</w:t>
            </w:r>
          </w:p>
          <w:p w14:paraId="078B5447" w14:textId="77777777" w:rsidR="00FD24A3" w:rsidRPr="00A15480" w:rsidRDefault="00FD24A3" w:rsidP="00895CA6">
            <w:pPr>
              <w:jc w:val="left"/>
              <w:rPr>
                <w:lang w:val="en-GB"/>
              </w:rPr>
            </w:pPr>
            <w:r w:rsidRPr="00A15480">
              <w:rPr>
                <w:lang w:val="en-GB"/>
              </w:rPr>
              <w:t>Urban: 400/km²</w:t>
            </w:r>
          </w:p>
          <w:p w14:paraId="072CD295" w14:textId="2E6A13C1" w:rsidR="00FD24A3" w:rsidRPr="00A15480" w:rsidRDefault="00F0362C" w:rsidP="00895CA6">
            <w:pPr>
              <w:jc w:val="left"/>
              <w:rPr>
                <w:lang w:val="en-GB"/>
              </w:rPr>
            </w:pPr>
            <w:r w:rsidRPr="00A15480">
              <w:rPr>
                <w:lang w:val="en-GB"/>
              </w:rPr>
              <w:t>Suburban</w:t>
            </w:r>
            <w:r w:rsidR="00FD24A3" w:rsidRPr="00A15480">
              <w:rPr>
                <w:lang w:val="en-GB"/>
              </w:rPr>
              <w:t>: 50/km²</w:t>
            </w:r>
          </w:p>
          <w:p w14:paraId="5D9746BD" w14:textId="77777777" w:rsidR="00FD24A3" w:rsidRPr="00A15480" w:rsidRDefault="00FD24A3" w:rsidP="00895CA6">
            <w:pPr>
              <w:jc w:val="left"/>
              <w:rPr>
                <w:lang w:val="en-GB"/>
              </w:rPr>
            </w:pPr>
            <w:r w:rsidRPr="00A15480">
              <w:rPr>
                <w:lang w:val="en-GB"/>
              </w:rPr>
              <w:t>Rural: 10/km²</w:t>
            </w:r>
          </w:p>
        </w:tc>
        <w:tc>
          <w:tcPr>
            <w:tcW w:w="0" w:type="dxa"/>
          </w:tcPr>
          <w:p w14:paraId="0F81ABBC" w14:textId="77777777" w:rsidR="00FD24A3" w:rsidRPr="00A15480" w:rsidRDefault="00FD24A3" w:rsidP="00895CA6">
            <w:pPr>
              <w:jc w:val="left"/>
              <w:rPr>
                <w:lang w:val="en-GB"/>
              </w:rPr>
            </w:pPr>
            <w:r w:rsidRPr="00A15480">
              <w:rPr>
                <w:lang w:val="en-GB"/>
              </w:rPr>
              <w:t>Depending on traffic density worst case mean values in an area.</w:t>
            </w:r>
          </w:p>
          <w:p w14:paraId="7CA6146C" w14:textId="77777777" w:rsidR="00FD24A3" w:rsidRPr="00A15480" w:rsidRDefault="00FD24A3" w:rsidP="00895CA6">
            <w:pPr>
              <w:jc w:val="left"/>
              <w:rPr>
                <w:lang w:val="en-GB"/>
              </w:rPr>
            </w:pPr>
            <w:r w:rsidRPr="00A15480">
              <w:rPr>
                <w:lang w:val="en-GB"/>
              </w:rPr>
              <w:t xml:space="preserve">Urban AF: 5% </w:t>
            </w:r>
          </w:p>
          <w:p w14:paraId="0A6A7E3B" w14:textId="77777777" w:rsidR="00FD24A3" w:rsidRPr="00A15480" w:rsidRDefault="00FD24A3" w:rsidP="00895CA6">
            <w:pPr>
              <w:jc w:val="left"/>
              <w:rPr>
                <w:lang w:val="en-GB"/>
              </w:rPr>
            </w:pPr>
            <w:r w:rsidRPr="00A15480">
              <w:rPr>
                <w:lang w:val="en-GB"/>
              </w:rPr>
              <w:t>Suburban: 2%</w:t>
            </w:r>
          </w:p>
          <w:p w14:paraId="32794ED0" w14:textId="6CFC1055" w:rsidR="00FD24A3" w:rsidRPr="00A15480" w:rsidRDefault="00FD24A3" w:rsidP="00895CA6">
            <w:pPr>
              <w:jc w:val="left"/>
              <w:rPr>
                <w:lang w:val="en-GB"/>
              </w:rPr>
            </w:pPr>
            <w:r w:rsidRPr="00A15480">
              <w:rPr>
                <w:lang w:val="en-GB"/>
              </w:rPr>
              <w:t>Rural: 0</w:t>
            </w:r>
            <w:r w:rsidR="00741ABC" w:rsidRPr="00A15480">
              <w:rPr>
                <w:lang w:val="en-GB"/>
              </w:rPr>
              <w:t>.</w:t>
            </w:r>
            <w:r w:rsidRPr="00A15480">
              <w:rPr>
                <w:lang w:val="en-GB"/>
              </w:rPr>
              <w:t>5%</w:t>
            </w:r>
          </w:p>
        </w:tc>
        <w:tc>
          <w:tcPr>
            <w:tcW w:w="0" w:type="dxa"/>
            <w:noWrap/>
            <w:hideMark/>
          </w:tcPr>
          <w:p w14:paraId="72D14FEF" w14:textId="24E32AAE" w:rsidR="00FD24A3" w:rsidRPr="00A15480" w:rsidRDefault="00FD24A3" w:rsidP="00895CA6">
            <w:pPr>
              <w:jc w:val="left"/>
              <w:rPr>
                <w:lang w:val="en-GB"/>
              </w:rPr>
            </w:pPr>
            <w:r w:rsidRPr="00A15480">
              <w:rPr>
                <w:lang w:val="en-GB"/>
              </w:rPr>
              <w:fldChar w:fldCharType="begin"/>
            </w:r>
            <w:r w:rsidRPr="00A15480">
              <w:rPr>
                <w:lang w:val="en-GB"/>
              </w:rPr>
              <w:instrText xml:space="preserve"> REF _Ref39652228 \h </w:instrText>
            </w:r>
            <w:r w:rsidR="00D076FB" w:rsidRPr="00A15480">
              <w:rPr>
                <w:lang w:val="en-GB"/>
              </w:rPr>
              <w:instrText xml:space="preserve"> \* MERGEFORMAT </w:instrText>
            </w:r>
            <w:r w:rsidRPr="00A15480">
              <w:rPr>
                <w:lang w:val="en-GB"/>
              </w:rPr>
            </w:r>
            <w:r w:rsidRPr="00A15480">
              <w:rPr>
                <w:lang w:val="en-GB"/>
              </w:rPr>
              <w:fldChar w:fldCharType="separate"/>
            </w:r>
            <w:r w:rsidR="0068449C" w:rsidRPr="00A15480">
              <w:rPr>
                <w:lang w:val="en-GB"/>
              </w:rPr>
              <w:t xml:space="preserve">Table </w:t>
            </w:r>
            <w:r w:rsidR="0068449C" w:rsidRPr="00A15480">
              <w:rPr>
                <w:noProof/>
                <w:lang w:val="en-GB"/>
              </w:rPr>
              <w:t>4</w:t>
            </w:r>
            <w:r w:rsidRPr="00A15480">
              <w:rPr>
                <w:lang w:val="en-GB"/>
              </w:rPr>
              <w:fldChar w:fldCharType="end"/>
            </w:r>
          </w:p>
        </w:tc>
      </w:tr>
      <w:tr w:rsidR="00FD24A3" w:rsidRPr="00A15480" w14:paraId="54F86D75" w14:textId="77777777" w:rsidTr="00B90391">
        <w:trPr>
          <w:trHeight w:val="300"/>
        </w:trPr>
        <w:tc>
          <w:tcPr>
            <w:tcW w:w="0" w:type="dxa"/>
            <w:gridSpan w:val="5"/>
            <w:noWrap/>
          </w:tcPr>
          <w:p w14:paraId="5974128C" w14:textId="5423CEDB" w:rsidR="00FD24A3" w:rsidRPr="00A15480" w:rsidRDefault="00FD24A3" w:rsidP="00082A76">
            <w:pPr>
              <w:pStyle w:val="ECCTableHeaderredfont"/>
              <w:jc w:val="center"/>
              <w:rPr>
                <w:b/>
                <w:bCs w:val="0"/>
              </w:rPr>
            </w:pPr>
            <w:r w:rsidRPr="00A15480">
              <w:rPr>
                <w:b/>
                <w:bCs w:val="0"/>
                <w:color w:val="auto"/>
              </w:rPr>
              <w:t xml:space="preserve">General vehicular </w:t>
            </w:r>
            <w:r w:rsidR="004A5375" w:rsidRPr="00A15480">
              <w:rPr>
                <w:b/>
                <w:bCs w:val="0"/>
                <w:color w:val="auto"/>
              </w:rPr>
              <w:t>outdoo</w:t>
            </w:r>
            <w:r w:rsidR="00B90391">
              <w:rPr>
                <w:b/>
                <w:bCs w:val="0"/>
                <w:color w:val="auto"/>
              </w:rPr>
              <w:t>r</w:t>
            </w:r>
            <w:r w:rsidR="004A5375" w:rsidRPr="00A15480">
              <w:rPr>
                <w:b/>
                <w:bCs w:val="0"/>
                <w:color w:val="auto"/>
              </w:rPr>
              <w:t xml:space="preserve"> </w:t>
            </w:r>
            <w:r w:rsidRPr="00A15480">
              <w:rPr>
                <w:b/>
                <w:bCs w:val="0"/>
                <w:color w:val="auto"/>
              </w:rPr>
              <w:t>applications for ITS</w:t>
            </w:r>
          </w:p>
        </w:tc>
      </w:tr>
      <w:tr w:rsidR="00FD24A3" w:rsidRPr="00A15480" w14:paraId="1C9687FB" w14:textId="77777777" w:rsidTr="00B90391">
        <w:trPr>
          <w:trHeight w:val="510"/>
        </w:trPr>
        <w:tc>
          <w:tcPr>
            <w:tcW w:w="0" w:type="dxa"/>
            <w:noWrap/>
          </w:tcPr>
          <w:p w14:paraId="598C1139" w14:textId="77777777" w:rsidR="00FD24A3" w:rsidRPr="00A15480" w:rsidRDefault="00FD24A3" w:rsidP="00895CA6">
            <w:pPr>
              <w:jc w:val="left"/>
              <w:rPr>
                <w:lang w:val="en-GB"/>
              </w:rPr>
            </w:pPr>
            <w:r w:rsidRPr="00A15480">
              <w:rPr>
                <w:lang w:val="en-GB"/>
              </w:rPr>
              <w:t>#5</w:t>
            </w:r>
          </w:p>
        </w:tc>
        <w:tc>
          <w:tcPr>
            <w:tcW w:w="0" w:type="dxa"/>
            <w:noWrap/>
            <w:hideMark/>
          </w:tcPr>
          <w:p w14:paraId="6D7D8AE0" w14:textId="77777777" w:rsidR="00FD24A3" w:rsidRPr="00A15480" w:rsidRDefault="00FD24A3" w:rsidP="00895CA6">
            <w:pPr>
              <w:jc w:val="left"/>
              <w:rPr>
                <w:lang w:val="en-GB"/>
              </w:rPr>
            </w:pPr>
            <w:r w:rsidRPr="00A15480">
              <w:rPr>
                <w:lang w:val="en-GB"/>
              </w:rPr>
              <w:t>Vehicular applications, vehicle installations</w:t>
            </w:r>
          </w:p>
        </w:tc>
        <w:tc>
          <w:tcPr>
            <w:tcW w:w="0" w:type="dxa"/>
            <w:noWrap/>
            <w:hideMark/>
          </w:tcPr>
          <w:p w14:paraId="0445A50C" w14:textId="4DA706B0" w:rsidR="00FD24A3" w:rsidRPr="00A15480" w:rsidRDefault="00FD24A3" w:rsidP="00895CA6">
            <w:pPr>
              <w:jc w:val="left"/>
              <w:rPr>
                <w:lang w:val="en-GB"/>
              </w:rPr>
            </w:pPr>
            <w:r w:rsidRPr="00A15480">
              <w:rPr>
                <w:lang w:val="en-GB"/>
              </w:rPr>
              <w:t>6000 per km² max</w:t>
            </w:r>
            <w:r w:rsidR="003A4CF5" w:rsidRPr="00A15480">
              <w:rPr>
                <w:lang w:val="en-GB"/>
              </w:rPr>
              <w:t>.</w:t>
            </w:r>
            <w:r w:rsidRPr="00A15480">
              <w:rPr>
                <w:lang w:val="en-GB"/>
              </w:rPr>
              <w:t xml:space="preserve"> (10 3 lane roads two directions dense traffic), typical 1000 per km²</w:t>
            </w:r>
          </w:p>
          <w:p w14:paraId="7ED95F99" w14:textId="77777777" w:rsidR="00FD24A3" w:rsidRPr="00A15480" w:rsidRDefault="00FD24A3" w:rsidP="00895CA6">
            <w:pPr>
              <w:jc w:val="left"/>
              <w:rPr>
                <w:lang w:val="en-GB"/>
              </w:rPr>
            </w:pPr>
            <w:r w:rsidRPr="00A15480">
              <w:rPr>
                <w:lang w:val="en-GB"/>
              </w:rPr>
              <w:t>Urban: 1000/km²</w:t>
            </w:r>
          </w:p>
          <w:p w14:paraId="74357128" w14:textId="77777777" w:rsidR="00FD24A3" w:rsidRPr="00A15480" w:rsidRDefault="00FD24A3" w:rsidP="00895CA6">
            <w:pPr>
              <w:jc w:val="left"/>
              <w:rPr>
                <w:lang w:val="en-GB"/>
              </w:rPr>
            </w:pPr>
            <w:r w:rsidRPr="00A15480">
              <w:rPr>
                <w:lang w:val="en-GB"/>
              </w:rPr>
              <w:t>Suburban: 100/km²</w:t>
            </w:r>
          </w:p>
          <w:p w14:paraId="4143000C" w14:textId="77777777" w:rsidR="00FD24A3" w:rsidRPr="00A15480" w:rsidRDefault="00FD24A3" w:rsidP="00895CA6">
            <w:pPr>
              <w:jc w:val="left"/>
              <w:rPr>
                <w:lang w:val="en-GB"/>
              </w:rPr>
            </w:pPr>
            <w:r w:rsidRPr="00A15480">
              <w:rPr>
                <w:lang w:val="en-GB"/>
              </w:rPr>
              <w:t>Rural: 25</w:t>
            </w:r>
            <w:r w:rsidR="00D076FB" w:rsidRPr="00A15480">
              <w:rPr>
                <w:lang w:val="en-GB"/>
              </w:rPr>
              <w:t>/</w:t>
            </w:r>
            <w:r w:rsidRPr="00A15480">
              <w:rPr>
                <w:lang w:val="en-GB"/>
              </w:rPr>
              <w:t>km²</w:t>
            </w:r>
          </w:p>
        </w:tc>
        <w:tc>
          <w:tcPr>
            <w:tcW w:w="0" w:type="dxa"/>
          </w:tcPr>
          <w:p w14:paraId="42659138" w14:textId="39E928D5" w:rsidR="00FD24A3" w:rsidRPr="00A15480" w:rsidRDefault="00FD24A3" w:rsidP="00895CA6">
            <w:pPr>
              <w:jc w:val="left"/>
              <w:rPr>
                <w:lang w:val="en-GB"/>
              </w:rPr>
            </w:pPr>
            <w:proofErr w:type="gramStart"/>
            <w:r w:rsidRPr="00A15480">
              <w:rPr>
                <w:lang w:val="en-GB"/>
              </w:rPr>
              <w:t>Similar to</w:t>
            </w:r>
            <w:proofErr w:type="gramEnd"/>
            <w:r w:rsidRPr="00A15480">
              <w:rPr>
                <w:lang w:val="en-GB"/>
              </w:rPr>
              <w:t xml:space="preserve"> ITS applications in 5.9</w:t>
            </w:r>
            <w:r w:rsidR="0068449C" w:rsidRPr="00A15480">
              <w:rPr>
                <w:lang w:val="en-GB"/>
              </w:rPr>
              <w:t xml:space="preserve"> </w:t>
            </w:r>
            <w:r w:rsidRPr="00A15480">
              <w:rPr>
                <w:lang w:val="en-GB"/>
              </w:rPr>
              <w:t>GHz ECC</w:t>
            </w:r>
            <w:r w:rsidR="00F75A92" w:rsidRPr="00A15480">
              <w:rPr>
                <w:lang w:val="en-GB"/>
              </w:rPr>
              <w:t xml:space="preserve"> </w:t>
            </w:r>
            <w:r w:rsidRPr="00A15480">
              <w:rPr>
                <w:lang w:val="en-GB"/>
              </w:rPr>
              <w:t>D</w:t>
            </w:r>
            <w:r w:rsidR="00F75A92" w:rsidRPr="00A15480">
              <w:rPr>
                <w:lang w:val="en-GB"/>
              </w:rPr>
              <w:t>ecision</w:t>
            </w:r>
            <w:r w:rsidRPr="00A15480">
              <w:rPr>
                <w:lang w:val="en-GB"/>
              </w:rPr>
              <w:t xml:space="preserve"> (08)01</w:t>
            </w:r>
            <w:r w:rsidR="0068449C" w:rsidRPr="00A15480">
              <w:rPr>
                <w:lang w:val="en-GB"/>
              </w:rPr>
              <w:t xml:space="preserve"> </w:t>
            </w:r>
            <w:r w:rsidR="00374026" w:rsidRPr="00A15480">
              <w:rPr>
                <w:lang w:val="en-GB"/>
              </w:rPr>
              <w:fldChar w:fldCharType="begin"/>
            </w:r>
            <w:r w:rsidR="00374026" w:rsidRPr="00A15480">
              <w:rPr>
                <w:lang w:val="en-GB"/>
              </w:rPr>
              <w:instrText xml:space="preserve"> REF _Ref74234949 \r \h </w:instrText>
            </w:r>
            <w:r w:rsidR="00895CA6" w:rsidRPr="00A15480">
              <w:rPr>
                <w:lang w:val="en-GB"/>
              </w:rPr>
              <w:instrText xml:space="preserve"> \* MERGEFORMAT </w:instrText>
            </w:r>
            <w:r w:rsidR="00374026" w:rsidRPr="00A15480">
              <w:rPr>
                <w:lang w:val="en-GB"/>
              </w:rPr>
            </w:r>
            <w:r w:rsidR="00374026" w:rsidRPr="00A15480">
              <w:rPr>
                <w:lang w:val="en-GB"/>
              </w:rPr>
              <w:fldChar w:fldCharType="separate"/>
            </w:r>
            <w:r w:rsidR="00DA4D93">
              <w:rPr>
                <w:lang w:val="en-GB"/>
              </w:rPr>
              <w:t>[50]</w:t>
            </w:r>
            <w:r w:rsidR="00374026" w:rsidRPr="00A15480">
              <w:rPr>
                <w:lang w:val="en-GB"/>
              </w:rPr>
              <w:fldChar w:fldCharType="end"/>
            </w:r>
          </w:p>
          <w:p w14:paraId="4D80E869" w14:textId="77777777" w:rsidR="00FD24A3" w:rsidRPr="00A15480" w:rsidRDefault="00FD24A3" w:rsidP="00895CA6">
            <w:pPr>
              <w:jc w:val="left"/>
              <w:rPr>
                <w:lang w:val="en-GB"/>
              </w:rPr>
            </w:pPr>
            <w:r w:rsidRPr="00A15480">
              <w:rPr>
                <w:lang w:val="en-GB"/>
              </w:rPr>
              <w:t>AF: 1% mean max</w:t>
            </w:r>
          </w:p>
          <w:p w14:paraId="6560E087" w14:textId="0160AF10" w:rsidR="00FD24A3" w:rsidRPr="00A15480" w:rsidRDefault="00FD24A3" w:rsidP="00895CA6">
            <w:pPr>
              <w:jc w:val="left"/>
              <w:rPr>
                <w:lang w:val="en-GB"/>
              </w:rPr>
            </w:pPr>
            <w:r w:rsidRPr="00A15480">
              <w:rPr>
                <w:lang w:val="en-GB"/>
              </w:rPr>
              <w:t>AF typical: 0</w:t>
            </w:r>
            <w:r w:rsidR="00741ABC" w:rsidRPr="00A15480">
              <w:rPr>
                <w:lang w:val="en-GB"/>
              </w:rPr>
              <w:t>.</w:t>
            </w:r>
            <w:r w:rsidRPr="00A15480">
              <w:rPr>
                <w:lang w:val="en-GB"/>
              </w:rPr>
              <w:t>4%</w:t>
            </w:r>
          </w:p>
          <w:p w14:paraId="509299D2" w14:textId="77777777" w:rsidR="002E3D9C" w:rsidRPr="00A15480" w:rsidRDefault="002E3D9C" w:rsidP="00895CA6">
            <w:pPr>
              <w:jc w:val="left"/>
              <w:rPr>
                <w:lang w:val="en-GB"/>
              </w:rPr>
            </w:pPr>
          </w:p>
          <w:p w14:paraId="2323F405" w14:textId="77777777" w:rsidR="002E3D9C" w:rsidRPr="00A15480" w:rsidRDefault="002E3D9C" w:rsidP="00895CA6">
            <w:pPr>
              <w:jc w:val="left"/>
              <w:rPr>
                <w:lang w:val="en-GB"/>
              </w:rPr>
            </w:pPr>
            <w:r w:rsidRPr="00A15480">
              <w:rPr>
                <w:lang w:val="en-GB"/>
              </w:rPr>
              <w:t>AF: 0.04% for V2V</w:t>
            </w:r>
          </w:p>
        </w:tc>
        <w:tc>
          <w:tcPr>
            <w:tcW w:w="0" w:type="dxa"/>
            <w:noWrap/>
            <w:hideMark/>
          </w:tcPr>
          <w:p w14:paraId="3555186B" w14:textId="1085C229" w:rsidR="00FD24A3" w:rsidRPr="00A15480" w:rsidRDefault="00FD24A3" w:rsidP="00895CA6">
            <w:pPr>
              <w:jc w:val="left"/>
              <w:rPr>
                <w:b/>
                <w:lang w:val="en-GB"/>
              </w:rPr>
            </w:pPr>
            <w:r w:rsidRPr="00A15480">
              <w:rPr>
                <w:lang w:val="en-GB"/>
              </w:rPr>
              <w:fldChar w:fldCharType="begin"/>
            </w:r>
            <w:r w:rsidRPr="00A15480">
              <w:rPr>
                <w:b/>
                <w:lang w:val="en-GB"/>
              </w:rPr>
              <w:instrText xml:space="preserve"> REF _Ref39652325 \h </w:instrText>
            </w:r>
            <w:r w:rsidR="00D076FB" w:rsidRPr="00A15480">
              <w:rPr>
                <w:b/>
                <w:lang w:val="en-GB"/>
              </w:rPr>
              <w:instrText xml:space="preserve"> \* MERGEFORMAT </w:instrText>
            </w:r>
            <w:r w:rsidRPr="00A15480">
              <w:rPr>
                <w:lang w:val="en-GB"/>
              </w:rPr>
            </w:r>
            <w:r w:rsidRPr="00A15480">
              <w:rPr>
                <w:lang w:val="en-GB"/>
              </w:rPr>
              <w:fldChar w:fldCharType="separate"/>
            </w:r>
            <w:r w:rsidR="0068449C" w:rsidRPr="00A15480">
              <w:rPr>
                <w:lang w:val="en-GB"/>
              </w:rPr>
              <w:t xml:space="preserve">Table </w:t>
            </w:r>
            <w:r w:rsidR="0068449C" w:rsidRPr="00A15480">
              <w:rPr>
                <w:noProof/>
                <w:lang w:val="en-GB"/>
              </w:rPr>
              <w:t>5</w:t>
            </w:r>
            <w:r w:rsidRPr="00A15480">
              <w:rPr>
                <w:lang w:val="en-GB"/>
              </w:rPr>
              <w:fldChar w:fldCharType="end"/>
            </w:r>
          </w:p>
        </w:tc>
      </w:tr>
      <w:tr w:rsidR="00FD24A3" w:rsidRPr="00A15480" w14:paraId="4352FB1B" w14:textId="77777777" w:rsidTr="00B90391">
        <w:trPr>
          <w:trHeight w:val="340"/>
        </w:trPr>
        <w:tc>
          <w:tcPr>
            <w:tcW w:w="0" w:type="dxa"/>
            <w:gridSpan w:val="5"/>
            <w:noWrap/>
          </w:tcPr>
          <w:p w14:paraId="55EB6A1F" w14:textId="77777777" w:rsidR="00FD24A3" w:rsidRPr="00A15480" w:rsidRDefault="00FD24A3" w:rsidP="00082A76">
            <w:pPr>
              <w:pStyle w:val="ECCTableHeaderredfont"/>
              <w:jc w:val="center"/>
              <w:rPr>
                <w:b/>
                <w:bCs w:val="0"/>
              </w:rPr>
            </w:pPr>
            <w:r w:rsidRPr="00A15480">
              <w:rPr>
                <w:b/>
                <w:bCs w:val="0"/>
                <w:color w:val="auto"/>
              </w:rPr>
              <w:t>High power indoor devices</w:t>
            </w:r>
          </w:p>
        </w:tc>
      </w:tr>
      <w:tr w:rsidR="00FD24A3" w:rsidRPr="00A15480" w14:paraId="4B3B6857" w14:textId="77777777" w:rsidTr="00B90391">
        <w:trPr>
          <w:trHeight w:val="300"/>
        </w:trPr>
        <w:tc>
          <w:tcPr>
            <w:tcW w:w="0" w:type="dxa"/>
            <w:noWrap/>
          </w:tcPr>
          <w:p w14:paraId="61781E76" w14:textId="77777777" w:rsidR="00FD24A3" w:rsidRPr="00A15480" w:rsidRDefault="00FD24A3" w:rsidP="00895CA6">
            <w:pPr>
              <w:pStyle w:val="ECCTabletext"/>
              <w:jc w:val="left"/>
              <w:rPr>
                <w:rStyle w:val="ECCHLyellow"/>
                <w:szCs w:val="24"/>
                <w:shd w:val="clear" w:color="auto" w:fill="auto"/>
              </w:rPr>
            </w:pPr>
            <w:r w:rsidRPr="00A15480">
              <w:rPr>
                <w:rStyle w:val="ECCHLyellow"/>
                <w:szCs w:val="24"/>
                <w:shd w:val="clear" w:color="auto" w:fill="auto"/>
              </w:rPr>
              <w:t>#6</w:t>
            </w:r>
          </w:p>
        </w:tc>
        <w:tc>
          <w:tcPr>
            <w:tcW w:w="0" w:type="dxa"/>
            <w:noWrap/>
            <w:hideMark/>
          </w:tcPr>
          <w:p w14:paraId="58358509" w14:textId="1622AE68" w:rsidR="00FD24A3" w:rsidRPr="00A15480" w:rsidRDefault="003A4CF5" w:rsidP="0004644B">
            <w:pPr>
              <w:pStyle w:val="ECCTabletext"/>
              <w:jc w:val="left"/>
              <w:rPr>
                <w:rStyle w:val="ECCHLyellow"/>
                <w:szCs w:val="24"/>
                <w:shd w:val="clear" w:color="auto" w:fill="auto"/>
              </w:rPr>
            </w:pPr>
            <w:r w:rsidRPr="00A15480">
              <w:rPr>
                <w:rStyle w:val="ECCHLyellow"/>
                <w:szCs w:val="24"/>
                <w:shd w:val="clear" w:color="auto" w:fill="auto"/>
              </w:rPr>
              <w:t xml:space="preserve">Indoor </w:t>
            </w:r>
            <w:r w:rsidR="00FD24A3" w:rsidRPr="00A15480">
              <w:rPr>
                <w:rStyle w:val="ECCHLyellow"/>
                <w:szCs w:val="24"/>
                <w:shd w:val="clear" w:color="auto" w:fill="auto"/>
              </w:rPr>
              <w:t>systems with higher power</w:t>
            </w:r>
          </w:p>
        </w:tc>
        <w:tc>
          <w:tcPr>
            <w:tcW w:w="0" w:type="dxa"/>
            <w:noWrap/>
            <w:hideMark/>
          </w:tcPr>
          <w:p w14:paraId="183D80E4" w14:textId="77777777" w:rsidR="00FD24A3" w:rsidRPr="00A15480" w:rsidRDefault="00FD24A3" w:rsidP="00DA6FA9">
            <w:pPr>
              <w:pStyle w:val="ECCTabletext"/>
              <w:jc w:val="left"/>
              <w:rPr>
                <w:rStyle w:val="ECCHLyellow"/>
                <w:szCs w:val="24"/>
                <w:shd w:val="clear" w:color="auto" w:fill="auto"/>
              </w:rPr>
            </w:pPr>
            <w:r w:rsidRPr="00A15480">
              <w:rPr>
                <w:rStyle w:val="ECCHLyellow"/>
                <w:szCs w:val="24"/>
                <w:shd w:val="clear" w:color="auto" w:fill="auto"/>
              </w:rPr>
              <w:t xml:space="preserve">Urban: </w:t>
            </w:r>
            <w:r w:rsidR="00936F02" w:rsidRPr="00A15480">
              <w:rPr>
                <w:rStyle w:val="ECCHLyellow"/>
                <w:szCs w:val="24"/>
                <w:shd w:val="clear" w:color="auto" w:fill="auto"/>
              </w:rPr>
              <w:t xml:space="preserve">1000 to </w:t>
            </w:r>
            <w:r w:rsidRPr="00A15480">
              <w:rPr>
                <w:rStyle w:val="ECCHLyellow"/>
                <w:szCs w:val="24"/>
                <w:shd w:val="clear" w:color="auto" w:fill="auto"/>
              </w:rPr>
              <w:t xml:space="preserve">2500 devices/km² </w:t>
            </w:r>
          </w:p>
          <w:p w14:paraId="0A865D69" w14:textId="77777777" w:rsidR="00FD24A3" w:rsidRPr="00A15480" w:rsidRDefault="00FD24A3" w:rsidP="00507569">
            <w:pPr>
              <w:pStyle w:val="ECCTabletext"/>
              <w:jc w:val="left"/>
              <w:rPr>
                <w:rStyle w:val="ECCHLyellow"/>
                <w:szCs w:val="24"/>
                <w:shd w:val="clear" w:color="auto" w:fill="auto"/>
              </w:rPr>
            </w:pPr>
            <w:r w:rsidRPr="00A15480">
              <w:rPr>
                <w:rStyle w:val="ECCHLyellow"/>
                <w:szCs w:val="24"/>
                <w:shd w:val="clear" w:color="auto" w:fill="auto"/>
              </w:rPr>
              <w:t xml:space="preserve">Suburban: </w:t>
            </w:r>
            <w:r w:rsidR="00936F02" w:rsidRPr="00A15480">
              <w:rPr>
                <w:rStyle w:val="ECCHLyellow"/>
                <w:szCs w:val="24"/>
                <w:shd w:val="clear" w:color="auto" w:fill="auto"/>
              </w:rPr>
              <w:t xml:space="preserve">100 to </w:t>
            </w:r>
            <w:r w:rsidRPr="00A15480">
              <w:rPr>
                <w:rStyle w:val="ECCHLyellow"/>
                <w:szCs w:val="24"/>
                <w:shd w:val="clear" w:color="auto" w:fill="auto"/>
              </w:rPr>
              <w:t>250/km²</w:t>
            </w:r>
          </w:p>
          <w:p w14:paraId="5FBA298F" w14:textId="77777777" w:rsidR="00FD24A3" w:rsidRPr="00A15480" w:rsidRDefault="00FD24A3" w:rsidP="00A40089">
            <w:pPr>
              <w:pStyle w:val="ECCTabletext"/>
              <w:jc w:val="left"/>
              <w:rPr>
                <w:rStyle w:val="ECCHLyellow"/>
              </w:rPr>
            </w:pPr>
            <w:r w:rsidRPr="00A15480">
              <w:rPr>
                <w:rStyle w:val="ECCHLyellow"/>
                <w:szCs w:val="24"/>
                <w:shd w:val="clear" w:color="auto" w:fill="auto"/>
              </w:rPr>
              <w:t>Rural: 25/km²</w:t>
            </w:r>
          </w:p>
        </w:tc>
        <w:tc>
          <w:tcPr>
            <w:tcW w:w="0" w:type="dxa"/>
          </w:tcPr>
          <w:p w14:paraId="03D9376F" w14:textId="77777777" w:rsidR="00FD24A3" w:rsidRPr="00A15480" w:rsidRDefault="00FD24A3" w:rsidP="00E241F1">
            <w:pPr>
              <w:pStyle w:val="ECCTabletext"/>
              <w:jc w:val="left"/>
              <w:rPr>
                <w:rStyle w:val="ECCHLyellow"/>
                <w:szCs w:val="24"/>
                <w:shd w:val="clear" w:color="auto" w:fill="auto"/>
              </w:rPr>
            </w:pPr>
            <w:r w:rsidRPr="00A15480">
              <w:rPr>
                <w:rStyle w:val="ECCHLyellow"/>
                <w:szCs w:val="24"/>
                <w:shd w:val="clear" w:color="auto" w:fill="auto"/>
              </w:rPr>
              <w:t>DC: 5%</w:t>
            </w:r>
          </w:p>
          <w:p w14:paraId="3F3040B1" w14:textId="77777777" w:rsidR="00FD24A3" w:rsidRPr="00A15480" w:rsidRDefault="00FD24A3" w:rsidP="0069090D">
            <w:pPr>
              <w:pStyle w:val="ECCTabletext"/>
              <w:jc w:val="left"/>
              <w:rPr>
                <w:rStyle w:val="ECCHLyellow"/>
                <w:szCs w:val="24"/>
                <w:shd w:val="clear" w:color="auto" w:fill="auto"/>
              </w:rPr>
            </w:pPr>
            <w:r w:rsidRPr="00A15480">
              <w:rPr>
                <w:rStyle w:val="ECCHLyellow"/>
                <w:szCs w:val="24"/>
                <w:shd w:val="clear" w:color="auto" w:fill="auto"/>
              </w:rPr>
              <w:t>AF: 1%</w:t>
            </w:r>
          </w:p>
        </w:tc>
        <w:tc>
          <w:tcPr>
            <w:tcW w:w="0" w:type="dxa"/>
            <w:noWrap/>
            <w:hideMark/>
          </w:tcPr>
          <w:p w14:paraId="392E95F3" w14:textId="339C1FAF" w:rsidR="00FD24A3" w:rsidRPr="00A15480" w:rsidRDefault="00607E70" w:rsidP="00550880">
            <w:pPr>
              <w:pStyle w:val="ECCTabletext"/>
              <w:jc w:val="left"/>
              <w:rPr>
                <w:rStyle w:val="ECCHLyellow"/>
                <w:szCs w:val="24"/>
                <w:shd w:val="clear" w:color="auto" w:fill="auto"/>
              </w:rPr>
            </w:pPr>
            <w:r w:rsidRPr="00A15480">
              <w:rPr>
                <w:rStyle w:val="ECCHLyellow"/>
                <w:szCs w:val="24"/>
                <w:shd w:val="clear" w:color="auto" w:fill="auto"/>
              </w:rPr>
              <w:fldChar w:fldCharType="begin"/>
            </w:r>
            <w:r w:rsidRPr="00A15480">
              <w:rPr>
                <w:rStyle w:val="ECCHLyellow"/>
                <w:szCs w:val="24"/>
                <w:shd w:val="clear" w:color="auto" w:fill="auto"/>
              </w:rPr>
              <w:instrText xml:space="preserve"> REF _Ref67940223 \h </w:instrText>
            </w:r>
            <w:r w:rsidR="00A05C64" w:rsidRPr="00A15480">
              <w:rPr>
                <w:rStyle w:val="ECCHLyellow"/>
                <w:szCs w:val="24"/>
                <w:shd w:val="clear" w:color="auto" w:fill="auto"/>
              </w:rPr>
              <w:instrText xml:space="preserve"> \* MERGEFORMAT </w:instrText>
            </w:r>
            <w:r w:rsidRPr="00A15480">
              <w:rPr>
                <w:rStyle w:val="ECCHLyellow"/>
                <w:szCs w:val="24"/>
                <w:shd w:val="clear" w:color="auto" w:fill="auto"/>
              </w:rPr>
            </w:r>
            <w:r w:rsidRPr="00A15480">
              <w:rPr>
                <w:rStyle w:val="ECCHLyellow"/>
                <w:szCs w:val="24"/>
                <w:shd w:val="clear" w:color="auto" w:fill="auto"/>
              </w:rPr>
              <w:fldChar w:fldCharType="separate"/>
            </w:r>
            <w:r w:rsidR="00D7389B" w:rsidRPr="00A15480">
              <w:rPr>
                <w:rStyle w:val="ECCHLyellow"/>
                <w:szCs w:val="24"/>
                <w:shd w:val="clear" w:color="auto" w:fill="auto"/>
              </w:rPr>
              <w:t>Table 3</w:t>
            </w:r>
            <w:r w:rsidRPr="00A15480">
              <w:rPr>
                <w:rStyle w:val="ECCHLyellow"/>
                <w:szCs w:val="24"/>
                <w:shd w:val="clear" w:color="auto" w:fill="auto"/>
              </w:rPr>
              <w:fldChar w:fldCharType="end"/>
            </w:r>
          </w:p>
        </w:tc>
      </w:tr>
    </w:tbl>
    <w:p w14:paraId="4E53E0BA" w14:textId="446A68B3" w:rsidR="008301D4" w:rsidRPr="00A15480" w:rsidRDefault="008301D4" w:rsidP="00936F02">
      <w:pPr>
        <w:pStyle w:val="Caption"/>
        <w:rPr>
          <w:rStyle w:val="ECCParagraph"/>
        </w:rPr>
      </w:pPr>
      <w:r w:rsidRPr="00A15480">
        <w:rPr>
          <w:lang w:val="en-GB"/>
        </w:rPr>
        <w:t xml:space="preserve">Table </w:t>
      </w:r>
      <w:r w:rsidR="00A554A2" w:rsidRPr="00A15480">
        <w:rPr>
          <w:lang w:val="en-GB"/>
        </w:rPr>
        <w:fldChar w:fldCharType="begin"/>
      </w:r>
      <w:r w:rsidR="00A554A2" w:rsidRPr="00A15480">
        <w:rPr>
          <w:lang w:val="en-GB"/>
        </w:rPr>
        <w:instrText xml:space="preserve"> SEQ Table \* ARABIC </w:instrText>
      </w:r>
      <w:r w:rsidR="00A554A2" w:rsidRPr="00A15480">
        <w:rPr>
          <w:lang w:val="en-GB"/>
        </w:rPr>
        <w:fldChar w:fldCharType="separate"/>
      </w:r>
      <w:r w:rsidR="00DA4D93">
        <w:rPr>
          <w:noProof/>
          <w:lang w:val="en-GB"/>
        </w:rPr>
        <w:t>7</w:t>
      </w:r>
      <w:r w:rsidR="00A554A2" w:rsidRPr="00A15480">
        <w:rPr>
          <w:noProof/>
          <w:lang w:val="en-GB"/>
        </w:rPr>
        <w:fldChar w:fldCharType="end"/>
      </w:r>
      <w:r w:rsidRPr="00A15480">
        <w:rPr>
          <w:lang w:val="en-GB"/>
        </w:rPr>
        <w:t xml:space="preserve">: Applications based on the existing UWB regulation in </w:t>
      </w:r>
      <w:r w:rsidR="00F44D2E" w:rsidRPr="00A15480">
        <w:rPr>
          <w:lang w:val="en-GB"/>
        </w:rPr>
        <w:t>ECC D</w:t>
      </w:r>
      <w:r w:rsidR="00374026" w:rsidRPr="00A15480">
        <w:rPr>
          <w:lang w:val="en-GB"/>
        </w:rPr>
        <w:t>ecision</w:t>
      </w:r>
      <w:r w:rsidR="00F44D2E" w:rsidRPr="00A15480">
        <w:rPr>
          <w:lang w:val="en-GB"/>
        </w:rPr>
        <w:t xml:space="preserve"> (</w:t>
      </w:r>
      <w:r w:rsidRPr="00A15480">
        <w:rPr>
          <w:lang w:val="en-GB"/>
        </w:rPr>
        <w:t>06)04</w:t>
      </w:r>
      <w:r w:rsidR="00DA2914" w:rsidRPr="00A15480">
        <w:rPr>
          <w:lang w:val="en-GB"/>
        </w:rPr>
        <w:t xml:space="preserve"> </w:t>
      </w:r>
      <w:r w:rsidR="00A65ADC" w:rsidRPr="00A15480">
        <w:rPr>
          <w:lang w:val="en-GB"/>
        </w:rPr>
        <w:fldChar w:fldCharType="begin"/>
      </w:r>
      <w:r w:rsidR="00A65ADC" w:rsidRPr="00A15480">
        <w:rPr>
          <w:lang w:val="en-GB"/>
        </w:rPr>
        <w:instrText xml:space="preserve"> REF _Ref67935211 \r \h </w:instrText>
      </w:r>
      <w:r w:rsidR="00A65ADC" w:rsidRPr="00A15480">
        <w:rPr>
          <w:lang w:val="en-GB"/>
        </w:rPr>
      </w:r>
      <w:r w:rsidR="00A65ADC" w:rsidRPr="00A15480">
        <w:rPr>
          <w:lang w:val="en-GB"/>
        </w:rPr>
        <w:fldChar w:fldCharType="separate"/>
      </w:r>
      <w:r w:rsidR="00DA4D93">
        <w:rPr>
          <w:lang w:val="en-GB"/>
        </w:rPr>
        <w:t>[45]</w:t>
      </w:r>
      <w:r w:rsidR="00A65ADC" w:rsidRPr="00A15480">
        <w:rPr>
          <w:lang w:val="en-GB"/>
        </w:rPr>
        <w:fldChar w:fldCharType="end"/>
      </w:r>
      <w:r w:rsidR="00A65ADC" w:rsidRPr="00A15480">
        <w:rPr>
          <w:lang w:val="en-GB"/>
        </w:rPr>
        <w:t xml:space="preserve"> and ECC Report 64</w:t>
      </w:r>
      <w:r w:rsidR="00DA2914" w:rsidRPr="00A15480">
        <w:rPr>
          <w:lang w:val="en-GB"/>
        </w:rPr>
        <w:t xml:space="preserve"> </w:t>
      </w:r>
      <w:r w:rsidR="00A65ADC" w:rsidRPr="00A15480">
        <w:rPr>
          <w:lang w:val="en-GB"/>
        </w:rPr>
        <w:fldChar w:fldCharType="begin"/>
      </w:r>
      <w:r w:rsidR="00A65ADC" w:rsidRPr="00A15480">
        <w:rPr>
          <w:lang w:val="en-GB"/>
        </w:rPr>
        <w:instrText xml:space="preserve"> REF _Ref502612344 \r \h </w:instrText>
      </w:r>
      <w:r w:rsidR="00A65ADC" w:rsidRPr="00A15480">
        <w:rPr>
          <w:lang w:val="en-GB"/>
        </w:rPr>
      </w:r>
      <w:r w:rsidR="00A65ADC" w:rsidRPr="00A15480">
        <w:rPr>
          <w:lang w:val="en-GB"/>
        </w:rPr>
        <w:fldChar w:fldCharType="separate"/>
      </w:r>
      <w:r w:rsidR="00DA4D93">
        <w:rPr>
          <w:lang w:val="en-GB"/>
        </w:rPr>
        <w:t>[5]</w:t>
      </w:r>
      <w:r w:rsidR="00A65ADC" w:rsidRPr="00A15480">
        <w:rPr>
          <w:lang w:val="en-GB"/>
        </w:rPr>
        <w:fldChar w:fldCharType="end"/>
      </w:r>
      <w:r w:rsidR="00A65ADC" w:rsidRPr="00A15480">
        <w:rPr>
          <w:rStyle w:val="ECCParagraph"/>
        </w:rPr>
        <w:t xml:space="preserve"> </w:t>
      </w:r>
    </w:p>
    <w:tbl>
      <w:tblPr>
        <w:tblStyle w:val="ECCTable-redheader"/>
        <w:tblW w:w="10060" w:type="dxa"/>
        <w:tblInd w:w="0" w:type="dxa"/>
        <w:tblLook w:val="04A0" w:firstRow="1" w:lastRow="0" w:firstColumn="1" w:lastColumn="0" w:noHBand="0" w:noVBand="1"/>
      </w:tblPr>
      <w:tblGrid>
        <w:gridCol w:w="1696"/>
        <w:gridCol w:w="3119"/>
        <w:gridCol w:w="3129"/>
        <w:gridCol w:w="2116"/>
      </w:tblGrid>
      <w:tr w:rsidR="00A65ADC" w:rsidRPr="00A15480" w14:paraId="56183EDB" w14:textId="77777777" w:rsidTr="002E49E9">
        <w:trPr>
          <w:cnfStyle w:val="100000000000" w:firstRow="1" w:lastRow="0" w:firstColumn="0" w:lastColumn="0" w:oddVBand="0" w:evenVBand="0" w:oddHBand="0" w:evenHBand="0" w:firstRowFirstColumn="0" w:firstRowLastColumn="0" w:lastRowFirstColumn="0" w:lastRowLastColumn="0"/>
          <w:trHeight w:val="300"/>
        </w:trPr>
        <w:tc>
          <w:tcPr>
            <w:tcW w:w="1696" w:type="dxa"/>
            <w:noWrap/>
            <w:hideMark/>
          </w:tcPr>
          <w:p w14:paraId="02E11DE9" w14:textId="77777777" w:rsidR="00A65ADC" w:rsidRPr="00A15480" w:rsidRDefault="00A65ADC" w:rsidP="008301D4">
            <w:pPr>
              <w:rPr>
                <w:lang w:val="en-GB"/>
              </w:rPr>
            </w:pPr>
            <w:r w:rsidRPr="00A15480">
              <w:rPr>
                <w:lang w:val="en-GB"/>
              </w:rPr>
              <w:t>Application</w:t>
            </w:r>
          </w:p>
        </w:tc>
        <w:tc>
          <w:tcPr>
            <w:tcW w:w="3119" w:type="dxa"/>
            <w:noWrap/>
            <w:hideMark/>
          </w:tcPr>
          <w:p w14:paraId="11451B0F" w14:textId="50CDA0CC" w:rsidR="00A65ADC" w:rsidRPr="00A15480" w:rsidRDefault="00A65ADC" w:rsidP="008301D4">
            <w:pPr>
              <w:rPr>
                <w:lang w:val="en-GB"/>
              </w:rPr>
            </w:pPr>
            <w:r w:rsidRPr="00A15480">
              <w:rPr>
                <w:lang w:val="en-GB"/>
              </w:rPr>
              <w:t>Assumed Density in ECC Report 64, Note 1</w:t>
            </w:r>
          </w:p>
        </w:tc>
        <w:tc>
          <w:tcPr>
            <w:tcW w:w="3129" w:type="dxa"/>
          </w:tcPr>
          <w:p w14:paraId="232BD6C2" w14:textId="7B9E8341" w:rsidR="00A65ADC" w:rsidRPr="00A15480" w:rsidRDefault="00A65ADC" w:rsidP="008301D4">
            <w:pPr>
              <w:rPr>
                <w:lang w:val="en-GB"/>
              </w:rPr>
            </w:pPr>
            <w:r w:rsidRPr="00A15480">
              <w:rPr>
                <w:lang w:val="en-GB"/>
              </w:rPr>
              <w:t xml:space="preserve">Activity factor from </w:t>
            </w:r>
            <w:r w:rsidR="00F44D2E" w:rsidRPr="00A15480">
              <w:rPr>
                <w:lang w:val="en-GB"/>
              </w:rPr>
              <w:t>ECC D</w:t>
            </w:r>
            <w:r w:rsidR="00EC105A" w:rsidRPr="00A15480">
              <w:rPr>
                <w:lang w:val="en-GB"/>
              </w:rPr>
              <w:t>ecision</w:t>
            </w:r>
            <w:r w:rsidR="00F44D2E" w:rsidRPr="00A15480">
              <w:rPr>
                <w:lang w:val="en-GB"/>
              </w:rPr>
              <w:t xml:space="preserve"> (</w:t>
            </w:r>
            <w:r w:rsidRPr="00A15480">
              <w:rPr>
                <w:lang w:val="en-GB"/>
              </w:rPr>
              <w:t>06)04 considering j)</w:t>
            </w:r>
          </w:p>
        </w:tc>
        <w:tc>
          <w:tcPr>
            <w:tcW w:w="2116" w:type="dxa"/>
            <w:noWrap/>
            <w:hideMark/>
          </w:tcPr>
          <w:p w14:paraId="63DAA5D1" w14:textId="77777777" w:rsidR="00A65ADC" w:rsidRPr="00A15480" w:rsidRDefault="00A65ADC" w:rsidP="008301D4">
            <w:pPr>
              <w:rPr>
                <w:lang w:val="en-GB"/>
              </w:rPr>
            </w:pPr>
            <w:r w:rsidRPr="00A15480">
              <w:rPr>
                <w:lang w:val="en-GB"/>
              </w:rPr>
              <w:t>e.i.r.p. power de</w:t>
            </w:r>
            <w:r w:rsidR="00B83938" w:rsidRPr="00A15480">
              <w:rPr>
                <w:lang w:val="en-GB"/>
              </w:rPr>
              <w:t>n</w:t>
            </w:r>
            <w:r w:rsidRPr="00A15480">
              <w:rPr>
                <w:lang w:val="en-GB"/>
              </w:rPr>
              <w:t>sity</w:t>
            </w:r>
          </w:p>
        </w:tc>
      </w:tr>
      <w:tr w:rsidR="00A65ADC" w:rsidRPr="00A15480" w14:paraId="380D2CB1" w14:textId="77777777" w:rsidTr="002E49E9">
        <w:trPr>
          <w:trHeight w:val="300"/>
        </w:trPr>
        <w:tc>
          <w:tcPr>
            <w:tcW w:w="1696" w:type="dxa"/>
            <w:noWrap/>
            <w:hideMark/>
          </w:tcPr>
          <w:p w14:paraId="7B304207" w14:textId="77777777"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Generic UWB devices, indoor</w:t>
            </w:r>
          </w:p>
        </w:tc>
        <w:tc>
          <w:tcPr>
            <w:tcW w:w="3119" w:type="dxa"/>
            <w:noWrap/>
            <w:hideMark/>
          </w:tcPr>
          <w:p w14:paraId="05620B05" w14:textId="77777777"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Urban: 8000/km² per band</w:t>
            </w:r>
          </w:p>
          <w:p w14:paraId="1D4D77B0" w14:textId="77777777"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Suburban: 800/km² per band</w:t>
            </w:r>
          </w:p>
          <w:p w14:paraId="3FF56F9B"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Rural: 80/km² per band</w:t>
            </w:r>
          </w:p>
        </w:tc>
        <w:tc>
          <w:tcPr>
            <w:tcW w:w="3129" w:type="dxa"/>
          </w:tcPr>
          <w:p w14:paraId="45C770E3"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AF: 5%</w:t>
            </w:r>
          </w:p>
        </w:tc>
        <w:tc>
          <w:tcPr>
            <w:tcW w:w="2116" w:type="dxa"/>
            <w:noWrap/>
            <w:hideMark/>
          </w:tcPr>
          <w:p w14:paraId="0F429DAB" w14:textId="1D3D94AD"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 xml:space="preserve">Mean: </w:t>
            </w:r>
            <w:r w:rsidRPr="00A15480">
              <w:rPr>
                <w:rStyle w:val="ECCHLyellow"/>
                <w:szCs w:val="24"/>
                <w:shd w:val="clear" w:color="auto" w:fill="auto"/>
              </w:rPr>
              <w:br/>
              <w:t>-41.3</w:t>
            </w:r>
            <w:r w:rsidR="00BF021F" w:rsidRPr="00A15480">
              <w:rPr>
                <w:rStyle w:val="ECCHLyellow"/>
                <w:szCs w:val="24"/>
                <w:shd w:val="clear" w:color="auto" w:fill="auto"/>
              </w:rPr>
              <w:t xml:space="preserve"> </w:t>
            </w:r>
            <w:r w:rsidRPr="00A15480">
              <w:rPr>
                <w:rStyle w:val="ECCHLyellow"/>
                <w:szCs w:val="24"/>
                <w:shd w:val="clear" w:color="auto" w:fill="auto"/>
              </w:rPr>
              <w:t>dBm/MHz</w:t>
            </w:r>
          </w:p>
          <w:p w14:paraId="09A75D80"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Peak:</w:t>
            </w:r>
          </w:p>
          <w:p w14:paraId="74BAA9B3" w14:textId="67FA8139"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0</w:t>
            </w:r>
            <w:r w:rsidR="00477EFA" w:rsidRPr="00A15480">
              <w:rPr>
                <w:rStyle w:val="ECCHLyellow"/>
                <w:szCs w:val="24"/>
                <w:shd w:val="clear" w:color="auto" w:fill="auto"/>
              </w:rPr>
              <w:t xml:space="preserve"> </w:t>
            </w:r>
            <w:r w:rsidRPr="00A15480">
              <w:rPr>
                <w:rStyle w:val="ECCHLyellow"/>
                <w:szCs w:val="24"/>
                <w:shd w:val="clear" w:color="auto" w:fill="auto"/>
              </w:rPr>
              <w:t>dBm/50</w:t>
            </w:r>
            <w:r w:rsidR="00477EFA" w:rsidRPr="00A15480">
              <w:rPr>
                <w:rStyle w:val="ECCHLyellow"/>
                <w:szCs w:val="24"/>
                <w:shd w:val="clear" w:color="auto" w:fill="auto"/>
              </w:rPr>
              <w:t xml:space="preserve"> </w:t>
            </w:r>
            <w:r w:rsidRPr="00A15480">
              <w:rPr>
                <w:rStyle w:val="ECCHLyellow"/>
                <w:szCs w:val="24"/>
                <w:shd w:val="clear" w:color="auto" w:fill="auto"/>
              </w:rPr>
              <w:t>MHz</w:t>
            </w:r>
          </w:p>
        </w:tc>
      </w:tr>
      <w:tr w:rsidR="00A65ADC" w:rsidRPr="00A15480" w14:paraId="25E2B639" w14:textId="77777777" w:rsidTr="002E49E9">
        <w:trPr>
          <w:trHeight w:val="300"/>
        </w:trPr>
        <w:tc>
          <w:tcPr>
            <w:tcW w:w="1696" w:type="dxa"/>
            <w:noWrap/>
            <w:hideMark/>
          </w:tcPr>
          <w:p w14:paraId="6C785518" w14:textId="5CA8228D"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Generic UWB</w:t>
            </w:r>
            <w:r w:rsidR="009D0619" w:rsidRPr="00A15480">
              <w:rPr>
                <w:rStyle w:val="ECCHLyellow"/>
                <w:szCs w:val="24"/>
                <w:shd w:val="clear" w:color="auto" w:fill="auto"/>
              </w:rPr>
              <w:t xml:space="preserve"> </w:t>
            </w:r>
            <w:r w:rsidRPr="00A15480">
              <w:rPr>
                <w:rStyle w:val="ECCHLyellow"/>
                <w:szCs w:val="24"/>
                <w:shd w:val="clear" w:color="auto" w:fill="auto"/>
              </w:rPr>
              <w:t>devices, outdoor</w:t>
            </w:r>
          </w:p>
        </w:tc>
        <w:tc>
          <w:tcPr>
            <w:tcW w:w="3119" w:type="dxa"/>
            <w:noWrap/>
            <w:hideMark/>
          </w:tcPr>
          <w:p w14:paraId="5F656EE8" w14:textId="77777777"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Urban: 2000/km² per band</w:t>
            </w:r>
          </w:p>
          <w:p w14:paraId="515C976B" w14:textId="77777777"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Suburban: 200/km² per band</w:t>
            </w:r>
          </w:p>
          <w:p w14:paraId="6829B53E"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Rural: 20/km² per band</w:t>
            </w:r>
          </w:p>
        </w:tc>
        <w:tc>
          <w:tcPr>
            <w:tcW w:w="3129" w:type="dxa"/>
          </w:tcPr>
          <w:p w14:paraId="231AEF68"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AF: 5%</w:t>
            </w:r>
          </w:p>
        </w:tc>
        <w:tc>
          <w:tcPr>
            <w:tcW w:w="2116" w:type="dxa"/>
            <w:noWrap/>
            <w:hideMark/>
          </w:tcPr>
          <w:p w14:paraId="5B5F2120" w14:textId="5E7D5F9A"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 xml:space="preserve">Mean: </w:t>
            </w:r>
            <w:r w:rsidRPr="00A15480">
              <w:rPr>
                <w:rStyle w:val="ECCHLyellow"/>
                <w:szCs w:val="24"/>
                <w:shd w:val="clear" w:color="auto" w:fill="auto"/>
              </w:rPr>
              <w:br/>
              <w:t>-41.3</w:t>
            </w:r>
            <w:r w:rsidR="00BF021F" w:rsidRPr="00A15480">
              <w:rPr>
                <w:rStyle w:val="ECCHLyellow"/>
                <w:szCs w:val="24"/>
                <w:shd w:val="clear" w:color="auto" w:fill="auto"/>
              </w:rPr>
              <w:t xml:space="preserve"> </w:t>
            </w:r>
            <w:r w:rsidRPr="00A15480">
              <w:rPr>
                <w:rStyle w:val="ECCHLyellow"/>
                <w:szCs w:val="24"/>
                <w:shd w:val="clear" w:color="auto" w:fill="auto"/>
              </w:rPr>
              <w:t>dBm/MHz</w:t>
            </w:r>
          </w:p>
          <w:p w14:paraId="6B86B93D"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Peak:</w:t>
            </w:r>
          </w:p>
          <w:p w14:paraId="2A7D5997" w14:textId="76E9F8A5"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0</w:t>
            </w:r>
            <w:r w:rsidR="00477EFA" w:rsidRPr="00A15480">
              <w:rPr>
                <w:rStyle w:val="ECCHLyellow"/>
                <w:szCs w:val="24"/>
                <w:shd w:val="clear" w:color="auto" w:fill="auto"/>
              </w:rPr>
              <w:t xml:space="preserve"> </w:t>
            </w:r>
            <w:r w:rsidRPr="00A15480">
              <w:rPr>
                <w:rStyle w:val="ECCHLyellow"/>
                <w:szCs w:val="24"/>
                <w:shd w:val="clear" w:color="auto" w:fill="auto"/>
              </w:rPr>
              <w:t>dBm/50</w:t>
            </w:r>
            <w:r w:rsidR="00477EFA" w:rsidRPr="00A15480">
              <w:rPr>
                <w:rStyle w:val="ECCHLyellow"/>
                <w:szCs w:val="24"/>
                <w:shd w:val="clear" w:color="auto" w:fill="auto"/>
              </w:rPr>
              <w:t xml:space="preserve"> </w:t>
            </w:r>
            <w:r w:rsidRPr="00A15480">
              <w:rPr>
                <w:rStyle w:val="ECCHLyellow"/>
                <w:szCs w:val="24"/>
                <w:shd w:val="clear" w:color="auto" w:fill="auto"/>
              </w:rPr>
              <w:t>MHz</w:t>
            </w:r>
          </w:p>
        </w:tc>
      </w:tr>
      <w:tr w:rsidR="00BC5041" w:rsidRPr="00A15480" w14:paraId="028966CF" w14:textId="77777777" w:rsidTr="002E49E9">
        <w:trPr>
          <w:trHeight w:val="300"/>
        </w:trPr>
        <w:tc>
          <w:tcPr>
            <w:tcW w:w="10060" w:type="dxa"/>
            <w:gridSpan w:val="4"/>
            <w:noWrap/>
          </w:tcPr>
          <w:p w14:paraId="05755D50" w14:textId="65DDE29D" w:rsidR="00BC5041" w:rsidRPr="00A15480" w:rsidRDefault="00BC5041" w:rsidP="00F22A39">
            <w:pPr>
              <w:pStyle w:val="ECCTablenote"/>
              <w:rPr>
                <w:rStyle w:val="ECCHLyellow"/>
                <w:szCs w:val="16"/>
                <w:shd w:val="clear" w:color="auto" w:fill="auto"/>
              </w:rPr>
            </w:pPr>
            <w:r w:rsidRPr="00A15480">
              <w:rPr>
                <w:rStyle w:val="ECCHLyellow"/>
                <w:szCs w:val="16"/>
                <w:shd w:val="clear" w:color="auto" w:fill="auto"/>
              </w:rPr>
              <w:t xml:space="preserve">Note 1: </w:t>
            </w:r>
            <w:r w:rsidR="0041757D" w:rsidRPr="00A15480">
              <w:rPr>
                <w:rStyle w:val="ECCHLyellow"/>
                <w:szCs w:val="16"/>
                <w:shd w:val="clear" w:color="auto" w:fill="auto"/>
              </w:rPr>
              <w:t xml:space="preserve">In </w:t>
            </w:r>
            <w:r w:rsidR="00F44D2E" w:rsidRPr="00A15480">
              <w:rPr>
                <w:rStyle w:val="ECCHLyellow"/>
                <w:szCs w:val="16"/>
                <w:shd w:val="clear" w:color="auto" w:fill="auto"/>
              </w:rPr>
              <w:t>ECC D</w:t>
            </w:r>
            <w:r w:rsidR="00EC105A" w:rsidRPr="00A15480">
              <w:rPr>
                <w:rStyle w:val="ECCHLyellow"/>
                <w:szCs w:val="16"/>
                <w:shd w:val="clear" w:color="auto" w:fill="auto"/>
              </w:rPr>
              <w:t>ecision</w:t>
            </w:r>
            <w:r w:rsidR="00F44D2E" w:rsidRPr="00A15480">
              <w:rPr>
                <w:rStyle w:val="ECCHLyellow"/>
                <w:szCs w:val="16"/>
                <w:shd w:val="clear" w:color="auto" w:fill="auto"/>
              </w:rPr>
              <w:t xml:space="preserve"> (</w:t>
            </w:r>
            <w:r w:rsidR="0041757D" w:rsidRPr="00A15480">
              <w:rPr>
                <w:rStyle w:val="ECCHLyellow"/>
                <w:szCs w:val="16"/>
                <w:shd w:val="clear" w:color="auto" w:fill="auto"/>
              </w:rPr>
              <w:t>06)04</w:t>
            </w:r>
            <w:r w:rsidR="00EC105A" w:rsidRPr="00A15480">
              <w:rPr>
                <w:rStyle w:val="ECCHLyellow"/>
                <w:szCs w:val="16"/>
                <w:shd w:val="clear" w:color="auto" w:fill="auto"/>
              </w:rPr>
              <w:t>,</w:t>
            </w:r>
            <w:r w:rsidR="0041757D" w:rsidRPr="00A15480">
              <w:rPr>
                <w:rStyle w:val="ECCHLyellow"/>
                <w:szCs w:val="16"/>
                <w:shd w:val="clear" w:color="auto" w:fill="auto"/>
              </w:rPr>
              <w:t xml:space="preserve"> a relation of 20% outdoor and 80% indoor has been assumed</w:t>
            </w:r>
            <w:r w:rsidR="00D73518" w:rsidRPr="00A15480">
              <w:rPr>
                <w:rStyle w:val="ECCHLyellow"/>
                <w:szCs w:val="16"/>
                <w:shd w:val="clear" w:color="auto" w:fill="auto"/>
              </w:rPr>
              <w:t xml:space="preserve"> in considering j</w:t>
            </w:r>
            <w:r w:rsidR="009E47F8" w:rsidRPr="00A15480">
              <w:rPr>
                <w:rStyle w:val="ECCHLyellow"/>
                <w:szCs w:val="16"/>
                <w:shd w:val="clear" w:color="auto" w:fill="auto"/>
              </w:rPr>
              <w:t>)</w:t>
            </w:r>
            <w:r w:rsidR="0041757D" w:rsidRPr="00A15480">
              <w:rPr>
                <w:rStyle w:val="ECCHLyellow"/>
                <w:szCs w:val="16"/>
                <w:shd w:val="clear" w:color="auto" w:fill="auto"/>
              </w:rPr>
              <w:t xml:space="preserve">. The overall </w:t>
            </w:r>
            <w:r w:rsidR="00D73518" w:rsidRPr="00A15480">
              <w:rPr>
                <w:rStyle w:val="ECCHLyellow"/>
                <w:szCs w:val="16"/>
                <w:shd w:val="clear" w:color="auto" w:fill="auto"/>
              </w:rPr>
              <w:t>densities</w:t>
            </w:r>
            <w:r w:rsidR="0041757D" w:rsidRPr="00A15480">
              <w:rPr>
                <w:rStyle w:val="ECCHLyellow"/>
                <w:szCs w:val="16"/>
                <w:shd w:val="clear" w:color="auto" w:fill="auto"/>
              </w:rPr>
              <w:t xml:space="preserve"> </w:t>
            </w:r>
            <w:r w:rsidR="00C575DD" w:rsidRPr="00A15480">
              <w:rPr>
                <w:rStyle w:val="ECCHLyellow"/>
                <w:szCs w:val="16"/>
                <w:shd w:val="clear" w:color="auto" w:fill="auto"/>
              </w:rPr>
              <w:t>of 10000/km</w:t>
            </w:r>
            <w:r w:rsidR="00C575DD" w:rsidRPr="00A15480">
              <w:rPr>
                <w:rStyle w:val="ECCHLsuperscript"/>
              </w:rPr>
              <w:t>2</w:t>
            </w:r>
            <w:r w:rsidR="00C575DD" w:rsidRPr="00A15480">
              <w:rPr>
                <w:rStyle w:val="ECCHLyellow"/>
                <w:szCs w:val="16"/>
                <w:shd w:val="clear" w:color="auto" w:fill="auto"/>
              </w:rPr>
              <w:t>, 1000/km</w:t>
            </w:r>
            <w:r w:rsidR="00C575DD" w:rsidRPr="00A15480">
              <w:rPr>
                <w:rStyle w:val="ECCHLsuperscript"/>
              </w:rPr>
              <w:t>2</w:t>
            </w:r>
            <w:r w:rsidR="00C575DD" w:rsidRPr="00A15480">
              <w:rPr>
                <w:rStyle w:val="ECCHLyellow"/>
                <w:szCs w:val="16"/>
                <w:shd w:val="clear" w:color="auto" w:fill="auto"/>
              </w:rPr>
              <w:t xml:space="preserve"> and 100/km</w:t>
            </w:r>
            <w:r w:rsidR="00C575DD" w:rsidRPr="00A15480">
              <w:rPr>
                <w:rStyle w:val="ECCHLsuperscript"/>
              </w:rPr>
              <w:t>2</w:t>
            </w:r>
            <w:r w:rsidR="00C575DD" w:rsidRPr="00A15480">
              <w:rPr>
                <w:rStyle w:val="ECCHLyellow"/>
                <w:szCs w:val="16"/>
                <w:shd w:val="clear" w:color="auto" w:fill="auto"/>
              </w:rPr>
              <w:t xml:space="preserve"> </w:t>
            </w:r>
            <w:r w:rsidR="0041757D" w:rsidRPr="00A15480">
              <w:rPr>
                <w:rStyle w:val="ECCHLyellow"/>
                <w:szCs w:val="16"/>
                <w:shd w:val="clear" w:color="auto" w:fill="auto"/>
              </w:rPr>
              <w:t xml:space="preserve">are used in the ECC Report 64 </w:t>
            </w:r>
            <w:r w:rsidR="0022138F" w:rsidRPr="00A15480">
              <w:rPr>
                <w:rStyle w:val="ECCHLyellow"/>
                <w:szCs w:val="16"/>
                <w:shd w:val="clear" w:color="auto" w:fill="auto"/>
              </w:rPr>
              <w:t>investigations.</w:t>
            </w:r>
          </w:p>
        </w:tc>
      </w:tr>
    </w:tbl>
    <w:p w14:paraId="01B27391" w14:textId="77777777" w:rsidR="00654420" w:rsidRPr="00A15480" w:rsidRDefault="00654420" w:rsidP="004B5BFB">
      <w:pPr>
        <w:pStyle w:val="Heading1"/>
        <w:rPr>
          <w:lang w:val="en-GB"/>
        </w:rPr>
      </w:pPr>
      <w:bookmarkStart w:id="145" w:name="_Ref532463561"/>
      <w:bookmarkStart w:id="146" w:name="_Toc10466741"/>
      <w:bookmarkStart w:id="147" w:name="_Toc52967253"/>
      <w:bookmarkStart w:id="148" w:name="_Toc86316515"/>
      <w:bookmarkStart w:id="149" w:name="_Toc480896332"/>
      <w:bookmarkStart w:id="150" w:name="_Toc502904990"/>
      <w:bookmarkStart w:id="151" w:name="_Ref19690419"/>
      <w:r w:rsidRPr="00A15480">
        <w:rPr>
          <w:lang w:val="en-GB"/>
        </w:rPr>
        <w:lastRenderedPageBreak/>
        <w:t xml:space="preserve">Services and applications in the 6 </w:t>
      </w:r>
      <w:r w:rsidR="0002186D" w:rsidRPr="00A15480">
        <w:rPr>
          <w:lang w:val="en-GB"/>
        </w:rPr>
        <w:t>-</w:t>
      </w:r>
      <w:r w:rsidRPr="00A15480">
        <w:rPr>
          <w:lang w:val="en-GB"/>
        </w:rPr>
        <w:t xml:space="preserve"> </w:t>
      </w:r>
      <w:r w:rsidR="00D20266" w:rsidRPr="00A15480">
        <w:rPr>
          <w:lang w:val="en-GB"/>
        </w:rPr>
        <w:t xml:space="preserve">8.5 </w:t>
      </w:r>
      <w:r w:rsidRPr="00A15480">
        <w:rPr>
          <w:lang w:val="en-GB"/>
        </w:rPr>
        <w:t>GHz frequency range</w:t>
      </w:r>
      <w:bookmarkEnd w:id="145"/>
      <w:bookmarkEnd w:id="146"/>
      <w:bookmarkEnd w:id="147"/>
      <w:bookmarkEnd w:id="148"/>
    </w:p>
    <w:p w14:paraId="36082F9C" w14:textId="77777777" w:rsidR="00654420" w:rsidRPr="00A15480" w:rsidRDefault="00654420" w:rsidP="00654420">
      <w:pPr>
        <w:pStyle w:val="Heading2"/>
        <w:rPr>
          <w:lang w:val="en-GB"/>
        </w:rPr>
      </w:pPr>
      <w:bookmarkStart w:id="152" w:name="_Toc52967254"/>
      <w:bookmarkStart w:id="153" w:name="_Ref67928892"/>
      <w:bookmarkStart w:id="154" w:name="_Toc86316516"/>
      <w:r w:rsidRPr="00A15480">
        <w:rPr>
          <w:lang w:val="en-GB"/>
        </w:rPr>
        <w:t>Fixed Service</w:t>
      </w:r>
      <w:bookmarkEnd w:id="149"/>
      <w:bookmarkEnd w:id="150"/>
      <w:bookmarkEnd w:id="151"/>
      <w:bookmarkEnd w:id="152"/>
      <w:bookmarkEnd w:id="153"/>
      <w:bookmarkEnd w:id="154"/>
    </w:p>
    <w:p w14:paraId="73173469" w14:textId="77777777" w:rsidR="0065180B" w:rsidRPr="00A15480" w:rsidRDefault="00B03843" w:rsidP="000918B9">
      <w:pPr>
        <w:pStyle w:val="Heading3"/>
        <w:rPr>
          <w:lang w:val="en-GB"/>
        </w:rPr>
      </w:pPr>
      <w:bookmarkStart w:id="155" w:name="_Toc86316517"/>
      <w:r w:rsidRPr="00A15480">
        <w:rPr>
          <w:lang w:val="en-GB"/>
        </w:rPr>
        <w:t>Introduction</w:t>
      </w:r>
      <w:bookmarkEnd w:id="155"/>
    </w:p>
    <w:p w14:paraId="5C428E96" w14:textId="700A2486" w:rsidR="00654420" w:rsidRPr="00A15480" w:rsidRDefault="00654420" w:rsidP="00654420">
      <w:pPr>
        <w:rPr>
          <w:rStyle w:val="ECCParagraph"/>
        </w:rPr>
      </w:pPr>
      <w:r w:rsidRPr="00A15480">
        <w:rPr>
          <w:rStyle w:val="ECCParagraph"/>
        </w:rPr>
        <w:t xml:space="preserve">This section describes a method for assessing the interference on Fixed Service (FS) systems from </w:t>
      </w:r>
      <w:proofErr w:type="spellStart"/>
      <w:r w:rsidRPr="00A15480">
        <w:rPr>
          <w:rStyle w:val="ECCParagraph"/>
        </w:rPr>
        <w:t>Ultra</w:t>
      </w:r>
      <w:r w:rsidR="0002186D" w:rsidRPr="00A15480">
        <w:rPr>
          <w:rStyle w:val="ECCParagraph"/>
        </w:rPr>
        <w:t xml:space="preserve"> </w:t>
      </w:r>
      <w:r w:rsidRPr="00A15480">
        <w:rPr>
          <w:rStyle w:val="ECCParagraph"/>
        </w:rPr>
        <w:t>Wide</w:t>
      </w:r>
      <w:proofErr w:type="spellEnd"/>
      <w:r w:rsidRPr="00A15480">
        <w:rPr>
          <w:rStyle w:val="ECCParagraph"/>
        </w:rPr>
        <w:t xml:space="preserve"> Band (UWB) systems described in ETSI TR 103 314</w:t>
      </w:r>
      <w:r w:rsidR="0065180B" w:rsidRPr="00A15480">
        <w:rPr>
          <w:rStyle w:val="ECCParagraph"/>
        </w:rPr>
        <w:t xml:space="preserve"> </w:t>
      </w:r>
      <w:r w:rsidR="0065180B" w:rsidRPr="00A15480">
        <w:rPr>
          <w:rStyle w:val="ECCParagraph"/>
        </w:rPr>
        <w:fldChar w:fldCharType="begin"/>
      </w:r>
      <w:r w:rsidR="0065180B" w:rsidRPr="00A15480">
        <w:rPr>
          <w:rStyle w:val="ECCParagraph"/>
        </w:rPr>
        <w:instrText xml:space="preserve"> REF _Ref66375632 \r \h </w:instrText>
      </w:r>
      <w:r w:rsidR="0065180B" w:rsidRPr="00A15480">
        <w:rPr>
          <w:rStyle w:val="ECCParagraph"/>
        </w:rPr>
      </w:r>
      <w:r w:rsidR="0065180B" w:rsidRPr="00A15480">
        <w:rPr>
          <w:rStyle w:val="ECCParagraph"/>
        </w:rPr>
        <w:fldChar w:fldCharType="separate"/>
      </w:r>
      <w:r w:rsidR="00DA4D93">
        <w:rPr>
          <w:rStyle w:val="ECCParagraph"/>
        </w:rPr>
        <w:t>[1]</w:t>
      </w:r>
      <w:r w:rsidR="0065180B" w:rsidRPr="00A15480">
        <w:rPr>
          <w:rStyle w:val="ECCParagraph"/>
        </w:rPr>
        <w:fldChar w:fldCharType="end"/>
      </w:r>
      <w:r w:rsidRPr="00A15480">
        <w:rPr>
          <w:rStyle w:val="ECCParagraph"/>
        </w:rPr>
        <w:t xml:space="preserve"> in the frequency range 6-</w:t>
      </w:r>
      <w:r w:rsidR="005732BE" w:rsidRPr="00A15480">
        <w:rPr>
          <w:rStyle w:val="ECCParagraph"/>
        </w:rPr>
        <w:t xml:space="preserve">8.5 </w:t>
      </w:r>
      <w:r w:rsidRPr="00A15480">
        <w:rPr>
          <w:rStyle w:val="ECCParagraph"/>
        </w:rPr>
        <w:t>GHz</w:t>
      </w:r>
      <w:r w:rsidR="004B5BFB" w:rsidRPr="00A15480">
        <w:rPr>
          <w:rStyle w:val="ECCParagraph"/>
        </w:rPr>
        <w:t xml:space="preserve"> and section </w:t>
      </w:r>
      <w:r w:rsidR="004B5BFB" w:rsidRPr="00A15480">
        <w:rPr>
          <w:rStyle w:val="ECCParagraph"/>
        </w:rPr>
        <w:fldChar w:fldCharType="begin"/>
      </w:r>
      <w:r w:rsidR="004B5BFB" w:rsidRPr="00A15480">
        <w:rPr>
          <w:rStyle w:val="ECCParagraph"/>
        </w:rPr>
        <w:instrText xml:space="preserve"> REF _Ref67939139 \r \h </w:instrText>
      </w:r>
      <w:r w:rsidR="004B5BFB" w:rsidRPr="00A15480">
        <w:rPr>
          <w:rStyle w:val="ECCParagraph"/>
        </w:rPr>
      </w:r>
      <w:r w:rsidR="004B5BFB" w:rsidRPr="00A15480">
        <w:rPr>
          <w:rStyle w:val="ECCParagraph"/>
        </w:rPr>
        <w:fldChar w:fldCharType="separate"/>
      </w:r>
      <w:r w:rsidR="00DA4D93">
        <w:rPr>
          <w:rStyle w:val="ECCParagraph"/>
        </w:rPr>
        <w:t>3</w:t>
      </w:r>
      <w:r w:rsidR="004B5BFB" w:rsidRPr="00A15480">
        <w:rPr>
          <w:rStyle w:val="ECCParagraph"/>
        </w:rPr>
        <w:fldChar w:fldCharType="end"/>
      </w:r>
      <w:r w:rsidRPr="00A15480">
        <w:rPr>
          <w:rStyle w:val="ECCParagraph"/>
        </w:rPr>
        <w:t xml:space="preserve">. </w:t>
      </w:r>
    </w:p>
    <w:p w14:paraId="006506CF" w14:textId="77777777" w:rsidR="00654420" w:rsidRPr="00A15480" w:rsidRDefault="00654420" w:rsidP="00654420">
      <w:pPr>
        <w:pStyle w:val="Heading3"/>
        <w:tabs>
          <w:tab w:val="clear" w:pos="720"/>
          <w:tab w:val="num" w:pos="2880"/>
        </w:tabs>
        <w:rPr>
          <w:lang w:val="en-GB"/>
        </w:rPr>
      </w:pPr>
      <w:bookmarkStart w:id="156" w:name="_Toc502904994"/>
      <w:bookmarkStart w:id="157" w:name="_Toc513188347"/>
      <w:bookmarkStart w:id="158" w:name="_Toc52967256"/>
      <w:bookmarkStart w:id="159" w:name="_Toc86316518"/>
      <w:r w:rsidRPr="00A15480">
        <w:rPr>
          <w:lang w:val="en-GB"/>
        </w:rPr>
        <w:t>Protection Criteria</w:t>
      </w:r>
      <w:bookmarkEnd w:id="156"/>
      <w:bookmarkEnd w:id="157"/>
      <w:bookmarkEnd w:id="158"/>
      <w:bookmarkEnd w:id="159"/>
    </w:p>
    <w:p w14:paraId="3EC2DF68" w14:textId="77777777" w:rsidR="00654420" w:rsidRPr="00A15480" w:rsidRDefault="00F66E6F" w:rsidP="00654420">
      <w:pPr>
        <w:rPr>
          <w:lang w:val="en-GB"/>
        </w:rPr>
      </w:pPr>
      <w:r w:rsidRPr="00A15480">
        <w:rPr>
          <w:lang w:val="en-GB"/>
        </w:rPr>
        <w:t>The following values have been considered for the protection of the Fixed Service:</w:t>
      </w:r>
    </w:p>
    <w:p w14:paraId="55017911" w14:textId="2D7651B7" w:rsidR="00654420" w:rsidRPr="00A15480" w:rsidRDefault="00654420" w:rsidP="00654420">
      <w:pPr>
        <w:pStyle w:val="ECCBulletsLv1"/>
        <w:rPr>
          <w:lang w:val="en-GB"/>
        </w:rPr>
      </w:pPr>
      <w:r w:rsidRPr="00A15480">
        <w:rPr>
          <w:lang w:val="en-GB"/>
        </w:rPr>
        <w:t>Long-term criterion based on a I/N &gt; -20</w:t>
      </w:r>
      <w:r w:rsidR="00F66E6F" w:rsidRPr="00A15480">
        <w:rPr>
          <w:lang w:val="en-GB"/>
        </w:rPr>
        <w:t xml:space="preserve"> </w:t>
      </w:r>
      <w:r w:rsidRPr="00A15480">
        <w:rPr>
          <w:lang w:val="en-GB"/>
        </w:rPr>
        <w:t>dB for less than 20% of the time</w:t>
      </w:r>
      <w:r w:rsidRPr="00A15480">
        <w:rPr>
          <w:rStyle w:val="ECCParagraph"/>
        </w:rPr>
        <w:t xml:space="preserve"> as advised by Recommendation ITU-R F</w:t>
      </w:r>
      <w:r w:rsidR="00F66E6F" w:rsidRPr="00A15480">
        <w:rPr>
          <w:rStyle w:val="ECCParagraph"/>
        </w:rPr>
        <w:t>.</w:t>
      </w:r>
      <w:r w:rsidRPr="00A15480">
        <w:rPr>
          <w:rStyle w:val="ECCParagraph"/>
        </w:rPr>
        <w:t xml:space="preserve">758-6 </w:t>
      </w:r>
      <w:r w:rsidR="002028F0" w:rsidRPr="00A15480">
        <w:rPr>
          <w:rStyle w:val="ECCParagraph"/>
        </w:rPr>
        <w:fldChar w:fldCharType="begin"/>
      </w:r>
      <w:r w:rsidR="002028F0" w:rsidRPr="00A15480">
        <w:rPr>
          <w:rStyle w:val="ECCParagraph"/>
        </w:rPr>
        <w:instrText xml:space="preserve"> REF _Ref502613277 \r \h </w:instrText>
      </w:r>
      <w:r w:rsidR="002028F0" w:rsidRPr="00A15480">
        <w:rPr>
          <w:rStyle w:val="ECCParagraph"/>
        </w:rPr>
      </w:r>
      <w:r w:rsidR="002028F0" w:rsidRPr="00A15480">
        <w:rPr>
          <w:rStyle w:val="ECCParagraph"/>
        </w:rPr>
        <w:fldChar w:fldCharType="separate"/>
      </w:r>
      <w:r w:rsidR="00DA4D93">
        <w:rPr>
          <w:rStyle w:val="ECCParagraph"/>
        </w:rPr>
        <w:t>[8]</w:t>
      </w:r>
      <w:r w:rsidR="002028F0" w:rsidRPr="00A15480">
        <w:rPr>
          <w:rStyle w:val="ECCParagraph"/>
        </w:rPr>
        <w:fldChar w:fldCharType="end"/>
      </w:r>
      <w:r w:rsidRPr="00A15480">
        <w:rPr>
          <w:rStyle w:val="ECCParagraph"/>
        </w:rPr>
        <w:t xml:space="preserve"> Table 4 for UWB</w:t>
      </w:r>
      <w:r w:rsidRPr="00A15480">
        <w:rPr>
          <w:lang w:val="en-GB"/>
        </w:rPr>
        <w:t xml:space="preserve"> and</w:t>
      </w:r>
      <w:r w:rsidR="00AB547F" w:rsidRPr="00A15480">
        <w:rPr>
          <w:lang w:val="en-GB"/>
        </w:rPr>
        <w:t>;</w:t>
      </w:r>
    </w:p>
    <w:p w14:paraId="348E52B3" w14:textId="6AABFB08" w:rsidR="00654420" w:rsidRPr="00A15480" w:rsidRDefault="00654420" w:rsidP="002937E1">
      <w:pPr>
        <w:pStyle w:val="ECCBulletsLv1"/>
        <w:rPr>
          <w:lang w:val="en-GB"/>
        </w:rPr>
      </w:pPr>
      <w:r w:rsidRPr="00A15480">
        <w:rPr>
          <w:lang w:val="en-GB"/>
        </w:rPr>
        <w:t>Peak-power limitation based on ITU-R Report SM.2057</w:t>
      </w:r>
      <w:r w:rsidR="00A869A7" w:rsidRPr="00A15480">
        <w:rPr>
          <w:lang w:val="en-GB"/>
        </w:rPr>
        <w:t xml:space="preserve"> </w:t>
      </w:r>
      <w:r w:rsidR="00E40625" w:rsidRPr="00A15480">
        <w:rPr>
          <w:lang w:val="en-GB"/>
        </w:rPr>
        <w:fldChar w:fldCharType="begin"/>
      </w:r>
      <w:r w:rsidR="00E40625" w:rsidRPr="00A15480">
        <w:rPr>
          <w:lang w:val="en-GB"/>
        </w:rPr>
        <w:instrText xml:space="preserve"> REF _Ref84414536 \r \h </w:instrText>
      </w:r>
      <w:r w:rsidR="00E40625" w:rsidRPr="00A15480">
        <w:rPr>
          <w:lang w:val="en-GB"/>
        </w:rPr>
      </w:r>
      <w:r w:rsidR="00E40625" w:rsidRPr="00A15480">
        <w:rPr>
          <w:lang w:val="en-GB"/>
        </w:rPr>
        <w:fldChar w:fldCharType="separate"/>
      </w:r>
      <w:r w:rsidR="00DA4D93">
        <w:rPr>
          <w:lang w:val="en-GB"/>
        </w:rPr>
        <w:t>[25]</w:t>
      </w:r>
      <w:r w:rsidR="00E40625" w:rsidRPr="00A15480">
        <w:rPr>
          <w:lang w:val="en-GB"/>
        </w:rPr>
        <w:fldChar w:fldCharType="end"/>
      </w:r>
      <w:r w:rsidRPr="00A15480">
        <w:rPr>
          <w:lang w:val="en-GB"/>
        </w:rPr>
        <w:t xml:space="preserve">, </w:t>
      </w:r>
      <w:r w:rsidR="00E40625" w:rsidRPr="00A15480">
        <w:rPr>
          <w:lang w:val="en-GB"/>
        </w:rPr>
        <w:t>a</w:t>
      </w:r>
      <w:r w:rsidRPr="00A15480">
        <w:rPr>
          <w:lang w:val="en-GB"/>
        </w:rPr>
        <w:t>nnex 2, equation 69, page 327</w:t>
      </w:r>
      <w:r w:rsidR="00AB547F" w:rsidRPr="00A15480">
        <w:rPr>
          <w:lang w:val="en-GB"/>
        </w:rPr>
        <w:t>;</w:t>
      </w:r>
    </w:p>
    <w:p w14:paraId="5307687B" w14:textId="03954F18" w:rsidR="004E68EB" w:rsidRPr="00A15480" w:rsidDel="002937E1" w:rsidRDefault="004E68EB" w:rsidP="00654420">
      <w:pPr>
        <w:pStyle w:val="ECCBulletsLv1"/>
        <w:rPr>
          <w:lang w:val="en-GB"/>
        </w:rPr>
      </w:pPr>
      <w:r w:rsidRPr="00A15480" w:rsidDel="002937E1">
        <w:rPr>
          <w:lang w:val="en-GB"/>
        </w:rPr>
        <w:t xml:space="preserve">Short-term criterion </w:t>
      </w:r>
      <w:r w:rsidR="00560D90" w:rsidRPr="00A15480">
        <w:rPr>
          <w:lang w:val="en-GB"/>
        </w:rPr>
        <w:t>of I/N &gt; +19</w:t>
      </w:r>
      <w:r w:rsidR="002E6171" w:rsidRPr="00A15480">
        <w:rPr>
          <w:lang w:val="en-GB"/>
        </w:rPr>
        <w:t xml:space="preserve"> </w:t>
      </w:r>
      <w:r w:rsidR="00560D90" w:rsidRPr="00A15480">
        <w:rPr>
          <w:lang w:val="en-GB"/>
        </w:rPr>
        <w:t>dB for less than 4.5*10</w:t>
      </w:r>
      <w:r w:rsidR="00560D90" w:rsidRPr="00A15480">
        <w:rPr>
          <w:rStyle w:val="ECCHLsuperscript"/>
          <w:lang w:val="en-GB"/>
        </w:rPr>
        <w:t>-5</w:t>
      </w:r>
      <w:r w:rsidR="00560D90" w:rsidRPr="00A15480">
        <w:rPr>
          <w:lang w:val="en-GB"/>
        </w:rPr>
        <w:t>%</w:t>
      </w:r>
      <w:r w:rsidR="00477EFA" w:rsidRPr="00A15480">
        <w:rPr>
          <w:lang w:val="en-GB"/>
        </w:rPr>
        <w:t>.</w:t>
      </w:r>
    </w:p>
    <w:p w14:paraId="5CA6ECFB" w14:textId="77777777" w:rsidR="00477EFA" w:rsidRPr="00A15480" w:rsidRDefault="00477EFA" w:rsidP="00654420">
      <w:pPr>
        <w:pStyle w:val="ECCBulletsLv1"/>
        <w:numPr>
          <w:ilvl w:val="0"/>
          <w:numId w:val="0"/>
        </w:numPr>
        <w:rPr>
          <w:lang w:val="en-GB"/>
        </w:rPr>
      </w:pPr>
    </w:p>
    <w:p w14:paraId="5E400D26" w14:textId="54F4EA05" w:rsidR="00654420" w:rsidRPr="00A15480" w:rsidRDefault="00362531" w:rsidP="00654420">
      <w:pPr>
        <w:pStyle w:val="ECCBulletsLv1"/>
        <w:numPr>
          <w:ilvl w:val="0"/>
          <w:numId w:val="0"/>
        </w:numPr>
        <w:rPr>
          <w:lang w:val="en-GB"/>
        </w:rPr>
      </w:pPr>
      <w:r w:rsidRPr="00A15480">
        <w:rPr>
          <w:lang w:val="en-GB"/>
        </w:rPr>
        <w:t>All</w:t>
      </w:r>
      <w:r w:rsidR="00654420" w:rsidRPr="00A15480">
        <w:rPr>
          <w:lang w:val="en-GB"/>
        </w:rPr>
        <w:t xml:space="preserve"> </w:t>
      </w:r>
      <w:r w:rsidR="00E86356" w:rsidRPr="00A15480">
        <w:rPr>
          <w:lang w:val="en-GB"/>
        </w:rPr>
        <w:t xml:space="preserve">criteria </w:t>
      </w:r>
      <w:r w:rsidR="00654420" w:rsidRPr="00A15480">
        <w:rPr>
          <w:lang w:val="en-GB"/>
        </w:rPr>
        <w:t xml:space="preserve">will be considered in this </w:t>
      </w:r>
      <w:r w:rsidR="00A869A7" w:rsidRPr="00A15480">
        <w:rPr>
          <w:lang w:val="en-GB"/>
        </w:rPr>
        <w:t>R</w:t>
      </w:r>
      <w:r w:rsidR="00654420" w:rsidRPr="00A15480">
        <w:rPr>
          <w:lang w:val="en-GB"/>
        </w:rPr>
        <w:t>eport for the FS studies.</w:t>
      </w:r>
    </w:p>
    <w:p w14:paraId="5A455C2B" w14:textId="77777777" w:rsidR="00654420" w:rsidRPr="00A15480" w:rsidRDefault="00654420" w:rsidP="00654420">
      <w:pPr>
        <w:pStyle w:val="Heading3"/>
        <w:tabs>
          <w:tab w:val="clear" w:pos="720"/>
          <w:tab w:val="num" w:pos="2880"/>
        </w:tabs>
        <w:rPr>
          <w:lang w:val="en-GB"/>
        </w:rPr>
      </w:pPr>
      <w:bookmarkStart w:id="160" w:name="_Toc51087213"/>
      <w:bookmarkStart w:id="161" w:name="_Toc51152348"/>
      <w:bookmarkStart w:id="162" w:name="_Toc51087214"/>
      <w:bookmarkStart w:id="163" w:name="_Toc51152349"/>
      <w:bookmarkStart w:id="164" w:name="_Toc51087215"/>
      <w:bookmarkStart w:id="165" w:name="_Toc51152350"/>
      <w:bookmarkStart w:id="166" w:name="_Ref526287200"/>
      <w:bookmarkStart w:id="167" w:name="_Ref526287590"/>
      <w:bookmarkStart w:id="168" w:name="_Ref526288584"/>
      <w:bookmarkStart w:id="169" w:name="_Toc526845798"/>
      <w:bookmarkStart w:id="170" w:name="_Toc10466743"/>
      <w:bookmarkStart w:id="171" w:name="_Toc52967257"/>
      <w:bookmarkStart w:id="172" w:name="_Toc86316519"/>
      <w:bookmarkEnd w:id="160"/>
      <w:bookmarkEnd w:id="161"/>
      <w:bookmarkEnd w:id="162"/>
      <w:bookmarkEnd w:id="163"/>
      <w:bookmarkEnd w:id="164"/>
      <w:bookmarkEnd w:id="165"/>
      <w:r w:rsidRPr="00A15480">
        <w:rPr>
          <w:lang w:val="en-GB"/>
        </w:rPr>
        <w:t>FS system parameters and assumptions</w:t>
      </w:r>
      <w:bookmarkEnd w:id="166"/>
      <w:bookmarkEnd w:id="167"/>
      <w:bookmarkEnd w:id="168"/>
      <w:bookmarkEnd w:id="169"/>
      <w:bookmarkEnd w:id="170"/>
      <w:bookmarkEnd w:id="171"/>
      <w:bookmarkEnd w:id="172"/>
    </w:p>
    <w:p w14:paraId="31EDD702" w14:textId="37842D67" w:rsidR="00654420" w:rsidRPr="00A15480" w:rsidRDefault="00654420" w:rsidP="00654420">
      <w:pPr>
        <w:rPr>
          <w:rStyle w:val="ECCParagraph"/>
        </w:rPr>
      </w:pPr>
      <w:r w:rsidRPr="00A15480">
        <w:rPr>
          <w:rStyle w:val="ECCParagraph"/>
        </w:rPr>
        <w:t xml:space="preserve">The technical characteristics of point-to-point (PP) </w:t>
      </w:r>
      <w:r w:rsidR="00865827" w:rsidRPr="00A15480">
        <w:rPr>
          <w:rStyle w:val="ECCParagraph"/>
        </w:rPr>
        <w:t>FS</w:t>
      </w:r>
      <w:r w:rsidRPr="00A15480">
        <w:rPr>
          <w:rStyle w:val="ECCParagraph"/>
        </w:rPr>
        <w:t xml:space="preserve"> links are summarised in </w:t>
      </w:r>
      <w:r w:rsidRPr="00A15480">
        <w:rPr>
          <w:rStyle w:val="ECCParagraph"/>
        </w:rPr>
        <w:fldChar w:fldCharType="begin"/>
      </w:r>
      <w:r w:rsidRPr="00A15480">
        <w:rPr>
          <w:rStyle w:val="ECCParagraph"/>
        </w:rPr>
        <w:instrText xml:space="preserve"> REF _Ref492644683 \h  \* MERGEFORMAT </w:instrText>
      </w:r>
      <w:r w:rsidRPr="00A15480">
        <w:rPr>
          <w:rStyle w:val="ECCParagraph"/>
        </w:rPr>
      </w:r>
      <w:r w:rsidRPr="00A15480">
        <w:rPr>
          <w:rStyle w:val="ECCParagraph"/>
        </w:rPr>
        <w:fldChar w:fldCharType="separate"/>
      </w:r>
      <w:r w:rsidR="00653799" w:rsidRPr="00A15480">
        <w:rPr>
          <w:lang w:val="en-GB"/>
        </w:rPr>
        <w:t xml:space="preserve">Table </w:t>
      </w:r>
      <w:r w:rsidR="00653799">
        <w:rPr>
          <w:noProof/>
          <w:lang w:val="en-GB"/>
        </w:rPr>
        <w:t>8</w:t>
      </w:r>
      <w:r w:rsidRPr="00A15480">
        <w:rPr>
          <w:rStyle w:val="ECCParagraph"/>
        </w:rPr>
        <w:fldChar w:fldCharType="end"/>
      </w:r>
      <w:r w:rsidRPr="00A15480">
        <w:rPr>
          <w:rStyle w:val="ECCParagraph"/>
        </w:rPr>
        <w:t xml:space="preserve"> for the lower 6 GHz band and in </w:t>
      </w:r>
      <w:r w:rsidRPr="00A15480">
        <w:rPr>
          <w:rStyle w:val="ECCParagraph"/>
        </w:rPr>
        <w:fldChar w:fldCharType="begin"/>
      </w:r>
      <w:r w:rsidRPr="00A15480">
        <w:rPr>
          <w:rStyle w:val="ECCParagraph"/>
        </w:rPr>
        <w:instrText xml:space="preserve"> REF _Ref509216093 \h  \* MERGEFORMAT </w:instrText>
      </w:r>
      <w:r w:rsidRPr="00A15480">
        <w:rPr>
          <w:rStyle w:val="ECCParagraph"/>
        </w:rPr>
      </w:r>
      <w:r w:rsidRPr="00A15480">
        <w:rPr>
          <w:rStyle w:val="ECCParagraph"/>
        </w:rPr>
        <w:fldChar w:fldCharType="separate"/>
      </w:r>
      <w:r w:rsidR="00653799" w:rsidRPr="00A15480">
        <w:rPr>
          <w:lang w:val="en-GB"/>
        </w:rPr>
        <w:t xml:space="preserve">Table </w:t>
      </w:r>
      <w:r w:rsidR="00653799" w:rsidRPr="00A15480">
        <w:rPr>
          <w:noProof/>
          <w:lang w:val="en-GB"/>
        </w:rPr>
        <w:t>9</w:t>
      </w:r>
      <w:r w:rsidRPr="00A15480">
        <w:rPr>
          <w:rStyle w:val="ECCParagraph"/>
        </w:rPr>
        <w:fldChar w:fldCharType="end"/>
      </w:r>
      <w:r w:rsidRPr="00A15480">
        <w:rPr>
          <w:rStyle w:val="ECCParagraph"/>
        </w:rPr>
        <w:t xml:space="preserve"> for the upper 6 GHz band. The characteristics are derived from Recommendation ITU-R F.758-6 </w:t>
      </w:r>
      <w:r w:rsidR="00A45D0B" w:rsidRPr="00A15480">
        <w:rPr>
          <w:rStyle w:val="ECCParagraph"/>
        </w:rPr>
        <w:fldChar w:fldCharType="begin"/>
      </w:r>
      <w:r w:rsidR="00A45D0B" w:rsidRPr="00A15480">
        <w:rPr>
          <w:rStyle w:val="ECCParagraph"/>
        </w:rPr>
        <w:instrText xml:space="preserve"> REF _Ref502613277 \r \h </w:instrText>
      </w:r>
      <w:r w:rsidR="00A45D0B" w:rsidRPr="00A15480">
        <w:rPr>
          <w:rStyle w:val="ECCParagraph"/>
        </w:rPr>
      </w:r>
      <w:r w:rsidR="00A45D0B" w:rsidRPr="00A15480">
        <w:rPr>
          <w:rStyle w:val="ECCParagraph"/>
        </w:rPr>
        <w:fldChar w:fldCharType="separate"/>
      </w:r>
      <w:r w:rsidR="00DA4D93">
        <w:rPr>
          <w:rStyle w:val="ECCParagraph"/>
        </w:rPr>
        <w:t>[8]</w:t>
      </w:r>
      <w:r w:rsidR="00A45D0B" w:rsidRPr="00A15480">
        <w:rPr>
          <w:rStyle w:val="ECCParagraph"/>
        </w:rPr>
        <w:fldChar w:fldCharType="end"/>
      </w:r>
      <w:r w:rsidRPr="00A15480">
        <w:rPr>
          <w:rStyle w:val="ECCParagraph"/>
        </w:rPr>
        <w:t xml:space="preserve"> and Report ITU-R F.2326</w:t>
      </w:r>
      <w:r w:rsidR="00F17616" w:rsidRPr="00A15480">
        <w:rPr>
          <w:rStyle w:val="ECCParagraph"/>
        </w:rPr>
        <w:t xml:space="preserve"> </w:t>
      </w:r>
      <w:r w:rsidR="00D101D4">
        <w:rPr>
          <w:rStyle w:val="ECCParagraph"/>
        </w:rPr>
        <w:fldChar w:fldCharType="begin"/>
      </w:r>
      <w:r w:rsidR="00D101D4">
        <w:rPr>
          <w:rStyle w:val="ECCParagraph"/>
        </w:rPr>
        <w:instrText xml:space="preserve"> REF _Ref19691040 \r \h </w:instrText>
      </w:r>
      <w:r w:rsidR="00D101D4">
        <w:rPr>
          <w:rStyle w:val="ECCParagraph"/>
        </w:rPr>
      </w:r>
      <w:r w:rsidR="00D101D4">
        <w:rPr>
          <w:rStyle w:val="ECCParagraph"/>
        </w:rPr>
        <w:fldChar w:fldCharType="separate"/>
      </w:r>
      <w:r w:rsidR="00D101D4">
        <w:rPr>
          <w:rStyle w:val="ECCParagraph"/>
        </w:rPr>
        <w:t>[58]</w:t>
      </w:r>
      <w:r w:rsidR="00D101D4">
        <w:rPr>
          <w:rStyle w:val="ECCParagraph"/>
        </w:rPr>
        <w:fldChar w:fldCharType="end"/>
      </w:r>
      <w:r w:rsidRPr="00A15480">
        <w:rPr>
          <w:rStyle w:val="ECCParagraph"/>
        </w:rPr>
        <w:t>:</w:t>
      </w:r>
    </w:p>
    <w:p w14:paraId="0C5E2519" w14:textId="77777777" w:rsidR="00654420" w:rsidRPr="00A15480" w:rsidRDefault="00654420" w:rsidP="00654420">
      <w:pPr>
        <w:rPr>
          <w:rStyle w:val="ECCParagraph"/>
        </w:rPr>
      </w:pPr>
      <w:r w:rsidRPr="00A15480">
        <w:rPr>
          <w:rStyle w:val="ECCParagraph"/>
        </w:rPr>
        <w:t xml:space="preserve">Other deliverables describing typical deployment of FS stations in the 6 GHz band and relevant for the assessment of interference in this Report are: </w:t>
      </w:r>
    </w:p>
    <w:p w14:paraId="12C1DA7F" w14:textId="42A66688" w:rsidR="00654420" w:rsidRPr="00A15480" w:rsidRDefault="00654420" w:rsidP="00654420">
      <w:pPr>
        <w:pStyle w:val="ECCBulletsLv1"/>
        <w:rPr>
          <w:lang w:val="en-GB"/>
        </w:rPr>
      </w:pPr>
      <w:r w:rsidRPr="00A15480">
        <w:rPr>
          <w:lang w:val="en-GB"/>
        </w:rPr>
        <w:t>Recommendation ITU-R F.383-9</w:t>
      </w:r>
      <w:r w:rsidR="00722A2C" w:rsidRPr="00A15480">
        <w:rPr>
          <w:lang w:val="en-GB"/>
        </w:rPr>
        <w:t xml:space="preserve"> </w:t>
      </w:r>
      <w:r w:rsidRPr="00A15480">
        <w:rPr>
          <w:lang w:val="en-GB"/>
        </w:rPr>
        <w:fldChar w:fldCharType="begin"/>
      </w:r>
      <w:r w:rsidRPr="00A15480">
        <w:rPr>
          <w:lang w:val="en-GB"/>
        </w:rPr>
        <w:instrText xml:space="preserve"> REF _Ref19691209 \r \h </w:instrText>
      </w:r>
      <w:r w:rsidRPr="00A15480">
        <w:rPr>
          <w:lang w:val="en-GB"/>
        </w:rPr>
      </w:r>
      <w:r w:rsidRPr="00A15480">
        <w:rPr>
          <w:lang w:val="en-GB"/>
        </w:rPr>
        <w:fldChar w:fldCharType="separate"/>
      </w:r>
      <w:r w:rsidR="00DA4D93">
        <w:rPr>
          <w:lang w:val="en-GB"/>
        </w:rPr>
        <w:t>[18]</w:t>
      </w:r>
      <w:r w:rsidRPr="00A15480">
        <w:rPr>
          <w:lang w:val="en-GB"/>
        </w:rPr>
        <w:fldChar w:fldCharType="end"/>
      </w:r>
      <w:r w:rsidRPr="00A15480">
        <w:rPr>
          <w:lang w:val="en-GB"/>
        </w:rPr>
        <w:t>: "Radio-frequency channel arrangements for high-capacity fixed wireless systems operating in the lower 6 GHz (5925-6425 MHz) band";</w:t>
      </w:r>
    </w:p>
    <w:p w14:paraId="31E7E645" w14:textId="2F430C03" w:rsidR="00654420" w:rsidRPr="00A15480" w:rsidRDefault="00654420" w:rsidP="00654420">
      <w:pPr>
        <w:pStyle w:val="ECCBulletsLv1"/>
        <w:rPr>
          <w:lang w:val="en-GB"/>
        </w:rPr>
      </w:pPr>
      <w:r w:rsidRPr="00A15480">
        <w:rPr>
          <w:lang w:val="en-GB"/>
        </w:rPr>
        <w:t>Recommendation ITU-R F.384-11</w:t>
      </w:r>
      <w:r w:rsidR="009B6539" w:rsidRPr="00A15480">
        <w:rPr>
          <w:lang w:val="en-GB"/>
        </w:rPr>
        <w:t xml:space="preserve"> </w:t>
      </w:r>
      <w:r w:rsidRPr="00A15480">
        <w:rPr>
          <w:lang w:val="en-GB"/>
        </w:rPr>
        <w:fldChar w:fldCharType="begin"/>
      </w:r>
      <w:r w:rsidRPr="00A15480">
        <w:rPr>
          <w:lang w:val="en-GB"/>
        </w:rPr>
        <w:instrText xml:space="preserve"> REF _Ref19691292 \r \h </w:instrText>
      </w:r>
      <w:r w:rsidRPr="00A15480">
        <w:rPr>
          <w:lang w:val="en-GB"/>
        </w:rPr>
      </w:r>
      <w:r w:rsidRPr="00A15480">
        <w:rPr>
          <w:lang w:val="en-GB"/>
        </w:rPr>
        <w:fldChar w:fldCharType="separate"/>
      </w:r>
      <w:r w:rsidR="00DA4D93">
        <w:rPr>
          <w:lang w:val="en-GB"/>
        </w:rPr>
        <w:t>[19]</w:t>
      </w:r>
      <w:r w:rsidRPr="00A15480">
        <w:rPr>
          <w:lang w:val="en-GB"/>
        </w:rPr>
        <w:fldChar w:fldCharType="end"/>
      </w:r>
      <w:r w:rsidRPr="00A15480">
        <w:rPr>
          <w:lang w:val="en-GB"/>
        </w:rPr>
        <w:t xml:space="preserve">: "Radio-frequency channel arrangements for medium- and high-capacity digital fixed wireless systems operating in the 6425-7125 MHz band"; </w:t>
      </w:r>
    </w:p>
    <w:p w14:paraId="2879BE62" w14:textId="786B9D04" w:rsidR="00654420" w:rsidRPr="00A15480" w:rsidRDefault="00654420" w:rsidP="00654420">
      <w:pPr>
        <w:pStyle w:val="ECCBulletsLv1"/>
        <w:rPr>
          <w:lang w:val="en-GB"/>
        </w:rPr>
      </w:pPr>
      <w:r w:rsidRPr="00A15480">
        <w:rPr>
          <w:lang w:val="en-GB"/>
        </w:rPr>
        <w:t xml:space="preserve">Recommendation ITU-R </w:t>
      </w:r>
      <w:r w:rsidRPr="00A15480" w:rsidDel="00C623EB">
        <w:rPr>
          <w:lang w:val="en-GB"/>
        </w:rPr>
        <w:t>F.699-7</w:t>
      </w:r>
      <w:r w:rsidR="00722A2C" w:rsidRPr="00A15480">
        <w:rPr>
          <w:lang w:val="en-GB"/>
        </w:rPr>
        <w:t xml:space="preserve"> </w:t>
      </w:r>
      <w:r w:rsidRPr="00A15480">
        <w:rPr>
          <w:lang w:val="en-GB"/>
        </w:rPr>
        <w:fldChar w:fldCharType="begin"/>
      </w:r>
      <w:r w:rsidRPr="00A15480">
        <w:rPr>
          <w:lang w:val="en-GB"/>
        </w:rPr>
        <w:instrText xml:space="preserve"> REF _Ref502646717 \r \h </w:instrText>
      </w:r>
      <w:r w:rsidRPr="00A15480">
        <w:rPr>
          <w:lang w:val="en-GB"/>
        </w:rPr>
      </w:r>
      <w:r w:rsidRPr="00A15480">
        <w:rPr>
          <w:lang w:val="en-GB"/>
        </w:rPr>
        <w:fldChar w:fldCharType="separate"/>
      </w:r>
      <w:r w:rsidR="00DA4D93">
        <w:rPr>
          <w:lang w:val="en-GB"/>
        </w:rPr>
        <w:t>[10]</w:t>
      </w:r>
      <w:r w:rsidRPr="00A15480">
        <w:rPr>
          <w:lang w:val="en-GB"/>
        </w:rPr>
        <w:fldChar w:fldCharType="end"/>
      </w:r>
      <w:r w:rsidRPr="00A15480">
        <w:rPr>
          <w:lang w:val="en-GB"/>
        </w:rPr>
        <w:t>: "</w:t>
      </w:r>
      <w:r w:rsidRPr="00A15480" w:rsidDel="00C623EB">
        <w:rPr>
          <w:lang w:val="en-GB"/>
        </w:rPr>
        <w:t>Reference radiation patterns for fixed wireless system antennas for use in coordination studies and interference assessment in the frequency range from 100 MHz to about 70</w:t>
      </w:r>
      <w:r w:rsidRPr="00A15480">
        <w:rPr>
          <w:lang w:val="en-GB"/>
        </w:rPr>
        <w:t> </w:t>
      </w:r>
      <w:r w:rsidRPr="00A15480" w:rsidDel="00C623EB">
        <w:rPr>
          <w:lang w:val="en-GB"/>
        </w:rPr>
        <w:t>GHz</w:t>
      </w:r>
      <w:r w:rsidRPr="00A15480">
        <w:rPr>
          <w:lang w:val="en-GB"/>
        </w:rPr>
        <w:t>", with peak side-lobe levels appropriate for single-entry interference studies;</w:t>
      </w:r>
      <w:r w:rsidRPr="00A15480">
        <w:rPr>
          <w:lang w:val="en-GB"/>
        </w:rPr>
        <w:tab/>
      </w:r>
    </w:p>
    <w:p w14:paraId="61897CDB" w14:textId="16A9B367" w:rsidR="00654420" w:rsidRPr="00A15480" w:rsidRDefault="00654420" w:rsidP="00654420">
      <w:pPr>
        <w:pStyle w:val="ECCBulletsLv1"/>
        <w:rPr>
          <w:lang w:val="en-GB"/>
        </w:rPr>
      </w:pPr>
      <w:r w:rsidRPr="00A15480">
        <w:rPr>
          <w:lang w:val="en-GB"/>
        </w:rPr>
        <w:t>Recommendation ITU-R F.1245-2</w:t>
      </w:r>
      <w:r w:rsidR="00722A2C" w:rsidRPr="00A15480">
        <w:rPr>
          <w:lang w:val="en-GB"/>
        </w:rPr>
        <w:t xml:space="preserve"> </w:t>
      </w:r>
      <w:r w:rsidRPr="00A15480">
        <w:rPr>
          <w:lang w:val="en-GB"/>
        </w:rPr>
        <w:fldChar w:fldCharType="begin"/>
      </w:r>
      <w:r w:rsidRPr="00A15480">
        <w:rPr>
          <w:lang w:val="en-GB"/>
        </w:rPr>
        <w:instrText xml:space="preserve"> REF _Ref502647084 \r \h </w:instrText>
      </w:r>
      <w:r w:rsidRPr="00A15480">
        <w:rPr>
          <w:lang w:val="en-GB"/>
        </w:rPr>
      </w:r>
      <w:r w:rsidRPr="00A15480">
        <w:rPr>
          <w:lang w:val="en-GB"/>
        </w:rPr>
        <w:fldChar w:fldCharType="separate"/>
      </w:r>
      <w:r w:rsidR="00DA4D93">
        <w:rPr>
          <w:lang w:val="en-GB"/>
        </w:rPr>
        <w:t>[11]</w:t>
      </w:r>
      <w:r w:rsidRPr="00A15480">
        <w:rPr>
          <w:lang w:val="en-GB"/>
        </w:rPr>
        <w:fldChar w:fldCharType="end"/>
      </w:r>
      <w:r w:rsidRPr="00A15480">
        <w:rPr>
          <w:lang w:val="en-GB"/>
        </w:rPr>
        <w:t>: "Mathematical model of average and related radiation patterns for line-of-sight point-to-point fixed wireless system antennas for use in certain coordination studies and interference assessment in the frequency range from 1 GHz to about 70 GHz", with average side-lobe levels appropriate for aggregate interference studies.</w:t>
      </w:r>
    </w:p>
    <w:p w14:paraId="7287D3CB" w14:textId="77777777" w:rsidR="00654420" w:rsidRPr="00A15480" w:rsidRDefault="00654420" w:rsidP="00654420">
      <w:pPr>
        <w:rPr>
          <w:lang w:val="en-GB"/>
        </w:rPr>
      </w:pPr>
      <w:r w:rsidRPr="00A15480">
        <w:rPr>
          <w:lang w:val="en-GB"/>
        </w:rPr>
        <w:br w:type="page"/>
      </w:r>
    </w:p>
    <w:p w14:paraId="5FD504B6" w14:textId="7BDBA1BD" w:rsidR="00654420" w:rsidRPr="00A15480" w:rsidRDefault="00654420" w:rsidP="00654420">
      <w:pPr>
        <w:pStyle w:val="Caption"/>
        <w:rPr>
          <w:lang w:val="en-GB"/>
        </w:rPr>
      </w:pPr>
      <w:bookmarkStart w:id="173" w:name="_Ref492644683"/>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8</w:t>
      </w:r>
      <w:r w:rsidRPr="00A15480">
        <w:rPr>
          <w:lang w:val="en-GB"/>
        </w:rPr>
        <w:fldChar w:fldCharType="end"/>
      </w:r>
      <w:bookmarkEnd w:id="173"/>
      <w:r w:rsidRPr="00A15480">
        <w:rPr>
          <w:lang w:val="en-GB"/>
        </w:rPr>
        <w:t xml:space="preserve">: System parameters for PP FS systems for the frequency range 5925-6425 MHz </w:t>
      </w:r>
    </w:p>
    <w:tbl>
      <w:tblPr>
        <w:tblStyle w:val="ECCTable-redheader"/>
        <w:tblW w:w="5093" w:type="pct"/>
        <w:tblInd w:w="0" w:type="dxa"/>
        <w:tblLook w:val="04A0" w:firstRow="1" w:lastRow="0" w:firstColumn="1" w:lastColumn="0" w:noHBand="0" w:noVBand="1"/>
      </w:tblPr>
      <w:tblGrid>
        <w:gridCol w:w="3855"/>
        <w:gridCol w:w="2977"/>
        <w:gridCol w:w="2976"/>
      </w:tblGrid>
      <w:tr w:rsidR="00654420" w:rsidRPr="00A15480" w14:paraId="2A1055B7" w14:textId="77777777" w:rsidTr="007F4D94">
        <w:trPr>
          <w:cnfStyle w:val="100000000000" w:firstRow="1" w:lastRow="0" w:firstColumn="0" w:lastColumn="0" w:oddVBand="0" w:evenVBand="0" w:oddHBand="0" w:evenHBand="0" w:firstRowFirstColumn="0" w:firstRowLastColumn="0" w:lastRowFirstColumn="0" w:lastRowLastColumn="0"/>
          <w:trHeight w:val="339"/>
        </w:trPr>
        <w:tc>
          <w:tcPr>
            <w:tcW w:w="0" w:type="pct"/>
            <w:vMerge w:val="restart"/>
          </w:tcPr>
          <w:p w14:paraId="0A229E9A" w14:textId="77777777" w:rsidR="00654420" w:rsidRPr="00A15480" w:rsidRDefault="00654420" w:rsidP="00654420">
            <w:pPr>
              <w:pStyle w:val="ECCTableHeaderwhitefont"/>
            </w:pPr>
            <w:r w:rsidRPr="00A15480">
              <w:t>Parameter</w:t>
            </w:r>
          </w:p>
        </w:tc>
        <w:tc>
          <w:tcPr>
            <w:tcW w:w="0" w:type="pct"/>
            <w:gridSpan w:val="2"/>
            <w:tcBorders>
              <w:bottom w:val="dashed" w:sz="4" w:space="0" w:color="FFFFFF" w:themeColor="background1"/>
            </w:tcBorders>
          </w:tcPr>
          <w:p w14:paraId="6D2B1D4F" w14:textId="77777777" w:rsidR="00654420" w:rsidRPr="00A15480" w:rsidRDefault="00654420" w:rsidP="00654420">
            <w:pPr>
              <w:pStyle w:val="ECCTableHeaderwhitefont"/>
            </w:pPr>
            <w:r w:rsidRPr="00A15480">
              <w:t>Value</w:t>
            </w:r>
          </w:p>
        </w:tc>
      </w:tr>
      <w:tr w:rsidR="00AC2015" w:rsidRPr="00A15480" w14:paraId="24827162" w14:textId="77777777" w:rsidTr="00082A76">
        <w:trPr>
          <w:trHeight w:val="361"/>
        </w:trPr>
        <w:tc>
          <w:tcPr>
            <w:tcW w:w="0" w:type="pct"/>
            <w:vMerge/>
            <w:tcBorders>
              <w:right w:val="dashed" w:sz="4" w:space="0" w:color="FFFFFF" w:themeColor="background1"/>
            </w:tcBorders>
          </w:tcPr>
          <w:p w14:paraId="4FB50441" w14:textId="77777777" w:rsidR="00654420" w:rsidRPr="00A15480" w:rsidRDefault="00654420" w:rsidP="00654420">
            <w:pPr>
              <w:pStyle w:val="ECCTableHeaderwhitefont"/>
            </w:pPr>
          </w:p>
        </w:tc>
        <w:tc>
          <w:tcPr>
            <w:tcW w:w="0" w:type="pc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2232A"/>
          </w:tcPr>
          <w:p w14:paraId="6E7102FC" w14:textId="77777777" w:rsidR="00654420" w:rsidRPr="00A15480" w:rsidRDefault="00654420" w:rsidP="00082A76">
            <w:pPr>
              <w:jc w:val="center"/>
              <w:rPr>
                <w:rStyle w:val="ECCHLbold"/>
                <w:color w:val="FFFFFF" w:themeColor="background1"/>
                <w:lang w:val="en-GB"/>
              </w:rPr>
            </w:pPr>
            <w:r w:rsidRPr="00A15480">
              <w:rPr>
                <w:rStyle w:val="ECCHLbold"/>
                <w:color w:val="FFFFFF" w:themeColor="background1"/>
                <w:lang w:val="en-GB"/>
              </w:rPr>
              <w:t>Type 1</w:t>
            </w:r>
          </w:p>
        </w:tc>
        <w:tc>
          <w:tcPr>
            <w:tcW w:w="0" w:type="pc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2232A"/>
          </w:tcPr>
          <w:p w14:paraId="008C616E" w14:textId="77777777" w:rsidR="00654420" w:rsidRPr="00A15480" w:rsidRDefault="00404DEE" w:rsidP="00082A76">
            <w:pPr>
              <w:jc w:val="center"/>
              <w:rPr>
                <w:rStyle w:val="ECCHLbold"/>
                <w:color w:val="FFFFFF" w:themeColor="background1"/>
                <w:lang w:val="en-GB"/>
              </w:rPr>
            </w:pPr>
            <w:r w:rsidRPr="00A15480">
              <w:rPr>
                <w:rStyle w:val="ECCHLbold"/>
                <w:color w:val="FFFFFF" w:themeColor="background1"/>
                <w:lang w:val="en-GB"/>
              </w:rPr>
              <w:t>Type 2</w:t>
            </w:r>
          </w:p>
        </w:tc>
      </w:tr>
      <w:tr w:rsidR="00654420" w:rsidRPr="00A15480" w14:paraId="03215AA5" w14:textId="77777777" w:rsidTr="007F4D94">
        <w:trPr>
          <w:trHeight w:val="265"/>
        </w:trPr>
        <w:tc>
          <w:tcPr>
            <w:tcW w:w="0" w:type="pct"/>
          </w:tcPr>
          <w:p w14:paraId="3B448DD3" w14:textId="77777777" w:rsidR="00654420" w:rsidRPr="00A15480" w:rsidRDefault="00654420" w:rsidP="00030024">
            <w:pPr>
              <w:pStyle w:val="ECCTabletext"/>
              <w:jc w:val="left"/>
              <w:rPr>
                <w:lang w:val="en-GB"/>
              </w:rPr>
            </w:pPr>
            <w:r w:rsidRPr="00A15480">
              <w:rPr>
                <w:lang w:val="en-GB"/>
              </w:rPr>
              <w:t>Modulation</w:t>
            </w:r>
          </w:p>
        </w:tc>
        <w:tc>
          <w:tcPr>
            <w:tcW w:w="0" w:type="pct"/>
            <w:tcBorders>
              <w:top w:val="dashed" w:sz="4" w:space="0" w:color="FFFFFF" w:themeColor="background1"/>
            </w:tcBorders>
          </w:tcPr>
          <w:p w14:paraId="5001B919" w14:textId="77777777" w:rsidR="00654420" w:rsidRPr="00A15480" w:rsidRDefault="00654420" w:rsidP="005C41D0">
            <w:pPr>
              <w:pStyle w:val="ECCTabletext"/>
              <w:jc w:val="left"/>
              <w:rPr>
                <w:lang w:val="en-GB"/>
              </w:rPr>
            </w:pPr>
            <w:r w:rsidRPr="00A15480">
              <w:rPr>
                <w:lang w:val="en-GB"/>
              </w:rPr>
              <w:t>64-QAM</w:t>
            </w:r>
          </w:p>
        </w:tc>
        <w:tc>
          <w:tcPr>
            <w:tcW w:w="0" w:type="pct"/>
            <w:tcBorders>
              <w:top w:val="dashed" w:sz="4" w:space="0" w:color="FFFFFF" w:themeColor="background1"/>
            </w:tcBorders>
          </w:tcPr>
          <w:p w14:paraId="6D26C35B" w14:textId="77777777" w:rsidR="00654420" w:rsidRPr="00A15480" w:rsidRDefault="00654420" w:rsidP="005C41D0">
            <w:pPr>
              <w:pStyle w:val="ECCTabletext"/>
              <w:jc w:val="left"/>
              <w:rPr>
                <w:lang w:val="en-GB"/>
              </w:rPr>
            </w:pPr>
            <w:r w:rsidRPr="00A15480">
              <w:rPr>
                <w:lang w:val="en-GB"/>
              </w:rPr>
              <w:t>128-QAM</w:t>
            </w:r>
          </w:p>
        </w:tc>
      </w:tr>
      <w:tr w:rsidR="00654420" w:rsidRPr="00A15480" w14:paraId="7255D72E" w14:textId="77777777" w:rsidTr="007F4D94">
        <w:trPr>
          <w:trHeight w:val="265"/>
        </w:trPr>
        <w:tc>
          <w:tcPr>
            <w:tcW w:w="0" w:type="pct"/>
          </w:tcPr>
          <w:p w14:paraId="319F24AA" w14:textId="77777777" w:rsidR="00654420" w:rsidRPr="00A15480" w:rsidRDefault="00654420" w:rsidP="00030024">
            <w:pPr>
              <w:pStyle w:val="ECCTabletext"/>
              <w:jc w:val="left"/>
              <w:rPr>
                <w:lang w:val="en-GB"/>
              </w:rPr>
            </w:pPr>
            <w:r w:rsidRPr="00A15480">
              <w:rPr>
                <w:lang w:val="en-GB"/>
              </w:rPr>
              <w:t xml:space="preserve">Channel spacing and receiver noise bandwidth (MHz) </w:t>
            </w:r>
          </w:p>
        </w:tc>
        <w:tc>
          <w:tcPr>
            <w:tcW w:w="0" w:type="pct"/>
          </w:tcPr>
          <w:p w14:paraId="414E547E" w14:textId="77777777" w:rsidR="00654420" w:rsidRPr="00A15480" w:rsidRDefault="00654420" w:rsidP="005C41D0">
            <w:pPr>
              <w:pStyle w:val="ECCTabletext"/>
              <w:jc w:val="left"/>
              <w:rPr>
                <w:lang w:val="en-GB"/>
              </w:rPr>
            </w:pPr>
            <w:r w:rsidRPr="00A15480">
              <w:rPr>
                <w:lang w:val="en-GB"/>
              </w:rPr>
              <w:t xml:space="preserve">40 </w:t>
            </w:r>
          </w:p>
        </w:tc>
        <w:tc>
          <w:tcPr>
            <w:tcW w:w="0" w:type="pct"/>
          </w:tcPr>
          <w:p w14:paraId="750C423B" w14:textId="77777777" w:rsidR="00654420" w:rsidRPr="00A15480" w:rsidRDefault="00654420" w:rsidP="005C41D0">
            <w:pPr>
              <w:pStyle w:val="ECCTabletext"/>
              <w:jc w:val="left"/>
              <w:rPr>
                <w:lang w:val="en-GB"/>
              </w:rPr>
            </w:pPr>
            <w:r w:rsidRPr="00A15480">
              <w:rPr>
                <w:lang w:val="en-GB"/>
              </w:rPr>
              <w:t xml:space="preserve">29.65 </w:t>
            </w:r>
          </w:p>
        </w:tc>
      </w:tr>
      <w:tr w:rsidR="00654420" w:rsidRPr="00A15480" w14:paraId="414176BD" w14:textId="77777777" w:rsidTr="007F4D94">
        <w:trPr>
          <w:trHeight w:val="265"/>
        </w:trPr>
        <w:tc>
          <w:tcPr>
            <w:tcW w:w="0" w:type="pct"/>
          </w:tcPr>
          <w:p w14:paraId="622CE264" w14:textId="77777777" w:rsidR="00654420" w:rsidRPr="00A15480" w:rsidRDefault="00654420" w:rsidP="00030024">
            <w:pPr>
              <w:pStyle w:val="ECCTabletext"/>
              <w:jc w:val="left"/>
              <w:rPr>
                <w:lang w:val="en-GB"/>
              </w:rPr>
            </w:pPr>
            <w:r w:rsidRPr="00A15480">
              <w:rPr>
                <w:lang w:val="en-GB"/>
              </w:rPr>
              <w:t xml:space="preserve">Tx output power range (dBW) </w:t>
            </w:r>
          </w:p>
        </w:tc>
        <w:tc>
          <w:tcPr>
            <w:tcW w:w="0" w:type="pct"/>
          </w:tcPr>
          <w:p w14:paraId="6EF5F8B5" w14:textId="77777777" w:rsidR="00654420" w:rsidRPr="00A15480" w:rsidRDefault="00654420" w:rsidP="005C41D0">
            <w:pPr>
              <w:pStyle w:val="ECCTabletext"/>
              <w:jc w:val="left"/>
              <w:rPr>
                <w:lang w:val="en-GB"/>
              </w:rPr>
            </w:pPr>
            <w:r w:rsidRPr="00A15480">
              <w:rPr>
                <w:lang w:val="en-GB"/>
              </w:rPr>
              <w:t xml:space="preserve">Between −8 and 2.0 </w:t>
            </w:r>
          </w:p>
          <w:p w14:paraId="6D53248C" w14:textId="77777777" w:rsidR="00654420" w:rsidRPr="00A15480" w:rsidRDefault="00654420" w:rsidP="005C41D0">
            <w:pPr>
              <w:pStyle w:val="ECCTabletext"/>
              <w:jc w:val="left"/>
              <w:rPr>
                <w:lang w:val="en-GB"/>
              </w:rPr>
            </w:pPr>
            <w:r w:rsidRPr="00A15480">
              <w:rPr>
                <w:lang w:val="en-GB"/>
              </w:rPr>
              <w:t xml:space="preserve">(Mode*: −4.3) </w:t>
            </w:r>
          </w:p>
        </w:tc>
        <w:tc>
          <w:tcPr>
            <w:tcW w:w="0" w:type="pct"/>
          </w:tcPr>
          <w:p w14:paraId="29AE052C" w14:textId="77777777" w:rsidR="00654420" w:rsidRPr="00A15480" w:rsidRDefault="00654420" w:rsidP="005C41D0">
            <w:pPr>
              <w:pStyle w:val="ECCTabletext"/>
              <w:jc w:val="left"/>
              <w:rPr>
                <w:lang w:val="en-GB"/>
              </w:rPr>
            </w:pPr>
            <w:r w:rsidRPr="00A15480">
              <w:rPr>
                <w:lang w:val="en-GB"/>
              </w:rPr>
              <w:t xml:space="preserve">Between −11 and 2 </w:t>
            </w:r>
          </w:p>
          <w:p w14:paraId="14093BA2" w14:textId="77777777" w:rsidR="00654420" w:rsidRPr="00A15480" w:rsidRDefault="00654420" w:rsidP="005C41D0">
            <w:pPr>
              <w:pStyle w:val="ECCTabletext"/>
              <w:jc w:val="left"/>
              <w:rPr>
                <w:lang w:val="en-GB"/>
              </w:rPr>
            </w:pPr>
            <w:r w:rsidRPr="00A15480">
              <w:rPr>
                <w:lang w:val="en-GB"/>
              </w:rPr>
              <w:t xml:space="preserve">(Mode: −2.1) </w:t>
            </w:r>
          </w:p>
        </w:tc>
      </w:tr>
      <w:tr w:rsidR="00654420" w:rsidRPr="00A15480" w14:paraId="0F12AF54" w14:textId="77777777" w:rsidTr="007F4D94">
        <w:trPr>
          <w:trHeight w:val="265"/>
        </w:trPr>
        <w:tc>
          <w:tcPr>
            <w:tcW w:w="0" w:type="pct"/>
          </w:tcPr>
          <w:p w14:paraId="0775160B" w14:textId="77777777" w:rsidR="00654420" w:rsidRPr="00A15480" w:rsidRDefault="00654420" w:rsidP="00030024">
            <w:pPr>
              <w:pStyle w:val="ECCTabletext"/>
              <w:jc w:val="left"/>
              <w:rPr>
                <w:lang w:val="en-GB"/>
              </w:rPr>
            </w:pPr>
            <w:r w:rsidRPr="00A15480">
              <w:rPr>
                <w:lang w:val="en-GB"/>
              </w:rPr>
              <w:t xml:space="preserve">Tx output power density range (dBW/MHz) </w:t>
            </w:r>
          </w:p>
        </w:tc>
        <w:tc>
          <w:tcPr>
            <w:tcW w:w="0" w:type="pct"/>
          </w:tcPr>
          <w:p w14:paraId="31DB4E42" w14:textId="77777777" w:rsidR="00654420" w:rsidRPr="00A15480" w:rsidRDefault="00654420" w:rsidP="005C41D0">
            <w:pPr>
              <w:pStyle w:val="ECCTabletext"/>
              <w:jc w:val="left"/>
              <w:rPr>
                <w:lang w:val="en-GB"/>
              </w:rPr>
            </w:pPr>
            <w:r w:rsidRPr="00A15480">
              <w:rPr>
                <w:lang w:val="en-GB"/>
              </w:rPr>
              <w:t xml:space="preserve">Between −24 and −14.0 </w:t>
            </w:r>
          </w:p>
        </w:tc>
        <w:tc>
          <w:tcPr>
            <w:tcW w:w="0" w:type="pct"/>
          </w:tcPr>
          <w:p w14:paraId="4555FE89" w14:textId="77777777" w:rsidR="00654420" w:rsidRPr="00A15480" w:rsidRDefault="00654420" w:rsidP="005C41D0">
            <w:pPr>
              <w:pStyle w:val="ECCTabletext"/>
              <w:jc w:val="left"/>
              <w:rPr>
                <w:lang w:val="en-GB"/>
              </w:rPr>
            </w:pPr>
            <w:r w:rsidRPr="00A15480">
              <w:rPr>
                <w:lang w:val="en-GB"/>
              </w:rPr>
              <w:t xml:space="preserve">Between −25.7 and −9.7 </w:t>
            </w:r>
          </w:p>
        </w:tc>
      </w:tr>
      <w:tr w:rsidR="00654420" w:rsidRPr="00A15480" w14:paraId="363F3635" w14:textId="77777777" w:rsidTr="007F4D94">
        <w:trPr>
          <w:trHeight w:val="265"/>
        </w:trPr>
        <w:tc>
          <w:tcPr>
            <w:tcW w:w="0" w:type="pct"/>
          </w:tcPr>
          <w:p w14:paraId="5ADCF006" w14:textId="77777777" w:rsidR="00654420" w:rsidRPr="00A15480" w:rsidRDefault="00654420" w:rsidP="00030024">
            <w:pPr>
              <w:pStyle w:val="ECCTabletext"/>
              <w:jc w:val="left"/>
              <w:rPr>
                <w:lang w:val="en-GB"/>
              </w:rPr>
            </w:pPr>
            <w:r w:rsidRPr="00A15480">
              <w:rPr>
                <w:lang w:val="en-GB"/>
              </w:rPr>
              <w:t xml:space="preserve">Feeder/multiplexer loss range (dB) </w:t>
            </w:r>
          </w:p>
        </w:tc>
        <w:tc>
          <w:tcPr>
            <w:tcW w:w="0" w:type="pct"/>
          </w:tcPr>
          <w:p w14:paraId="68F0ED18" w14:textId="77777777" w:rsidR="00654420" w:rsidRPr="00A15480" w:rsidRDefault="00654420" w:rsidP="005C41D0">
            <w:pPr>
              <w:pStyle w:val="ECCTabletext"/>
              <w:jc w:val="left"/>
              <w:rPr>
                <w:lang w:val="en-GB"/>
              </w:rPr>
            </w:pPr>
            <w:r w:rsidRPr="00A15480">
              <w:rPr>
                <w:lang w:val="en-GB"/>
              </w:rPr>
              <w:t xml:space="preserve">Between 2.5 and 5.6 </w:t>
            </w:r>
          </w:p>
          <w:p w14:paraId="7DC4A687" w14:textId="77777777" w:rsidR="00654420" w:rsidRPr="00A15480" w:rsidRDefault="00654420" w:rsidP="005C41D0">
            <w:pPr>
              <w:pStyle w:val="ECCTabletext"/>
              <w:jc w:val="left"/>
              <w:rPr>
                <w:lang w:val="en-GB"/>
              </w:rPr>
            </w:pPr>
            <w:r w:rsidRPr="00A15480">
              <w:rPr>
                <w:lang w:val="en-GB"/>
              </w:rPr>
              <w:t xml:space="preserve">(Mode: 3.4) </w:t>
            </w:r>
          </w:p>
        </w:tc>
        <w:tc>
          <w:tcPr>
            <w:tcW w:w="0" w:type="pct"/>
          </w:tcPr>
          <w:p w14:paraId="7C35900F" w14:textId="77777777" w:rsidR="00654420" w:rsidRPr="00A15480" w:rsidRDefault="00654420" w:rsidP="005C41D0">
            <w:pPr>
              <w:pStyle w:val="ECCTabletext"/>
              <w:jc w:val="left"/>
              <w:rPr>
                <w:lang w:val="en-GB"/>
              </w:rPr>
            </w:pPr>
            <w:r w:rsidRPr="00A15480">
              <w:rPr>
                <w:lang w:val="en-GB"/>
              </w:rPr>
              <w:t xml:space="preserve">Between 1.1 and 3 </w:t>
            </w:r>
          </w:p>
          <w:p w14:paraId="2DE49BF1" w14:textId="77777777" w:rsidR="00654420" w:rsidRPr="00A15480" w:rsidRDefault="00654420" w:rsidP="005C41D0">
            <w:pPr>
              <w:pStyle w:val="ECCTabletext"/>
              <w:jc w:val="left"/>
              <w:rPr>
                <w:lang w:val="en-GB"/>
              </w:rPr>
            </w:pPr>
            <w:r w:rsidRPr="00A15480">
              <w:rPr>
                <w:lang w:val="en-GB"/>
              </w:rPr>
              <w:t xml:space="preserve">(Mode: 1.3) </w:t>
            </w:r>
          </w:p>
        </w:tc>
      </w:tr>
      <w:tr w:rsidR="00654420" w:rsidRPr="00A15480" w14:paraId="49A406A6" w14:textId="77777777" w:rsidTr="007F4D94">
        <w:trPr>
          <w:trHeight w:val="265"/>
        </w:trPr>
        <w:tc>
          <w:tcPr>
            <w:tcW w:w="0" w:type="pct"/>
          </w:tcPr>
          <w:p w14:paraId="320F57EF" w14:textId="77777777" w:rsidR="00654420" w:rsidRPr="00A15480" w:rsidRDefault="00654420" w:rsidP="00030024">
            <w:pPr>
              <w:pStyle w:val="ECCTabletext"/>
              <w:jc w:val="left"/>
              <w:rPr>
                <w:lang w:val="en-GB"/>
              </w:rPr>
            </w:pPr>
            <w:r w:rsidRPr="00A15480">
              <w:rPr>
                <w:lang w:val="en-GB"/>
              </w:rPr>
              <w:t xml:space="preserve">Antenna gain range (dBi) </w:t>
            </w:r>
          </w:p>
        </w:tc>
        <w:tc>
          <w:tcPr>
            <w:tcW w:w="0" w:type="pct"/>
          </w:tcPr>
          <w:p w14:paraId="11AD4D02" w14:textId="77777777" w:rsidR="00654420" w:rsidRPr="00A15480" w:rsidRDefault="00654420" w:rsidP="005C41D0">
            <w:pPr>
              <w:pStyle w:val="ECCTabletext"/>
              <w:jc w:val="left"/>
              <w:rPr>
                <w:lang w:val="en-GB"/>
              </w:rPr>
            </w:pPr>
            <w:r w:rsidRPr="00A15480">
              <w:rPr>
                <w:lang w:val="en-GB"/>
              </w:rPr>
              <w:t xml:space="preserve">Between 38.1 and 45.0 </w:t>
            </w:r>
          </w:p>
          <w:p w14:paraId="40700FC2" w14:textId="77777777" w:rsidR="00654420" w:rsidRPr="00A15480" w:rsidRDefault="00654420" w:rsidP="005C41D0">
            <w:pPr>
              <w:pStyle w:val="ECCTabletext"/>
              <w:jc w:val="left"/>
              <w:rPr>
                <w:lang w:val="en-GB"/>
              </w:rPr>
            </w:pPr>
            <w:r w:rsidRPr="00A15480">
              <w:rPr>
                <w:lang w:val="en-GB"/>
              </w:rPr>
              <w:t xml:space="preserve">(Mode: 38) </w:t>
            </w:r>
          </w:p>
        </w:tc>
        <w:tc>
          <w:tcPr>
            <w:tcW w:w="0" w:type="pct"/>
          </w:tcPr>
          <w:p w14:paraId="26194AA3" w14:textId="77777777" w:rsidR="00654420" w:rsidRPr="00A15480" w:rsidRDefault="00654420" w:rsidP="005C41D0">
            <w:pPr>
              <w:pStyle w:val="ECCTabletext"/>
              <w:jc w:val="left"/>
              <w:rPr>
                <w:lang w:val="en-GB"/>
              </w:rPr>
            </w:pPr>
            <w:r w:rsidRPr="00A15480">
              <w:rPr>
                <w:lang w:val="en-GB"/>
              </w:rPr>
              <w:t xml:space="preserve">Between 38.7 and 46.6 </w:t>
            </w:r>
          </w:p>
          <w:p w14:paraId="33511BCB" w14:textId="77777777" w:rsidR="00654420" w:rsidRPr="00A15480" w:rsidRDefault="00654420" w:rsidP="005C41D0">
            <w:pPr>
              <w:pStyle w:val="ECCTabletext"/>
              <w:jc w:val="left"/>
              <w:rPr>
                <w:lang w:val="en-GB"/>
              </w:rPr>
            </w:pPr>
            <w:r w:rsidRPr="00A15480">
              <w:rPr>
                <w:lang w:val="en-GB"/>
              </w:rPr>
              <w:t xml:space="preserve">(Mode: 45) </w:t>
            </w:r>
          </w:p>
        </w:tc>
      </w:tr>
      <w:tr w:rsidR="00654420" w:rsidRPr="00A15480" w14:paraId="6074FCAC" w14:textId="77777777" w:rsidTr="007F4D94">
        <w:trPr>
          <w:trHeight w:val="265"/>
        </w:trPr>
        <w:tc>
          <w:tcPr>
            <w:tcW w:w="0" w:type="pct"/>
          </w:tcPr>
          <w:p w14:paraId="349FE838" w14:textId="77777777" w:rsidR="00654420" w:rsidRPr="00A15480" w:rsidRDefault="00654420" w:rsidP="00030024">
            <w:pPr>
              <w:pStyle w:val="ECCTabletext"/>
              <w:jc w:val="left"/>
              <w:rPr>
                <w:lang w:val="en-GB"/>
              </w:rPr>
            </w:pPr>
            <w:r w:rsidRPr="00A15480">
              <w:rPr>
                <w:lang w:val="en-GB"/>
              </w:rPr>
              <w:t xml:space="preserve">Antenna pattern </w:t>
            </w:r>
          </w:p>
        </w:tc>
        <w:tc>
          <w:tcPr>
            <w:tcW w:w="0" w:type="pct"/>
            <w:gridSpan w:val="2"/>
          </w:tcPr>
          <w:p w14:paraId="759C84FB" w14:textId="4E4F76CB" w:rsidR="00654420" w:rsidRPr="00A15480" w:rsidRDefault="00654420" w:rsidP="005C41D0">
            <w:pPr>
              <w:pStyle w:val="ECCTabletext"/>
              <w:jc w:val="left"/>
              <w:rPr>
                <w:lang w:val="en-GB"/>
              </w:rPr>
            </w:pPr>
            <w:r w:rsidRPr="00A15480">
              <w:rPr>
                <w:lang w:val="en-GB"/>
              </w:rPr>
              <w:t xml:space="preserve">Recommendation ITU-R F.699 for single-entry interference </w:t>
            </w:r>
          </w:p>
          <w:p w14:paraId="10A68CD2" w14:textId="4F35580D" w:rsidR="00654420" w:rsidRPr="00A15480" w:rsidRDefault="00654420" w:rsidP="005C41D0">
            <w:pPr>
              <w:pStyle w:val="ECCTabletext"/>
              <w:jc w:val="left"/>
              <w:rPr>
                <w:lang w:val="en-GB"/>
              </w:rPr>
            </w:pPr>
            <w:r w:rsidRPr="00A15480">
              <w:rPr>
                <w:lang w:val="en-GB"/>
              </w:rPr>
              <w:t xml:space="preserve">Recommendation ITU-R F.1245 for aggregate interference </w:t>
            </w:r>
          </w:p>
        </w:tc>
      </w:tr>
      <w:tr w:rsidR="00654420" w:rsidRPr="00A15480" w14:paraId="5B83161B" w14:textId="77777777" w:rsidTr="007F4D94">
        <w:trPr>
          <w:trHeight w:val="265"/>
        </w:trPr>
        <w:tc>
          <w:tcPr>
            <w:tcW w:w="0" w:type="pct"/>
          </w:tcPr>
          <w:p w14:paraId="030E4F05" w14:textId="77777777" w:rsidR="00654420" w:rsidRPr="00A15480" w:rsidRDefault="00654420" w:rsidP="00030024">
            <w:pPr>
              <w:pStyle w:val="ECCTabletext"/>
              <w:jc w:val="left"/>
              <w:rPr>
                <w:lang w:val="en-GB"/>
              </w:rPr>
            </w:pPr>
            <w:r w:rsidRPr="00A15480">
              <w:rPr>
                <w:lang w:val="en-GB"/>
              </w:rPr>
              <w:t xml:space="preserve">Antenna height (m) </w:t>
            </w:r>
          </w:p>
        </w:tc>
        <w:tc>
          <w:tcPr>
            <w:tcW w:w="0" w:type="pct"/>
            <w:gridSpan w:val="2"/>
          </w:tcPr>
          <w:p w14:paraId="56FA21F2" w14:textId="77777777" w:rsidR="00654420" w:rsidRPr="00A15480" w:rsidRDefault="00654420" w:rsidP="005C41D0">
            <w:pPr>
              <w:pStyle w:val="ECCTabletext"/>
              <w:jc w:val="left"/>
              <w:rPr>
                <w:lang w:val="en-GB"/>
              </w:rPr>
            </w:pPr>
            <w:r w:rsidRPr="00A15480">
              <w:rPr>
                <w:lang w:val="en-GB"/>
              </w:rPr>
              <w:t xml:space="preserve">Between 15 and 110 </w:t>
            </w:r>
          </w:p>
          <w:p w14:paraId="54F5246C" w14:textId="77777777" w:rsidR="00654420" w:rsidRPr="00A15480" w:rsidRDefault="00654420" w:rsidP="005C41D0">
            <w:pPr>
              <w:pStyle w:val="ECCTabletext"/>
              <w:jc w:val="left"/>
              <w:rPr>
                <w:lang w:val="en-GB"/>
              </w:rPr>
            </w:pPr>
            <w:r w:rsidRPr="00A15480">
              <w:rPr>
                <w:lang w:val="en-GB"/>
              </w:rPr>
              <w:t xml:space="preserve">(Mode: 55) </w:t>
            </w:r>
          </w:p>
        </w:tc>
      </w:tr>
      <w:tr w:rsidR="00654420" w:rsidRPr="00A15480" w14:paraId="19DBEAA1" w14:textId="77777777" w:rsidTr="007F4D94">
        <w:trPr>
          <w:trHeight w:val="265"/>
        </w:trPr>
        <w:tc>
          <w:tcPr>
            <w:tcW w:w="0" w:type="pct"/>
          </w:tcPr>
          <w:p w14:paraId="4EF3DF9A" w14:textId="77777777" w:rsidR="00654420" w:rsidRPr="00A15480" w:rsidRDefault="00654420" w:rsidP="00030024">
            <w:pPr>
              <w:pStyle w:val="ECCTabletext"/>
              <w:jc w:val="left"/>
              <w:rPr>
                <w:lang w:val="en-GB"/>
              </w:rPr>
            </w:pPr>
            <w:r w:rsidRPr="00A15480">
              <w:rPr>
                <w:lang w:val="en-GB"/>
              </w:rPr>
              <w:t xml:space="preserve">e.i.r.p. range (dBW) </w:t>
            </w:r>
          </w:p>
        </w:tc>
        <w:tc>
          <w:tcPr>
            <w:tcW w:w="0" w:type="pct"/>
          </w:tcPr>
          <w:p w14:paraId="7CD5EFF5" w14:textId="77777777" w:rsidR="00654420" w:rsidRPr="00A15480" w:rsidRDefault="00654420" w:rsidP="005C41D0">
            <w:pPr>
              <w:pStyle w:val="ECCTabletext"/>
              <w:jc w:val="left"/>
              <w:rPr>
                <w:lang w:val="en-GB"/>
              </w:rPr>
            </w:pPr>
            <w:r w:rsidRPr="00A15480">
              <w:rPr>
                <w:lang w:val="en-GB"/>
              </w:rPr>
              <w:t xml:space="preserve">Between 20.6 and 37.5 </w:t>
            </w:r>
          </w:p>
          <w:p w14:paraId="3663821D" w14:textId="77777777" w:rsidR="00654420" w:rsidRPr="00A15480" w:rsidRDefault="00654420" w:rsidP="005C41D0">
            <w:pPr>
              <w:pStyle w:val="ECCTabletext"/>
              <w:jc w:val="left"/>
              <w:rPr>
                <w:lang w:val="en-GB"/>
              </w:rPr>
            </w:pPr>
            <w:r w:rsidRPr="00A15480">
              <w:rPr>
                <w:lang w:val="en-GB"/>
              </w:rPr>
              <w:t xml:space="preserve">(Mode: 30.3) </w:t>
            </w:r>
          </w:p>
        </w:tc>
        <w:tc>
          <w:tcPr>
            <w:tcW w:w="0" w:type="pct"/>
          </w:tcPr>
          <w:p w14:paraId="228372F8" w14:textId="77777777" w:rsidR="00654420" w:rsidRPr="00A15480" w:rsidRDefault="00654420" w:rsidP="005C41D0">
            <w:pPr>
              <w:pStyle w:val="ECCTabletext"/>
              <w:jc w:val="left"/>
              <w:rPr>
                <w:lang w:val="en-GB"/>
              </w:rPr>
            </w:pPr>
            <w:r w:rsidRPr="00A15480">
              <w:rPr>
                <w:lang w:val="en-GB"/>
              </w:rPr>
              <w:t xml:space="preserve">Between 25.7 and 45.9 </w:t>
            </w:r>
          </w:p>
          <w:p w14:paraId="27DE652B" w14:textId="77777777" w:rsidR="00654420" w:rsidRPr="00A15480" w:rsidRDefault="00654420" w:rsidP="005C41D0">
            <w:pPr>
              <w:pStyle w:val="ECCTabletext"/>
              <w:jc w:val="left"/>
              <w:rPr>
                <w:lang w:val="en-GB"/>
              </w:rPr>
            </w:pPr>
            <w:r w:rsidRPr="00A15480">
              <w:rPr>
                <w:lang w:val="en-GB"/>
              </w:rPr>
              <w:t xml:space="preserve">(Mode: 41.6) </w:t>
            </w:r>
          </w:p>
        </w:tc>
      </w:tr>
      <w:tr w:rsidR="00654420" w:rsidRPr="00A15480" w14:paraId="3371EB02" w14:textId="77777777" w:rsidTr="007F4D94">
        <w:trPr>
          <w:trHeight w:val="265"/>
        </w:trPr>
        <w:tc>
          <w:tcPr>
            <w:tcW w:w="0" w:type="pct"/>
          </w:tcPr>
          <w:p w14:paraId="24C4EB52" w14:textId="3841EFB4" w:rsidR="00654420" w:rsidRPr="00A15480" w:rsidRDefault="00654420" w:rsidP="00030024">
            <w:pPr>
              <w:pStyle w:val="ECCTabletext"/>
              <w:jc w:val="left"/>
              <w:rPr>
                <w:lang w:val="en-GB"/>
              </w:rPr>
            </w:pPr>
            <w:r w:rsidRPr="00A15480">
              <w:rPr>
                <w:lang w:val="en-GB"/>
              </w:rPr>
              <w:t xml:space="preserve">e.i.r.p. density range (dBW/MHz) </w:t>
            </w:r>
          </w:p>
        </w:tc>
        <w:tc>
          <w:tcPr>
            <w:tcW w:w="0" w:type="pct"/>
          </w:tcPr>
          <w:p w14:paraId="3184718C" w14:textId="77777777" w:rsidR="00654420" w:rsidRPr="00A15480" w:rsidRDefault="00654420" w:rsidP="005C41D0">
            <w:pPr>
              <w:pStyle w:val="ECCTabletext"/>
              <w:jc w:val="left"/>
              <w:rPr>
                <w:lang w:val="en-GB"/>
              </w:rPr>
            </w:pPr>
            <w:r w:rsidRPr="00A15480">
              <w:rPr>
                <w:lang w:val="en-GB"/>
              </w:rPr>
              <w:t xml:space="preserve">Between 4.6 and 21.5 </w:t>
            </w:r>
          </w:p>
          <w:p w14:paraId="4104C9A6" w14:textId="77777777" w:rsidR="00654420" w:rsidRPr="00A15480" w:rsidRDefault="00654420" w:rsidP="005C41D0">
            <w:pPr>
              <w:pStyle w:val="ECCTabletext"/>
              <w:jc w:val="left"/>
              <w:rPr>
                <w:lang w:val="en-GB"/>
              </w:rPr>
            </w:pPr>
            <w:r w:rsidRPr="00A15480">
              <w:rPr>
                <w:lang w:val="en-GB"/>
              </w:rPr>
              <w:t xml:space="preserve">(Mode: 14.3) </w:t>
            </w:r>
          </w:p>
        </w:tc>
        <w:tc>
          <w:tcPr>
            <w:tcW w:w="0" w:type="pct"/>
          </w:tcPr>
          <w:p w14:paraId="6FB8AB36" w14:textId="77777777" w:rsidR="00654420" w:rsidRPr="00A15480" w:rsidRDefault="00654420" w:rsidP="005C41D0">
            <w:pPr>
              <w:pStyle w:val="ECCTabletext"/>
              <w:jc w:val="left"/>
              <w:rPr>
                <w:lang w:val="en-GB"/>
              </w:rPr>
            </w:pPr>
            <w:r w:rsidRPr="00A15480">
              <w:rPr>
                <w:lang w:val="en-GB"/>
              </w:rPr>
              <w:t xml:space="preserve">Between 10.9 and 31.1 </w:t>
            </w:r>
          </w:p>
          <w:p w14:paraId="1A8D2284" w14:textId="77777777" w:rsidR="00654420" w:rsidRPr="00A15480" w:rsidRDefault="00654420" w:rsidP="005C41D0">
            <w:pPr>
              <w:pStyle w:val="ECCTabletext"/>
              <w:jc w:val="left"/>
              <w:rPr>
                <w:lang w:val="en-GB"/>
              </w:rPr>
            </w:pPr>
            <w:r w:rsidRPr="00A15480">
              <w:rPr>
                <w:lang w:val="en-GB"/>
              </w:rPr>
              <w:t xml:space="preserve">(Mode: 26.9) </w:t>
            </w:r>
          </w:p>
        </w:tc>
      </w:tr>
      <w:tr w:rsidR="00654420" w:rsidRPr="00A15480" w14:paraId="16D519C7" w14:textId="77777777" w:rsidTr="007F4D94">
        <w:trPr>
          <w:trHeight w:val="265"/>
        </w:trPr>
        <w:tc>
          <w:tcPr>
            <w:tcW w:w="0" w:type="pct"/>
          </w:tcPr>
          <w:p w14:paraId="34518963" w14:textId="77777777" w:rsidR="00654420" w:rsidRPr="00A15480" w:rsidRDefault="00654420" w:rsidP="00030024">
            <w:pPr>
              <w:pStyle w:val="ECCTabletext"/>
              <w:jc w:val="left"/>
              <w:rPr>
                <w:lang w:val="en-GB"/>
              </w:rPr>
            </w:pPr>
            <w:r w:rsidRPr="00A15480">
              <w:rPr>
                <w:lang w:val="en-GB"/>
              </w:rPr>
              <w:t xml:space="preserve">Receiver noise figure typical (dB) </w:t>
            </w:r>
          </w:p>
        </w:tc>
        <w:tc>
          <w:tcPr>
            <w:tcW w:w="0" w:type="pct"/>
          </w:tcPr>
          <w:p w14:paraId="371076C1" w14:textId="77777777" w:rsidR="00654420" w:rsidRPr="00A15480" w:rsidRDefault="00654420" w:rsidP="005C41D0">
            <w:pPr>
              <w:pStyle w:val="ECCTabletext"/>
              <w:jc w:val="left"/>
              <w:rPr>
                <w:lang w:val="en-GB"/>
              </w:rPr>
            </w:pPr>
            <w:r w:rsidRPr="00A15480">
              <w:rPr>
                <w:lang w:val="en-GB"/>
              </w:rPr>
              <w:t xml:space="preserve">5 </w:t>
            </w:r>
          </w:p>
        </w:tc>
        <w:tc>
          <w:tcPr>
            <w:tcW w:w="0" w:type="pct"/>
          </w:tcPr>
          <w:p w14:paraId="0DA89126" w14:textId="77777777" w:rsidR="00654420" w:rsidRPr="00A15480" w:rsidRDefault="00654420" w:rsidP="005C41D0">
            <w:pPr>
              <w:pStyle w:val="ECCTabletext"/>
              <w:jc w:val="left"/>
              <w:rPr>
                <w:lang w:val="en-GB"/>
              </w:rPr>
            </w:pPr>
            <w:r w:rsidRPr="00A15480">
              <w:rPr>
                <w:lang w:val="en-GB"/>
              </w:rPr>
              <w:t xml:space="preserve">4 </w:t>
            </w:r>
          </w:p>
        </w:tc>
      </w:tr>
      <w:tr w:rsidR="00654420" w:rsidRPr="00A15480" w14:paraId="5A76342F" w14:textId="77777777" w:rsidTr="007F4D94">
        <w:trPr>
          <w:trHeight w:val="265"/>
        </w:trPr>
        <w:tc>
          <w:tcPr>
            <w:tcW w:w="0" w:type="pct"/>
          </w:tcPr>
          <w:p w14:paraId="084A98E6" w14:textId="77777777" w:rsidR="00654420" w:rsidRPr="00A15480" w:rsidRDefault="00654420" w:rsidP="00030024">
            <w:pPr>
              <w:pStyle w:val="ECCTabletext"/>
              <w:jc w:val="left"/>
              <w:rPr>
                <w:lang w:val="en-GB"/>
              </w:rPr>
            </w:pPr>
            <w:r w:rsidRPr="00A15480">
              <w:rPr>
                <w:lang w:val="en-GB"/>
              </w:rPr>
              <w:t xml:space="preserve">Receiver noise power density typical </w:t>
            </w:r>
            <m:oMath>
              <m:sSub>
                <m:sSubPr>
                  <m:ctrlPr>
                    <w:rPr>
                      <w:rFonts w:ascii="Cambria Math" w:hAnsi="Cambria Math"/>
                      <w:lang w:val="en-GB"/>
                    </w:rPr>
                  </m:ctrlPr>
                </m:sSubPr>
                <m:e>
                  <m:r>
                    <w:rPr>
                      <w:rFonts w:ascii="Cambria Math" w:hAnsi="Cambria Math"/>
                      <w:lang w:val="en-GB"/>
                    </w:rPr>
                    <m:t>N</m:t>
                  </m:r>
                </m:e>
                <m:sub>
                  <m:r>
                    <w:rPr>
                      <w:rFonts w:ascii="Cambria Math" w:hAnsi="Cambria Math"/>
                      <w:lang w:val="en-GB"/>
                    </w:rPr>
                    <m:t>RX</m:t>
                  </m:r>
                </m:sub>
              </m:sSub>
            </m:oMath>
            <w:r w:rsidRPr="00A15480">
              <w:rPr>
                <w:lang w:val="en-GB"/>
              </w:rPr>
              <w:t xml:space="preserve"> (dBW/MHz) </w:t>
            </w:r>
          </w:p>
        </w:tc>
        <w:tc>
          <w:tcPr>
            <w:tcW w:w="0" w:type="pct"/>
          </w:tcPr>
          <w:p w14:paraId="2C1BD782" w14:textId="77777777" w:rsidR="00654420" w:rsidRPr="00A15480" w:rsidRDefault="00654420" w:rsidP="005C41D0">
            <w:pPr>
              <w:pStyle w:val="ECCTabletext"/>
              <w:jc w:val="left"/>
              <w:rPr>
                <w:lang w:val="en-GB"/>
              </w:rPr>
            </w:pPr>
            <w:r w:rsidRPr="00A15480">
              <w:rPr>
                <w:lang w:val="en-GB"/>
              </w:rPr>
              <w:t xml:space="preserve">−139 </w:t>
            </w:r>
          </w:p>
        </w:tc>
        <w:tc>
          <w:tcPr>
            <w:tcW w:w="0" w:type="pct"/>
          </w:tcPr>
          <w:p w14:paraId="43276C65" w14:textId="77777777" w:rsidR="00654420" w:rsidRPr="00A15480" w:rsidRDefault="00654420" w:rsidP="005C41D0">
            <w:pPr>
              <w:pStyle w:val="ECCTabletext"/>
              <w:jc w:val="left"/>
              <w:rPr>
                <w:lang w:val="en-GB"/>
              </w:rPr>
            </w:pPr>
            <w:r w:rsidRPr="00A15480">
              <w:rPr>
                <w:lang w:val="en-GB"/>
              </w:rPr>
              <w:t xml:space="preserve">−140 </w:t>
            </w:r>
          </w:p>
        </w:tc>
      </w:tr>
      <w:tr w:rsidR="00654420" w:rsidRPr="00A15480" w14:paraId="2026627B" w14:textId="77777777" w:rsidTr="007F4D94">
        <w:trPr>
          <w:trHeight w:val="265"/>
        </w:trPr>
        <w:tc>
          <w:tcPr>
            <w:tcW w:w="0" w:type="pct"/>
          </w:tcPr>
          <w:p w14:paraId="03BCD295" w14:textId="77777777" w:rsidR="00654420" w:rsidRPr="00A15480" w:rsidRDefault="00654420" w:rsidP="00030024">
            <w:pPr>
              <w:pStyle w:val="ECCTabletext"/>
              <w:jc w:val="left"/>
              <w:rPr>
                <w:lang w:val="en-GB"/>
              </w:rPr>
            </w:pPr>
            <w:r w:rsidRPr="00A15480">
              <w:rPr>
                <w:lang w:val="en-GB"/>
              </w:rPr>
              <w:t>Normalised Rx input level for 1 × 10</w:t>
            </w:r>
            <w:r w:rsidRPr="00A15480">
              <w:rPr>
                <w:rStyle w:val="FootnoteReference"/>
                <w:lang w:val="en-GB"/>
              </w:rPr>
              <w:t>−6</w:t>
            </w:r>
            <w:r w:rsidRPr="00A15480">
              <w:rPr>
                <w:lang w:val="en-GB"/>
              </w:rPr>
              <w:t xml:space="preserve"> BER (dBW/MHz) </w:t>
            </w:r>
          </w:p>
        </w:tc>
        <w:tc>
          <w:tcPr>
            <w:tcW w:w="0" w:type="pct"/>
          </w:tcPr>
          <w:p w14:paraId="7DE759FE" w14:textId="77777777" w:rsidR="00654420" w:rsidRPr="00A15480" w:rsidRDefault="00654420" w:rsidP="005C41D0">
            <w:pPr>
              <w:pStyle w:val="ECCTabletext"/>
              <w:jc w:val="left"/>
              <w:rPr>
                <w:lang w:val="en-GB"/>
              </w:rPr>
            </w:pPr>
            <w:r w:rsidRPr="00A15480">
              <w:rPr>
                <w:lang w:val="en-GB"/>
              </w:rPr>
              <w:t xml:space="preserve">−112.5 </w:t>
            </w:r>
          </w:p>
        </w:tc>
        <w:tc>
          <w:tcPr>
            <w:tcW w:w="0" w:type="pct"/>
          </w:tcPr>
          <w:p w14:paraId="2F746A7F" w14:textId="77777777" w:rsidR="00654420" w:rsidRPr="00A15480" w:rsidRDefault="00654420" w:rsidP="005C41D0">
            <w:pPr>
              <w:pStyle w:val="ECCTabletext"/>
              <w:jc w:val="left"/>
              <w:rPr>
                <w:lang w:val="en-GB"/>
              </w:rPr>
            </w:pPr>
            <w:r w:rsidRPr="00A15480">
              <w:rPr>
                <w:lang w:val="en-GB"/>
              </w:rPr>
              <w:t xml:space="preserve">−110.5 </w:t>
            </w:r>
          </w:p>
        </w:tc>
      </w:tr>
      <w:tr w:rsidR="00654420" w:rsidRPr="00A15480" w14:paraId="3997904A" w14:textId="77777777" w:rsidTr="007F4D94">
        <w:trPr>
          <w:trHeight w:val="265"/>
        </w:trPr>
        <w:tc>
          <w:tcPr>
            <w:tcW w:w="0" w:type="pct"/>
          </w:tcPr>
          <w:p w14:paraId="7B9CC213" w14:textId="77777777" w:rsidR="00654420" w:rsidRPr="00A15480" w:rsidRDefault="00654420" w:rsidP="00030024">
            <w:pPr>
              <w:pStyle w:val="ECCTabletext"/>
              <w:jc w:val="left"/>
              <w:rPr>
                <w:lang w:val="en-GB"/>
              </w:rPr>
            </w:pPr>
            <w:r w:rsidRPr="00A15480">
              <w:rPr>
                <w:lang w:val="en-GB"/>
              </w:rPr>
              <w:t>Nominal long term interference power density (dBW/MHz) without feeder loss</w:t>
            </w:r>
          </w:p>
        </w:tc>
        <w:tc>
          <w:tcPr>
            <w:tcW w:w="0" w:type="pct"/>
          </w:tcPr>
          <w:p w14:paraId="47CE5859" w14:textId="77777777" w:rsidR="00654420" w:rsidRPr="00A15480" w:rsidRDefault="00654420" w:rsidP="005C41D0">
            <w:pPr>
              <w:pStyle w:val="ECCTabletext"/>
              <w:jc w:val="left"/>
              <w:rPr>
                <w:lang w:val="en-GB"/>
              </w:rPr>
            </w:pPr>
            <w:r w:rsidRPr="00A15480">
              <w:rPr>
                <w:lang w:val="en-GB"/>
              </w:rPr>
              <w:t xml:space="preserve">−139 + I/N </w:t>
            </w:r>
          </w:p>
        </w:tc>
        <w:tc>
          <w:tcPr>
            <w:tcW w:w="0" w:type="pct"/>
          </w:tcPr>
          <w:p w14:paraId="52203B80" w14:textId="77777777" w:rsidR="00654420" w:rsidRPr="00A15480" w:rsidRDefault="00654420" w:rsidP="005C41D0">
            <w:pPr>
              <w:pStyle w:val="ECCTabletext"/>
              <w:jc w:val="left"/>
              <w:rPr>
                <w:lang w:val="en-GB"/>
              </w:rPr>
            </w:pPr>
            <w:r w:rsidRPr="00A15480">
              <w:rPr>
                <w:lang w:val="en-GB"/>
              </w:rPr>
              <w:t xml:space="preserve">−140 + I/N </w:t>
            </w:r>
          </w:p>
        </w:tc>
      </w:tr>
      <w:tr w:rsidR="00654420" w:rsidRPr="00A15480" w14:paraId="0657DBD3" w14:textId="77777777" w:rsidTr="007F4D94">
        <w:trPr>
          <w:trHeight w:val="407"/>
        </w:trPr>
        <w:tc>
          <w:tcPr>
            <w:tcW w:w="0" w:type="pct"/>
          </w:tcPr>
          <w:p w14:paraId="06874B37" w14:textId="77777777" w:rsidR="00654420" w:rsidRPr="00A15480" w:rsidRDefault="00654420" w:rsidP="00030024">
            <w:pPr>
              <w:pStyle w:val="ECCTabletext"/>
              <w:jc w:val="left"/>
              <w:rPr>
                <w:lang w:val="en-GB"/>
              </w:rPr>
            </w:pPr>
            <w:r w:rsidRPr="00A15480">
              <w:rPr>
                <w:lang w:val="en-GB"/>
              </w:rPr>
              <w:t>Protection requirement (dB)</w:t>
            </w:r>
          </w:p>
        </w:tc>
        <w:tc>
          <w:tcPr>
            <w:tcW w:w="0" w:type="pct"/>
            <w:gridSpan w:val="2"/>
          </w:tcPr>
          <w:p w14:paraId="0F5D38C7" w14:textId="64CE979E" w:rsidR="00654420" w:rsidRPr="00A15480" w:rsidRDefault="00654420" w:rsidP="005C41D0">
            <w:pPr>
              <w:pStyle w:val="ECCTabletext"/>
              <w:jc w:val="left"/>
              <w:rPr>
                <w:lang w:val="en-GB"/>
              </w:rPr>
            </w:pPr>
            <w:r w:rsidRPr="00A15480">
              <w:rPr>
                <w:lang w:val="en-GB"/>
              </w:rPr>
              <w:t xml:space="preserve">I/N = −20 (Recommendation ITU-R F.758: Table 4) </w:t>
            </w:r>
            <w:r w:rsidRPr="00A15480">
              <w:rPr>
                <w:lang w:val="en-GB"/>
              </w:rPr>
              <w:fldChar w:fldCharType="begin"/>
            </w:r>
            <w:r w:rsidRPr="00A15480">
              <w:rPr>
                <w:lang w:val="en-GB"/>
              </w:rPr>
              <w:instrText xml:space="preserve"> REF _Ref51089503 \r \h </w:instrText>
            </w:r>
            <w:r w:rsidR="00722A2C" w:rsidRPr="00A15480">
              <w:rPr>
                <w:lang w:val="en-GB"/>
              </w:rPr>
              <w:instrText xml:space="preserve"> \* MERGEFORMAT </w:instrText>
            </w:r>
            <w:r w:rsidRPr="00A15480">
              <w:rPr>
                <w:lang w:val="en-GB"/>
              </w:rPr>
            </w:r>
            <w:r w:rsidRPr="00A15480">
              <w:rPr>
                <w:lang w:val="en-GB"/>
              </w:rPr>
              <w:fldChar w:fldCharType="separate"/>
            </w:r>
            <w:r w:rsidR="00DA4D93">
              <w:rPr>
                <w:lang w:val="en-GB"/>
              </w:rPr>
              <w:t>[26]</w:t>
            </w:r>
            <w:r w:rsidRPr="00A15480">
              <w:rPr>
                <w:lang w:val="en-GB"/>
              </w:rPr>
              <w:fldChar w:fldCharType="end"/>
            </w:r>
          </w:p>
        </w:tc>
      </w:tr>
      <w:tr w:rsidR="00654420" w:rsidRPr="00A15480" w14:paraId="4AC55340" w14:textId="77777777" w:rsidTr="007F4D94">
        <w:trPr>
          <w:trHeight w:val="265"/>
        </w:trPr>
        <w:tc>
          <w:tcPr>
            <w:tcW w:w="0" w:type="pct"/>
          </w:tcPr>
          <w:p w14:paraId="7398E399" w14:textId="77777777" w:rsidR="00654420" w:rsidRPr="00A15480" w:rsidRDefault="00654420" w:rsidP="00030024">
            <w:pPr>
              <w:pStyle w:val="ECCTabletext"/>
              <w:jc w:val="left"/>
              <w:rPr>
                <w:lang w:val="en-GB"/>
              </w:rPr>
            </w:pPr>
            <w:r w:rsidRPr="00A15480">
              <w:rPr>
                <w:lang w:val="en-GB"/>
              </w:rPr>
              <w:t xml:space="preserve">Link Length (km) </w:t>
            </w:r>
          </w:p>
        </w:tc>
        <w:tc>
          <w:tcPr>
            <w:tcW w:w="0" w:type="pct"/>
            <w:gridSpan w:val="2"/>
          </w:tcPr>
          <w:p w14:paraId="4B605C64" w14:textId="77777777" w:rsidR="00654420" w:rsidRPr="00A15480" w:rsidRDefault="00654420" w:rsidP="005C41D0">
            <w:pPr>
              <w:pStyle w:val="ECCTabletext"/>
              <w:jc w:val="left"/>
              <w:rPr>
                <w:lang w:val="en-GB"/>
              </w:rPr>
            </w:pPr>
            <w:r w:rsidRPr="00A15480">
              <w:rPr>
                <w:lang w:val="en-GB"/>
              </w:rPr>
              <w:t xml:space="preserve">Between 10 and 80 (Mode: 40)  </w:t>
            </w:r>
          </w:p>
        </w:tc>
      </w:tr>
    </w:tbl>
    <w:p w14:paraId="0F179FCF" w14:textId="5B4E2388" w:rsidR="00654420" w:rsidRPr="00A15480" w:rsidRDefault="00654420" w:rsidP="00654420">
      <w:pPr>
        <w:pStyle w:val="Caption"/>
        <w:rPr>
          <w:lang w:val="en-GB"/>
        </w:rPr>
      </w:pPr>
      <w:bookmarkStart w:id="174" w:name="_Ref492880605"/>
      <w:bookmarkStart w:id="175" w:name="_Ref50921609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9</w:t>
      </w:r>
      <w:r w:rsidRPr="00A15480">
        <w:rPr>
          <w:lang w:val="en-GB"/>
        </w:rPr>
        <w:fldChar w:fldCharType="end"/>
      </w:r>
      <w:bookmarkEnd w:id="174"/>
      <w:bookmarkEnd w:id="175"/>
      <w:r w:rsidRPr="00A15480">
        <w:rPr>
          <w:lang w:val="en-GB"/>
        </w:rPr>
        <w:t>: System parameters for PP FS system for the frequency range 6425-7125 MHz</w:t>
      </w:r>
    </w:p>
    <w:tbl>
      <w:tblPr>
        <w:tblStyle w:val="ECCTable-redheader"/>
        <w:tblW w:w="4942" w:type="pct"/>
        <w:tblInd w:w="0" w:type="dxa"/>
        <w:tblLook w:val="04A0" w:firstRow="1" w:lastRow="0" w:firstColumn="1" w:lastColumn="0" w:noHBand="0" w:noVBand="1"/>
      </w:tblPr>
      <w:tblGrid>
        <w:gridCol w:w="4770"/>
        <w:gridCol w:w="4747"/>
      </w:tblGrid>
      <w:tr w:rsidR="00654420" w:rsidRPr="00A15480" w14:paraId="531E70EF" w14:textId="77777777" w:rsidTr="002E3EE5">
        <w:trPr>
          <w:cnfStyle w:val="100000000000" w:firstRow="1" w:lastRow="0" w:firstColumn="0" w:lastColumn="0" w:oddVBand="0" w:evenVBand="0" w:oddHBand="0" w:evenHBand="0" w:firstRowFirstColumn="0" w:firstRowLastColumn="0" w:lastRowFirstColumn="0" w:lastRowLastColumn="0"/>
          <w:trHeight w:val="385"/>
        </w:trPr>
        <w:tc>
          <w:tcPr>
            <w:tcW w:w="0" w:type="pct"/>
          </w:tcPr>
          <w:p w14:paraId="185A8EB6" w14:textId="77777777" w:rsidR="00654420" w:rsidRPr="00A15480" w:rsidRDefault="00654420" w:rsidP="00654420">
            <w:pPr>
              <w:pStyle w:val="ECCTableHeaderwhitefont"/>
            </w:pPr>
            <w:r w:rsidRPr="00A15480">
              <w:t>Parameter</w:t>
            </w:r>
          </w:p>
        </w:tc>
        <w:tc>
          <w:tcPr>
            <w:tcW w:w="0" w:type="pct"/>
          </w:tcPr>
          <w:p w14:paraId="65218CAB" w14:textId="77777777" w:rsidR="00654420" w:rsidRPr="00A15480" w:rsidRDefault="00654420" w:rsidP="00654420">
            <w:pPr>
              <w:pStyle w:val="ECCTableHeaderwhitefont"/>
            </w:pPr>
            <w:r w:rsidRPr="00A15480">
              <w:t>Value</w:t>
            </w:r>
          </w:p>
        </w:tc>
      </w:tr>
      <w:tr w:rsidR="00654420" w:rsidRPr="00A15480" w14:paraId="2DFFE267" w14:textId="77777777" w:rsidTr="002E3EE5">
        <w:trPr>
          <w:trHeight w:val="265"/>
        </w:trPr>
        <w:tc>
          <w:tcPr>
            <w:tcW w:w="0" w:type="pct"/>
          </w:tcPr>
          <w:p w14:paraId="51DF617B" w14:textId="77777777" w:rsidR="00654420" w:rsidRPr="00A15480" w:rsidRDefault="00654420" w:rsidP="00030024">
            <w:pPr>
              <w:pStyle w:val="ECCTabletext"/>
              <w:jc w:val="left"/>
              <w:rPr>
                <w:lang w:val="en-GB"/>
              </w:rPr>
            </w:pPr>
            <w:r w:rsidRPr="00A15480">
              <w:rPr>
                <w:lang w:val="en-GB"/>
              </w:rPr>
              <w:t>Modulation</w:t>
            </w:r>
          </w:p>
        </w:tc>
        <w:tc>
          <w:tcPr>
            <w:tcW w:w="0" w:type="pct"/>
          </w:tcPr>
          <w:p w14:paraId="01AB91AA" w14:textId="77777777" w:rsidR="00654420" w:rsidRPr="00A15480" w:rsidRDefault="00654420" w:rsidP="005C41D0">
            <w:pPr>
              <w:pStyle w:val="ECCTabletext"/>
              <w:jc w:val="left"/>
              <w:rPr>
                <w:lang w:val="en-GB"/>
              </w:rPr>
            </w:pPr>
            <w:r w:rsidRPr="00A15480">
              <w:rPr>
                <w:lang w:val="en-GB"/>
              </w:rPr>
              <w:t>64-QAM</w:t>
            </w:r>
          </w:p>
        </w:tc>
      </w:tr>
      <w:tr w:rsidR="00654420" w:rsidRPr="00A15480" w14:paraId="390FFD2C" w14:textId="77777777" w:rsidTr="002E3EE5">
        <w:trPr>
          <w:trHeight w:val="265"/>
        </w:trPr>
        <w:tc>
          <w:tcPr>
            <w:tcW w:w="0" w:type="pct"/>
          </w:tcPr>
          <w:p w14:paraId="4C9D5360" w14:textId="77777777" w:rsidR="00654420" w:rsidRPr="00A15480" w:rsidRDefault="00654420" w:rsidP="00030024">
            <w:pPr>
              <w:pStyle w:val="ECCTabletext"/>
              <w:jc w:val="left"/>
              <w:rPr>
                <w:lang w:val="en-GB"/>
              </w:rPr>
            </w:pPr>
            <w:r w:rsidRPr="00A15480">
              <w:rPr>
                <w:lang w:val="en-GB"/>
              </w:rPr>
              <w:t xml:space="preserve">Channel spacing and receiver noise bandwidth (MHz) </w:t>
            </w:r>
          </w:p>
        </w:tc>
        <w:tc>
          <w:tcPr>
            <w:tcW w:w="0" w:type="pct"/>
          </w:tcPr>
          <w:p w14:paraId="4A945F11" w14:textId="77777777" w:rsidR="00654420" w:rsidRPr="00A15480" w:rsidRDefault="00654420" w:rsidP="005C41D0">
            <w:pPr>
              <w:pStyle w:val="ECCTabletext"/>
              <w:jc w:val="left"/>
              <w:rPr>
                <w:lang w:val="en-GB"/>
              </w:rPr>
            </w:pPr>
            <w:r w:rsidRPr="00A15480">
              <w:rPr>
                <w:lang w:val="en-GB"/>
              </w:rPr>
              <w:t xml:space="preserve">40 </w:t>
            </w:r>
          </w:p>
        </w:tc>
      </w:tr>
      <w:tr w:rsidR="00654420" w:rsidRPr="00A15480" w14:paraId="1694753A" w14:textId="77777777" w:rsidTr="002E3EE5">
        <w:trPr>
          <w:trHeight w:val="265"/>
        </w:trPr>
        <w:tc>
          <w:tcPr>
            <w:tcW w:w="0" w:type="pct"/>
          </w:tcPr>
          <w:p w14:paraId="35704D56" w14:textId="77777777" w:rsidR="00654420" w:rsidRPr="00A15480" w:rsidRDefault="00654420" w:rsidP="006364DD">
            <w:pPr>
              <w:pStyle w:val="ECCTabletext"/>
              <w:rPr>
                <w:lang w:val="en-GB"/>
              </w:rPr>
            </w:pPr>
            <w:r w:rsidRPr="00A15480">
              <w:rPr>
                <w:lang w:val="en-GB"/>
              </w:rPr>
              <w:lastRenderedPageBreak/>
              <w:t xml:space="preserve">Tx output power range (dBW) </w:t>
            </w:r>
          </w:p>
        </w:tc>
        <w:tc>
          <w:tcPr>
            <w:tcW w:w="0" w:type="pct"/>
          </w:tcPr>
          <w:p w14:paraId="3053B99B" w14:textId="77777777" w:rsidR="00654420" w:rsidRPr="00A15480" w:rsidRDefault="00654420" w:rsidP="006364DD">
            <w:pPr>
              <w:pStyle w:val="ECCTabletext"/>
              <w:rPr>
                <w:lang w:val="en-GB"/>
              </w:rPr>
            </w:pPr>
            <w:r w:rsidRPr="00A15480">
              <w:rPr>
                <w:lang w:val="en-GB"/>
              </w:rPr>
              <w:t xml:space="preserve">Between −15 and 3 </w:t>
            </w:r>
          </w:p>
          <w:p w14:paraId="17042F3A" w14:textId="77777777" w:rsidR="00654420" w:rsidRPr="00A15480" w:rsidRDefault="00654420" w:rsidP="0011516C">
            <w:pPr>
              <w:pStyle w:val="ECCTabletext"/>
              <w:rPr>
                <w:lang w:val="en-GB"/>
              </w:rPr>
            </w:pPr>
            <w:r w:rsidRPr="00A15480">
              <w:rPr>
                <w:lang w:val="en-GB"/>
              </w:rPr>
              <w:t xml:space="preserve">(Mode*: -2) </w:t>
            </w:r>
          </w:p>
        </w:tc>
      </w:tr>
      <w:tr w:rsidR="00654420" w:rsidRPr="00A15480" w14:paraId="769F3B0C" w14:textId="77777777" w:rsidTr="002E3EE5">
        <w:trPr>
          <w:trHeight w:val="265"/>
        </w:trPr>
        <w:tc>
          <w:tcPr>
            <w:tcW w:w="0" w:type="pct"/>
          </w:tcPr>
          <w:p w14:paraId="5861EB8A" w14:textId="77777777" w:rsidR="00654420" w:rsidRPr="00A15480" w:rsidRDefault="00654420" w:rsidP="006364DD">
            <w:pPr>
              <w:pStyle w:val="ECCTabletext"/>
              <w:rPr>
                <w:lang w:val="en-GB"/>
              </w:rPr>
            </w:pPr>
            <w:r w:rsidRPr="00A15480">
              <w:rPr>
                <w:lang w:val="en-GB"/>
              </w:rPr>
              <w:t xml:space="preserve">Tx output power density range (dBW/MHz) </w:t>
            </w:r>
          </w:p>
        </w:tc>
        <w:tc>
          <w:tcPr>
            <w:tcW w:w="0" w:type="pct"/>
          </w:tcPr>
          <w:p w14:paraId="3F95F32F" w14:textId="77777777" w:rsidR="00654420" w:rsidRPr="00A15480" w:rsidRDefault="00654420" w:rsidP="006364DD">
            <w:pPr>
              <w:pStyle w:val="ECCTabletext"/>
              <w:rPr>
                <w:lang w:val="en-GB"/>
              </w:rPr>
            </w:pPr>
            <w:r w:rsidRPr="00A15480">
              <w:rPr>
                <w:lang w:val="en-GB"/>
              </w:rPr>
              <w:t xml:space="preserve">Between −31 and −13 </w:t>
            </w:r>
          </w:p>
        </w:tc>
      </w:tr>
      <w:tr w:rsidR="00654420" w:rsidRPr="00A15480" w14:paraId="201C3F47" w14:textId="77777777" w:rsidTr="002E3EE5">
        <w:trPr>
          <w:trHeight w:val="265"/>
        </w:trPr>
        <w:tc>
          <w:tcPr>
            <w:tcW w:w="0" w:type="pct"/>
          </w:tcPr>
          <w:p w14:paraId="55A9278E" w14:textId="77777777" w:rsidR="00654420" w:rsidRPr="00A15480" w:rsidRDefault="00654420" w:rsidP="006364DD">
            <w:pPr>
              <w:pStyle w:val="ECCTabletext"/>
              <w:rPr>
                <w:lang w:val="en-GB"/>
              </w:rPr>
            </w:pPr>
            <w:r w:rsidRPr="00A15480">
              <w:rPr>
                <w:lang w:val="en-GB"/>
              </w:rPr>
              <w:t xml:space="preserve">Feeder/multiplexer loss range (dB) </w:t>
            </w:r>
          </w:p>
        </w:tc>
        <w:tc>
          <w:tcPr>
            <w:tcW w:w="0" w:type="pct"/>
          </w:tcPr>
          <w:p w14:paraId="555F5783" w14:textId="77777777" w:rsidR="00654420" w:rsidRPr="00A15480" w:rsidRDefault="00654420" w:rsidP="006364DD">
            <w:pPr>
              <w:pStyle w:val="ECCTabletext"/>
              <w:rPr>
                <w:lang w:val="en-GB"/>
              </w:rPr>
            </w:pPr>
            <w:r w:rsidRPr="00A15480">
              <w:rPr>
                <w:lang w:val="en-GB"/>
              </w:rPr>
              <w:t xml:space="preserve">Between 0 and 6.3 </w:t>
            </w:r>
          </w:p>
          <w:p w14:paraId="45AD3021" w14:textId="77777777" w:rsidR="00654420" w:rsidRPr="00A15480" w:rsidRDefault="00654420" w:rsidP="0011516C">
            <w:pPr>
              <w:pStyle w:val="ECCTabletext"/>
              <w:rPr>
                <w:lang w:val="en-GB"/>
              </w:rPr>
            </w:pPr>
            <w:r w:rsidRPr="00A15480">
              <w:rPr>
                <w:lang w:val="en-GB"/>
              </w:rPr>
              <w:t xml:space="preserve">(Mode: 1.8) </w:t>
            </w:r>
          </w:p>
        </w:tc>
      </w:tr>
      <w:tr w:rsidR="00654420" w:rsidRPr="00A15480" w14:paraId="28DD05B2" w14:textId="77777777" w:rsidTr="002E3EE5">
        <w:trPr>
          <w:trHeight w:val="265"/>
        </w:trPr>
        <w:tc>
          <w:tcPr>
            <w:tcW w:w="0" w:type="pct"/>
          </w:tcPr>
          <w:p w14:paraId="76B43FBC" w14:textId="77777777" w:rsidR="00654420" w:rsidRPr="00A15480" w:rsidRDefault="00654420" w:rsidP="006364DD">
            <w:pPr>
              <w:pStyle w:val="ECCTabletext"/>
              <w:rPr>
                <w:lang w:val="en-GB"/>
              </w:rPr>
            </w:pPr>
            <w:r w:rsidRPr="00A15480">
              <w:rPr>
                <w:lang w:val="en-GB"/>
              </w:rPr>
              <w:t xml:space="preserve">Antenna gain range (dBi) </w:t>
            </w:r>
          </w:p>
        </w:tc>
        <w:tc>
          <w:tcPr>
            <w:tcW w:w="0" w:type="pct"/>
          </w:tcPr>
          <w:p w14:paraId="7BFE114B" w14:textId="77777777" w:rsidR="00654420" w:rsidRPr="00A15480" w:rsidRDefault="00654420" w:rsidP="006364DD">
            <w:pPr>
              <w:pStyle w:val="ECCTabletext"/>
              <w:rPr>
                <w:lang w:val="en-GB"/>
              </w:rPr>
            </w:pPr>
            <w:r w:rsidRPr="00A15480">
              <w:rPr>
                <w:lang w:val="en-GB"/>
              </w:rPr>
              <w:t xml:space="preserve">Between 32.6 and 47.4 </w:t>
            </w:r>
          </w:p>
          <w:p w14:paraId="5CEA7024" w14:textId="77777777" w:rsidR="00654420" w:rsidRPr="00A15480" w:rsidRDefault="00654420" w:rsidP="0011516C">
            <w:pPr>
              <w:pStyle w:val="ECCTabletext"/>
              <w:rPr>
                <w:lang w:val="en-GB"/>
              </w:rPr>
            </w:pPr>
            <w:r w:rsidRPr="00A15480">
              <w:rPr>
                <w:lang w:val="en-GB"/>
              </w:rPr>
              <w:t xml:space="preserve">(Mode: 38) </w:t>
            </w:r>
          </w:p>
        </w:tc>
      </w:tr>
      <w:tr w:rsidR="00654420" w:rsidRPr="00A15480" w14:paraId="1AB3A9BB" w14:textId="77777777" w:rsidTr="002E3EE5">
        <w:trPr>
          <w:trHeight w:val="265"/>
        </w:trPr>
        <w:tc>
          <w:tcPr>
            <w:tcW w:w="0" w:type="pct"/>
          </w:tcPr>
          <w:p w14:paraId="423057BA" w14:textId="77777777" w:rsidR="00654420" w:rsidRPr="00A15480" w:rsidRDefault="00654420" w:rsidP="006364DD">
            <w:pPr>
              <w:pStyle w:val="ECCTabletext"/>
              <w:rPr>
                <w:lang w:val="en-GB"/>
              </w:rPr>
            </w:pPr>
            <w:r w:rsidRPr="00A15480">
              <w:rPr>
                <w:lang w:val="en-GB"/>
              </w:rPr>
              <w:t xml:space="preserve">Antenna pattern </w:t>
            </w:r>
          </w:p>
        </w:tc>
        <w:tc>
          <w:tcPr>
            <w:tcW w:w="0" w:type="pct"/>
          </w:tcPr>
          <w:p w14:paraId="53A26125" w14:textId="596DA1B3" w:rsidR="00722A2C" w:rsidRPr="00A15480" w:rsidRDefault="00654420" w:rsidP="006364DD">
            <w:pPr>
              <w:pStyle w:val="ECCTabletext"/>
              <w:rPr>
                <w:lang w:val="en-GB"/>
              </w:rPr>
            </w:pPr>
            <w:r w:rsidRPr="00A15480">
              <w:rPr>
                <w:lang w:val="en-GB"/>
              </w:rPr>
              <w:t>Recommendation ITU-R F.699 for single-entry interference</w:t>
            </w:r>
            <w:r w:rsidR="00722A2C" w:rsidRPr="00A15480">
              <w:rPr>
                <w:lang w:val="en-GB"/>
              </w:rPr>
              <w:t xml:space="preserve"> </w:t>
            </w:r>
            <w:r w:rsidR="00722A2C" w:rsidRPr="00A15480">
              <w:rPr>
                <w:lang w:val="en-GB"/>
              </w:rPr>
              <w:fldChar w:fldCharType="begin"/>
            </w:r>
            <w:r w:rsidR="00722A2C" w:rsidRPr="00A15480">
              <w:rPr>
                <w:lang w:val="en-GB"/>
              </w:rPr>
              <w:instrText xml:space="preserve"> REF _Ref502646717 \r \h </w:instrText>
            </w:r>
            <w:r w:rsidR="00882B72" w:rsidRPr="00A15480">
              <w:rPr>
                <w:lang w:val="en-GB"/>
              </w:rPr>
              <w:instrText xml:space="preserve"> \* MERGEFORMAT </w:instrText>
            </w:r>
            <w:r w:rsidR="00722A2C" w:rsidRPr="00A15480">
              <w:rPr>
                <w:lang w:val="en-GB"/>
              </w:rPr>
            </w:r>
            <w:r w:rsidR="00722A2C" w:rsidRPr="00A15480">
              <w:rPr>
                <w:lang w:val="en-GB"/>
              </w:rPr>
              <w:fldChar w:fldCharType="separate"/>
            </w:r>
            <w:r w:rsidR="00DA4D93">
              <w:rPr>
                <w:lang w:val="en-GB"/>
              </w:rPr>
              <w:t>[10]</w:t>
            </w:r>
            <w:r w:rsidR="00722A2C" w:rsidRPr="00A15480">
              <w:rPr>
                <w:lang w:val="en-GB"/>
              </w:rPr>
              <w:fldChar w:fldCharType="end"/>
            </w:r>
            <w:r w:rsidRPr="00A15480">
              <w:rPr>
                <w:lang w:val="en-GB"/>
              </w:rPr>
              <w:t xml:space="preserve"> </w:t>
            </w:r>
          </w:p>
          <w:p w14:paraId="1775BBD5" w14:textId="23210F09" w:rsidR="00654420" w:rsidRPr="00A15480" w:rsidRDefault="00654420" w:rsidP="0011516C">
            <w:pPr>
              <w:pStyle w:val="ECCTabletext"/>
              <w:rPr>
                <w:lang w:val="en-GB"/>
              </w:rPr>
            </w:pPr>
            <w:r w:rsidRPr="00A15480">
              <w:rPr>
                <w:lang w:val="en-GB"/>
              </w:rPr>
              <w:t xml:space="preserve">Recommendation ITU-R F.1245 for aggregate interference </w:t>
            </w:r>
            <w:r w:rsidR="00722A2C" w:rsidRPr="00A15480">
              <w:rPr>
                <w:lang w:val="en-GB"/>
              </w:rPr>
              <w:fldChar w:fldCharType="begin"/>
            </w:r>
            <w:r w:rsidR="00722A2C" w:rsidRPr="00A15480">
              <w:rPr>
                <w:lang w:val="en-GB"/>
              </w:rPr>
              <w:instrText xml:space="preserve"> REF _Ref502647084 \r \h </w:instrText>
            </w:r>
            <w:r w:rsidR="00882B72" w:rsidRPr="00A15480">
              <w:rPr>
                <w:lang w:val="en-GB"/>
              </w:rPr>
              <w:instrText xml:space="preserve"> \* MERGEFORMAT </w:instrText>
            </w:r>
            <w:r w:rsidR="00722A2C" w:rsidRPr="00A15480">
              <w:rPr>
                <w:lang w:val="en-GB"/>
              </w:rPr>
            </w:r>
            <w:r w:rsidR="00722A2C" w:rsidRPr="00A15480">
              <w:rPr>
                <w:lang w:val="en-GB"/>
              </w:rPr>
              <w:fldChar w:fldCharType="separate"/>
            </w:r>
            <w:r w:rsidR="00DA4D93">
              <w:rPr>
                <w:lang w:val="en-GB"/>
              </w:rPr>
              <w:t>[11]</w:t>
            </w:r>
            <w:r w:rsidR="00722A2C" w:rsidRPr="00A15480">
              <w:rPr>
                <w:lang w:val="en-GB"/>
              </w:rPr>
              <w:fldChar w:fldCharType="end"/>
            </w:r>
            <w:r w:rsidR="00722A2C" w:rsidRPr="00A15480">
              <w:rPr>
                <w:lang w:val="en-GB"/>
              </w:rPr>
              <w:t xml:space="preserve"> </w:t>
            </w:r>
          </w:p>
        </w:tc>
      </w:tr>
      <w:tr w:rsidR="00654420" w:rsidRPr="00A15480" w14:paraId="7D9A10A0" w14:textId="77777777" w:rsidTr="002E3EE5">
        <w:trPr>
          <w:trHeight w:val="265"/>
        </w:trPr>
        <w:tc>
          <w:tcPr>
            <w:tcW w:w="0" w:type="pct"/>
          </w:tcPr>
          <w:p w14:paraId="79832C1E" w14:textId="77777777" w:rsidR="00654420" w:rsidRPr="00A15480" w:rsidRDefault="00654420" w:rsidP="006364DD">
            <w:pPr>
              <w:pStyle w:val="ECCTabletext"/>
              <w:rPr>
                <w:lang w:val="en-GB"/>
              </w:rPr>
            </w:pPr>
            <w:r w:rsidRPr="00A15480">
              <w:rPr>
                <w:lang w:val="en-GB"/>
              </w:rPr>
              <w:t xml:space="preserve">Antenna height (m) </w:t>
            </w:r>
          </w:p>
        </w:tc>
        <w:tc>
          <w:tcPr>
            <w:tcW w:w="0" w:type="pct"/>
          </w:tcPr>
          <w:p w14:paraId="38407C27" w14:textId="77777777" w:rsidR="00654420" w:rsidRPr="00A15480" w:rsidRDefault="00654420" w:rsidP="006364DD">
            <w:pPr>
              <w:pStyle w:val="ECCTabletext"/>
              <w:rPr>
                <w:lang w:val="en-GB"/>
              </w:rPr>
            </w:pPr>
            <w:r w:rsidRPr="00A15480">
              <w:rPr>
                <w:lang w:val="en-GB"/>
              </w:rPr>
              <w:t xml:space="preserve">Between 15 and 110 </w:t>
            </w:r>
          </w:p>
          <w:p w14:paraId="1CE7A462" w14:textId="77777777" w:rsidR="00654420" w:rsidRPr="00A15480" w:rsidRDefault="00654420" w:rsidP="0011516C">
            <w:pPr>
              <w:pStyle w:val="ECCTabletext"/>
              <w:rPr>
                <w:lang w:val="en-GB"/>
              </w:rPr>
            </w:pPr>
            <w:r w:rsidRPr="00A15480">
              <w:rPr>
                <w:lang w:val="en-GB"/>
              </w:rPr>
              <w:t xml:space="preserve">(Mode: 55) </w:t>
            </w:r>
          </w:p>
        </w:tc>
      </w:tr>
      <w:tr w:rsidR="00654420" w:rsidRPr="00A15480" w14:paraId="2C755CBF" w14:textId="77777777" w:rsidTr="002E3EE5">
        <w:trPr>
          <w:trHeight w:val="265"/>
        </w:trPr>
        <w:tc>
          <w:tcPr>
            <w:tcW w:w="0" w:type="pct"/>
          </w:tcPr>
          <w:p w14:paraId="1A7CBFD7" w14:textId="77777777" w:rsidR="00654420" w:rsidRPr="00A15480" w:rsidRDefault="00654420" w:rsidP="006364DD">
            <w:pPr>
              <w:pStyle w:val="ECCTabletext"/>
              <w:rPr>
                <w:lang w:val="en-GB"/>
              </w:rPr>
            </w:pPr>
            <w:r w:rsidRPr="00A15480">
              <w:rPr>
                <w:lang w:val="en-GB"/>
              </w:rPr>
              <w:t xml:space="preserve">e.i.r.p. range (dBW) </w:t>
            </w:r>
          </w:p>
        </w:tc>
        <w:tc>
          <w:tcPr>
            <w:tcW w:w="0" w:type="pct"/>
          </w:tcPr>
          <w:p w14:paraId="3ED85C5E" w14:textId="77777777" w:rsidR="00654420" w:rsidRPr="00A15480" w:rsidRDefault="00654420" w:rsidP="006364DD">
            <w:pPr>
              <w:pStyle w:val="ECCTabletext"/>
              <w:rPr>
                <w:lang w:val="en-GB"/>
              </w:rPr>
            </w:pPr>
            <w:r w:rsidRPr="00A15480">
              <w:rPr>
                <w:lang w:val="en-GB"/>
              </w:rPr>
              <w:t xml:space="preserve">Between 5.8 and 48.8 </w:t>
            </w:r>
          </w:p>
          <w:p w14:paraId="0D5C6402" w14:textId="77777777" w:rsidR="00654420" w:rsidRPr="00A15480" w:rsidRDefault="00654420" w:rsidP="0011516C">
            <w:pPr>
              <w:pStyle w:val="ECCTabletext"/>
              <w:rPr>
                <w:lang w:val="en-GB"/>
              </w:rPr>
            </w:pPr>
            <w:r w:rsidRPr="00A15480">
              <w:rPr>
                <w:lang w:val="en-GB"/>
              </w:rPr>
              <w:t xml:space="preserve">(Mode: 34.2) </w:t>
            </w:r>
          </w:p>
        </w:tc>
      </w:tr>
      <w:tr w:rsidR="00654420" w:rsidRPr="00A15480" w14:paraId="151EE138" w14:textId="77777777" w:rsidTr="002E3EE5">
        <w:trPr>
          <w:trHeight w:val="265"/>
        </w:trPr>
        <w:tc>
          <w:tcPr>
            <w:tcW w:w="0" w:type="pct"/>
          </w:tcPr>
          <w:p w14:paraId="2D73D1D2" w14:textId="77777777" w:rsidR="00654420" w:rsidRPr="00A15480" w:rsidRDefault="00654420" w:rsidP="006364DD">
            <w:pPr>
              <w:pStyle w:val="ECCTabletext"/>
              <w:rPr>
                <w:lang w:val="en-GB"/>
              </w:rPr>
            </w:pPr>
            <w:r w:rsidRPr="00A15480">
              <w:rPr>
                <w:lang w:val="en-GB"/>
              </w:rPr>
              <w:t xml:space="preserve">e.i.r.p. density range (dBW/MHz) </w:t>
            </w:r>
          </w:p>
        </w:tc>
        <w:tc>
          <w:tcPr>
            <w:tcW w:w="0" w:type="pct"/>
          </w:tcPr>
          <w:p w14:paraId="4F45353D" w14:textId="77777777" w:rsidR="00654420" w:rsidRPr="00A15480" w:rsidRDefault="00654420" w:rsidP="006364DD">
            <w:pPr>
              <w:pStyle w:val="ECCTabletext"/>
              <w:rPr>
                <w:lang w:val="en-GB"/>
              </w:rPr>
            </w:pPr>
            <w:r w:rsidRPr="00A15480">
              <w:rPr>
                <w:lang w:val="en-GB"/>
              </w:rPr>
              <w:t>Between −0.2 and 32.7</w:t>
            </w:r>
          </w:p>
          <w:p w14:paraId="2D1837BC" w14:textId="77777777" w:rsidR="00654420" w:rsidRPr="00A15480" w:rsidRDefault="00654420" w:rsidP="0011516C">
            <w:pPr>
              <w:pStyle w:val="ECCTabletext"/>
              <w:rPr>
                <w:lang w:val="en-GB"/>
              </w:rPr>
            </w:pPr>
            <w:r w:rsidRPr="00A15480">
              <w:rPr>
                <w:lang w:val="en-GB"/>
              </w:rPr>
              <w:t xml:space="preserve">(Mode: 18.2) </w:t>
            </w:r>
          </w:p>
        </w:tc>
      </w:tr>
      <w:tr w:rsidR="00654420" w:rsidRPr="00A15480" w14:paraId="0F8722E9" w14:textId="77777777" w:rsidTr="002E3EE5">
        <w:trPr>
          <w:trHeight w:val="265"/>
        </w:trPr>
        <w:tc>
          <w:tcPr>
            <w:tcW w:w="0" w:type="pct"/>
          </w:tcPr>
          <w:p w14:paraId="5CB2E47A" w14:textId="77777777" w:rsidR="00654420" w:rsidRPr="00A15480" w:rsidRDefault="00654420" w:rsidP="006364DD">
            <w:pPr>
              <w:pStyle w:val="ECCTabletext"/>
              <w:rPr>
                <w:lang w:val="en-GB"/>
              </w:rPr>
            </w:pPr>
            <w:r w:rsidRPr="00A15480">
              <w:rPr>
                <w:lang w:val="en-GB"/>
              </w:rPr>
              <w:t xml:space="preserve">Receiver noise figure typical (dB) </w:t>
            </w:r>
          </w:p>
        </w:tc>
        <w:tc>
          <w:tcPr>
            <w:tcW w:w="0" w:type="pct"/>
          </w:tcPr>
          <w:p w14:paraId="55F412EE" w14:textId="77777777" w:rsidR="00654420" w:rsidRPr="00A15480" w:rsidRDefault="00654420" w:rsidP="006364DD">
            <w:pPr>
              <w:pStyle w:val="ECCTabletext"/>
              <w:rPr>
                <w:lang w:val="en-GB"/>
              </w:rPr>
            </w:pPr>
            <w:r w:rsidRPr="00A15480">
              <w:rPr>
                <w:lang w:val="en-GB"/>
              </w:rPr>
              <w:t xml:space="preserve">Between 4.5 and 5 </w:t>
            </w:r>
          </w:p>
        </w:tc>
      </w:tr>
      <w:tr w:rsidR="00654420" w:rsidRPr="00A15480" w14:paraId="6AC7BE85" w14:textId="77777777" w:rsidTr="002E3EE5">
        <w:trPr>
          <w:trHeight w:val="265"/>
        </w:trPr>
        <w:tc>
          <w:tcPr>
            <w:tcW w:w="0" w:type="pct"/>
          </w:tcPr>
          <w:p w14:paraId="4E52EE14" w14:textId="77777777" w:rsidR="00654420" w:rsidRPr="00A15480" w:rsidRDefault="00654420" w:rsidP="00030024">
            <w:pPr>
              <w:pStyle w:val="ECCTabletext"/>
              <w:jc w:val="left"/>
              <w:rPr>
                <w:lang w:val="en-GB"/>
              </w:rPr>
            </w:pPr>
            <w:r w:rsidRPr="00A15480">
              <w:rPr>
                <w:lang w:val="en-GB"/>
              </w:rPr>
              <w:t xml:space="preserve">Receiver noise power density typical </w:t>
            </w:r>
            <m:oMath>
              <m:sSub>
                <m:sSubPr>
                  <m:ctrlPr>
                    <w:rPr>
                      <w:rFonts w:ascii="Cambria Math" w:hAnsi="Cambria Math"/>
                      <w:lang w:val="en-GB"/>
                    </w:rPr>
                  </m:ctrlPr>
                </m:sSubPr>
                <m:e>
                  <m:r>
                    <w:rPr>
                      <w:rFonts w:ascii="Cambria Math" w:hAnsi="Cambria Math"/>
                      <w:lang w:val="en-GB"/>
                    </w:rPr>
                    <m:t>N</m:t>
                  </m:r>
                </m:e>
                <m:sub>
                  <m:r>
                    <w:rPr>
                      <w:rFonts w:ascii="Cambria Math" w:hAnsi="Cambria Math"/>
                      <w:lang w:val="en-GB"/>
                    </w:rPr>
                    <m:t>RX</m:t>
                  </m:r>
                </m:sub>
              </m:sSub>
            </m:oMath>
            <w:r w:rsidRPr="00A15480">
              <w:rPr>
                <w:lang w:val="en-GB"/>
              </w:rPr>
              <w:t xml:space="preserve"> (dBW/MHz) </w:t>
            </w:r>
          </w:p>
        </w:tc>
        <w:tc>
          <w:tcPr>
            <w:tcW w:w="0" w:type="pct"/>
          </w:tcPr>
          <w:p w14:paraId="6CED6850" w14:textId="77777777" w:rsidR="00654420" w:rsidRPr="00A15480" w:rsidRDefault="00654420" w:rsidP="006364DD">
            <w:pPr>
              <w:pStyle w:val="ECCTabletext"/>
              <w:rPr>
                <w:lang w:val="en-GB"/>
              </w:rPr>
            </w:pPr>
            <w:r w:rsidRPr="00A15480">
              <w:rPr>
                <w:lang w:val="en-GB"/>
              </w:rPr>
              <w:t xml:space="preserve">−139.5 </w:t>
            </w:r>
          </w:p>
        </w:tc>
      </w:tr>
      <w:tr w:rsidR="00654420" w:rsidRPr="00A15480" w14:paraId="0AB24D72" w14:textId="77777777" w:rsidTr="002E3EE5">
        <w:trPr>
          <w:trHeight w:val="265"/>
        </w:trPr>
        <w:tc>
          <w:tcPr>
            <w:tcW w:w="0" w:type="pct"/>
          </w:tcPr>
          <w:p w14:paraId="0BE4DF18" w14:textId="77777777" w:rsidR="00654420" w:rsidRPr="00A15480" w:rsidRDefault="00654420" w:rsidP="00030024">
            <w:pPr>
              <w:pStyle w:val="ECCTabletext"/>
              <w:jc w:val="left"/>
              <w:rPr>
                <w:lang w:val="en-GB"/>
              </w:rPr>
            </w:pPr>
            <w:r w:rsidRPr="00A15480">
              <w:rPr>
                <w:lang w:val="en-GB"/>
              </w:rPr>
              <w:t>Normalised Rx input level for 1 × 10</w:t>
            </w:r>
            <w:r w:rsidRPr="00A15480">
              <w:rPr>
                <w:rStyle w:val="FootnoteReference"/>
                <w:lang w:val="en-GB"/>
              </w:rPr>
              <w:t>−6</w:t>
            </w:r>
            <w:r w:rsidRPr="00A15480">
              <w:rPr>
                <w:lang w:val="en-GB"/>
              </w:rPr>
              <w:t xml:space="preserve"> BER (dBW/MHz) </w:t>
            </w:r>
          </w:p>
        </w:tc>
        <w:tc>
          <w:tcPr>
            <w:tcW w:w="0" w:type="pct"/>
          </w:tcPr>
          <w:p w14:paraId="664F490C" w14:textId="77777777" w:rsidR="00654420" w:rsidRPr="00A15480" w:rsidRDefault="00654420" w:rsidP="006364DD">
            <w:pPr>
              <w:pStyle w:val="ECCTabletext"/>
              <w:rPr>
                <w:lang w:val="en-GB"/>
              </w:rPr>
            </w:pPr>
            <w:r w:rsidRPr="00A15480">
              <w:rPr>
                <w:lang w:val="en-GB"/>
              </w:rPr>
              <w:t xml:space="preserve">−113 </w:t>
            </w:r>
          </w:p>
        </w:tc>
      </w:tr>
      <w:tr w:rsidR="00654420" w:rsidRPr="00A15480" w14:paraId="1FAC186A" w14:textId="77777777" w:rsidTr="002E3EE5">
        <w:trPr>
          <w:trHeight w:val="265"/>
        </w:trPr>
        <w:tc>
          <w:tcPr>
            <w:tcW w:w="0" w:type="pct"/>
          </w:tcPr>
          <w:p w14:paraId="7551BA18" w14:textId="77777777" w:rsidR="00654420" w:rsidRPr="00A15480" w:rsidRDefault="00654420" w:rsidP="00030024">
            <w:pPr>
              <w:pStyle w:val="ECCTabletext"/>
              <w:jc w:val="left"/>
              <w:rPr>
                <w:lang w:val="en-GB"/>
              </w:rPr>
            </w:pPr>
            <w:r w:rsidRPr="00A15480">
              <w:rPr>
                <w:lang w:val="en-GB"/>
              </w:rPr>
              <w:t>Nominal long term interference power density (dBW/MHz) without feeder loss</w:t>
            </w:r>
          </w:p>
        </w:tc>
        <w:tc>
          <w:tcPr>
            <w:tcW w:w="0" w:type="pct"/>
          </w:tcPr>
          <w:p w14:paraId="5B5D26F3" w14:textId="77777777" w:rsidR="00654420" w:rsidRPr="00A15480" w:rsidRDefault="00654420" w:rsidP="006364DD">
            <w:pPr>
              <w:pStyle w:val="ECCTabletext"/>
              <w:rPr>
                <w:lang w:val="en-GB"/>
              </w:rPr>
            </w:pPr>
            <w:r w:rsidRPr="00A15480">
              <w:rPr>
                <w:lang w:val="en-GB"/>
              </w:rPr>
              <w:t xml:space="preserve">−139.5 + I/N </w:t>
            </w:r>
          </w:p>
        </w:tc>
      </w:tr>
      <w:tr w:rsidR="00654420" w:rsidRPr="00A15480" w14:paraId="4E755738" w14:textId="77777777" w:rsidTr="002E3EE5">
        <w:trPr>
          <w:trHeight w:val="265"/>
        </w:trPr>
        <w:tc>
          <w:tcPr>
            <w:tcW w:w="0" w:type="pct"/>
          </w:tcPr>
          <w:p w14:paraId="28314FB5" w14:textId="77777777" w:rsidR="00654420" w:rsidRPr="00A15480" w:rsidRDefault="00654420" w:rsidP="00030024">
            <w:pPr>
              <w:pStyle w:val="ECCTabletext"/>
              <w:jc w:val="left"/>
              <w:rPr>
                <w:lang w:val="en-GB"/>
              </w:rPr>
            </w:pPr>
            <w:r w:rsidRPr="00A15480">
              <w:rPr>
                <w:lang w:val="en-GB"/>
              </w:rPr>
              <w:t xml:space="preserve">Protection requirement (dB) </w:t>
            </w:r>
          </w:p>
        </w:tc>
        <w:tc>
          <w:tcPr>
            <w:tcW w:w="0" w:type="pct"/>
          </w:tcPr>
          <w:p w14:paraId="06CBAB3F" w14:textId="37944033" w:rsidR="00654420" w:rsidRPr="00A15480" w:rsidRDefault="00654420" w:rsidP="006364DD">
            <w:pPr>
              <w:pStyle w:val="ECCTabletext"/>
              <w:rPr>
                <w:lang w:val="en-GB"/>
              </w:rPr>
            </w:pPr>
            <w:r w:rsidRPr="00A15480">
              <w:rPr>
                <w:lang w:val="en-GB"/>
              </w:rPr>
              <w:t xml:space="preserve">I/N = −20 (Recommendation ITU-R F.758: Table 4) </w:t>
            </w:r>
            <w:r w:rsidRPr="00A15480">
              <w:rPr>
                <w:lang w:val="en-GB"/>
              </w:rPr>
              <w:fldChar w:fldCharType="begin"/>
            </w:r>
            <w:r w:rsidRPr="00A15480">
              <w:rPr>
                <w:lang w:val="en-GB"/>
              </w:rPr>
              <w:instrText xml:space="preserve"> REF _Ref51089503 \r \h </w:instrText>
            </w:r>
            <w:r w:rsidR="00882B72" w:rsidRPr="00A15480">
              <w:rPr>
                <w:lang w:val="en-GB"/>
              </w:rPr>
              <w:instrText xml:space="preserve"> \* MERGEFORMAT </w:instrText>
            </w:r>
            <w:r w:rsidRPr="00A15480">
              <w:rPr>
                <w:lang w:val="en-GB"/>
              </w:rPr>
            </w:r>
            <w:r w:rsidRPr="00A15480">
              <w:rPr>
                <w:lang w:val="en-GB"/>
              </w:rPr>
              <w:fldChar w:fldCharType="separate"/>
            </w:r>
            <w:r w:rsidR="00DA4D93">
              <w:rPr>
                <w:lang w:val="en-GB"/>
              </w:rPr>
              <w:t>[26]</w:t>
            </w:r>
            <w:r w:rsidRPr="00A15480">
              <w:rPr>
                <w:lang w:val="en-GB"/>
              </w:rPr>
              <w:fldChar w:fldCharType="end"/>
            </w:r>
          </w:p>
        </w:tc>
      </w:tr>
      <w:tr w:rsidR="00654420" w:rsidRPr="00A15480" w14:paraId="0AC9A969" w14:textId="77777777" w:rsidTr="002E3EE5">
        <w:trPr>
          <w:trHeight w:val="265"/>
        </w:trPr>
        <w:tc>
          <w:tcPr>
            <w:tcW w:w="0" w:type="pct"/>
          </w:tcPr>
          <w:p w14:paraId="069FD631" w14:textId="77777777" w:rsidR="00654420" w:rsidRPr="00A15480" w:rsidRDefault="00654420" w:rsidP="00030024">
            <w:pPr>
              <w:pStyle w:val="ECCTabletext"/>
              <w:jc w:val="left"/>
              <w:rPr>
                <w:lang w:val="en-GB"/>
              </w:rPr>
            </w:pPr>
            <w:r w:rsidRPr="00A15480">
              <w:rPr>
                <w:lang w:val="en-GB"/>
              </w:rPr>
              <w:t xml:space="preserve">Link Length (km) </w:t>
            </w:r>
          </w:p>
        </w:tc>
        <w:tc>
          <w:tcPr>
            <w:tcW w:w="0" w:type="pct"/>
          </w:tcPr>
          <w:p w14:paraId="3CE8B6EB" w14:textId="77777777" w:rsidR="00654420" w:rsidRPr="00A15480" w:rsidRDefault="00654420" w:rsidP="006364DD">
            <w:pPr>
              <w:pStyle w:val="ECCTabletext"/>
              <w:rPr>
                <w:lang w:val="en-GB"/>
              </w:rPr>
            </w:pPr>
            <w:r w:rsidRPr="00A15480">
              <w:rPr>
                <w:lang w:val="en-GB"/>
              </w:rPr>
              <w:t xml:space="preserve">Between 10 and 80 </w:t>
            </w:r>
          </w:p>
          <w:p w14:paraId="46BE3A26" w14:textId="77777777" w:rsidR="00654420" w:rsidRPr="00A15480" w:rsidRDefault="00654420" w:rsidP="006364DD">
            <w:pPr>
              <w:pStyle w:val="ECCTabletext"/>
              <w:rPr>
                <w:lang w:val="en-GB"/>
              </w:rPr>
            </w:pPr>
            <w:r w:rsidRPr="00A15480">
              <w:rPr>
                <w:lang w:val="en-GB"/>
              </w:rPr>
              <w:t xml:space="preserve">(Mode: 40)  </w:t>
            </w:r>
          </w:p>
        </w:tc>
      </w:tr>
      <w:tr w:rsidR="00654420" w:rsidRPr="00A15480" w14:paraId="1FCE1543" w14:textId="77777777" w:rsidTr="002E3EE5">
        <w:trPr>
          <w:trHeight w:val="619"/>
        </w:trPr>
        <w:tc>
          <w:tcPr>
            <w:tcW w:w="0" w:type="pct"/>
            <w:gridSpan w:val="2"/>
          </w:tcPr>
          <w:p w14:paraId="7574E04E" w14:textId="77777777" w:rsidR="00654420" w:rsidRPr="00A15480" w:rsidRDefault="00654420" w:rsidP="00975122">
            <w:pPr>
              <w:pStyle w:val="ECCTablenote"/>
            </w:pPr>
            <w:r w:rsidRPr="00A15480">
              <w:t>* Where a typical value (Mode) is provided</w:t>
            </w:r>
          </w:p>
        </w:tc>
      </w:tr>
    </w:tbl>
    <w:p w14:paraId="401267CF" w14:textId="77777777" w:rsidR="00654420" w:rsidRPr="00A15480" w:rsidRDefault="00654420" w:rsidP="00654420">
      <w:pPr>
        <w:pStyle w:val="Heading3"/>
        <w:tabs>
          <w:tab w:val="clear" w:pos="720"/>
          <w:tab w:val="num" w:pos="2880"/>
        </w:tabs>
        <w:rPr>
          <w:lang w:val="en-GB"/>
        </w:rPr>
      </w:pPr>
      <w:bookmarkStart w:id="176" w:name="_Toc526845801"/>
      <w:bookmarkStart w:id="177" w:name="_Toc10466745"/>
      <w:bookmarkStart w:id="178" w:name="_Toc52967259"/>
      <w:bookmarkStart w:id="179" w:name="_Toc86316520"/>
      <w:r w:rsidRPr="00A15480">
        <w:rPr>
          <w:lang w:val="en-GB"/>
        </w:rPr>
        <w:t>FS link lengths</w:t>
      </w:r>
      <w:bookmarkEnd w:id="176"/>
      <w:bookmarkEnd w:id="177"/>
      <w:bookmarkEnd w:id="178"/>
      <w:bookmarkEnd w:id="179"/>
    </w:p>
    <w:p w14:paraId="1D253A15" w14:textId="77777777" w:rsidR="00654420" w:rsidRPr="00A15480" w:rsidRDefault="00654420" w:rsidP="00654420">
      <w:pPr>
        <w:rPr>
          <w:rStyle w:val="ECCParagraph"/>
        </w:rPr>
      </w:pPr>
      <w:r w:rsidRPr="00A15480">
        <w:rPr>
          <w:rStyle w:val="ECCParagraph"/>
        </w:rPr>
        <w:t xml:space="preserve">Probability distributions of minimum, median and maximum link lengths were reported by 25 CEPT administrations in 2017 for 5925-7125 MHz and by 6 CEPT administrations for 5925-6425 MHz.  </w:t>
      </w:r>
    </w:p>
    <w:p w14:paraId="3831EEDA" w14:textId="3D0B7A19" w:rsidR="00654420" w:rsidRPr="00A15480" w:rsidRDefault="00654420" w:rsidP="00654420">
      <w:pPr>
        <w:rPr>
          <w:rStyle w:val="ECCParagraph"/>
        </w:rPr>
      </w:pPr>
      <w:r w:rsidRPr="00A15480">
        <w:rPr>
          <w:rStyle w:val="ECCParagraph"/>
        </w:rPr>
        <w:fldChar w:fldCharType="begin"/>
      </w:r>
      <w:r w:rsidRPr="00A15480">
        <w:rPr>
          <w:rStyle w:val="ECCParagraph"/>
        </w:rPr>
        <w:instrText xml:space="preserve"> REF _Ref534639963 \h  \* MERGEFORMAT </w:instrText>
      </w:r>
      <w:r w:rsidRPr="00A15480">
        <w:rPr>
          <w:rStyle w:val="ECCParagraph"/>
        </w:rPr>
      </w:r>
      <w:r w:rsidRPr="00A15480">
        <w:rPr>
          <w:rStyle w:val="ECCParagraph"/>
        </w:rPr>
        <w:fldChar w:fldCharType="separate"/>
      </w:r>
      <w:r w:rsidR="00D7389B" w:rsidRPr="00A15480">
        <w:rPr>
          <w:rStyle w:val="ECCParagraph"/>
        </w:rPr>
        <w:t>Figure 20</w:t>
      </w:r>
      <w:r w:rsidRPr="00A15480">
        <w:rPr>
          <w:rStyle w:val="ECCParagraph"/>
        </w:rPr>
        <w:fldChar w:fldCharType="end"/>
      </w:r>
      <w:r w:rsidRPr="00A15480">
        <w:rPr>
          <w:rStyle w:val="ECCParagraph"/>
        </w:rPr>
        <w:t xml:space="preserve"> shows the FS Link Lengths Reported by CEPT administrations in the band 5925-7125 MHz. The figure is derived from data in ECC Report 173</w:t>
      </w:r>
      <w:r w:rsidR="00722A2C" w:rsidRPr="00A15480">
        <w:rPr>
          <w:rStyle w:val="ECCParagraph"/>
        </w:rPr>
        <w:t xml:space="preserve"> </w:t>
      </w:r>
      <w:r w:rsidR="000C1589">
        <w:rPr>
          <w:rStyle w:val="ECCParagraph"/>
        </w:rPr>
        <w:fldChar w:fldCharType="begin"/>
      </w:r>
      <w:r w:rsidR="000C1589">
        <w:rPr>
          <w:rStyle w:val="ECCParagraph"/>
        </w:rPr>
        <w:instrText xml:space="preserve"> REF _Ref84423499 \r \h </w:instrText>
      </w:r>
      <w:r w:rsidR="000C1589">
        <w:rPr>
          <w:rStyle w:val="ECCParagraph"/>
        </w:rPr>
      </w:r>
      <w:r w:rsidR="000C1589">
        <w:rPr>
          <w:rStyle w:val="ECCParagraph"/>
        </w:rPr>
        <w:fldChar w:fldCharType="separate"/>
      </w:r>
      <w:r w:rsidR="00DA4D93">
        <w:rPr>
          <w:rStyle w:val="ECCParagraph"/>
        </w:rPr>
        <w:t>[57]</w:t>
      </w:r>
      <w:r w:rsidR="000C1589">
        <w:rPr>
          <w:rStyle w:val="ECCParagraph"/>
        </w:rPr>
        <w:fldChar w:fldCharType="end"/>
      </w:r>
      <w:r w:rsidR="002A598A" w:rsidRPr="00A15480">
        <w:rPr>
          <w:rStyle w:val="ECCParagraph"/>
        </w:rPr>
        <w:t>.</w:t>
      </w:r>
    </w:p>
    <w:p w14:paraId="6EA4F603" w14:textId="77777777" w:rsidR="00654420" w:rsidRPr="00A15480" w:rsidRDefault="00654420" w:rsidP="00654420">
      <w:pPr>
        <w:rPr>
          <w:lang w:val="en-GB"/>
        </w:rPr>
      </w:pPr>
    </w:p>
    <w:p w14:paraId="497EC29B" w14:textId="77777777" w:rsidR="00654420" w:rsidRPr="00A15480" w:rsidRDefault="00654420" w:rsidP="00217480">
      <w:pPr>
        <w:jc w:val="center"/>
        <w:rPr>
          <w:lang w:val="en-GB"/>
        </w:rPr>
      </w:pPr>
      <w:r w:rsidRPr="00A15480">
        <w:rPr>
          <w:noProof/>
          <w:lang w:val="en-GB" w:eastAsia="fr-FR"/>
        </w:rPr>
        <w:lastRenderedPageBreak/>
        <w:drawing>
          <wp:inline distT="0" distB="0" distL="0" distR="0" wp14:anchorId="462E10BD" wp14:editId="15F23829">
            <wp:extent cx="5432016" cy="30762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0">
                      <a:extLst>
                        <a:ext uri="{28A0092B-C50C-407E-A947-70E740481C1C}">
                          <a14:useLocalDpi xmlns:a14="http://schemas.microsoft.com/office/drawing/2010/main"/>
                        </a:ext>
                      </a:extLst>
                    </a:blip>
                    <a:stretch>
                      <a:fillRect/>
                    </a:stretch>
                  </pic:blipFill>
                  <pic:spPr>
                    <a:xfrm>
                      <a:off x="0" y="0"/>
                      <a:ext cx="5432016" cy="3076210"/>
                    </a:xfrm>
                    <a:prstGeom prst="rect">
                      <a:avLst/>
                    </a:prstGeom>
                  </pic:spPr>
                </pic:pic>
              </a:graphicData>
            </a:graphic>
          </wp:inline>
        </w:drawing>
      </w:r>
    </w:p>
    <w:p w14:paraId="1EFC9558" w14:textId="4A9E8AD7" w:rsidR="00654420" w:rsidRPr="00A15480" w:rsidRDefault="00654420" w:rsidP="00830639">
      <w:pPr>
        <w:pStyle w:val="Caption"/>
        <w:rPr>
          <w:lang w:val="en-GB"/>
        </w:rPr>
      </w:pPr>
      <w:bookmarkStart w:id="180" w:name="_Ref534639963"/>
      <w:bookmarkStart w:id="181" w:name="_Ref534639957"/>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20</w:t>
      </w:r>
      <w:r w:rsidRPr="00A15480">
        <w:rPr>
          <w:lang w:val="en-GB"/>
        </w:rPr>
        <w:fldChar w:fldCharType="end"/>
      </w:r>
      <w:bookmarkEnd w:id="180"/>
      <w:r w:rsidRPr="00A15480">
        <w:rPr>
          <w:lang w:val="en-GB"/>
        </w:rPr>
        <w:t xml:space="preserve">: </w:t>
      </w:r>
      <w:r w:rsidRPr="00A15480">
        <w:rPr>
          <w:rFonts w:eastAsiaTheme="minorEastAsia"/>
          <w:lang w:val="en-GB"/>
        </w:rPr>
        <w:t>FS Link Lengths Reported by CEPT administrations (5925-7125 MHz)</w:t>
      </w:r>
      <w:bookmarkEnd w:id="181"/>
      <w:r w:rsidRPr="00A15480">
        <w:rPr>
          <w:rFonts w:eastAsiaTheme="minorEastAsia"/>
          <w:lang w:val="en-GB"/>
        </w:rPr>
        <w:t xml:space="preserve"> </w:t>
      </w:r>
      <w:r w:rsidR="00365867" w:rsidRPr="00A15480">
        <w:rPr>
          <w:lang w:val="en-GB"/>
        </w:rPr>
        <w:t>CEPT Report 45</w:t>
      </w:r>
      <w:r w:rsidR="00712E1C" w:rsidRPr="00A15480">
        <w:rPr>
          <w:lang w:val="en-GB"/>
        </w:rPr>
        <w:t xml:space="preserve"> </w:t>
      </w:r>
      <w:r w:rsidR="00712E1C" w:rsidRPr="00A15480">
        <w:rPr>
          <w:lang w:val="en-GB"/>
        </w:rPr>
        <w:fldChar w:fldCharType="begin"/>
      </w:r>
      <w:r w:rsidR="00712E1C" w:rsidRPr="00A15480">
        <w:rPr>
          <w:lang w:val="en-GB"/>
        </w:rPr>
        <w:instrText xml:space="preserve"> REF _Ref502751141 \r \h </w:instrText>
      </w:r>
      <w:r w:rsidR="00712E1C" w:rsidRPr="00A15480">
        <w:rPr>
          <w:lang w:val="en-GB"/>
        </w:rPr>
      </w:r>
      <w:r w:rsidR="00712E1C" w:rsidRPr="00A15480">
        <w:rPr>
          <w:lang w:val="en-GB"/>
        </w:rPr>
        <w:fldChar w:fldCharType="separate"/>
      </w:r>
      <w:r w:rsidR="00DA4D93">
        <w:rPr>
          <w:lang w:val="en-GB"/>
        </w:rPr>
        <w:t>[6]</w:t>
      </w:r>
      <w:r w:rsidR="00712E1C" w:rsidRPr="00A15480">
        <w:rPr>
          <w:lang w:val="en-GB"/>
        </w:rPr>
        <w:fldChar w:fldCharType="end"/>
      </w:r>
      <w:r w:rsidR="00712E1C" w:rsidRPr="00A15480" w:rsidDel="00712E1C">
        <w:rPr>
          <w:lang w:val="en-GB"/>
        </w:rPr>
        <w:t xml:space="preserve"> </w:t>
      </w:r>
    </w:p>
    <w:p w14:paraId="5AFA0D0F" w14:textId="77777777" w:rsidR="00654420" w:rsidRPr="00A15480" w:rsidRDefault="00654420" w:rsidP="00654420">
      <w:pPr>
        <w:pStyle w:val="Heading2"/>
        <w:rPr>
          <w:lang w:val="en-GB"/>
        </w:rPr>
      </w:pPr>
      <w:bookmarkStart w:id="182" w:name="_Toc52967260"/>
      <w:bookmarkStart w:id="183" w:name="_Toc86316521"/>
      <w:r w:rsidRPr="00A15480">
        <w:rPr>
          <w:lang w:val="en-GB"/>
        </w:rPr>
        <w:t>Fixed satellite service</w:t>
      </w:r>
      <w:bookmarkEnd w:id="182"/>
      <w:r w:rsidR="000F6350" w:rsidRPr="00A15480">
        <w:rPr>
          <w:lang w:val="en-GB"/>
        </w:rPr>
        <w:t xml:space="preserve"> Space-to-Earth</w:t>
      </w:r>
      <w:bookmarkEnd w:id="183"/>
    </w:p>
    <w:p w14:paraId="45D3EC37" w14:textId="43CE9873" w:rsidR="00AE7C00" w:rsidRPr="00A15480" w:rsidRDefault="00AE7C00" w:rsidP="00831CC9">
      <w:pPr>
        <w:rPr>
          <w:rStyle w:val="ECCParagraph"/>
        </w:rPr>
      </w:pPr>
      <w:r w:rsidRPr="00A15480">
        <w:rPr>
          <w:rStyle w:val="ECCParagraph"/>
        </w:rPr>
        <w:t>See section</w:t>
      </w:r>
      <w:r w:rsidR="00BE7D6E" w:rsidRPr="00A15480">
        <w:rPr>
          <w:rStyle w:val="ECCParagraph"/>
        </w:rPr>
        <w:t xml:space="preserve"> </w:t>
      </w:r>
      <w:r w:rsidR="00BE7D6E" w:rsidRPr="00A15480">
        <w:rPr>
          <w:rStyle w:val="ECCParagraph"/>
        </w:rPr>
        <w:fldChar w:fldCharType="begin"/>
      </w:r>
      <w:r w:rsidR="00BE7D6E" w:rsidRPr="00A15480">
        <w:rPr>
          <w:rStyle w:val="ECCParagraph"/>
        </w:rPr>
        <w:instrText xml:space="preserve"> REF _Ref67938861 \r \h </w:instrText>
      </w:r>
      <w:r w:rsidR="00831CC9" w:rsidRPr="00A15480">
        <w:rPr>
          <w:rStyle w:val="ECCParagraph"/>
        </w:rPr>
        <w:instrText xml:space="preserve"> \* MERGEFORMAT </w:instrText>
      </w:r>
      <w:r w:rsidR="00BE7D6E" w:rsidRPr="00A15480">
        <w:rPr>
          <w:rStyle w:val="ECCParagraph"/>
        </w:rPr>
      </w:r>
      <w:r w:rsidR="00BE7D6E" w:rsidRPr="00A15480">
        <w:rPr>
          <w:rStyle w:val="ECCParagraph"/>
        </w:rPr>
        <w:fldChar w:fldCharType="separate"/>
      </w:r>
      <w:r w:rsidR="00DA4D93">
        <w:rPr>
          <w:rStyle w:val="ECCParagraph"/>
        </w:rPr>
        <w:t>5.3</w:t>
      </w:r>
      <w:r w:rsidR="00BE7D6E" w:rsidRPr="00A15480">
        <w:rPr>
          <w:rStyle w:val="ECCParagraph"/>
        </w:rPr>
        <w:fldChar w:fldCharType="end"/>
      </w:r>
      <w:r w:rsidRPr="00A15480">
        <w:rPr>
          <w:rStyle w:val="ECCParagraph"/>
        </w:rPr>
        <w:t>.</w:t>
      </w:r>
    </w:p>
    <w:p w14:paraId="6E19C5CE" w14:textId="77777777" w:rsidR="00654420" w:rsidRPr="00A15480" w:rsidRDefault="00654420" w:rsidP="00654420">
      <w:pPr>
        <w:pStyle w:val="Heading2"/>
        <w:rPr>
          <w:lang w:val="en-GB"/>
        </w:rPr>
      </w:pPr>
      <w:bookmarkStart w:id="184" w:name="_Toc52967261"/>
      <w:bookmarkStart w:id="185" w:name="_Toc86316522"/>
      <w:r w:rsidRPr="00A15480">
        <w:rPr>
          <w:lang w:val="en-GB"/>
        </w:rPr>
        <w:t>Radio Astronomy in the band 6.55 to 6.6752 GHz</w:t>
      </w:r>
      <w:bookmarkEnd w:id="184"/>
      <w:bookmarkEnd w:id="185"/>
    </w:p>
    <w:p w14:paraId="6DC66924" w14:textId="150855D1" w:rsidR="008F68D3" w:rsidRPr="00A15480" w:rsidRDefault="00AE7C00" w:rsidP="00560D90">
      <w:pPr>
        <w:rPr>
          <w:rStyle w:val="ECCParagraph"/>
        </w:rPr>
      </w:pPr>
      <w:r w:rsidRPr="00A15480">
        <w:rPr>
          <w:rStyle w:val="ECCParagraph"/>
        </w:rPr>
        <w:t xml:space="preserve">See section </w:t>
      </w:r>
      <w:r w:rsidRPr="00A15480">
        <w:rPr>
          <w:rStyle w:val="ECCParagraph"/>
        </w:rPr>
        <w:fldChar w:fldCharType="begin"/>
      </w:r>
      <w:r w:rsidRPr="00A15480">
        <w:rPr>
          <w:rStyle w:val="ECCParagraph"/>
        </w:rPr>
        <w:instrText xml:space="preserve"> REF _Ref67928839 \r \h </w:instrText>
      </w:r>
      <w:r w:rsidR="00831CC9" w:rsidRPr="00A15480">
        <w:rPr>
          <w:rStyle w:val="ECCParagraph"/>
        </w:rPr>
        <w:instrText xml:space="preserve"> \* MERGEFORMAT </w:instrText>
      </w:r>
      <w:r w:rsidRPr="00A15480">
        <w:rPr>
          <w:rStyle w:val="ECCParagraph"/>
        </w:rPr>
      </w:r>
      <w:r w:rsidRPr="00A15480">
        <w:rPr>
          <w:rStyle w:val="ECCParagraph"/>
        </w:rPr>
        <w:fldChar w:fldCharType="separate"/>
      </w:r>
      <w:r w:rsidR="00DA4D93">
        <w:rPr>
          <w:rStyle w:val="ECCParagraph"/>
        </w:rPr>
        <w:t>5.4</w:t>
      </w:r>
      <w:r w:rsidRPr="00A15480">
        <w:rPr>
          <w:rStyle w:val="ECCParagraph"/>
        </w:rPr>
        <w:fldChar w:fldCharType="end"/>
      </w:r>
      <w:r w:rsidRPr="00A15480">
        <w:rPr>
          <w:rStyle w:val="ECCParagraph"/>
        </w:rPr>
        <w:t>.</w:t>
      </w:r>
    </w:p>
    <w:p w14:paraId="6FBC8D46" w14:textId="77777777" w:rsidR="00716670" w:rsidRPr="00A15480" w:rsidRDefault="00716670" w:rsidP="00560D90">
      <w:pPr>
        <w:pStyle w:val="Heading2"/>
        <w:rPr>
          <w:lang w:val="en-GB"/>
        </w:rPr>
      </w:pPr>
      <w:bookmarkStart w:id="186" w:name="_Toc67927018"/>
      <w:bookmarkStart w:id="187" w:name="_Toc86316523"/>
      <w:bookmarkEnd w:id="186"/>
      <w:r w:rsidRPr="00A15480">
        <w:rPr>
          <w:lang w:val="en-GB"/>
        </w:rPr>
        <w:t>EESS (SPACE-TO-EARTH), SRS (SPACE-TO-EARTH) AND METEOROLOGICAL-SATELLITE SERVICE (SPACE-TO-EARTH)</w:t>
      </w:r>
      <w:bookmarkEnd w:id="187"/>
    </w:p>
    <w:p w14:paraId="2F84B8BB" w14:textId="77777777" w:rsidR="00716670" w:rsidRPr="00A15480" w:rsidRDefault="00716670" w:rsidP="00136306">
      <w:pPr>
        <w:pStyle w:val="Heading3"/>
        <w:rPr>
          <w:lang w:val="en-GB"/>
        </w:rPr>
      </w:pPr>
      <w:bookmarkStart w:id="188" w:name="_Toc86316524"/>
      <w:r w:rsidRPr="00A15480">
        <w:rPr>
          <w:lang w:val="en-GB"/>
        </w:rPr>
        <w:t>EESS (Space-to-Earth) in the band 8025-8400 MHz</w:t>
      </w:r>
      <w:bookmarkEnd w:id="188"/>
    </w:p>
    <w:p w14:paraId="11AFB2FB" w14:textId="1C23210D" w:rsidR="00716670" w:rsidRPr="00A15480" w:rsidRDefault="00716670" w:rsidP="00716670">
      <w:pPr>
        <w:rPr>
          <w:lang w:val="en-GB"/>
        </w:rPr>
      </w:pPr>
      <w:r w:rsidRPr="00A15480">
        <w:rPr>
          <w:lang w:val="en-GB"/>
        </w:rPr>
        <w:t xml:space="preserve">The band 8025-8400 MHz is allocated to the Earth exploration satellite service (space-to-Earth). Recommendation ITU-R SA.1027-6 </w:t>
      </w:r>
      <w:r w:rsidRPr="00A15480">
        <w:rPr>
          <w:lang w:val="en-GB"/>
        </w:rPr>
        <w:fldChar w:fldCharType="begin"/>
      </w:r>
      <w:r w:rsidRPr="00A15480">
        <w:rPr>
          <w:lang w:val="en-GB"/>
        </w:rPr>
        <w:instrText xml:space="preserve"> REF _Ref62754443 \r \h </w:instrText>
      </w:r>
      <w:r w:rsidRPr="00A15480">
        <w:rPr>
          <w:lang w:val="en-GB"/>
        </w:rPr>
      </w:r>
      <w:r w:rsidRPr="00A15480">
        <w:rPr>
          <w:lang w:val="en-GB"/>
        </w:rPr>
        <w:fldChar w:fldCharType="separate"/>
      </w:r>
      <w:r w:rsidR="00DA4D93">
        <w:rPr>
          <w:lang w:val="en-GB"/>
        </w:rPr>
        <w:t>[28]</w:t>
      </w:r>
      <w:r w:rsidRPr="00A15480">
        <w:rPr>
          <w:lang w:val="en-GB"/>
        </w:rPr>
        <w:fldChar w:fldCharType="end"/>
      </w:r>
      <w:r w:rsidRPr="00A15480">
        <w:rPr>
          <w:lang w:val="en-GB"/>
        </w:rPr>
        <w:t xml:space="preserve"> provides the applicable sharing criteria for space-to-Earth transmissions from satellites in low-Earth orbit applying to both the Earth exploration-satellite and meteorological-satellite services. The table below describes the relevant long-term and short-term criteria for EESS earth stations.</w:t>
      </w:r>
    </w:p>
    <w:p w14:paraId="1C7200E2" w14:textId="5CC49175" w:rsidR="00716670" w:rsidRPr="00A15480" w:rsidRDefault="00716670" w:rsidP="00716670">
      <w:pPr>
        <w:pStyle w:val="Caption"/>
        <w:rPr>
          <w:lang w:val="en-GB"/>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10</w:t>
      </w:r>
      <w:r w:rsidRPr="00A15480">
        <w:rPr>
          <w:lang w:val="en-GB"/>
        </w:rPr>
        <w:fldChar w:fldCharType="end"/>
      </w:r>
      <w:r w:rsidRPr="00A15480">
        <w:rPr>
          <w:lang w:val="en-GB"/>
        </w:rPr>
        <w:t xml:space="preserve">: Sharing criteria for Earth exploration-satellite and meteorological-satellite earth stations </w:t>
      </w:r>
      <w:r w:rsidRPr="00A15480">
        <w:rPr>
          <w:lang w:val="en-GB"/>
        </w:rPr>
        <w:br/>
        <w:t>using spacecraft in low-Earth orbit</w:t>
      </w:r>
    </w:p>
    <w:tbl>
      <w:tblPr>
        <w:tblStyle w:val="ECCTable-redheader"/>
        <w:tblW w:w="0" w:type="auto"/>
        <w:tblInd w:w="0" w:type="dxa"/>
        <w:tblLook w:val="04A0" w:firstRow="1" w:lastRow="0" w:firstColumn="1" w:lastColumn="0" w:noHBand="0" w:noVBand="1"/>
      </w:tblPr>
      <w:tblGrid>
        <w:gridCol w:w="1555"/>
        <w:gridCol w:w="3827"/>
        <w:gridCol w:w="4111"/>
      </w:tblGrid>
      <w:tr w:rsidR="00716670" w:rsidRPr="00A15480" w14:paraId="27FAD0B3" w14:textId="77777777" w:rsidTr="00D83E71">
        <w:trPr>
          <w:cnfStyle w:val="100000000000" w:firstRow="1" w:lastRow="0" w:firstColumn="0" w:lastColumn="0" w:oddVBand="0" w:evenVBand="0" w:oddHBand="0" w:evenHBand="0" w:firstRowFirstColumn="0" w:firstRowLastColumn="0" w:lastRowFirstColumn="0" w:lastRowLastColumn="0"/>
        </w:trPr>
        <w:tc>
          <w:tcPr>
            <w:tcW w:w="1555" w:type="dxa"/>
          </w:tcPr>
          <w:p w14:paraId="634C757D" w14:textId="3F5284B7" w:rsidR="00716670" w:rsidRPr="00A15480" w:rsidRDefault="00CC137B" w:rsidP="00716670">
            <w:pPr>
              <w:rPr>
                <w:lang w:val="en-GB"/>
              </w:rPr>
            </w:pPr>
            <w:r w:rsidRPr="00A15480">
              <w:rPr>
                <w:lang w:val="en-GB"/>
              </w:rPr>
              <w:t>MHz</w:t>
            </w:r>
          </w:p>
        </w:tc>
        <w:tc>
          <w:tcPr>
            <w:tcW w:w="3827" w:type="dxa"/>
          </w:tcPr>
          <w:p w14:paraId="074429BC" w14:textId="77777777" w:rsidR="00716670" w:rsidRPr="00A15480" w:rsidRDefault="00716670" w:rsidP="00716670">
            <w:pPr>
              <w:rPr>
                <w:lang w:val="en-GB"/>
              </w:rPr>
            </w:pPr>
            <w:r w:rsidRPr="00A15480">
              <w:rPr>
                <w:lang w:val="en-GB"/>
              </w:rPr>
              <w:t>Interfering signal power (dBW) in the reference bandwidth to be exceeded no more than 20% of the time</w:t>
            </w:r>
          </w:p>
        </w:tc>
        <w:tc>
          <w:tcPr>
            <w:tcW w:w="4111" w:type="dxa"/>
          </w:tcPr>
          <w:p w14:paraId="5D01C54C" w14:textId="77777777" w:rsidR="00716670" w:rsidRPr="00A15480" w:rsidRDefault="00716670" w:rsidP="00716670">
            <w:pPr>
              <w:rPr>
                <w:lang w:val="en-GB"/>
              </w:rPr>
            </w:pPr>
            <w:r w:rsidRPr="00A15480">
              <w:rPr>
                <w:lang w:val="en-GB"/>
              </w:rPr>
              <w:t>Interfering signal power (dBW)in the reference bandwidth to be exceeded no more than p% of the time</w:t>
            </w:r>
          </w:p>
        </w:tc>
      </w:tr>
      <w:tr w:rsidR="00716670" w:rsidRPr="00A15480" w14:paraId="43E05CA8" w14:textId="77777777" w:rsidTr="00D83E71">
        <w:tc>
          <w:tcPr>
            <w:tcW w:w="1555" w:type="dxa"/>
          </w:tcPr>
          <w:p w14:paraId="5C251F91" w14:textId="7FB12DE7" w:rsidR="00716670" w:rsidRPr="00A15480" w:rsidRDefault="00716670" w:rsidP="00716670">
            <w:pPr>
              <w:rPr>
                <w:lang w:val="en-GB"/>
              </w:rPr>
            </w:pPr>
            <w:r w:rsidRPr="00A15480">
              <w:rPr>
                <w:lang w:val="en-GB"/>
              </w:rPr>
              <w:t>8025-8400</w:t>
            </w:r>
          </w:p>
        </w:tc>
        <w:tc>
          <w:tcPr>
            <w:tcW w:w="3827" w:type="dxa"/>
          </w:tcPr>
          <w:p w14:paraId="1738F4E4" w14:textId="77777777" w:rsidR="00716670" w:rsidRPr="00A15480" w:rsidRDefault="00716670" w:rsidP="00716670">
            <w:pPr>
              <w:rPr>
                <w:lang w:val="en-GB"/>
              </w:rPr>
            </w:pPr>
            <w:r w:rsidRPr="00A15480">
              <w:rPr>
                <w:lang w:val="en-GB"/>
              </w:rPr>
              <w:t>–150 dBW per 10 MHz</w:t>
            </w:r>
          </w:p>
        </w:tc>
        <w:tc>
          <w:tcPr>
            <w:tcW w:w="4111" w:type="dxa"/>
          </w:tcPr>
          <w:p w14:paraId="7F1781ED" w14:textId="77777777" w:rsidR="00716670" w:rsidRPr="00A15480" w:rsidRDefault="00716670" w:rsidP="002E3EE5">
            <w:pPr>
              <w:jc w:val="left"/>
              <w:rPr>
                <w:lang w:val="en-GB"/>
              </w:rPr>
            </w:pPr>
            <w:r w:rsidRPr="00A15480">
              <w:rPr>
                <w:lang w:val="en-GB"/>
              </w:rPr>
              <w:t xml:space="preserve">–133 dBW per 10 MHz </w:t>
            </w:r>
            <w:r w:rsidRPr="00A15480">
              <w:rPr>
                <w:lang w:val="en-GB"/>
              </w:rPr>
              <w:br/>
              <w:t>p = 0.0050</w:t>
            </w:r>
          </w:p>
        </w:tc>
      </w:tr>
    </w:tbl>
    <w:p w14:paraId="114F60BE" w14:textId="1E45DB4C" w:rsidR="00716670" w:rsidRPr="00A15480" w:rsidRDefault="00716670" w:rsidP="00716670">
      <w:pPr>
        <w:rPr>
          <w:lang w:val="en-GB"/>
        </w:rPr>
      </w:pPr>
      <w:r w:rsidRPr="00A15480">
        <w:rPr>
          <w:lang w:val="en-GB"/>
        </w:rPr>
        <w:lastRenderedPageBreak/>
        <w:t>In accordance with recommends 3 of Recommendation ITU-R SA.1027-6</w:t>
      </w:r>
      <w:r w:rsidR="003D5A52" w:rsidRPr="00A15480">
        <w:rPr>
          <w:lang w:val="en-GB"/>
        </w:rPr>
        <w:t xml:space="preserve"> </w:t>
      </w:r>
      <w:r w:rsidR="003D5A52" w:rsidRPr="00A15480">
        <w:rPr>
          <w:lang w:val="en-GB"/>
        </w:rPr>
        <w:fldChar w:fldCharType="begin"/>
      </w:r>
      <w:r w:rsidR="003D5A52" w:rsidRPr="00A15480">
        <w:rPr>
          <w:lang w:val="en-GB"/>
        </w:rPr>
        <w:instrText xml:space="preserve"> REF _Ref62754443 \r \h </w:instrText>
      </w:r>
      <w:r w:rsidR="003D5A52" w:rsidRPr="00A15480">
        <w:rPr>
          <w:lang w:val="en-GB"/>
        </w:rPr>
      </w:r>
      <w:r w:rsidR="003D5A52" w:rsidRPr="00A15480">
        <w:rPr>
          <w:lang w:val="en-GB"/>
        </w:rPr>
        <w:fldChar w:fldCharType="separate"/>
      </w:r>
      <w:r w:rsidR="00DA4D93">
        <w:rPr>
          <w:lang w:val="en-GB"/>
        </w:rPr>
        <w:t>[28]</w:t>
      </w:r>
      <w:r w:rsidR="003D5A52" w:rsidRPr="00A15480">
        <w:rPr>
          <w:lang w:val="en-GB"/>
        </w:rPr>
        <w:fldChar w:fldCharType="end"/>
      </w:r>
      <w:r w:rsidRPr="00A15480">
        <w:rPr>
          <w:lang w:val="en-GB"/>
        </w:rPr>
        <w:t>, system performance degradation due to emissions from stations in services with lower allocation status than that of the EESS (as it is the case for UWB) should not exceed 1% of the applicable interference criteria.</w:t>
      </w:r>
      <w:r w:rsidR="00CC137B" w:rsidRPr="00A15480">
        <w:rPr>
          <w:lang w:val="en-GB"/>
        </w:rPr>
        <w:t xml:space="preserve"> </w:t>
      </w:r>
    </w:p>
    <w:p w14:paraId="2D3F05FB" w14:textId="77777777" w:rsidR="00716670" w:rsidRPr="00A15480" w:rsidRDefault="00716670" w:rsidP="00716670">
      <w:pPr>
        <w:rPr>
          <w:lang w:val="en-GB"/>
        </w:rPr>
      </w:pPr>
      <w:r w:rsidRPr="00A15480">
        <w:rPr>
          <w:lang w:val="en-GB"/>
        </w:rPr>
        <w:t>Typical altitudes of science satellites are around 700 km.</w:t>
      </w:r>
    </w:p>
    <w:p w14:paraId="65D5476C" w14:textId="77777777" w:rsidR="00716670" w:rsidRPr="00A15480" w:rsidRDefault="00716670" w:rsidP="00136306">
      <w:pPr>
        <w:pStyle w:val="Heading3"/>
        <w:rPr>
          <w:lang w:val="en-GB"/>
        </w:rPr>
      </w:pPr>
      <w:bookmarkStart w:id="189" w:name="_Toc86316525"/>
      <w:r w:rsidRPr="00A15480">
        <w:rPr>
          <w:lang w:val="en-GB"/>
        </w:rPr>
        <w:t>SRS (Space-to-Earth) in the band 8400-8500 MHz</w:t>
      </w:r>
      <w:bookmarkEnd w:id="189"/>
    </w:p>
    <w:p w14:paraId="4221E0E3" w14:textId="77777777" w:rsidR="00716670" w:rsidRPr="00A15480" w:rsidRDefault="00716670" w:rsidP="00716670">
      <w:pPr>
        <w:rPr>
          <w:lang w:val="en-GB"/>
        </w:rPr>
      </w:pPr>
      <w:r w:rsidRPr="00A15480">
        <w:rPr>
          <w:lang w:val="en-GB"/>
        </w:rPr>
        <w:t>The frequency band 8400-8500 MHz is allocated on a primary basis to the Space Research service (Space-to-Earth). In addition, the use of the band 8 400-8 450 MHz for the SRS is limited to deep space (RR No. 5.465).</w:t>
      </w:r>
    </w:p>
    <w:p w14:paraId="28BD3876" w14:textId="42666FCD" w:rsidR="00716670" w:rsidRPr="00A15480" w:rsidRDefault="00716670" w:rsidP="00716670">
      <w:pPr>
        <w:rPr>
          <w:lang w:val="en-GB"/>
        </w:rPr>
      </w:pPr>
      <w:r w:rsidRPr="00A15480">
        <w:rPr>
          <w:lang w:val="en-GB"/>
        </w:rPr>
        <w:t xml:space="preserve">For space research deep space missions (targeted for objectives further than 2 </w:t>
      </w:r>
      <w:r w:rsidRPr="00A15480">
        <w:rPr>
          <w:rFonts w:ascii="Symbol" w:eastAsia="Symbol" w:hAnsi="Symbol" w:cs="Symbol"/>
          <w:lang w:val="en-GB"/>
        </w:rPr>
        <w:t></w:t>
      </w:r>
      <w:r w:rsidRPr="00A15480">
        <w:rPr>
          <w:lang w:val="en-GB"/>
        </w:rPr>
        <w:t xml:space="preserve"> 10</w:t>
      </w:r>
      <w:r w:rsidRPr="00A15480">
        <w:rPr>
          <w:rStyle w:val="ECCHLsuperscript"/>
          <w:lang w:val="en-GB"/>
        </w:rPr>
        <w:t>6</w:t>
      </w:r>
      <w:r w:rsidRPr="00A15480">
        <w:rPr>
          <w:lang w:val="en-GB"/>
        </w:rPr>
        <w:t xml:space="preserve"> km from the Earth), protection criteria are contained in Recommendation ITU-R SA.1157 </w:t>
      </w:r>
      <w:r w:rsidR="003D5A52" w:rsidRPr="00A15480">
        <w:rPr>
          <w:lang w:val="en-GB"/>
        </w:rPr>
        <w:fldChar w:fldCharType="begin"/>
      </w:r>
      <w:r w:rsidR="003D5A52" w:rsidRPr="00A15480">
        <w:rPr>
          <w:lang w:val="en-GB"/>
        </w:rPr>
        <w:instrText xml:space="preserve"> REF _Ref62754469 \r \h </w:instrText>
      </w:r>
      <w:r w:rsidR="003D5A52" w:rsidRPr="00A15480">
        <w:rPr>
          <w:lang w:val="en-GB"/>
        </w:rPr>
      </w:r>
      <w:r w:rsidR="003D5A52" w:rsidRPr="00A15480">
        <w:rPr>
          <w:lang w:val="en-GB"/>
        </w:rPr>
        <w:fldChar w:fldCharType="separate"/>
      </w:r>
      <w:r w:rsidR="00DA4D93">
        <w:rPr>
          <w:lang w:val="en-GB"/>
        </w:rPr>
        <w:t>[29]</w:t>
      </w:r>
      <w:r w:rsidR="003D5A52" w:rsidRPr="00A15480">
        <w:rPr>
          <w:lang w:val="en-GB"/>
        </w:rPr>
        <w:fldChar w:fldCharType="end"/>
      </w:r>
      <w:r w:rsidRPr="00A15480">
        <w:rPr>
          <w:lang w:val="en-GB"/>
        </w:rPr>
        <w:t>. Based on this Recommendation, the maximum allowable interference for deep</w:t>
      </w:r>
      <w:r w:rsidRPr="00A15480">
        <w:rPr>
          <w:lang w:val="en-GB"/>
        </w:rPr>
        <w:noBreakHyphen/>
        <w:t xml:space="preserve">space earth-station receivers shall not exceed – 221 dB(W/Hz) at the receiver input terminals in bands near 8 GHz, with an associated time percentage of 0.001%. </w:t>
      </w:r>
    </w:p>
    <w:p w14:paraId="7E2BD217" w14:textId="07716349" w:rsidR="00716670" w:rsidRPr="00A15480" w:rsidRDefault="00716670" w:rsidP="00716670">
      <w:pPr>
        <w:rPr>
          <w:lang w:val="en-GB"/>
        </w:rPr>
      </w:pPr>
      <w:r w:rsidRPr="00A15480">
        <w:rPr>
          <w:lang w:val="en-GB"/>
        </w:rPr>
        <w:t xml:space="preserve">For SRS Near-Earth missions (missions closer than 2 </w:t>
      </w:r>
      <w:r w:rsidRPr="00A15480">
        <w:rPr>
          <w:rFonts w:ascii="Symbol" w:eastAsia="Symbol" w:hAnsi="Symbol" w:cs="Symbol"/>
          <w:lang w:val="en-GB"/>
        </w:rPr>
        <w:t></w:t>
      </w:r>
      <w:r w:rsidRPr="00A15480">
        <w:rPr>
          <w:lang w:val="en-GB"/>
        </w:rPr>
        <w:t xml:space="preserve"> 10</w:t>
      </w:r>
      <w:r w:rsidRPr="00A15480">
        <w:rPr>
          <w:rStyle w:val="ECCHLsuperscript"/>
          <w:lang w:val="en-GB"/>
        </w:rPr>
        <w:t>6</w:t>
      </w:r>
      <w:r w:rsidRPr="00A15480">
        <w:rPr>
          <w:lang w:val="en-GB"/>
        </w:rPr>
        <w:t xml:space="preserve"> km from the Earth), protection criteria are provided in Recommendation ITU-R SA.609 </w:t>
      </w:r>
      <w:r w:rsidR="007163ED" w:rsidRPr="00A15480">
        <w:rPr>
          <w:lang w:val="en-GB"/>
        </w:rPr>
        <w:fldChar w:fldCharType="begin"/>
      </w:r>
      <w:r w:rsidR="007163ED" w:rsidRPr="00A15480">
        <w:rPr>
          <w:lang w:val="en-GB"/>
        </w:rPr>
        <w:instrText xml:space="preserve"> REF _Ref62750686 \r \h </w:instrText>
      </w:r>
      <w:r w:rsidR="007163ED" w:rsidRPr="00A15480">
        <w:rPr>
          <w:lang w:val="en-GB"/>
        </w:rPr>
      </w:r>
      <w:r w:rsidR="007163ED" w:rsidRPr="00A15480">
        <w:rPr>
          <w:lang w:val="en-GB"/>
        </w:rPr>
        <w:fldChar w:fldCharType="separate"/>
      </w:r>
      <w:r w:rsidR="00DA4D93">
        <w:rPr>
          <w:lang w:val="en-GB"/>
        </w:rPr>
        <w:t>[30]</w:t>
      </w:r>
      <w:r w:rsidR="007163ED" w:rsidRPr="00A15480">
        <w:rPr>
          <w:lang w:val="en-GB"/>
        </w:rPr>
        <w:fldChar w:fldCharType="end"/>
      </w:r>
      <w:r w:rsidRPr="00A15480">
        <w:rPr>
          <w:lang w:val="en-GB"/>
        </w:rPr>
        <w:t>. Based on this Recommendation, the maximum allowable interference for near-Earth earth-station receivers shall not exceed – 216 dB(W/Hz) at the receiver input terminals in bands near 8 GHz, with an associated time percentage of 0.001% for manned missions and of 0.1% of for unmanned missions.</w:t>
      </w:r>
    </w:p>
    <w:p w14:paraId="7227CAA4" w14:textId="6229E283" w:rsidR="00716670" w:rsidRPr="00A15480" w:rsidRDefault="00716670" w:rsidP="00716670">
      <w:pPr>
        <w:rPr>
          <w:lang w:val="en-GB"/>
        </w:rPr>
      </w:pPr>
      <w:r w:rsidRPr="00A15480">
        <w:rPr>
          <w:lang w:val="en-GB"/>
        </w:rPr>
        <w:t xml:space="preserve">In addition, Recommendation ITU-R SA.1743 </w:t>
      </w:r>
      <w:r w:rsidRPr="00A15480">
        <w:rPr>
          <w:lang w:val="en-GB"/>
        </w:rPr>
        <w:fldChar w:fldCharType="begin"/>
      </w:r>
      <w:r w:rsidRPr="00A15480">
        <w:rPr>
          <w:lang w:val="en-GB"/>
        </w:rPr>
        <w:instrText xml:space="preserve"> REF _Ref62725865 \r \h </w:instrText>
      </w:r>
      <w:r w:rsidRPr="00A15480">
        <w:rPr>
          <w:lang w:val="en-GB"/>
        </w:rPr>
      </w:r>
      <w:r w:rsidRPr="00A15480">
        <w:rPr>
          <w:lang w:val="en-GB"/>
        </w:rPr>
        <w:fldChar w:fldCharType="separate"/>
      </w:r>
      <w:r w:rsidR="00DA4D93">
        <w:rPr>
          <w:lang w:val="en-GB"/>
        </w:rPr>
        <w:t>[31]</w:t>
      </w:r>
      <w:r w:rsidRPr="00A15480">
        <w:rPr>
          <w:lang w:val="en-GB"/>
        </w:rPr>
        <w:fldChar w:fldCharType="end"/>
      </w:r>
      <w:r w:rsidRPr="00A15480">
        <w:rPr>
          <w:lang w:val="en-GB"/>
        </w:rPr>
        <w:t xml:space="preserve"> provides guidance for the apportionment of interference from emissions and radiations from other radio sources that can contribute to the maximum allowable degradation of radiocommunication links of the space research and space operations services. For potential sources of interference other than co-primary services in the band, the degradation should not be more than 1% of the total allowable degradation derived from the Recommendations mentioned above.</w:t>
      </w:r>
    </w:p>
    <w:p w14:paraId="7B95F361" w14:textId="77777777" w:rsidR="00716670" w:rsidRPr="00A15480" w:rsidRDefault="00716670" w:rsidP="00136306">
      <w:pPr>
        <w:pStyle w:val="Heading3"/>
        <w:rPr>
          <w:lang w:val="en-GB"/>
        </w:rPr>
      </w:pPr>
      <w:bookmarkStart w:id="190" w:name="_Toc86316526"/>
      <w:r w:rsidRPr="00A15480">
        <w:rPr>
          <w:lang w:val="en-GB"/>
        </w:rPr>
        <w:t>Meteorological-Satellite Service (Space-to-Earth)</w:t>
      </w:r>
      <w:bookmarkEnd w:id="190"/>
    </w:p>
    <w:p w14:paraId="42A6CF8B" w14:textId="77777777" w:rsidR="00716670" w:rsidRPr="00A15480" w:rsidRDefault="00716670" w:rsidP="00716670">
      <w:pPr>
        <w:rPr>
          <w:lang w:val="en-GB"/>
        </w:rPr>
      </w:pPr>
      <w:r w:rsidRPr="00A15480">
        <w:rPr>
          <w:lang w:val="en-GB"/>
        </w:rPr>
        <w:t>The frequency band 7450-7550 MHz is allocated on a primary basis to the Meteorological-Satellite Service (Space-to-Earth), limited to geostationary-satellite systems (RR No.5.461A). In addition, the band 7750-7900 MHz is allocated on a primary basis to the Meteorological-Satellite Service (Space-to-Earth), limited to non-geostationary-satellite systems (RR No.5.461B).</w:t>
      </w:r>
    </w:p>
    <w:p w14:paraId="1474D25A" w14:textId="5802CDDD" w:rsidR="00716670" w:rsidRPr="00A15480" w:rsidRDefault="00716670" w:rsidP="00716670">
      <w:pPr>
        <w:rPr>
          <w:lang w:val="en-GB"/>
        </w:rPr>
      </w:pPr>
      <w:r w:rsidRPr="00A15480">
        <w:rPr>
          <w:lang w:val="en-GB"/>
        </w:rPr>
        <w:t xml:space="preserve">For the band 7750-7900 MHz, Recommendation ITU-R SA.1027-6 </w:t>
      </w:r>
      <w:r w:rsidRPr="00A15480">
        <w:rPr>
          <w:lang w:val="en-GB"/>
        </w:rPr>
        <w:fldChar w:fldCharType="begin"/>
      </w:r>
      <w:r w:rsidRPr="00A15480">
        <w:rPr>
          <w:lang w:val="en-GB"/>
        </w:rPr>
        <w:instrText xml:space="preserve"> REF _Ref62754443 \r \h </w:instrText>
      </w:r>
      <w:r w:rsidRPr="00A15480">
        <w:rPr>
          <w:lang w:val="en-GB"/>
        </w:rPr>
      </w:r>
      <w:r w:rsidRPr="00A15480">
        <w:rPr>
          <w:lang w:val="en-GB"/>
        </w:rPr>
        <w:fldChar w:fldCharType="separate"/>
      </w:r>
      <w:r w:rsidR="00DA4D93">
        <w:rPr>
          <w:lang w:val="en-GB"/>
        </w:rPr>
        <w:t>[28]</w:t>
      </w:r>
      <w:r w:rsidRPr="00A15480">
        <w:rPr>
          <w:lang w:val="en-GB"/>
        </w:rPr>
        <w:fldChar w:fldCharType="end"/>
      </w:r>
      <w:r w:rsidRPr="00A15480">
        <w:rPr>
          <w:lang w:val="en-GB"/>
        </w:rPr>
        <w:t xml:space="preserve"> applies for the protection criteria of MetSat space-to-Earth transmissions (see section </w:t>
      </w:r>
      <w:r w:rsidR="002872E0" w:rsidRPr="00A15480">
        <w:rPr>
          <w:lang w:val="en-GB"/>
        </w:rPr>
        <w:fldChar w:fldCharType="begin"/>
      </w:r>
      <w:r w:rsidR="002872E0" w:rsidRPr="00A15480">
        <w:rPr>
          <w:lang w:val="en-GB"/>
        </w:rPr>
        <w:instrText xml:space="preserve"> REF _Ref70335975 \r \h </w:instrText>
      </w:r>
      <w:r w:rsidR="002872E0" w:rsidRPr="00A15480">
        <w:rPr>
          <w:lang w:val="en-GB"/>
        </w:rPr>
      </w:r>
      <w:r w:rsidR="002872E0" w:rsidRPr="00A15480">
        <w:rPr>
          <w:lang w:val="en-GB"/>
        </w:rPr>
        <w:fldChar w:fldCharType="separate"/>
      </w:r>
      <w:r w:rsidR="00DA4D93">
        <w:rPr>
          <w:lang w:val="en-GB"/>
        </w:rPr>
        <w:t>4.5.1</w:t>
      </w:r>
      <w:r w:rsidR="002872E0" w:rsidRPr="00A15480">
        <w:rPr>
          <w:lang w:val="en-GB"/>
        </w:rPr>
        <w:fldChar w:fldCharType="end"/>
      </w:r>
      <w:r w:rsidRPr="00A15480">
        <w:rPr>
          <w:lang w:val="en-GB"/>
        </w:rPr>
        <w:t xml:space="preserve">). </w:t>
      </w:r>
    </w:p>
    <w:p w14:paraId="60B68BC7" w14:textId="77777777" w:rsidR="00716670" w:rsidRPr="00A15480" w:rsidRDefault="00716670" w:rsidP="00136306">
      <w:pPr>
        <w:pStyle w:val="Heading2"/>
        <w:rPr>
          <w:lang w:val="en-GB"/>
        </w:rPr>
      </w:pPr>
      <w:bookmarkStart w:id="191" w:name="_Toc86316527"/>
      <w:r w:rsidRPr="00A15480">
        <w:rPr>
          <w:lang w:val="en-GB"/>
        </w:rPr>
        <w:t>EESS (EARTH-TO-SPACE), SRS (EARTH-TO-SPACE) and METEOROLOGICAL-SATELLITE SERVICE (EARTH-TO-SPACE)</w:t>
      </w:r>
      <w:bookmarkEnd w:id="191"/>
    </w:p>
    <w:p w14:paraId="561D3D43" w14:textId="77777777" w:rsidR="00716670" w:rsidRPr="00A15480" w:rsidRDefault="00716670" w:rsidP="00136306">
      <w:pPr>
        <w:pStyle w:val="Heading3"/>
        <w:rPr>
          <w:lang w:val="en-GB"/>
        </w:rPr>
      </w:pPr>
      <w:bookmarkStart w:id="192" w:name="_Ref70335975"/>
      <w:bookmarkStart w:id="193" w:name="_Toc86316528"/>
      <w:r w:rsidRPr="00A15480">
        <w:rPr>
          <w:lang w:val="en-GB"/>
        </w:rPr>
        <w:t>EESS (Earth-to-space) in the band 7190-7250 MHz</w:t>
      </w:r>
      <w:bookmarkEnd w:id="192"/>
      <w:bookmarkEnd w:id="193"/>
    </w:p>
    <w:p w14:paraId="3AC429BA" w14:textId="77777777" w:rsidR="00716670" w:rsidRPr="00A15480" w:rsidRDefault="00716670" w:rsidP="00716670">
      <w:pPr>
        <w:rPr>
          <w:lang w:val="en-GB"/>
        </w:rPr>
      </w:pPr>
      <w:r w:rsidRPr="00A15480">
        <w:rPr>
          <w:lang w:val="en-GB"/>
        </w:rPr>
        <w:t>The frequency band 7190-7250 MHz is allocated on a primary basis to the EESS (Earth-to-space).</w:t>
      </w:r>
    </w:p>
    <w:p w14:paraId="12819E1D" w14:textId="6D17DF2C" w:rsidR="00716670" w:rsidRPr="00A15480" w:rsidRDefault="00716670" w:rsidP="00716670">
      <w:pPr>
        <w:rPr>
          <w:lang w:val="en-GB"/>
        </w:rPr>
      </w:pPr>
      <w:r w:rsidRPr="00A15480">
        <w:rPr>
          <w:lang w:val="en-GB"/>
        </w:rPr>
        <w:t xml:space="preserve">Recommendation </w:t>
      </w:r>
      <w:hyperlink r:id="rId31" w:history="1">
        <w:r w:rsidRPr="00A15480">
          <w:rPr>
            <w:lang w:val="en-GB"/>
          </w:rPr>
          <w:t>ITU-R SA.514-3</w:t>
        </w:r>
      </w:hyperlink>
      <w:r w:rsidRPr="00A15480">
        <w:rPr>
          <w:lang w:val="en-GB"/>
        </w:rPr>
        <w:t xml:space="preserve"> </w:t>
      </w:r>
      <w:r w:rsidRPr="00A15480">
        <w:rPr>
          <w:lang w:val="en-GB"/>
        </w:rPr>
        <w:fldChar w:fldCharType="begin"/>
      </w:r>
      <w:r w:rsidRPr="00A15480">
        <w:rPr>
          <w:lang w:val="en-GB"/>
        </w:rPr>
        <w:instrText xml:space="preserve"> REF _Ref63084546 \r \h </w:instrText>
      </w:r>
      <w:r w:rsidRPr="00A15480">
        <w:rPr>
          <w:lang w:val="en-GB"/>
        </w:rPr>
      </w:r>
      <w:r w:rsidRPr="00A15480">
        <w:rPr>
          <w:lang w:val="en-GB"/>
        </w:rPr>
        <w:fldChar w:fldCharType="separate"/>
      </w:r>
      <w:r w:rsidR="00DA4D93">
        <w:rPr>
          <w:lang w:val="en-GB"/>
        </w:rPr>
        <w:t>[34]</w:t>
      </w:r>
      <w:r w:rsidRPr="00A15480">
        <w:rPr>
          <w:lang w:val="en-GB"/>
        </w:rPr>
        <w:fldChar w:fldCharType="end"/>
      </w:r>
      <w:r w:rsidRPr="00A15480">
        <w:rPr>
          <w:lang w:val="en-GB"/>
        </w:rPr>
        <w:t xml:space="preserve"> provides the protection criteria for command and data transmission systems operating in the EESS and METSAT services. For frequencies between 300 MHz and 10 GHz, “the power spectral density of noise-like interference or the total power of CW-type interference in any single band or in all sets of bands 1 kHz wide shall not exceed </w:t>
      </w:r>
      <w:r w:rsidR="00362531" w:rsidRPr="00A15480">
        <w:rPr>
          <w:lang w:val="en-GB"/>
        </w:rPr>
        <w:noBreakHyphen/>
      </w:r>
      <w:r w:rsidRPr="00A15480">
        <w:rPr>
          <w:lang w:val="en-GB"/>
        </w:rPr>
        <w:t>161</w:t>
      </w:r>
      <w:r w:rsidR="00362531" w:rsidRPr="00A15480">
        <w:rPr>
          <w:lang w:val="en-GB"/>
        </w:rPr>
        <w:t> </w:t>
      </w:r>
      <w:r w:rsidRPr="00A15480">
        <w:rPr>
          <w:lang w:val="en-GB"/>
        </w:rPr>
        <w:t>dB(W/kHz) at the receiver input for more than 0.1% of the time”.</w:t>
      </w:r>
    </w:p>
    <w:p w14:paraId="119B7456" w14:textId="77777777" w:rsidR="00716670" w:rsidRPr="00A15480" w:rsidRDefault="00716670" w:rsidP="00136306">
      <w:pPr>
        <w:pStyle w:val="Heading3"/>
        <w:rPr>
          <w:lang w:val="en-GB"/>
        </w:rPr>
      </w:pPr>
      <w:bookmarkStart w:id="194" w:name="_Toc86316529"/>
      <w:r w:rsidRPr="00A15480">
        <w:rPr>
          <w:lang w:val="en-GB"/>
        </w:rPr>
        <w:t>SRS (EARTH-TO-SPACE) IN THE BAND 7145-7235 MHZ</w:t>
      </w:r>
      <w:bookmarkEnd w:id="194"/>
    </w:p>
    <w:p w14:paraId="13CACAC1" w14:textId="77777777" w:rsidR="00716670" w:rsidRPr="00A15480" w:rsidRDefault="00716670" w:rsidP="00716670">
      <w:pPr>
        <w:rPr>
          <w:lang w:val="en-GB"/>
        </w:rPr>
      </w:pPr>
      <w:r w:rsidRPr="00A15480">
        <w:rPr>
          <w:lang w:val="en-GB"/>
        </w:rPr>
        <w:t>The frequency band 7145-7190 MHz is allocated on a primary basis to the Space Research service, deep space (Earth-to-space). In addition, the band 7190-7235 MHz is allocated to the SRS (Earth-to-space).</w:t>
      </w:r>
    </w:p>
    <w:p w14:paraId="65D11AD6" w14:textId="00B362BE" w:rsidR="00716670" w:rsidRPr="00A15480" w:rsidRDefault="00716670" w:rsidP="00716670">
      <w:pPr>
        <w:rPr>
          <w:lang w:val="en-GB"/>
        </w:rPr>
      </w:pPr>
      <w:r w:rsidRPr="00A15480">
        <w:rPr>
          <w:lang w:val="en-GB"/>
        </w:rPr>
        <w:lastRenderedPageBreak/>
        <w:t>For space research deep space missions, protection criteria are contained in Recommendation ITU</w:t>
      </w:r>
      <w:r w:rsidR="00362531" w:rsidRPr="00A15480">
        <w:rPr>
          <w:lang w:val="en-GB"/>
        </w:rPr>
        <w:noBreakHyphen/>
      </w:r>
      <w:r w:rsidRPr="00A15480">
        <w:rPr>
          <w:lang w:val="en-GB"/>
        </w:rPr>
        <w:t xml:space="preserve">R SA.1157 </w:t>
      </w:r>
      <w:r w:rsidRPr="00A15480">
        <w:rPr>
          <w:lang w:val="en-GB"/>
        </w:rPr>
        <w:fldChar w:fldCharType="begin"/>
      </w:r>
      <w:r w:rsidRPr="00A15480">
        <w:rPr>
          <w:lang w:val="en-GB"/>
        </w:rPr>
        <w:instrText xml:space="preserve"> REF _Ref62754469 \r \h </w:instrText>
      </w:r>
      <w:r w:rsidRPr="00A15480">
        <w:rPr>
          <w:lang w:val="en-GB"/>
        </w:rPr>
      </w:r>
      <w:r w:rsidRPr="00A15480">
        <w:rPr>
          <w:lang w:val="en-GB"/>
        </w:rPr>
        <w:fldChar w:fldCharType="separate"/>
      </w:r>
      <w:r w:rsidR="00DA4D93">
        <w:rPr>
          <w:lang w:val="en-GB"/>
        </w:rPr>
        <w:t>[29]</w:t>
      </w:r>
      <w:r w:rsidRPr="00A15480">
        <w:rPr>
          <w:lang w:val="en-GB"/>
        </w:rPr>
        <w:fldChar w:fldCharType="end"/>
      </w:r>
      <w:r w:rsidRPr="00A15480">
        <w:rPr>
          <w:lang w:val="en-GB"/>
        </w:rPr>
        <w:t>. Based on this Recommendation, the maximum allowable interference for deep</w:t>
      </w:r>
      <w:r w:rsidRPr="00A15480">
        <w:rPr>
          <w:lang w:val="en-GB"/>
        </w:rPr>
        <w:noBreakHyphen/>
        <w:t xml:space="preserve">space space station receivers shall not exceed – 190 dB(W/20 Hz) at the receiver input terminals in bands near 7 GHz, with an associated time percentage of 0.001%. </w:t>
      </w:r>
    </w:p>
    <w:p w14:paraId="21FF83F2" w14:textId="2F59137A" w:rsidR="00716670" w:rsidRPr="00A15480" w:rsidRDefault="00716670" w:rsidP="00716670">
      <w:pPr>
        <w:rPr>
          <w:lang w:val="en-GB"/>
        </w:rPr>
      </w:pPr>
      <w:r w:rsidRPr="00A15480">
        <w:rPr>
          <w:lang w:val="en-GB"/>
        </w:rPr>
        <w:t xml:space="preserve">For SRS Near-Earth missions, protection criteria are provided in Recommendation ITU-R SA.609 </w:t>
      </w:r>
      <w:r w:rsidR="007163ED" w:rsidRPr="00A15480">
        <w:rPr>
          <w:lang w:val="en-GB"/>
        </w:rPr>
        <w:fldChar w:fldCharType="begin"/>
      </w:r>
      <w:r w:rsidR="007163ED" w:rsidRPr="00A15480">
        <w:rPr>
          <w:lang w:val="en-GB"/>
        </w:rPr>
        <w:instrText xml:space="preserve"> REF _Ref62750686 \r \h </w:instrText>
      </w:r>
      <w:r w:rsidR="007163ED" w:rsidRPr="00A15480">
        <w:rPr>
          <w:lang w:val="en-GB"/>
        </w:rPr>
      </w:r>
      <w:r w:rsidR="007163ED" w:rsidRPr="00A15480">
        <w:rPr>
          <w:lang w:val="en-GB"/>
        </w:rPr>
        <w:fldChar w:fldCharType="separate"/>
      </w:r>
      <w:r w:rsidR="00DA4D93">
        <w:rPr>
          <w:lang w:val="en-GB"/>
        </w:rPr>
        <w:t>[30]</w:t>
      </w:r>
      <w:r w:rsidR="007163ED" w:rsidRPr="00A15480">
        <w:rPr>
          <w:lang w:val="en-GB"/>
        </w:rPr>
        <w:fldChar w:fldCharType="end"/>
      </w:r>
      <w:r w:rsidRPr="00A15480">
        <w:rPr>
          <w:lang w:val="en-GB"/>
        </w:rPr>
        <w:t>. Based on this Recommendation, the maximum allowable interference for near-Earth space station receivers shall not exceed –177 dB(W/kHz) at the input terminals of the receiver, for 0.1% of the time for both manned and unmanned spacecraft.</w:t>
      </w:r>
    </w:p>
    <w:p w14:paraId="6275AC96" w14:textId="2FA4CFBE" w:rsidR="00716670" w:rsidRPr="00A15480" w:rsidRDefault="00716670" w:rsidP="00716670">
      <w:pPr>
        <w:rPr>
          <w:lang w:val="en-GB"/>
        </w:rPr>
      </w:pPr>
      <w:r w:rsidRPr="00A15480">
        <w:rPr>
          <w:lang w:val="en-GB"/>
        </w:rPr>
        <w:t xml:space="preserve">In addition, Recommendation ITU-R SA.1743 </w:t>
      </w:r>
      <w:r w:rsidRPr="00A15480">
        <w:rPr>
          <w:lang w:val="en-GB"/>
        </w:rPr>
        <w:fldChar w:fldCharType="begin"/>
      </w:r>
      <w:r w:rsidRPr="00A15480">
        <w:rPr>
          <w:lang w:val="en-GB"/>
        </w:rPr>
        <w:instrText xml:space="preserve"> REF _Ref62725865 \r \h </w:instrText>
      </w:r>
      <w:r w:rsidRPr="00A15480">
        <w:rPr>
          <w:lang w:val="en-GB"/>
        </w:rPr>
      </w:r>
      <w:r w:rsidRPr="00A15480">
        <w:rPr>
          <w:lang w:val="en-GB"/>
        </w:rPr>
        <w:fldChar w:fldCharType="separate"/>
      </w:r>
      <w:r w:rsidR="00DA4D93">
        <w:rPr>
          <w:lang w:val="en-GB"/>
        </w:rPr>
        <w:t>[31]</w:t>
      </w:r>
      <w:r w:rsidRPr="00A15480">
        <w:rPr>
          <w:lang w:val="en-GB"/>
        </w:rPr>
        <w:fldChar w:fldCharType="end"/>
      </w:r>
      <w:r w:rsidRPr="00A15480">
        <w:rPr>
          <w:lang w:val="en-GB"/>
        </w:rPr>
        <w:t xml:space="preserve"> provides guidance for the apportionment of interference from emissions and radiations from other radio sources that can contribute to the maximum allowable degradation of radiocommunication links of the space research and space operations services. For potential sources of interference other than co-primary services in the band, the degradation should not be more than 1% of the total allowable degradation derived from the Recommendations mentioned above.</w:t>
      </w:r>
    </w:p>
    <w:p w14:paraId="576ACFE1" w14:textId="77777777" w:rsidR="00716670" w:rsidRPr="00A15480" w:rsidRDefault="00716670" w:rsidP="00716670">
      <w:pPr>
        <w:rPr>
          <w:lang w:val="en-GB"/>
        </w:rPr>
      </w:pPr>
      <w:r w:rsidRPr="00A15480">
        <w:rPr>
          <w:lang w:val="en-GB"/>
        </w:rPr>
        <w:t>It should also be noted that SRS (Earth-to-space) transmitters operate with high power transmitters (up to several tens of kW for deep space transmissions) with high gain antennas (up to 70 dBi), which may lead to interference into UWB systems potentially installed nearby these SRS Earth stations.</w:t>
      </w:r>
    </w:p>
    <w:p w14:paraId="37B5DF54" w14:textId="77777777" w:rsidR="00443934" w:rsidRPr="00A15480" w:rsidRDefault="00443934" w:rsidP="002B4200">
      <w:pPr>
        <w:pStyle w:val="Heading3"/>
        <w:rPr>
          <w:rStyle w:val="Hyperlink"/>
          <w:rFonts w:eastAsia="Calibri"/>
          <w:color w:val="auto"/>
          <w:u w:val="none"/>
          <w:lang w:val="en-GB"/>
        </w:rPr>
      </w:pPr>
      <w:bookmarkStart w:id="195" w:name="_Toc86316530"/>
      <w:r w:rsidRPr="00A15480">
        <w:rPr>
          <w:lang w:val="en-GB"/>
        </w:rPr>
        <w:t>Meteorological-Satellite Service (EARTH-TO-SPACE)</w:t>
      </w:r>
      <w:bookmarkEnd w:id="195"/>
    </w:p>
    <w:p w14:paraId="57456544" w14:textId="77777777" w:rsidR="00716670" w:rsidRPr="00A15480" w:rsidRDefault="00716670" w:rsidP="00716670">
      <w:pPr>
        <w:rPr>
          <w:lang w:val="en-GB"/>
        </w:rPr>
      </w:pPr>
      <w:r w:rsidRPr="00A15480">
        <w:rPr>
          <w:lang w:val="en-GB"/>
        </w:rPr>
        <w:t>The frequency band 8175-8215 MHz is allocated on a primary basis to the Meteorological-Satellite Service (Earth-to-space).</w:t>
      </w:r>
    </w:p>
    <w:p w14:paraId="1C4AD40C" w14:textId="202091C6" w:rsidR="00716670" w:rsidRPr="00A15480" w:rsidRDefault="00716670" w:rsidP="00716670">
      <w:pPr>
        <w:rPr>
          <w:lang w:val="en-GB"/>
        </w:rPr>
      </w:pPr>
      <w:r w:rsidRPr="00A15480">
        <w:rPr>
          <w:lang w:val="en-GB"/>
        </w:rPr>
        <w:t xml:space="preserve">Recommendation </w:t>
      </w:r>
      <w:hyperlink r:id="rId32" w:history="1">
        <w:r w:rsidRPr="00A15480">
          <w:rPr>
            <w:lang w:val="en-GB"/>
          </w:rPr>
          <w:t>ITU-R SA.514-3</w:t>
        </w:r>
      </w:hyperlink>
      <w:r w:rsidRPr="00A15480">
        <w:rPr>
          <w:lang w:val="en-GB"/>
        </w:rPr>
        <w:t xml:space="preserve"> </w:t>
      </w:r>
      <w:r w:rsidRPr="00A15480">
        <w:rPr>
          <w:lang w:val="en-GB"/>
        </w:rPr>
        <w:fldChar w:fldCharType="begin"/>
      </w:r>
      <w:r w:rsidRPr="00A15480">
        <w:rPr>
          <w:lang w:val="en-GB"/>
        </w:rPr>
        <w:instrText xml:space="preserve"> REF _Ref63084546 \r \h </w:instrText>
      </w:r>
      <w:r w:rsidRPr="00A15480">
        <w:rPr>
          <w:lang w:val="en-GB"/>
        </w:rPr>
      </w:r>
      <w:r w:rsidRPr="00A15480">
        <w:rPr>
          <w:lang w:val="en-GB"/>
        </w:rPr>
        <w:fldChar w:fldCharType="separate"/>
      </w:r>
      <w:r w:rsidR="00DA4D93">
        <w:rPr>
          <w:lang w:val="en-GB"/>
        </w:rPr>
        <w:t>[34]</w:t>
      </w:r>
      <w:r w:rsidRPr="00A15480">
        <w:rPr>
          <w:lang w:val="en-GB"/>
        </w:rPr>
        <w:fldChar w:fldCharType="end"/>
      </w:r>
      <w:r w:rsidRPr="00A15480">
        <w:rPr>
          <w:lang w:val="en-GB"/>
        </w:rPr>
        <w:t xml:space="preserve"> provides the protection criteria for command and data transmission systems operating in the EESS and METSAT services.</w:t>
      </w:r>
    </w:p>
    <w:p w14:paraId="7DB58AE0" w14:textId="62F0F827" w:rsidR="00716670" w:rsidRPr="00A15480" w:rsidRDefault="00716670" w:rsidP="00136306">
      <w:pPr>
        <w:pStyle w:val="Heading2"/>
        <w:rPr>
          <w:lang w:val="en-GB"/>
        </w:rPr>
      </w:pPr>
      <w:bookmarkStart w:id="196" w:name="_Ref70344504"/>
      <w:bookmarkStart w:id="197" w:name="_Toc86316531"/>
      <w:r w:rsidRPr="00A15480">
        <w:rPr>
          <w:lang w:val="en-GB"/>
        </w:rPr>
        <w:t>EESS (passive) used under RR No. 5.458 (</w:t>
      </w:r>
      <w:r w:rsidR="00927C41" w:rsidRPr="00A15480">
        <w:rPr>
          <w:lang w:val="en-GB"/>
        </w:rPr>
        <w:t>6425</w:t>
      </w:r>
      <w:r w:rsidRPr="00A15480">
        <w:rPr>
          <w:lang w:val="en-GB"/>
        </w:rPr>
        <w:t>-7250 MHz)</w:t>
      </w:r>
      <w:bookmarkEnd w:id="196"/>
      <w:bookmarkEnd w:id="197"/>
    </w:p>
    <w:p w14:paraId="389DAE42" w14:textId="77A672A8" w:rsidR="00716670" w:rsidRPr="00A15480" w:rsidRDefault="00716670" w:rsidP="00716670">
      <w:pPr>
        <w:rPr>
          <w:rStyle w:val="ECCParagraph"/>
        </w:rPr>
      </w:pPr>
      <w:r w:rsidRPr="00A15480">
        <w:rPr>
          <w:rStyle w:val="ECCParagraph"/>
        </w:rPr>
        <w:t xml:space="preserve">As per ITU-R RR No. 5.458, 'In the band </w:t>
      </w:r>
      <w:r w:rsidR="00927C41" w:rsidRPr="00A15480">
        <w:rPr>
          <w:rStyle w:val="ECCParagraph"/>
        </w:rPr>
        <w:t>6425</w:t>
      </w:r>
      <w:r w:rsidRPr="00A15480">
        <w:rPr>
          <w:rStyle w:val="ECCParagraph"/>
        </w:rPr>
        <w:t xml:space="preserve">-7075 MHz, passive microwave sensor measurements are carried out over the oceans. In the band 7075-7250 MHz, passive microwave sensor measurements are carried out. Administrations should bear in mind the needs of the Earth exploration-satellite (passive) and space research (passive) services in their future planning of the bands </w:t>
      </w:r>
      <w:r w:rsidR="00927C41" w:rsidRPr="00A15480">
        <w:rPr>
          <w:rStyle w:val="ECCParagraph"/>
        </w:rPr>
        <w:t>6425</w:t>
      </w:r>
      <w:r w:rsidRPr="00A15480">
        <w:rPr>
          <w:rStyle w:val="ECCParagraph"/>
        </w:rPr>
        <w:t>-7075 MHz and 7075-7 250 MHz'.</w:t>
      </w:r>
    </w:p>
    <w:p w14:paraId="1432EF9F" w14:textId="36F4C68F" w:rsidR="00716670" w:rsidRPr="00A15480" w:rsidRDefault="00716670" w:rsidP="00716670">
      <w:pPr>
        <w:rPr>
          <w:rStyle w:val="ECCParagraph"/>
        </w:rPr>
      </w:pPr>
      <w:r w:rsidRPr="00A15480">
        <w:rPr>
          <w:rStyle w:val="ECCParagraph"/>
        </w:rPr>
        <w:t xml:space="preserve">The technical and operational characteristics of EESS (passive) systems can be found in Recommendation ITU-R RS.1861 </w:t>
      </w:r>
      <w:r w:rsidRPr="00A15480">
        <w:rPr>
          <w:rStyle w:val="ECCParagraph"/>
        </w:rPr>
        <w:fldChar w:fldCharType="begin"/>
      </w:r>
      <w:r w:rsidRPr="00A15480">
        <w:rPr>
          <w:rStyle w:val="ECCParagraph"/>
        </w:rPr>
        <w:instrText xml:space="preserve"> REF _Ref62650862 \r \h </w:instrText>
      </w:r>
      <w:r w:rsidR="00592138" w:rsidRPr="00A15480">
        <w:rPr>
          <w:rStyle w:val="ECCParagraph"/>
        </w:rPr>
        <w:instrText xml:space="preserve"> \* MERGEFORMAT </w:instrText>
      </w:r>
      <w:r w:rsidRPr="00A15480">
        <w:rPr>
          <w:rStyle w:val="ECCParagraph"/>
        </w:rPr>
      </w:r>
      <w:r w:rsidRPr="00A15480">
        <w:rPr>
          <w:rStyle w:val="ECCParagraph"/>
        </w:rPr>
        <w:fldChar w:fldCharType="separate"/>
      </w:r>
      <w:r w:rsidR="00DA4D93">
        <w:rPr>
          <w:rStyle w:val="ECCParagraph"/>
        </w:rPr>
        <w:t>[32]</w:t>
      </w:r>
      <w:r w:rsidRPr="00A15480">
        <w:rPr>
          <w:rStyle w:val="ECCParagraph"/>
        </w:rPr>
        <w:fldChar w:fldCharType="end"/>
      </w:r>
      <w:r w:rsidRPr="00A15480">
        <w:rPr>
          <w:rStyle w:val="ECCParagraph"/>
        </w:rPr>
        <w:t xml:space="preserve">. </w:t>
      </w:r>
      <w:r w:rsidR="008B214A" w:rsidRPr="00A15480">
        <w:rPr>
          <w:rStyle w:val="ECCParagraph"/>
        </w:rPr>
        <w:t xml:space="preserve">This ITU-R Recommendation covers EESS (passive) systems in many frequency ranges, including the 6425-7250 MHz band. </w:t>
      </w:r>
    </w:p>
    <w:p w14:paraId="011F71D8" w14:textId="23E89EB0" w:rsidR="00716670" w:rsidRPr="00A15480" w:rsidRDefault="00716670" w:rsidP="00B52B9E">
      <w:pPr>
        <w:rPr>
          <w:rStyle w:val="ECCParagraph"/>
        </w:rPr>
      </w:pPr>
      <w:r w:rsidRPr="00A15480">
        <w:rPr>
          <w:rStyle w:val="ECCParagraph"/>
        </w:rPr>
        <w:t xml:space="preserve">Within Europe, this band will be implemented in the Copernicus Imaging Microwave Radiometer mission, CIMR, which is the high-priority passive microwave satellite mission for the expansion of the European Union’s Copernicus programme, providing measurements having global coverage and serving a wide range of applications. The primary objectives of CIMR are to gather key polar ice and snow parameters </w:t>
      </w:r>
      <w:proofErr w:type="gramStart"/>
      <w:r w:rsidRPr="00A15480">
        <w:rPr>
          <w:rStyle w:val="ECCParagraph"/>
        </w:rPr>
        <w:t>and also</w:t>
      </w:r>
      <w:proofErr w:type="gramEnd"/>
      <w:r w:rsidRPr="00A15480">
        <w:rPr>
          <w:rStyle w:val="ECCParagraph"/>
        </w:rPr>
        <w:t xml:space="preserve"> key sea parameters from observations of the oceans and seas, including in coastal areas. In addition, the envisaged long-term commitment of the CIMR mission will allow to extend data records of Essential Climate Variables, like soil moisture, land surface temperature, lake surface water temperature, among others, which are crucial for monitoring the impact of climate change and anthropogenic forcing on natural and agricultural ecosystems.</w:t>
      </w:r>
    </w:p>
    <w:p w14:paraId="2E5F1F19" w14:textId="50A6BDF6" w:rsidR="00716670" w:rsidRPr="00A15480" w:rsidRDefault="00716670" w:rsidP="00716670">
      <w:pPr>
        <w:rPr>
          <w:rStyle w:val="ECCParagraph"/>
        </w:rPr>
      </w:pPr>
      <w:r w:rsidRPr="00A15480">
        <w:rPr>
          <w:rStyle w:val="ECCParagraph"/>
        </w:rPr>
        <w:t xml:space="preserve">Technical and operational characteristics for the CIMR instrument operating in the </w:t>
      </w:r>
      <w:r w:rsidR="00927C41" w:rsidRPr="00A15480">
        <w:rPr>
          <w:rStyle w:val="ECCParagraph"/>
        </w:rPr>
        <w:t>6425</w:t>
      </w:r>
      <w:r w:rsidRPr="00A15480">
        <w:rPr>
          <w:rStyle w:val="ECCParagraph"/>
        </w:rPr>
        <w:t>-7250 MHz band are provided in the table below.</w:t>
      </w:r>
    </w:p>
    <w:p w14:paraId="03CD37C1" w14:textId="06BE8B89" w:rsidR="00261CED" w:rsidRPr="00A15480" w:rsidRDefault="00716670" w:rsidP="00217480">
      <w:pPr>
        <w:pStyle w:val="Caption"/>
        <w:keepNext/>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11</w:t>
      </w:r>
      <w:r w:rsidRPr="00A15480">
        <w:rPr>
          <w:lang w:val="en-GB"/>
        </w:rPr>
        <w:fldChar w:fldCharType="end"/>
      </w:r>
      <w:r w:rsidRPr="00A15480">
        <w:rPr>
          <w:lang w:val="en-GB"/>
        </w:rPr>
        <w:t xml:space="preserve">: Technical and operational characteristics of the EESS (passive) sensor CIMR in the </w:t>
      </w:r>
    </w:p>
    <w:p w14:paraId="1238BB55" w14:textId="3CD5F6FD" w:rsidR="00716670" w:rsidRPr="00A15480" w:rsidRDefault="00716670" w:rsidP="00217480">
      <w:pPr>
        <w:pStyle w:val="Caption"/>
        <w:keepNext/>
        <w:rPr>
          <w:lang w:val="en-GB"/>
        </w:rPr>
      </w:pPr>
      <w:r w:rsidRPr="00A15480">
        <w:rPr>
          <w:lang w:val="en-GB"/>
        </w:rPr>
        <w:t>6.425-7.25 GHz band</w:t>
      </w:r>
    </w:p>
    <w:tbl>
      <w:tblPr>
        <w:tblStyle w:val="ECCTable-redheader"/>
        <w:tblW w:w="8658" w:type="dxa"/>
        <w:tblInd w:w="0" w:type="dxa"/>
        <w:tblLook w:val="04A0" w:firstRow="1" w:lastRow="0" w:firstColumn="1" w:lastColumn="0" w:noHBand="0" w:noVBand="1"/>
      </w:tblPr>
      <w:tblGrid>
        <w:gridCol w:w="5524"/>
        <w:gridCol w:w="3134"/>
      </w:tblGrid>
      <w:tr w:rsidR="00AC2015" w:rsidRPr="00A15480" w14:paraId="752A1D38" w14:textId="77777777" w:rsidTr="00AC2015">
        <w:trPr>
          <w:cnfStyle w:val="100000000000" w:firstRow="1" w:lastRow="0" w:firstColumn="0" w:lastColumn="0" w:oddVBand="0" w:evenVBand="0" w:oddHBand="0" w:evenHBand="0" w:firstRowFirstColumn="0" w:firstRowLastColumn="0" w:lastRowFirstColumn="0" w:lastRowLastColumn="0"/>
        </w:trPr>
        <w:tc>
          <w:tcPr>
            <w:tcW w:w="5524" w:type="dxa"/>
          </w:tcPr>
          <w:p w14:paraId="2577622B" w14:textId="77777777" w:rsidR="00BC49EE" w:rsidRPr="00A15480" w:rsidRDefault="00BC49EE" w:rsidP="00217480">
            <w:pPr>
              <w:keepNext/>
              <w:rPr>
                <w:lang w:val="en-GB"/>
              </w:rPr>
            </w:pPr>
            <w:r w:rsidRPr="00A15480">
              <w:rPr>
                <w:lang w:val="en-GB"/>
              </w:rPr>
              <w:t>Parameters</w:t>
            </w:r>
          </w:p>
        </w:tc>
        <w:tc>
          <w:tcPr>
            <w:tcW w:w="3134" w:type="dxa"/>
          </w:tcPr>
          <w:p w14:paraId="6FFDC2E1" w14:textId="77777777" w:rsidR="00BC49EE" w:rsidRPr="00A15480" w:rsidRDefault="00BC49EE" w:rsidP="00217480">
            <w:pPr>
              <w:keepNext/>
              <w:rPr>
                <w:lang w:val="en-GB"/>
              </w:rPr>
            </w:pPr>
            <w:r w:rsidRPr="00A15480">
              <w:rPr>
                <w:lang w:val="en-GB"/>
              </w:rPr>
              <w:t>Characteristics for CIMR</w:t>
            </w:r>
          </w:p>
        </w:tc>
      </w:tr>
      <w:tr w:rsidR="00BC49EE" w:rsidRPr="00A15480" w14:paraId="62275C06" w14:textId="77777777" w:rsidTr="00030024">
        <w:tc>
          <w:tcPr>
            <w:tcW w:w="5524" w:type="dxa"/>
          </w:tcPr>
          <w:p w14:paraId="6BAFF017" w14:textId="77777777" w:rsidR="00BC49EE" w:rsidRPr="00A15480" w:rsidRDefault="00BC49EE" w:rsidP="00217480">
            <w:pPr>
              <w:keepNext/>
              <w:rPr>
                <w:lang w:val="en-GB"/>
              </w:rPr>
            </w:pPr>
            <w:r w:rsidRPr="00A15480">
              <w:rPr>
                <w:lang w:val="en-GB"/>
              </w:rPr>
              <w:t>Sensor type</w:t>
            </w:r>
          </w:p>
        </w:tc>
        <w:tc>
          <w:tcPr>
            <w:tcW w:w="3134" w:type="dxa"/>
          </w:tcPr>
          <w:p w14:paraId="579AA135" w14:textId="77777777" w:rsidR="00BC49EE" w:rsidRPr="00A15480" w:rsidRDefault="00BC49EE" w:rsidP="00217480">
            <w:pPr>
              <w:keepNext/>
              <w:rPr>
                <w:lang w:val="en-GB"/>
              </w:rPr>
            </w:pPr>
            <w:r w:rsidRPr="00A15480">
              <w:rPr>
                <w:lang w:val="en-GB"/>
              </w:rPr>
              <w:t>Conical scan</w:t>
            </w:r>
          </w:p>
        </w:tc>
      </w:tr>
      <w:tr w:rsidR="008D4C28" w:rsidRPr="00A15480" w14:paraId="3DF7E6A2" w14:textId="77777777" w:rsidTr="00030024">
        <w:tc>
          <w:tcPr>
            <w:tcW w:w="0" w:type="dxa"/>
            <w:gridSpan w:val="2"/>
          </w:tcPr>
          <w:p w14:paraId="1B022FFE" w14:textId="77777777" w:rsidR="008D4C28" w:rsidRPr="00A15480" w:rsidRDefault="008D4C28" w:rsidP="00217480">
            <w:pPr>
              <w:pStyle w:val="ECCTableHeaderwhitefont"/>
              <w:keepNext/>
              <w:rPr>
                <w:b/>
                <w:bCs w:val="0"/>
                <w:color w:val="auto"/>
              </w:rPr>
            </w:pPr>
            <w:r w:rsidRPr="00A15480">
              <w:rPr>
                <w:b/>
                <w:bCs w:val="0"/>
                <w:color w:val="auto"/>
              </w:rPr>
              <w:t>Orbit parameters</w:t>
            </w:r>
          </w:p>
        </w:tc>
      </w:tr>
      <w:tr w:rsidR="00BC49EE" w:rsidRPr="00A15480" w14:paraId="673CD856" w14:textId="77777777" w:rsidTr="00030024">
        <w:tc>
          <w:tcPr>
            <w:tcW w:w="5524" w:type="dxa"/>
          </w:tcPr>
          <w:p w14:paraId="6A57BA01" w14:textId="77777777" w:rsidR="00BC49EE" w:rsidRPr="00A15480" w:rsidRDefault="00BC49EE" w:rsidP="00217480">
            <w:pPr>
              <w:keepNext/>
              <w:rPr>
                <w:lang w:val="en-GB"/>
              </w:rPr>
            </w:pPr>
            <w:r w:rsidRPr="00A15480">
              <w:rPr>
                <w:lang w:val="en-GB"/>
              </w:rPr>
              <w:t>Altitude</w:t>
            </w:r>
          </w:p>
        </w:tc>
        <w:tc>
          <w:tcPr>
            <w:tcW w:w="3134" w:type="dxa"/>
          </w:tcPr>
          <w:p w14:paraId="42879A72" w14:textId="77777777" w:rsidR="00BC49EE" w:rsidRPr="00A15480" w:rsidRDefault="00BC49EE" w:rsidP="00217480">
            <w:pPr>
              <w:keepNext/>
              <w:rPr>
                <w:lang w:val="en-GB"/>
              </w:rPr>
            </w:pPr>
            <w:r w:rsidRPr="00A15480">
              <w:rPr>
                <w:lang w:val="en-GB"/>
              </w:rPr>
              <w:t>820 km</w:t>
            </w:r>
          </w:p>
        </w:tc>
      </w:tr>
      <w:tr w:rsidR="008D4C28" w:rsidRPr="00A15480" w14:paraId="68B22CEB" w14:textId="77777777" w:rsidTr="00030024">
        <w:tc>
          <w:tcPr>
            <w:tcW w:w="0" w:type="dxa"/>
            <w:gridSpan w:val="2"/>
          </w:tcPr>
          <w:p w14:paraId="24443BAD" w14:textId="77777777" w:rsidR="008D4C28" w:rsidRPr="00A15480" w:rsidRDefault="008D4C28" w:rsidP="00217480">
            <w:pPr>
              <w:pStyle w:val="ECCTableHeaderwhitefont"/>
              <w:keepNext/>
              <w:rPr>
                <w:b/>
                <w:bCs w:val="0"/>
              </w:rPr>
            </w:pPr>
            <w:r w:rsidRPr="00A15480">
              <w:rPr>
                <w:b/>
                <w:bCs w:val="0"/>
                <w:color w:val="auto"/>
              </w:rPr>
              <w:t>Sensor antenna parameters</w:t>
            </w:r>
          </w:p>
        </w:tc>
      </w:tr>
      <w:tr w:rsidR="008B214A" w:rsidRPr="00A15480" w14:paraId="19C92051" w14:textId="77777777" w:rsidTr="00030024">
        <w:tc>
          <w:tcPr>
            <w:tcW w:w="5524" w:type="dxa"/>
          </w:tcPr>
          <w:p w14:paraId="167221BE" w14:textId="77777777" w:rsidR="008B214A" w:rsidRPr="00A15480" w:rsidRDefault="008B214A" w:rsidP="008B214A">
            <w:pPr>
              <w:keepNext/>
              <w:rPr>
                <w:lang w:val="en-GB"/>
              </w:rPr>
            </w:pPr>
            <w:r w:rsidRPr="00A15480">
              <w:rPr>
                <w:lang w:val="en-GB"/>
              </w:rPr>
              <w:t>Maximum beam gain</w:t>
            </w:r>
          </w:p>
        </w:tc>
        <w:tc>
          <w:tcPr>
            <w:tcW w:w="3134" w:type="dxa"/>
          </w:tcPr>
          <w:p w14:paraId="33853EDB" w14:textId="77712C63" w:rsidR="008B214A" w:rsidRPr="00A15480" w:rsidRDefault="008B214A" w:rsidP="008B214A">
            <w:pPr>
              <w:keepNext/>
              <w:rPr>
                <w:lang w:val="en-GB"/>
              </w:rPr>
            </w:pPr>
            <w:r w:rsidRPr="00A15480">
              <w:rPr>
                <w:lang w:val="en-GB"/>
              </w:rPr>
              <w:t>51.5 dBi</w:t>
            </w:r>
          </w:p>
        </w:tc>
      </w:tr>
      <w:tr w:rsidR="008B214A" w:rsidRPr="00A15480" w14:paraId="14CD745D" w14:textId="77777777" w:rsidTr="00030024">
        <w:tc>
          <w:tcPr>
            <w:tcW w:w="5524" w:type="dxa"/>
          </w:tcPr>
          <w:p w14:paraId="53E98536" w14:textId="4BC0C20F" w:rsidR="008B214A" w:rsidRPr="00A15480" w:rsidRDefault="008B214A" w:rsidP="008B214A">
            <w:pPr>
              <w:keepNext/>
              <w:rPr>
                <w:lang w:val="en-GB"/>
              </w:rPr>
            </w:pPr>
            <w:r w:rsidRPr="00A15480">
              <w:rPr>
                <w:lang w:val="en-GB"/>
              </w:rPr>
              <w:t>Polarisation</w:t>
            </w:r>
          </w:p>
        </w:tc>
        <w:tc>
          <w:tcPr>
            <w:tcW w:w="3134" w:type="dxa"/>
          </w:tcPr>
          <w:p w14:paraId="40A854E4" w14:textId="52EFB8F4" w:rsidR="008B214A" w:rsidRPr="00A15480" w:rsidRDefault="008B214A" w:rsidP="008B214A">
            <w:pPr>
              <w:keepNext/>
              <w:rPr>
                <w:lang w:val="en-GB"/>
              </w:rPr>
            </w:pPr>
            <w:r w:rsidRPr="00A15480">
              <w:rPr>
                <w:lang w:val="en-GB"/>
              </w:rPr>
              <w:t>V, H</w:t>
            </w:r>
          </w:p>
        </w:tc>
      </w:tr>
      <w:tr w:rsidR="008B214A" w:rsidRPr="00A15480" w14:paraId="7C1E97FD" w14:textId="77777777" w:rsidTr="00030024">
        <w:tc>
          <w:tcPr>
            <w:tcW w:w="5524" w:type="dxa"/>
          </w:tcPr>
          <w:p w14:paraId="28F5DCD8" w14:textId="77777777" w:rsidR="008B214A" w:rsidRPr="00A15480" w:rsidRDefault="008B214A" w:rsidP="008B214A">
            <w:pPr>
              <w:keepNext/>
              <w:rPr>
                <w:lang w:val="en-GB"/>
              </w:rPr>
            </w:pPr>
            <w:r w:rsidRPr="00A15480">
              <w:rPr>
                <w:lang w:val="en-GB"/>
              </w:rPr>
              <w:t>Instantaneous field of view</w:t>
            </w:r>
          </w:p>
        </w:tc>
        <w:tc>
          <w:tcPr>
            <w:tcW w:w="3134" w:type="dxa"/>
          </w:tcPr>
          <w:p w14:paraId="7B2601C3" w14:textId="33556125" w:rsidR="008B214A" w:rsidRPr="00A15480" w:rsidRDefault="008B214A" w:rsidP="008B214A">
            <w:pPr>
              <w:keepNext/>
              <w:rPr>
                <w:lang w:val="en-GB"/>
              </w:rPr>
            </w:pPr>
            <w:r w:rsidRPr="00A15480">
              <w:rPr>
                <w:lang w:val="en-GB"/>
              </w:rPr>
              <w:t>19 km × 11 km</w:t>
            </w:r>
          </w:p>
        </w:tc>
      </w:tr>
      <w:tr w:rsidR="008B214A" w:rsidRPr="00A15480" w14:paraId="1B1930DA" w14:textId="77777777" w:rsidTr="00030024">
        <w:tc>
          <w:tcPr>
            <w:tcW w:w="5524" w:type="dxa"/>
          </w:tcPr>
          <w:p w14:paraId="3CB9B262" w14:textId="77777777" w:rsidR="008B214A" w:rsidRPr="00A15480" w:rsidRDefault="008B214A" w:rsidP="008B214A">
            <w:pPr>
              <w:keepNext/>
              <w:rPr>
                <w:lang w:val="en-GB"/>
              </w:rPr>
            </w:pPr>
            <w:r w:rsidRPr="00A15480">
              <w:rPr>
                <w:lang w:val="en-GB"/>
              </w:rPr>
              <w:t>Footprint size</w:t>
            </w:r>
          </w:p>
        </w:tc>
        <w:tc>
          <w:tcPr>
            <w:tcW w:w="3134" w:type="dxa"/>
          </w:tcPr>
          <w:p w14:paraId="3AFD1B9D" w14:textId="6D7C92D8" w:rsidR="008B214A" w:rsidRPr="00A15480" w:rsidRDefault="008B214A" w:rsidP="008B214A">
            <w:pPr>
              <w:keepNext/>
              <w:rPr>
                <w:lang w:val="en-GB"/>
              </w:rPr>
            </w:pPr>
            <w:r w:rsidRPr="00A15480">
              <w:rPr>
                <w:lang w:val="en-GB"/>
              </w:rPr>
              <w:t>164.15 km</w:t>
            </w:r>
            <w:r w:rsidRPr="00A15480">
              <w:rPr>
                <w:vertAlign w:val="superscript"/>
                <w:lang w:val="en-GB"/>
              </w:rPr>
              <w:t>2</w:t>
            </w:r>
          </w:p>
        </w:tc>
      </w:tr>
      <w:tr w:rsidR="00BC49EE" w:rsidRPr="00A15480" w14:paraId="2B923D9D" w14:textId="77777777" w:rsidTr="00030024">
        <w:tc>
          <w:tcPr>
            <w:tcW w:w="5524" w:type="dxa"/>
          </w:tcPr>
          <w:p w14:paraId="3073D45E" w14:textId="77777777" w:rsidR="00BC49EE" w:rsidRPr="00A15480" w:rsidRDefault="00BC49EE" w:rsidP="00217480">
            <w:pPr>
              <w:keepNext/>
              <w:rPr>
                <w:lang w:val="en-GB"/>
              </w:rPr>
            </w:pPr>
            <w:r w:rsidRPr="00A15480">
              <w:rPr>
                <w:lang w:val="en-GB"/>
              </w:rPr>
              <w:t>Off-nadir pointing angle</w:t>
            </w:r>
          </w:p>
        </w:tc>
        <w:tc>
          <w:tcPr>
            <w:tcW w:w="3134" w:type="dxa"/>
          </w:tcPr>
          <w:p w14:paraId="66A6E453" w14:textId="77777777" w:rsidR="00BC49EE" w:rsidRPr="00A15480" w:rsidRDefault="00BC49EE" w:rsidP="00217480">
            <w:pPr>
              <w:keepNext/>
              <w:rPr>
                <w:lang w:val="en-GB"/>
              </w:rPr>
            </w:pPr>
            <w:r w:rsidRPr="00A15480">
              <w:rPr>
                <w:lang w:val="en-GB"/>
              </w:rPr>
              <w:t>46.5°</w:t>
            </w:r>
          </w:p>
        </w:tc>
      </w:tr>
      <w:tr w:rsidR="00BC49EE" w:rsidRPr="00A15480" w14:paraId="679C7720" w14:textId="77777777" w:rsidTr="00030024">
        <w:tc>
          <w:tcPr>
            <w:tcW w:w="5524" w:type="dxa"/>
          </w:tcPr>
          <w:p w14:paraId="2452745F" w14:textId="77777777" w:rsidR="00BC49EE" w:rsidRPr="00A15480" w:rsidRDefault="00BC49EE" w:rsidP="00217480">
            <w:pPr>
              <w:keepNext/>
              <w:rPr>
                <w:lang w:val="en-GB"/>
              </w:rPr>
            </w:pPr>
            <w:r w:rsidRPr="00A15480">
              <w:rPr>
                <w:lang w:val="en-GB"/>
              </w:rPr>
              <w:t>Incidence angle at Earth</w:t>
            </w:r>
          </w:p>
        </w:tc>
        <w:tc>
          <w:tcPr>
            <w:tcW w:w="3134" w:type="dxa"/>
          </w:tcPr>
          <w:p w14:paraId="0A472D2B" w14:textId="77777777" w:rsidR="00BC49EE" w:rsidRPr="00A15480" w:rsidRDefault="00BC49EE" w:rsidP="00217480">
            <w:pPr>
              <w:keepNext/>
              <w:rPr>
                <w:lang w:val="en-GB"/>
              </w:rPr>
            </w:pPr>
            <w:r w:rsidRPr="00A15480">
              <w:rPr>
                <w:lang w:val="en-GB"/>
              </w:rPr>
              <w:t>55°</w:t>
            </w:r>
          </w:p>
        </w:tc>
      </w:tr>
      <w:tr w:rsidR="00BC49EE" w:rsidRPr="00A15480" w14:paraId="06A1173C" w14:textId="77777777" w:rsidTr="00030024">
        <w:tc>
          <w:tcPr>
            <w:tcW w:w="5524" w:type="dxa"/>
          </w:tcPr>
          <w:p w14:paraId="789302C7" w14:textId="77777777" w:rsidR="00BC49EE" w:rsidRPr="00A15480" w:rsidRDefault="00BC49EE" w:rsidP="00217480">
            <w:pPr>
              <w:keepNext/>
              <w:rPr>
                <w:lang w:val="en-GB"/>
              </w:rPr>
            </w:pPr>
            <w:r w:rsidRPr="00A15480">
              <w:rPr>
                <w:lang w:val="en-GB"/>
              </w:rPr>
              <w:t>Elevation angle</w:t>
            </w:r>
          </w:p>
        </w:tc>
        <w:tc>
          <w:tcPr>
            <w:tcW w:w="3134" w:type="dxa"/>
          </w:tcPr>
          <w:p w14:paraId="3ADE8BAC" w14:textId="77777777" w:rsidR="00BC49EE" w:rsidRPr="00A15480" w:rsidRDefault="00BC49EE" w:rsidP="00217480">
            <w:pPr>
              <w:keepNext/>
              <w:rPr>
                <w:lang w:val="en-GB"/>
              </w:rPr>
            </w:pPr>
            <w:r w:rsidRPr="00A15480">
              <w:rPr>
                <w:lang w:val="en-GB"/>
              </w:rPr>
              <w:t>35.04°</w:t>
            </w:r>
          </w:p>
        </w:tc>
      </w:tr>
      <w:tr w:rsidR="008D4C28" w:rsidRPr="00A15480" w14:paraId="76AEBFD9" w14:textId="77777777" w:rsidTr="00030024">
        <w:tc>
          <w:tcPr>
            <w:tcW w:w="0" w:type="dxa"/>
            <w:gridSpan w:val="2"/>
          </w:tcPr>
          <w:p w14:paraId="6D0512CA" w14:textId="77777777" w:rsidR="008D4C28" w:rsidRPr="00A15480" w:rsidRDefault="008D4C28" w:rsidP="00217480">
            <w:pPr>
              <w:pStyle w:val="ECCTableHeaderwhitefont"/>
              <w:keepNext/>
              <w:rPr>
                <w:b/>
                <w:bCs w:val="0"/>
              </w:rPr>
            </w:pPr>
            <w:r w:rsidRPr="00A15480">
              <w:rPr>
                <w:b/>
                <w:bCs w:val="0"/>
                <w:color w:val="auto"/>
              </w:rPr>
              <w:t>Sensor receiver parameters</w:t>
            </w:r>
          </w:p>
        </w:tc>
      </w:tr>
      <w:tr w:rsidR="00BC49EE" w:rsidRPr="00A15480" w14:paraId="1415F8B7" w14:textId="77777777" w:rsidTr="00030024">
        <w:tc>
          <w:tcPr>
            <w:tcW w:w="5524" w:type="dxa"/>
          </w:tcPr>
          <w:p w14:paraId="2902DA66" w14:textId="77777777" w:rsidR="00BC49EE" w:rsidRPr="00A15480" w:rsidRDefault="00BC49EE" w:rsidP="00217480">
            <w:pPr>
              <w:keepNext/>
              <w:rPr>
                <w:lang w:val="en-GB"/>
              </w:rPr>
            </w:pPr>
            <w:r w:rsidRPr="00A15480">
              <w:rPr>
                <w:lang w:val="en-GB"/>
              </w:rPr>
              <w:t>Slant-path distance</w:t>
            </w:r>
          </w:p>
        </w:tc>
        <w:tc>
          <w:tcPr>
            <w:tcW w:w="3134" w:type="dxa"/>
          </w:tcPr>
          <w:p w14:paraId="6D814A8D" w14:textId="77777777" w:rsidR="00BC49EE" w:rsidRPr="00A15480" w:rsidRDefault="00BC49EE" w:rsidP="00217480">
            <w:pPr>
              <w:keepNext/>
              <w:rPr>
                <w:lang w:val="en-GB"/>
              </w:rPr>
            </w:pPr>
            <w:r w:rsidRPr="00A15480">
              <w:rPr>
                <w:lang w:val="en-GB"/>
              </w:rPr>
              <w:t>1291.92 km</w:t>
            </w:r>
          </w:p>
        </w:tc>
      </w:tr>
      <w:tr w:rsidR="00BC49EE" w:rsidRPr="00A15480" w14:paraId="047EA7BD" w14:textId="77777777" w:rsidTr="00030024">
        <w:tc>
          <w:tcPr>
            <w:tcW w:w="5524" w:type="dxa"/>
          </w:tcPr>
          <w:p w14:paraId="29F330C4" w14:textId="77777777" w:rsidR="00BC49EE" w:rsidRPr="00A15480" w:rsidRDefault="00BC49EE" w:rsidP="00217480">
            <w:pPr>
              <w:keepNext/>
              <w:rPr>
                <w:lang w:val="en-GB"/>
              </w:rPr>
            </w:pPr>
            <w:r w:rsidRPr="00A15480">
              <w:rPr>
                <w:lang w:val="en-GB"/>
              </w:rPr>
              <w:t>Channel bandwidth</w:t>
            </w:r>
          </w:p>
        </w:tc>
        <w:tc>
          <w:tcPr>
            <w:tcW w:w="3134" w:type="dxa"/>
          </w:tcPr>
          <w:p w14:paraId="71A29017" w14:textId="77777777" w:rsidR="00BC49EE" w:rsidRPr="00A15480" w:rsidRDefault="00BC49EE" w:rsidP="00217480">
            <w:pPr>
              <w:keepNext/>
              <w:rPr>
                <w:lang w:val="en-GB"/>
              </w:rPr>
            </w:pPr>
            <w:r w:rsidRPr="00A15480">
              <w:rPr>
                <w:lang w:val="en-GB"/>
              </w:rPr>
              <w:t>400 MHz centred at 6.925 GHz</w:t>
            </w:r>
          </w:p>
        </w:tc>
      </w:tr>
      <w:tr w:rsidR="00BC49EE" w:rsidRPr="00A15480" w14:paraId="561201B1" w14:textId="77777777" w:rsidTr="00030024">
        <w:tc>
          <w:tcPr>
            <w:tcW w:w="5524" w:type="dxa"/>
          </w:tcPr>
          <w:p w14:paraId="09F5A800" w14:textId="123613C9" w:rsidR="00BC49EE" w:rsidRPr="00A15480" w:rsidRDefault="00BC49EE" w:rsidP="00217480">
            <w:pPr>
              <w:keepNext/>
              <w:rPr>
                <w:lang w:val="en-GB"/>
              </w:rPr>
            </w:pPr>
            <w:r w:rsidRPr="00A15480">
              <w:rPr>
                <w:lang w:val="en-GB"/>
              </w:rPr>
              <w:t xml:space="preserve">Free-space losses </w:t>
            </w:r>
            <w:r w:rsidR="000235EC" w:rsidRPr="00A15480">
              <w:rPr>
                <w:lang w:val="en-GB"/>
              </w:rPr>
              <w:t>Recommendation ITU-R P.525</w:t>
            </w:r>
            <w:r w:rsidR="000703D1">
              <w:rPr>
                <w:lang w:val="en-GB"/>
              </w:rPr>
              <w:t>-3</w:t>
            </w:r>
            <w:r w:rsidR="000235EC" w:rsidRPr="00A15480">
              <w:rPr>
                <w:lang w:val="en-GB"/>
              </w:rPr>
              <w:t xml:space="preserve"> </w:t>
            </w:r>
            <w:r w:rsidR="006B0EAB" w:rsidRPr="00A15480">
              <w:rPr>
                <w:lang w:val="en-GB"/>
              </w:rPr>
              <w:fldChar w:fldCharType="begin"/>
            </w:r>
            <w:r w:rsidR="006B0EAB" w:rsidRPr="00A15480">
              <w:rPr>
                <w:lang w:val="en-GB"/>
              </w:rPr>
              <w:instrText xml:space="preserve"> REF _Ref502703975 \r \h </w:instrText>
            </w:r>
            <w:r w:rsidR="006B0EAB" w:rsidRPr="00A15480">
              <w:rPr>
                <w:lang w:val="en-GB"/>
              </w:rPr>
            </w:r>
            <w:r w:rsidR="006B0EAB" w:rsidRPr="00A15480">
              <w:rPr>
                <w:lang w:val="en-GB"/>
              </w:rPr>
              <w:fldChar w:fldCharType="separate"/>
            </w:r>
            <w:r w:rsidR="00DA4D93">
              <w:rPr>
                <w:lang w:val="en-GB"/>
              </w:rPr>
              <w:t>[17]</w:t>
            </w:r>
            <w:r w:rsidR="006B0EAB" w:rsidRPr="00A15480">
              <w:rPr>
                <w:lang w:val="en-GB"/>
              </w:rPr>
              <w:fldChar w:fldCharType="end"/>
            </w:r>
            <w:r w:rsidR="006B0EAB" w:rsidRPr="00A15480" w:rsidDel="006B0EAB">
              <w:rPr>
                <w:rStyle w:val="ECCParagraph"/>
              </w:rPr>
              <w:t xml:space="preserve"> </w:t>
            </w:r>
          </w:p>
        </w:tc>
        <w:tc>
          <w:tcPr>
            <w:tcW w:w="3134" w:type="dxa"/>
          </w:tcPr>
          <w:p w14:paraId="303AAD2A" w14:textId="77777777" w:rsidR="00BC49EE" w:rsidRPr="00A15480" w:rsidRDefault="00BC49EE" w:rsidP="00217480">
            <w:pPr>
              <w:keepNext/>
              <w:rPr>
                <w:lang w:val="en-GB"/>
              </w:rPr>
            </w:pPr>
            <w:r w:rsidRPr="00A15480">
              <w:rPr>
                <w:lang w:val="en-GB"/>
              </w:rPr>
              <w:t>171.43 dB</w:t>
            </w:r>
          </w:p>
        </w:tc>
      </w:tr>
      <w:tr w:rsidR="00BC49EE" w:rsidRPr="00A15480" w14:paraId="4BF4C3D2" w14:textId="77777777" w:rsidTr="00030024">
        <w:tc>
          <w:tcPr>
            <w:tcW w:w="5524" w:type="dxa"/>
          </w:tcPr>
          <w:p w14:paraId="0BD7D08D" w14:textId="77777777" w:rsidR="00BC49EE" w:rsidRPr="00A15480" w:rsidRDefault="00BC49EE" w:rsidP="00217480">
            <w:pPr>
              <w:keepNext/>
              <w:rPr>
                <w:lang w:val="en-GB"/>
              </w:rPr>
            </w:pPr>
            <w:r w:rsidRPr="00A15480">
              <w:rPr>
                <w:lang w:val="en-GB"/>
              </w:rPr>
              <w:t>Atmospheric attenuation</w:t>
            </w:r>
          </w:p>
        </w:tc>
        <w:tc>
          <w:tcPr>
            <w:tcW w:w="3134" w:type="dxa"/>
          </w:tcPr>
          <w:p w14:paraId="71685E40" w14:textId="77777777" w:rsidR="00BC49EE" w:rsidRPr="00A15480" w:rsidRDefault="00BC49EE" w:rsidP="00217480">
            <w:pPr>
              <w:keepNext/>
              <w:rPr>
                <w:lang w:val="en-GB"/>
              </w:rPr>
            </w:pPr>
            <w:r w:rsidRPr="00A15480">
              <w:rPr>
                <w:lang w:val="en-GB"/>
              </w:rPr>
              <w:t>0.08 dB</w:t>
            </w:r>
          </w:p>
        </w:tc>
      </w:tr>
      <w:tr w:rsidR="00851D3E" w:rsidRPr="00A15480" w14:paraId="63C919A8" w14:textId="77777777" w:rsidTr="00030024">
        <w:tc>
          <w:tcPr>
            <w:tcW w:w="0" w:type="dxa"/>
            <w:gridSpan w:val="2"/>
          </w:tcPr>
          <w:p w14:paraId="080931D3" w14:textId="77777777" w:rsidR="00851D3E" w:rsidRPr="00A15480" w:rsidRDefault="00851D3E" w:rsidP="00217480">
            <w:pPr>
              <w:pStyle w:val="ECCTableHeaderwhitefont"/>
              <w:keepNext/>
              <w:rPr>
                <w:b/>
                <w:bCs w:val="0"/>
                <w:color w:val="auto"/>
              </w:rPr>
            </w:pPr>
            <w:r w:rsidRPr="00A15480">
              <w:rPr>
                <w:b/>
                <w:bCs w:val="0"/>
                <w:color w:val="auto"/>
              </w:rPr>
              <w:t>Measurement spatial resolution</w:t>
            </w:r>
          </w:p>
        </w:tc>
      </w:tr>
      <w:tr w:rsidR="008B214A" w:rsidRPr="00A15480" w14:paraId="2CDCC072" w14:textId="77777777" w:rsidTr="00030024">
        <w:tc>
          <w:tcPr>
            <w:tcW w:w="5524" w:type="dxa"/>
          </w:tcPr>
          <w:p w14:paraId="34EA301A" w14:textId="77777777" w:rsidR="008B214A" w:rsidRPr="00A15480" w:rsidRDefault="008B214A" w:rsidP="008B214A">
            <w:pPr>
              <w:keepNext/>
              <w:rPr>
                <w:lang w:val="en-GB"/>
              </w:rPr>
            </w:pPr>
            <w:r w:rsidRPr="00A15480">
              <w:rPr>
                <w:lang w:val="en-GB"/>
              </w:rPr>
              <w:t>Horizontal resolution</w:t>
            </w:r>
          </w:p>
        </w:tc>
        <w:tc>
          <w:tcPr>
            <w:tcW w:w="3134" w:type="dxa"/>
          </w:tcPr>
          <w:p w14:paraId="174428C5" w14:textId="0F8DE9EF" w:rsidR="008B214A" w:rsidRPr="00A15480" w:rsidRDefault="008B214A" w:rsidP="008B214A">
            <w:pPr>
              <w:keepNext/>
              <w:rPr>
                <w:lang w:val="en-GB"/>
              </w:rPr>
            </w:pPr>
            <w:r w:rsidRPr="00A15480">
              <w:rPr>
                <w:lang w:val="en-GB"/>
              </w:rPr>
              <w:t>19 km</w:t>
            </w:r>
          </w:p>
        </w:tc>
      </w:tr>
      <w:tr w:rsidR="008B214A" w:rsidRPr="00A15480" w14:paraId="32FC1732" w14:textId="77777777" w:rsidTr="00030024">
        <w:tc>
          <w:tcPr>
            <w:tcW w:w="5524" w:type="dxa"/>
          </w:tcPr>
          <w:p w14:paraId="2BCF95B4" w14:textId="77777777" w:rsidR="008B214A" w:rsidRPr="00A15480" w:rsidRDefault="008B214A" w:rsidP="008B214A">
            <w:pPr>
              <w:keepNext/>
              <w:rPr>
                <w:lang w:val="en-GB"/>
              </w:rPr>
            </w:pPr>
            <w:r w:rsidRPr="00A15480">
              <w:rPr>
                <w:lang w:val="en-GB"/>
              </w:rPr>
              <w:t>Vertical resolution</w:t>
            </w:r>
          </w:p>
        </w:tc>
        <w:tc>
          <w:tcPr>
            <w:tcW w:w="3134" w:type="dxa"/>
          </w:tcPr>
          <w:p w14:paraId="55AEEE62" w14:textId="52541D3C" w:rsidR="008B214A" w:rsidRPr="00A15480" w:rsidRDefault="008B214A" w:rsidP="008B214A">
            <w:pPr>
              <w:keepNext/>
              <w:rPr>
                <w:lang w:val="en-GB"/>
              </w:rPr>
            </w:pPr>
            <w:r w:rsidRPr="00A15480">
              <w:rPr>
                <w:lang w:val="en-GB"/>
              </w:rPr>
              <w:t>11 km</w:t>
            </w:r>
          </w:p>
        </w:tc>
      </w:tr>
    </w:tbl>
    <w:p w14:paraId="0C129ABB" w14:textId="3C4FF80C" w:rsidR="00716670" w:rsidRPr="00A15480" w:rsidRDefault="00716670" w:rsidP="00716670">
      <w:pPr>
        <w:rPr>
          <w:lang w:val="en-GB"/>
        </w:rPr>
      </w:pPr>
      <w:r w:rsidRPr="00A15480">
        <w:rPr>
          <w:lang w:val="en-GB"/>
        </w:rPr>
        <w:t>The performance and interference criteria of EESS (passive) sensors are captured in Recommendation ITU-R RS.2017</w:t>
      </w:r>
      <w:r w:rsidRPr="00A15480">
        <w:rPr>
          <w:lang w:val="en-GB"/>
        </w:rPr>
        <w:noBreakHyphen/>
        <w:t xml:space="preserve">0 </w:t>
      </w:r>
      <w:r w:rsidRPr="00A15480">
        <w:rPr>
          <w:lang w:val="en-GB"/>
        </w:rPr>
        <w:fldChar w:fldCharType="begin"/>
      </w:r>
      <w:r w:rsidRPr="00A15480">
        <w:rPr>
          <w:lang w:val="en-GB"/>
        </w:rPr>
        <w:instrText xml:space="preserve"> REF _Ref62754575 \r \h </w:instrText>
      </w:r>
      <w:r w:rsidRPr="00A15480">
        <w:rPr>
          <w:lang w:val="en-GB"/>
        </w:rPr>
      </w:r>
      <w:r w:rsidRPr="00A15480">
        <w:rPr>
          <w:lang w:val="en-GB"/>
        </w:rPr>
        <w:fldChar w:fldCharType="separate"/>
      </w:r>
      <w:r w:rsidR="00DA4D93">
        <w:rPr>
          <w:lang w:val="en-GB"/>
        </w:rPr>
        <w:t>[33]</w:t>
      </w:r>
      <w:r w:rsidRPr="00A15480">
        <w:rPr>
          <w:lang w:val="en-GB"/>
        </w:rPr>
        <w:fldChar w:fldCharType="end"/>
      </w:r>
      <w:r w:rsidRPr="00A15480">
        <w:rPr>
          <w:lang w:val="en-GB"/>
        </w:rPr>
        <w:t xml:space="preserve"> and are reported in the following table for the band 6425-7250 MHz.</w:t>
      </w:r>
    </w:p>
    <w:p w14:paraId="40C6A8F0" w14:textId="23EDF31D" w:rsidR="00716670" w:rsidRPr="00A15480" w:rsidRDefault="00716670" w:rsidP="001E67A0">
      <w:pPr>
        <w:pStyle w:val="Caption"/>
        <w:keepNext/>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12</w:t>
      </w:r>
      <w:r w:rsidRPr="00A15480">
        <w:rPr>
          <w:lang w:val="en-GB"/>
        </w:rPr>
        <w:fldChar w:fldCharType="end"/>
      </w:r>
      <w:r w:rsidRPr="00A15480">
        <w:rPr>
          <w:lang w:val="en-GB"/>
        </w:rPr>
        <w:t>: Interference criteria for satellite passive remote sensing in the 6.425-7.25 GHz band</w:t>
      </w:r>
    </w:p>
    <w:tbl>
      <w:tblPr>
        <w:tblStyle w:val="ECCTable-redheader"/>
        <w:tblW w:w="5000" w:type="pct"/>
        <w:tblInd w:w="0" w:type="dxa"/>
        <w:tblLook w:val="04A0" w:firstRow="1" w:lastRow="0" w:firstColumn="1" w:lastColumn="0" w:noHBand="0" w:noVBand="1"/>
      </w:tblPr>
      <w:tblGrid>
        <w:gridCol w:w="1491"/>
        <w:gridCol w:w="1475"/>
        <w:gridCol w:w="1652"/>
        <w:gridCol w:w="2775"/>
        <w:gridCol w:w="2236"/>
      </w:tblGrid>
      <w:tr w:rsidR="00716670" w:rsidRPr="00A15480" w14:paraId="72D40341" w14:textId="77777777" w:rsidTr="0022036D">
        <w:trPr>
          <w:cnfStyle w:val="100000000000" w:firstRow="1" w:lastRow="0" w:firstColumn="0" w:lastColumn="0" w:oddVBand="0" w:evenVBand="0" w:oddHBand="0" w:evenHBand="0" w:firstRowFirstColumn="0" w:firstRowLastColumn="0" w:lastRowFirstColumn="0" w:lastRowLastColumn="0"/>
        </w:trPr>
        <w:tc>
          <w:tcPr>
            <w:tcW w:w="774" w:type="pct"/>
          </w:tcPr>
          <w:p w14:paraId="204BD116" w14:textId="77777777" w:rsidR="00716670" w:rsidRPr="00A15480" w:rsidRDefault="00716670" w:rsidP="0022036D">
            <w:pPr>
              <w:keepNext/>
              <w:rPr>
                <w:lang w:val="en-GB"/>
              </w:rPr>
            </w:pPr>
            <w:r w:rsidRPr="00A15480">
              <w:rPr>
                <w:lang w:val="en-GB"/>
              </w:rPr>
              <w:t xml:space="preserve">Frequency band(s) </w:t>
            </w:r>
          </w:p>
          <w:p w14:paraId="17A100ED" w14:textId="77777777" w:rsidR="00716670" w:rsidRPr="00A15480" w:rsidRDefault="00716670" w:rsidP="0022036D">
            <w:pPr>
              <w:keepNext/>
              <w:rPr>
                <w:lang w:val="en-GB"/>
              </w:rPr>
            </w:pPr>
            <w:r w:rsidRPr="00A15480">
              <w:rPr>
                <w:lang w:val="en-GB"/>
              </w:rPr>
              <w:t>(GHz)</w:t>
            </w:r>
          </w:p>
        </w:tc>
        <w:tc>
          <w:tcPr>
            <w:tcW w:w="766" w:type="pct"/>
          </w:tcPr>
          <w:p w14:paraId="16AD45F6" w14:textId="77777777" w:rsidR="00716670" w:rsidRPr="00A15480" w:rsidRDefault="00716670" w:rsidP="0022036D">
            <w:pPr>
              <w:keepNext/>
              <w:rPr>
                <w:lang w:val="en-GB"/>
              </w:rPr>
            </w:pPr>
            <w:r w:rsidRPr="00A15480">
              <w:rPr>
                <w:lang w:val="en-GB"/>
              </w:rPr>
              <w:t>Reference bandwidth (MHz)</w:t>
            </w:r>
          </w:p>
        </w:tc>
        <w:tc>
          <w:tcPr>
            <w:tcW w:w="858" w:type="pct"/>
          </w:tcPr>
          <w:p w14:paraId="1059214D" w14:textId="0DEDD058" w:rsidR="00716670" w:rsidRPr="00A15480" w:rsidRDefault="00716670" w:rsidP="0022036D">
            <w:pPr>
              <w:keepNext/>
              <w:rPr>
                <w:lang w:val="en-GB"/>
              </w:rPr>
            </w:pPr>
            <w:r w:rsidRPr="00A15480">
              <w:rPr>
                <w:lang w:val="en-GB"/>
              </w:rPr>
              <w:t>Maximum interference level (dBW)</w:t>
            </w:r>
          </w:p>
        </w:tc>
        <w:tc>
          <w:tcPr>
            <w:tcW w:w="1441" w:type="pct"/>
          </w:tcPr>
          <w:p w14:paraId="465F5067" w14:textId="77777777" w:rsidR="00716670" w:rsidRPr="00A15480" w:rsidRDefault="00716670" w:rsidP="0022036D">
            <w:pPr>
              <w:keepNext/>
              <w:rPr>
                <w:lang w:val="en-GB"/>
              </w:rPr>
            </w:pPr>
            <w:r w:rsidRPr="00A15480">
              <w:rPr>
                <w:lang w:val="en-GB"/>
              </w:rPr>
              <w:t>Percentage of area or time permissible interference level may be exceeded (Note 1) (%)</w:t>
            </w:r>
          </w:p>
        </w:tc>
        <w:tc>
          <w:tcPr>
            <w:tcW w:w="1161" w:type="pct"/>
          </w:tcPr>
          <w:p w14:paraId="519C598E" w14:textId="77777777" w:rsidR="00716670" w:rsidRPr="00A15480" w:rsidRDefault="00716670" w:rsidP="0022036D">
            <w:pPr>
              <w:keepNext/>
              <w:rPr>
                <w:lang w:val="en-GB"/>
              </w:rPr>
            </w:pPr>
            <w:r w:rsidRPr="00A15480">
              <w:rPr>
                <w:lang w:val="en-GB"/>
              </w:rPr>
              <w:t xml:space="preserve">Scan mode </w:t>
            </w:r>
          </w:p>
          <w:p w14:paraId="76248A21" w14:textId="77777777" w:rsidR="00716670" w:rsidRPr="00A15480" w:rsidRDefault="00716670" w:rsidP="0022036D">
            <w:pPr>
              <w:keepNext/>
              <w:rPr>
                <w:lang w:val="en-GB"/>
              </w:rPr>
            </w:pPr>
            <w:r w:rsidRPr="00A15480">
              <w:rPr>
                <w:lang w:val="en-GB"/>
              </w:rPr>
              <w:t>(N, C, L) (Note 2)</w:t>
            </w:r>
          </w:p>
        </w:tc>
      </w:tr>
      <w:tr w:rsidR="00716670" w:rsidRPr="00A15480" w14:paraId="631B4866" w14:textId="77777777" w:rsidTr="0022036D">
        <w:tc>
          <w:tcPr>
            <w:tcW w:w="774" w:type="pct"/>
          </w:tcPr>
          <w:p w14:paraId="4A8DCAC6" w14:textId="77777777" w:rsidR="00716670" w:rsidRPr="00A15480" w:rsidRDefault="00716670" w:rsidP="0022036D">
            <w:pPr>
              <w:keepNext/>
              <w:rPr>
                <w:lang w:val="en-GB"/>
              </w:rPr>
            </w:pPr>
            <w:r w:rsidRPr="00A15480">
              <w:rPr>
                <w:lang w:val="en-GB"/>
              </w:rPr>
              <w:t>6.425-7.25</w:t>
            </w:r>
          </w:p>
        </w:tc>
        <w:tc>
          <w:tcPr>
            <w:tcW w:w="766" w:type="pct"/>
          </w:tcPr>
          <w:p w14:paraId="3CA8F901" w14:textId="77777777" w:rsidR="00716670" w:rsidRPr="00A15480" w:rsidRDefault="00716670" w:rsidP="0022036D">
            <w:pPr>
              <w:keepNext/>
              <w:rPr>
                <w:lang w:val="en-GB"/>
              </w:rPr>
            </w:pPr>
            <w:r w:rsidRPr="00A15480">
              <w:rPr>
                <w:lang w:val="en-GB"/>
              </w:rPr>
              <w:t>200</w:t>
            </w:r>
          </w:p>
        </w:tc>
        <w:tc>
          <w:tcPr>
            <w:tcW w:w="858" w:type="pct"/>
          </w:tcPr>
          <w:p w14:paraId="3965647E" w14:textId="77777777" w:rsidR="00716670" w:rsidRPr="00A15480" w:rsidRDefault="00716670" w:rsidP="0022036D">
            <w:pPr>
              <w:keepNext/>
              <w:rPr>
                <w:lang w:val="en-GB"/>
              </w:rPr>
            </w:pPr>
            <w:r w:rsidRPr="00A15480">
              <w:rPr>
                <w:lang w:val="en-GB"/>
              </w:rPr>
              <w:t>−166</w:t>
            </w:r>
          </w:p>
        </w:tc>
        <w:tc>
          <w:tcPr>
            <w:tcW w:w="1441" w:type="pct"/>
          </w:tcPr>
          <w:p w14:paraId="01CD1A68" w14:textId="77777777" w:rsidR="00716670" w:rsidRPr="00A15480" w:rsidRDefault="00716670" w:rsidP="0022036D">
            <w:pPr>
              <w:keepNext/>
              <w:rPr>
                <w:lang w:val="en-GB"/>
              </w:rPr>
            </w:pPr>
            <w:r w:rsidRPr="00A15480">
              <w:rPr>
                <w:lang w:val="en-GB"/>
              </w:rPr>
              <w:t>0.1</w:t>
            </w:r>
          </w:p>
        </w:tc>
        <w:tc>
          <w:tcPr>
            <w:tcW w:w="1161" w:type="pct"/>
          </w:tcPr>
          <w:p w14:paraId="347AB916" w14:textId="77777777" w:rsidR="00716670" w:rsidRPr="00A15480" w:rsidRDefault="00716670" w:rsidP="0022036D">
            <w:pPr>
              <w:keepNext/>
              <w:rPr>
                <w:lang w:val="en-GB"/>
              </w:rPr>
            </w:pPr>
            <w:r w:rsidRPr="00A15480">
              <w:rPr>
                <w:lang w:val="en-GB"/>
              </w:rPr>
              <w:t>N, C</w:t>
            </w:r>
          </w:p>
        </w:tc>
      </w:tr>
      <w:tr w:rsidR="00261CED" w:rsidRPr="00A15480" w14:paraId="5211D64E" w14:textId="77777777" w:rsidTr="0022036D">
        <w:trPr>
          <w:trHeight w:val="1723"/>
        </w:trPr>
        <w:tc>
          <w:tcPr>
            <w:tcW w:w="5000" w:type="pct"/>
            <w:gridSpan w:val="5"/>
          </w:tcPr>
          <w:p w14:paraId="4865315E" w14:textId="77777777" w:rsidR="00261CED" w:rsidRPr="00A15480" w:rsidRDefault="00261CED" w:rsidP="0022036D">
            <w:pPr>
              <w:pStyle w:val="ECCTablenote"/>
              <w:keepNext/>
            </w:pPr>
            <w:r w:rsidRPr="00A15480">
              <w:t>Note 1: For a 0.01% level, the measurement area is a square on the Earth of 2 000 000 km</w:t>
            </w:r>
            <w:r w:rsidRPr="00A15480">
              <w:rPr>
                <w:vertAlign w:val="superscript"/>
              </w:rPr>
              <w:t>2</w:t>
            </w:r>
            <w:r w:rsidRPr="00A15480">
              <w:t>, unless otherwise justified; for a 0.1% level, the measurement area is a square on the Earth of 10 000 000 km</w:t>
            </w:r>
            <w:r w:rsidRPr="00A15480">
              <w:rPr>
                <w:vertAlign w:val="superscript"/>
              </w:rPr>
              <w:t>2</w:t>
            </w:r>
            <w:r w:rsidRPr="00A15480">
              <w:t xml:space="preserve"> unless otherwise justified; for a 1% level, the measurement time is 24 h, unless otherwise justified.</w:t>
            </w:r>
          </w:p>
          <w:p w14:paraId="28B565DF" w14:textId="6D23D1DA" w:rsidR="00261CED" w:rsidRPr="00A15480" w:rsidRDefault="00261CED" w:rsidP="0022036D">
            <w:pPr>
              <w:pStyle w:val="ECCTablenote"/>
              <w:keepNext/>
            </w:pPr>
            <w:r w:rsidRPr="00A15480">
              <w:t>Note 2: N: Nadir, Nadir scan modes concentrate on sounding or viewing the Earth’s surface at angles of nearly perpendicular incidence. The scan terminates at the surface or at various levels in the atmosphere according to the weighting functions. L: Limb, Limb scan modes view the atmosphere “on edge” and terminate in space rather than at the surface, and accordingly are weighted zero at the surface and maximum at the tangent point height. C: Conical, Conical scan modes view the Earth’s surface by rotating the antenna at an offset angle from the nadir direction.</w:t>
            </w:r>
          </w:p>
        </w:tc>
      </w:tr>
    </w:tbl>
    <w:p w14:paraId="0CA68D55" w14:textId="2BB9784B" w:rsidR="00716670" w:rsidRPr="00A15480" w:rsidRDefault="00716670" w:rsidP="00716670">
      <w:pPr>
        <w:rPr>
          <w:lang w:val="en-GB"/>
        </w:rPr>
      </w:pPr>
      <w:r w:rsidRPr="00A15480">
        <w:rPr>
          <w:lang w:val="en-GB"/>
        </w:rPr>
        <w:t xml:space="preserve">It </w:t>
      </w:r>
      <w:proofErr w:type="gramStart"/>
      <w:r w:rsidRPr="00A15480">
        <w:rPr>
          <w:lang w:val="en-GB"/>
        </w:rPr>
        <w:t>has to</w:t>
      </w:r>
      <w:proofErr w:type="gramEnd"/>
      <w:r w:rsidRPr="00A15480">
        <w:rPr>
          <w:lang w:val="en-GB"/>
        </w:rPr>
        <w:t xml:space="preserve"> be emphasi</w:t>
      </w:r>
      <w:r w:rsidR="00171281" w:rsidRPr="00A15480">
        <w:rPr>
          <w:lang w:val="en-GB"/>
        </w:rPr>
        <w:t>s</w:t>
      </w:r>
      <w:r w:rsidRPr="00A15480">
        <w:rPr>
          <w:lang w:val="en-GB"/>
        </w:rPr>
        <w:t>ed that the interference criteria given in Recommendation ITU-R RS.2017-0</w:t>
      </w:r>
      <w:r w:rsidR="00A124E3" w:rsidRPr="00A15480">
        <w:rPr>
          <w:lang w:val="en-GB"/>
        </w:rPr>
        <w:t xml:space="preserve"> </w:t>
      </w:r>
      <w:r w:rsidR="00A124E3" w:rsidRPr="00A15480">
        <w:rPr>
          <w:lang w:val="en-GB"/>
        </w:rPr>
        <w:fldChar w:fldCharType="begin"/>
      </w:r>
      <w:r w:rsidR="00A124E3" w:rsidRPr="00A15480">
        <w:rPr>
          <w:lang w:val="en-GB"/>
        </w:rPr>
        <w:instrText xml:space="preserve"> REF _Ref62754575 \r \h </w:instrText>
      </w:r>
      <w:r w:rsidR="00A124E3" w:rsidRPr="00A15480">
        <w:rPr>
          <w:lang w:val="en-GB"/>
        </w:rPr>
      </w:r>
      <w:r w:rsidR="00A124E3" w:rsidRPr="00A15480">
        <w:rPr>
          <w:lang w:val="en-GB"/>
        </w:rPr>
        <w:fldChar w:fldCharType="separate"/>
      </w:r>
      <w:r w:rsidR="00DA4D93">
        <w:rPr>
          <w:lang w:val="en-GB"/>
        </w:rPr>
        <w:t>[33]</w:t>
      </w:r>
      <w:r w:rsidR="00A124E3" w:rsidRPr="00A15480">
        <w:rPr>
          <w:lang w:val="en-GB"/>
        </w:rPr>
        <w:fldChar w:fldCharType="end"/>
      </w:r>
      <w:r w:rsidRPr="00A15480">
        <w:rPr>
          <w:lang w:val="en-GB"/>
        </w:rPr>
        <w:t xml:space="preserve"> represent the total interference levels admissible by EESS (passive) sensors from all sources (aggregate interference). Hence, when addressing multiple potential sources of interference to EESS (passive) sensors </w:t>
      </w:r>
      <w:proofErr w:type="gramStart"/>
      <w:r w:rsidRPr="00A15480">
        <w:rPr>
          <w:lang w:val="en-GB"/>
        </w:rPr>
        <w:t>in a given</w:t>
      </w:r>
      <w:proofErr w:type="gramEnd"/>
      <w:r w:rsidRPr="00A15480">
        <w:rPr>
          <w:lang w:val="en-GB"/>
        </w:rPr>
        <w:t xml:space="preserve"> band, the total allowable interference level needs to be apportioned among these sources (various Services and number of transmitters). Considering that the apportionment factors are typically in the range between 1 and 5%, equivalent to 13 to 20 dB, the apportionment of 13 dB has been used for the relevant studies in this </w:t>
      </w:r>
      <w:r w:rsidR="008568BD" w:rsidRPr="00A15480">
        <w:rPr>
          <w:lang w:val="en-GB"/>
        </w:rPr>
        <w:t>R</w:t>
      </w:r>
      <w:r w:rsidRPr="00A15480">
        <w:rPr>
          <w:lang w:val="en-GB"/>
        </w:rPr>
        <w:t>eport, so the maximum interference level in the reference bandwidth of 200 MHz with apportionment, taking in due account other services and systems in operation, is of -179 dBW.</w:t>
      </w:r>
    </w:p>
    <w:p w14:paraId="6C88A036" w14:textId="77777777" w:rsidR="00760C27" w:rsidRPr="00A15480" w:rsidRDefault="00760C27" w:rsidP="00716670">
      <w:pPr>
        <w:rPr>
          <w:rStyle w:val="ECCHLyellow"/>
        </w:rPr>
      </w:pPr>
    </w:p>
    <w:p w14:paraId="50772982" w14:textId="77777777" w:rsidR="00654420" w:rsidRPr="00A15480" w:rsidRDefault="00654420" w:rsidP="00654420">
      <w:pPr>
        <w:rPr>
          <w:lang w:val="en-GB"/>
        </w:rPr>
      </w:pPr>
      <w:bookmarkStart w:id="198" w:name="_Toc67057140"/>
      <w:bookmarkStart w:id="199" w:name="_Toc67058678"/>
      <w:bookmarkStart w:id="200" w:name="_Toc502904989"/>
      <w:bookmarkEnd w:id="198"/>
      <w:bookmarkEnd w:id="199"/>
    </w:p>
    <w:p w14:paraId="06803DAA" w14:textId="77777777" w:rsidR="00654420" w:rsidRPr="00A15480" w:rsidRDefault="008D503B" w:rsidP="00654420">
      <w:pPr>
        <w:pStyle w:val="Heading1"/>
        <w:rPr>
          <w:lang w:val="en-GB"/>
        </w:rPr>
      </w:pPr>
      <w:bookmarkStart w:id="201" w:name="_Toc52967266"/>
      <w:bookmarkStart w:id="202" w:name="_Toc86316532"/>
      <w:r w:rsidRPr="00A15480">
        <w:rPr>
          <w:lang w:val="en-GB"/>
        </w:rPr>
        <w:lastRenderedPageBreak/>
        <w:t>S</w:t>
      </w:r>
      <w:r w:rsidR="00654420" w:rsidRPr="00A15480">
        <w:rPr>
          <w:lang w:val="en-GB"/>
        </w:rPr>
        <w:t>haring studies</w:t>
      </w:r>
      <w:bookmarkEnd w:id="200"/>
      <w:bookmarkEnd w:id="201"/>
      <w:bookmarkEnd w:id="202"/>
    </w:p>
    <w:p w14:paraId="00CA69A5" w14:textId="77777777" w:rsidR="00654420" w:rsidRPr="00A15480" w:rsidRDefault="00654420" w:rsidP="00654420">
      <w:pPr>
        <w:pStyle w:val="Heading2"/>
        <w:rPr>
          <w:lang w:val="en-GB"/>
        </w:rPr>
      </w:pPr>
      <w:bookmarkStart w:id="203" w:name="_Toc52967267"/>
      <w:bookmarkStart w:id="204" w:name="_Toc86316533"/>
      <w:r w:rsidRPr="00A15480">
        <w:rPr>
          <w:lang w:val="en-GB"/>
        </w:rPr>
        <w:t>Introduction</w:t>
      </w:r>
      <w:bookmarkEnd w:id="203"/>
      <w:bookmarkEnd w:id="204"/>
    </w:p>
    <w:p w14:paraId="70438BF8" w14:textId="77777777" w:rsidR="00654420" w:rsidRPr="00A15480" w:rsidRDefault="00654420" w:rsidP="00654420">
      <w:pPr>
        <w:rPr>
          <w:lang w:val="en-GB"/>
        </w:rPr>
      </w:pPr>
      <w:r w:rsidRPr="00A15480">
        <w:rPr>
          <w:lang w:val="en-GB"/>
        </w:rPr>
        <w:t xml:space="preserve">Studies are performed </w:t>
      </w:r>
      <w:proofErr w:type="gramStart"/>
      <w:r w:rsidRPr="00A15480">
        <w:rPr>
          <w:lang w:val="en-GB"/>
        </w:rPr>
        <w:t>taking into account</w:t>
      </w:r>
      <w:proofErr w:type="gramEnd"/>
      <w:r w:rsidRPr="00A15480">
        <w:rPr>
          <w:lang w:val="en-GB"/>
        </w:rPr>
        <w:t xml:space="preserve"> the results of the following ECC Reports</w:t>
      </w:r>
    </w:p>
    <w:p w14:paraId="6A5DAFAA" w14:textId="4C0AE35C" w:rsidR="00654420" w:rsidRPr="00A15480" w:rsidRDefault="00654420" w:rsidP="00654420">
      <w:pPr>
        <w:pStyle w:val="ECCBulletsLv1"/>
        <w:rPr>
          <w:lang w:val="en-GB"/>
        </w:rPr>
      </w:pPr>
      <w:r w:rsidRPr="00A15480">
        <w:rPr>
          <w:lang w:val="en-GB"/>
        </w:rPr>
        <w:t xml:space="preserve">ECC </w:t>
      </w:r>
      <w:r w:rsidR="00AC7CCD" w:rsidRPr="00A15480">
        <w:rPr>
          <w:lang w:val="en-GB"/>
        </w:rPr>
        <w:t>R</w:t>
      </w:r>
      <w:r w:rsidRPr="00A15480">
        <w:rPr>
          <w:lang w:val="en-GB"/>
        </w:rPr>
        <w:t xml:space="preserve">eport 170 </w:t>
      </w:r>
      <w:r w:rsidR="00083F5B" w:rsidRPr="00A15480">
        <w:rPr>
          <w:lang w:val="en-GB"/>
        </w:rPr>
        <w:fldChar w:fldCharType="begin"/>
      </w:r>
      <w:r w:rsidR="00083F5B" w:rsidRPr="00A15480">
        <w:rPr>
          <w:lang w:val="en-GB"/>
        </w:rPr>
        <w:instrText xml:space="preserve"> REF _Ref66375742 \r \h </w:instrText>
      </w:r>
      <w:r w:rsidR="00083F5B" w:rsidRPr="00A15480">
        <w:rPr>
          <w:lang w:val="en-GB"/>
        </w:rPr>
      </w:r>
      <w:r w:rsidR="00083F5B" w:rsidRPr="00A15480">
        <w:rPr>
          <w:lang w:val="en-GB"/>
        </w:rPr>
        <w:fldChar w:fldCharType="separate"/>
      </w:r>
      <w:r w:rsidR="00DA4D93">
        <w:rPr>
          <w:lang w:val="en-GB"/>
        </w:rPr>
        <w:t>[7]</w:t>
      </w:r>
      <w:r w:rsidR="00083F5B" w:rsidRPr="00A15480">
        <w:rPr>
          <w:lang w:val="en-GB"/>
        </w:rPr>
        <w:fldChar w:fldCharType="end"/>
      </w:r>
      <w:r w:rsidR="00083F5B" w:rsidRPr="00A15480" w:rsidDel="00083F5B">
        <w:rPr>
          <w:lang w:val="en-GB"/>
        </w:rPr>
        <w:t xml:space="preserve"> </w:t>
      </w:r>
    </w:p>
    <w:p w14:paraId="2728FAD4" w14:textId="03A9078D" w:rsidR="00654420" w:rsidRPr="00A15480" w:rsidRDefault="00654420" w:rsidP="00654420">
      <w:pPr>
        <w:pStyle w:val="ECCBulletsLv1"/>
        <w:rPr>
          <w:lang w:val="en-GB"/>
        </w:rPr>
      </w:pPr>
      <w:r w:rsidRPr="00A15480">
        <w:rPr>
          <w:lang w:val="en-GB"/>
        </w:rPr>
        <w:t>ECC Report 6</w:t>
      </w:r>
      <w:r w:rsidR="000B0E95" w:rsidRPr="00A15480">
        <w:rPr>
          <w:lang w:val="en-GB"/>
        </w:rPr>
        <w:t>4</w:t>
      </w:r>
      <w:r w:rsidR="00C77EE5" w:rsidRPr="00A15480">
        <w:rPr>
          <w:lang w:val="en-GB"/>
        </w:rPr>
        <w:t xml:space="preserve"> </w:t>
      </w:r>
      <w:r w:rsidR="00C77EE5" w:rsidRPr="00A15480">
        <w:rPr>
          <w:lang w:val="en-GB"/>
        </w:rPr>
        <w:fldChar w:fldCharType="begin"/>
      </w:r>
      <w:r w:rsidR="00C77EE5" w:rsidRPr="00A15480">
        <w:rPr>
          <w:lang w:val="en-GB"/>
        </w:rPr>
        <w:instrText xml:space="preserve"> REF _Ref502612344 \r \h </w:instrText>
      </w:r>
      <w:r w:rsidR="00C77EE5" w:rsidRPr="00A15480">
        <w:rPr>
          <w:lang w:val="en-GB"/>
        </w:rPr>
      </w:r>
      <w:r w:rsidR="00C77EE5" w:rsidRPr="00A15480">
        <w:rPr>
          <w:lang w:val="en-GB"/>
        </w:rPr>
        <w:fldChar w:fldCharType="separate"/>
      </w:r>
      <w:r w:rsidR="00DA4D93">
        <w:rPr>
          <w:lang w:val="en-GB"/>
        </w:rPr>
        <w:t>[5]</w:t>
      </w:r>
      <w:r w:rsidR="00C77EE5" w:rsidRPr="00A15480">
        <w:rPr>
          <w:lang w:val="en-GB"/>
        </w:rPr>
        <w:fldChar w:fldCharType="end"/>
      </w:r>
    </w:p>
    <w:p w14:paraId="6A2B6A55" w14:textId="5C97C10C" w:rsidR="00654420" w:rsidRPr="00A15480" w:rsidRDefault="00654420" w:rsidP="00654420">
      <w:pPr>
        <w:pStyle w:val="ECCBulletsLv1"/>
        <w:rPr>
          <w:lang w:val="en-GB"/>
        </w:rPr>
      </w:pPr>
      <w:r w:rsidRPr="00A15480">
        <w:rPr>
          <w:lang w:val="en-GB"/>
        </w:rPr>
        <w:t>ECC Report 278</w:t>
      </w:r>
      <w:r w:rsidR="00290DC8" w:rsidRPr="00A15480">
        <w:rPr>
          <w:lang w:val="en-GB"/>
        </w:rPr>
        <w:t xml:space="preserve"> </w:t>
      </w:r>
      <w:r w:rsidR="000A1B9B" w:rsidRPr="00A15480">
        <w:rPr>
          <w:lang w:val="en-GB"/>
        </w:rPr>
        <w:fldChar w:fldCharType="begin"/>
      </w:r>
      <w:r w:rsidR="000A1B9B" w:rsidRPr="00A15480">
        <w:rPr>
          <w:lang w:val="en-GB"/>
        </w:rPr>
        <w:instrText xml:space="preserve"> REF _Ref58946628 \r \h </w:instrText>
      </w:r>
      <w:r w:rsidR="000A1B9B" w:rsidRPr="00A15480">
        <w:rPr>
          <w:lang w:val="en-GB"/>
        </w:rPr>
      </w:r>
      <w:r w:rsidR="000A1B9B" w:rsidRPr="00A15480">
        <w:rPr>
          <w:lang w:val="en-GB"/>
        </w:rPr>
        <w:fldChar w:fldCharType="separate"/>
      </w:r>
      <w:r w:rsidR="00DA4D93">
        <w:rPr>
          <w:lang w:val="en-GB"/>
        </w:rPr>
        <w:t>[27]</w:t>
      </w:r>
      <w:r w:rsidR="000A1B9B" w:rsidRPr="00A15480">
        <w:rPr>
          <w:lang w:val="en-GB"/>
        </w:rPr>
        <w:fldChar w:fldCharType="end"/>
      </w:r>
      <w:r w:rsidRPr="00A15480">
        <w:rPr>
          <w:lang w:val="en-GB"/>
        </w:rPr>
        <w:t xml:space="preserve"> (Car Access systems)</w:t>
      </w:r>
    </w:p>
    <w:p w14:paraId="1E9B3E7C" w14:textId="57ED8A5A" w:rsidR="00654420" w:rsidRPr="00A15480" w:rsidRDefault="00654420" w:rsidP="00654420">
      <w:pPr>
        <w:pStyle w:val="ECCBulletsLv1"/>
        <w:rPr>
          <w:lang w:val="en-GB"/>
        </w:rPr>
      </w:pPr>
      <w:r w:rsidRPr="00A15480">
        <w:rPr>
          <w:lang w:val="en-GB"/>
        </w:rPr>
        <w:t xml:space="preserve">ECC Report 302 </w:t>
      </w:r>
      <w:r w:rsidR="00083F5B" w:rsidRPr="00A15480">
        <w:rPr>
          <w:lang w:val="en-GB"/>
        </w:rPr>
        <w:fldChar w:fldCharType="begin"/>
      </w:r>
      <w:r w:rsidR="00083F5B" w:rsidRPr="00A15480">
        <w:rPr>
          <w:lang w:val="en-GB"/>
        </w:rPr>
        <w:instrText xml:space="preserve"> REF _Ref19711888 \r \h </w:instrText>
      </w:r>
      <w:r w:rsidR="00083F5B" w:rsidRPr="00A15480">
        <w:rPr>
          <w:lang w:val="en-GB"/>
        </w:rPr>
      </w:r>
      <w:r w:rsidR="00083F5B" w:rsidRPr="00A15480">
        <w:rPr>
          <w:lang w:val="en-GB"/>
        </w:rPr>
        <w:fldChar w:fldCharType="separate"/>
      </w:r>
      <w:r w:rsidR="00DA4D93">
        <w:rPr>
          <w:lang w:val="en-GB"/>
        </w:rPr>
        <w:t>[20]</w:t>
      </w:r>
      <w:r w:rsidR="00083F5B" w:rsidRPr="00A15480">
        <w:rPr>
          <w:lang w:val="en-GB"/>
        </w:rPr>
        <w:fldChar w:fldCharType="end"/>
      </w:r>
      <w:r w:rsidR="00F912D3" w:rsidRPr="00A15480" w:rsidDel="00F912D3">
        <w:rPr>
          <w:lang w:val="en-GB"/>
        </w:rPr>
        <w:t xml:space="preserve"> </w:t>
      </w:r>
    </w:p>
    <w:p w14:paraId="44B8DB56" w14:textId="3E71C80F" w:rsidR="00C77EE5" w:rsidRPr="00A15480" w:rsidRDefault="00C77EE5" w:rsidP="005717EC">
      <w:pPr>
        <w:pStyle w:val="ECCBulletsLv1"/>
        <w:rPr>
          <w:lang w:val="en-GB"/>
        </w:rPr>
      </w:pPr>
      <w:r w:rsidRPr="00A15480">
        <w:rPr>
          <w:lang w:val="en-GB"/>
        </w:rPr>
        <w:t xml:space="preserve">ECC Report 316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00653799" w:rsidRPr="00A15480" w:rsidDel="00653799">
        <w:rPr>
          <w:rStyle w:val="ECCHLyellow"/>
          <w:szCs w:val="24"/>
          <w:shd w:val="clear" w:color="auto" w:fill="auto"/>
        </w:rPr>
        <w:t xml:space="preserve"> </w:t>
      </w:r>
    </w:p>
    <w:p w14:paraId="7C8219F9" w14:textId="7268C6A5" w:rsidR="0003127E" w:rsidRPr="00A15480" w:rsidRDefault="0003127E" w:rsidP="00A97D49">
      <w:pPr>
        <w:pStyle w:val="ECCBulletsLv1"/>
        <w:numPr>
          <w:ilvl w:val="0"/>
          <w:numId w:val="0"/>
        </w:numPr>
        <w:ind w:left="340" w:hanging="340"/>
        <w:rPr>
          <w:lang w:val="en-GB"/>
        </w:rPr>
      </w:pPr>
      <w:r w:rsidRPr="00A15480">
        <w:rPr>
          <w:lang w:val="en-GB"/>
        </w:rPr>
        <w:t>Additional CEPT Reports are also relevant in relation to UWB applications:</w:t>
      </w:r>
    </w:p>
    <w:p w14:paraId="352FFC21" w14:textId="7C57DE2E" w:rsidR="00A97D49" w:rsidRPr="00A15480" w:rsidRDefault="00A97D49" w:rsidP="00A97D49">
      <w:pPr>
        <w:pStyle w:val="ECCBulletsLv1"/>
        <w:ind w:left="360" w:hanging="360"/>
        <w:rPr>
          <w:lang w:val="en-GB"/>
        </w:rPr>
      </w:pPr>
      <w:r w:rsidRPr="00A15480">
        <w:rPr>
          <w:lang w:val="en-GB"/>
        </w:rPr>
        <w:t xml:space="preserve">CEPT Report 9 </w:t>
      </w:r>
      <w:r w:rsidR="00693A80" w:rsidRPr="00A15480">
        <w:rPr>
          <w:lang w:val="en-GB"/>
        </w:rPr>
        <w:fldChar w:fldCharType="begin"/>
      </w:r>
      <w:r w:rsidR="00693A80" w:rsidRPr="00A15480">
        <w:rPr>
          <w:lang w:val="en-GB"/>
        </w:rPr>
        <w:instrText xml:space="preserve"> REF _Ref81323870 \r \h </w:instrText>
      </w:r>
      <w:r w:rsidR="00693A80" w:rsidRPr="00A15480">
        <w:rPr>
          <w:lang w:val="en-GB"/>
        </w:rPr>
      </w:r>
      <w:r w:rsidR="00693A80" w:rsidRPr="00A15480">
        <w:rPr>
          <w:lang w:val="en-GB"/>
        </w:rPr>
        <w:fldChar w:fldCharType="separate"/>
      </w:r>
      <w:r w:rsidR="00DA4D93">
        <w:rPr>
          <w:lang w:val="en-GB"/>
        </w:rPr>
        <w:t>[53]</w:t>
      </w:r>
      <w:r w:rsidR="00693A80" w:rsidRPr="00A15480">
        <w:rPr>
          <w:lang w:val="en-GB"/>
        </w:rPr>
        <w:fldChar w:fldCharType="end"/>
      </w:r>
    </w:p>
    <w:p w14:paraId="0CE84480" w14:textId="0FC55379" w:rsidR="00A97D49" w:rsidRPr="00A15480" w:rsidRDefault="00A97D49" w:rsidP="00A97D49">
      <w:pPr>
        <w:pStyle w:val="ECCBulletsLv1"/>
        <w:ind w:left="360" w:hanging="360"/>
        <w:rPr>
          <w:lang w:val="en-GB"/>
        </w:rPr>
      </w:pPr>
      <w:r w:rsidRPr="00A15480">
        <w:rPr>
          <w:lang w:val="en-GB"/>
        </w:rPr>
        <w:t xml:space="preserve">CEPT Report 27 </w:t>
      </w:r>
      <w:r w:rsidR="00693A80" w:rsidRPr="00A15480">
        <w:rPr>
          <w:lang w:val="en-GB"/>
        </w:rPr>
        <w:fldChar w:fldCharType="begin"/>
      </w:r>
      <w:r w:rsidR="00693A80" w:rsidRPr="00A15480">
        <w:rPr>
          <w:lang w:val="en-GB"/>
        </w:rPr>
        <w:instrText xml:space="preserve"> REF _Ref81323874 \r \h </w:instrText>
      </w:r>
      <w:r w:rsidR="00693A80" w:rsidRPr="00A15480">
        <w:rPr>
          <w:lang w:val="en-GB"/>
        </w:rPr>
      </w:r>
      <w:r w:rsidR="00693A80" w:rsidRPr="00A15480">
        <w:rPr>
          <w:lang w:val="en-GB"/>
        </w:rPr>
        <w:fldChar w:fldCharType="separate"/>
      </w:r>
      <w:r w:rsidR="00DA4D93">
        <w:rPr>
          <w:lang w:val="en-GB"/>
        </w:rPr>
        <w:t>[54]</w:t>
      </w:r>
      <w:r w:rsidR="00693A80" w:rsidRPr="00A15480">
        <w:rPr>
          <w:lang w:val="en-GB"/>
        </w:rPr>
        <w:fldChar w:fldCharType="end"/>
      </w:r>
    </w:p>
    <w:p w14:paraId="4598AA0E" w14:textId="201FFEE8" w:rsidR="00A97D49" w:rsidRPr="00A15480" w:rsidRDefault="00A97D49" w:rsidP="00A97D49">
      <w:pPr>
        <w:pStyle w:val="ECCBulletsLv1"/>
        <w:ind w:left="360" w:hanging="360"/>
        <w:rPr>
          <w:lang w:val="en-GB"/>
        </w:rPr>
      </w:pPr>
      <w:r w:rsidRPr="00A15480">
        <w:rPr>
          <w:lang w:val="en-GB"/>
        </w:rPr>
        <w:t xml:space="preserve">CEPT Report 34 </w:t>
      </w:r>
      <w:r w:rsidR="00693A80" w:rsidRPr="00A15480">
        <w:rPr>
          <w:lang w:val="en-GB"/>
        </w:rPr>
        <w:fldChar w:fldCharType="begin"/>
      </w:r>
      <w:r w:rsidR="00693A80" w:rsidRPr="00A15480">
        <w:rPr>
          <w:lang w:val="en-GB"/>
        </w:rPr>
        <w:instrText xml:space="preserve"> REF _Ref81323878 \r \h </w:instrText>
      </w:r>
      <w:r w:rsidR="00693A80" w:rsidRPr="00A15480">
        <w:rPr>
          <w:lang w:val="en-GB"/>
        </w:rPr>
      </w:r>
      <w:r w:rsidR="00693A80" w:rsidRPr="00A15480">
        <w:rPr>
          <w:lang w:val="en-GB"/>
        </w:rPr>
        <w:fldChar w:fldCharType="separate"/>
      </w:r>
      <w:r w:rsidR="00DA4D93">
        <w:rPr>
          <w:lang w:val="en-GB"/>
        </w:rPr>
        <w:t>[55]</w:t>
      </w:r>
      <w:r w:rsidR="00693A80" w:rsidRPr="00A15480">
        <w:rPr>
          <w:lang w:val="en-GB"/>
        </w:rPr>
        <w:fldChar w:fldCharType="end"/>
      </w:r>
    </w:p>
    <w:p w14:paraId="42C14ED3" w14:textId="77777777" w:rsidR="008A2819" w:rsidRPr="00A15480" w:rsidRDefault="008A2819" w:rsidP="00654420">
      <w:pPr>
        <w:pStyle w:val="ECCBulletsLv1"/>
        <w:numPr>
          <w:ilvl w:val="0"/>
          <w:numId w:val="0"/>
        </w:numPr>
        <w:ind w:left="340" w:hanging="340"/>
        <w:rPr>
          <w:lang w:val="en-GB"/>
        </w:rPr>
      </w:pPr>
    </w:p>
    <w:p w14:paraId="186A5D64" w14:textId="7AEBCA6A" w:rsidR="00654420" w:rsidRPr="00A15480" w:rsidRDefault="00654420" w:rsidP="00654420">
      <w:pPr>
        <w:pStyle w:val="ECCBulletsLv1"/>
        <w:numPr>
          <w:ilvl w:val="0"/>
          <w:numId w:val="0"/>
        </w:numPr>
        <w:ind w:left="340" w:hanging="340"/>
        <w:rPr>
          <w:lang w:val="en-GB"/>
        </w:rPr>
      </w:pPr>
      <w:r w:rsidRPr="00A15480">
        <w:rPr>
          <w:lang w:val="en-GB"/>
        </w:rPr>
        <w:t xml:space="preserve">The focus of the studies will be the services operating in the band </w:t>
      </w:r>
      <w:r w:rsidR="00FA0A85" w:rsidRPr="00A15480">
        <w:rPr>
          <w:lang w:val="en-GB"/>
        </w:rPr>
        <w:t>6-</w:t>
      </w:r>
      <w:r w:rsidR="00C77EE5" w:rsidRPr="00A15480">
        <w:rPr>
          <w:lang w:val="en-GB"/>
        </w:rPr>
        <w:t>8.5</w:t>
      </w:r>
      <w:r w:rsidR="00D46E2C" w:rsidRPr="00A15480">
        <w:rPr>
          <w:lang w:val="en-GB"/>
        </w:rPr>
        <w:t xml:space="preserve"> </w:t>
      </w:r>
      <w:r w:rsidR="00C77EE5" w:rsidRPr="00A15480">
        <w:rPr>
          <w:lang w:val="en-GB"/>
        </w:rPr>
        <w:t xml:space="preserve">GHz </w:t>
      </w:r>
      <w:r w:rsidRPr="00A15480">
        <w:rPr>
          <w:lang w:val="en-GB"/>
        </w:rPr>
        <w:t>including:</w:t>
      </w:r>
    </w:p>
    <w:p w14:paraId="438D86E5" w14:textId="00CAF713" w:rsidR="00654420" w:rsidRPr="00A15480" w:rsidRDefault="00654420" w:rsidP="00AA2A58">
      <w:pPr>
        <w:pStyle w:val="ECCBulletsLv1"/>
        <w:rPr>
          <w:lang w:val="en-GB"/>
        </w:rPr>
      </w:pPr>
      <w:r w:rsidRPr="00A15480">
        <w:rPr>
          <w:lang w:val="en-GB"/>
        </w:rPr>
        <w:t>Fixed Service</w:t>
      </w:r>
      <w:r w:rsidR="00EB2C3F" w:rsidRPr="00A15480">
        <w:rPr>
          <w:lang w:val="en-GB"/>
        </w:rPr>
        <w:t xml:space="preserve">, see section </w:t>
      </w:r>
      <w:r w:rsidR="00EB2C3F" w:rsidRPr="00A15480">
        <w:rPr>
          <w:lang w:val="en-GB"/>
        </w:rPr>
        <w:fldChar w:fldCharType="begin"/>
      </w:r>
      <w:r w:rsidR="00EB2C3F" w:rsidRPr="00A15480">
        <w:rPr>
          <w:lang w:val="en-GB"/>
        </w:rPr>
        <w:instrText xml:space="preserve"> REF _Ref67927974 \r \h </w:instrText>
      </w:r>
      <w:r w:rsidR="00AA2A58" w:rsidRPr="00A15480">
        <w:rPr>
          <w:lang w:val="en-GB"/>
        </w:rPr>
        <w:instrText xml:space="preserve"> \* MERGEFORMAT </w:instrText>
      </w:r>
      <w:r w:rsidR="00EB2C3F" w:rsidRPr="00A15480">
        <w:rPr>
          <w:lang w:val="en-GB"/>
        </w:rPr>
      </w:r>
      <w:r w:rsidR="00EB2C3F" w:rsidRPr="00A15480">
        <w:rPr>
          <w:lang w:val="en-GB"/>
        </w:rPr>
        <w:fldChar w:fldCharType="separate"/>
      </w:r>
      <w:r w:rsidR="00DA4D93">
        <w:rPr>
          <w:lang w:val="en-GB"/>
        </w:rPr>
        <w:t>5.2</w:t>
      </w:r>
      <w:r w:rsidR="00EB2C3F" w:rsidRPr="00A15480">
        <w:rPr>
          <w:lang w:val="en-GB"/>
        </w:rPr>
        <w:fldChar w:fldCharType="end"/>
      </w:r>
      <w:r w:rsidR="00AC7CCD" w:rsidRPr="00A15480">
        <w:rPr>
          <w:lang w:val="en-GB"/>
        </w:rPr>
        <w:t>;</w:t>
      </w:r>
    </w:p>
    <w:p w14:paraId="277CC733" w14:textId="7FC73FD4" w:rsidR="000A5F7E" w:rsidRPr="00A15480" w:rsidRDefault="000A5F7E" w:rsidP="00AA2A58">
      <w:pPr>
        <w:pStyle w:val="ECCBulletsLv1"/>
        <w:rPr>
          <w:lang w:val="en-GB"/>
        </w:rPr>
      </w:pPr>
      <w:r w:rsidRPr="00A15480">
        <w:rPr>
          <w:lang w:val="en-GB"/>
        </w:rPr>
        <w:t>Fixed</w:t>
      </w:r>
      <w:r w:rsidR="003C139F" w:rsidRPr="00A15480">
        <w:rPr>
          <w:lang w:val="en-GB"/>
        </w:rPr>
        <w:t>-</w:t>
      </w:r>
      <w:r w:rsidRPr="00A15480">
        <w:rPr>
          <w:lang w:val="en-GB"/>
        </w:rPr>
        <w:t>Satellite Service</w:t>
      </w:r>
      <w:r w:rsidR="00EB2C3F" w:rsidRPr="00A15480">
        <w:rPr>
          <w:lang w:val="en-GB"/>
        </w:rPr>
        <w:t xml:space="preserve">, see section </w:t>
      </w:r>
      <w:r w:rsidR="00EB2C3F" w:rsidRPr="00A15480">
        <w:rPr>
          <w:lang w:val="en-GB"/>
        </w:rPr>
        <w:fldChar w:fldCharType="begin"/>
      </w:r>
      <w:r w:rsidR="00EB2C3F" w:rsidRPr="00A15480">
        <w:rPr>
          <w:lang w:val="en-GB"/>
        </w:rPr>
        <w:instrText xml:space="preserve"> REF _Ref67927998 \r \h </w:instrText>
      </w:r>
      <w:r w:rsidR="00AA2A58" w:rsidRPr="00A15480">
        <w:rPr>
          <w:lang w:val="en-GB"/>
        </w:rPr>
        <w:instrText xml:space="preserve"> \* MERGEFORMAT </w:instrText>
      </w:r>
      <w:r w:rsidR="00EB2C3F" w:rsidRPr="00A15480">
        <w:rPr>
          <w:lang w:val="en-GB"/>
        </w:rPr>
      </w:r>
      <w:r w:rsidR="00EB2C3F" w:rsidRPr="00A15480">
        <w:rPr>
          <w:lang w:val="en-GB"/>
        </w:rPr>
        <w:fldChar w:fldCharType="separate"/>
      </w:r>
      <w:r w:rsidR="00DA4D93">
        <w:rPr>
          <w:lang w:val="en-GB"/>
        </w:rPr>
        <w:t>5.3</w:t>
      </w:r>
      <w:r w:rsidR="00EB2C3F" w:rsidRPr="00A15480">
        <w:rPr>
          <w:lang w:val="en-GB"/>
        </w:rPr>
        <w:fldChar w:fldCharType="end"/>
      </w:r>
      <w:r w:rsidRPr="00A15480">
        <w:rPr>
          <w:lang w:val="en-GB"/>
        </w:rPr>
        <w:t>;</w:t>
      </w:r>
    </w:p>
    <w:p w14:paraId="78F2B85B" w14:textId="0EEA3035" w:rsidR="00EB2C3F" w:rsidRPr="00A15480" w:rsidRDefault="00EB2C3F" w:rsidP="00AA2A58">
      <w:pPr>
        <w:pStyle w:val="ECCBulletsLv1"/>
        <w:rPr>
          <w:lang w:val="en-GB"/>
        </w:rPr>
      </w:pPr>
      <w:r w:rsidRPr="00A15480">
        <w:rPr>
          <w:lang w:val="en-GB"/>
        </w:rPr>
        <w:t xml:space="preserve">Radio </w:t>
      </w:r>
      <w:r w:rsidR="00A454B0" w:rsidRPr="00A15480">
        <w:rPr>
          <w:lang w:val="en-GB"/>
        </w:rPr>
        <w:t>A</w:t>
      </w:r>
      <w:r w:rsidRPr="00A15480">
        <w:rPr>
          <w:lang w:val="en-GB"/>
        </w:rPr>
        <w:t xml:space="preserve">stronomy Service, see </w:t>
      </w:r>
      <w:r w:rsidR="001A43CF">
        <w:rPr>
          <w:lang w:val="en-GB"/>
        </w:rPr>
        <w:t xml:space="preserve">section </w:t>
      </w:r>
      <w:r w:rsidRPr="00A15480">
        <w:rPr>
          <w:lang w:val="en-GB"/>
        </w:rPr>
        <w:fldChar w:fldCharType="begin"/>
      </w:r>
      <w:r w:rsidRPr="00A15480">
        <w:rPr>
          <w:lang w:val="en-GB"/>
        </w:rPr>
        <w:instrText xml:space="preserve"> REF _Ref67928023 \r \h </w:instrText>
      </w:r>
      <w:r w:rsidR="00AA2A58" w:rsidRPr="00A15480">
        <w:rPr>
          <w:lang w:val="en-GB"/>
        </w:rPr>
        <w:instrText xml:space="preserve"> \* MERGEFORMAT </w:instrText>
      </w:r>
      <w:r w:rsidRPr="00A15480">
        <w:rPr>
          <w:lang w:val="en-GB"/>
        </w:rPr>
      </w:r>
      <w:r w:rsidRPr="00A15480">
        <w:rPr>
          <w:lang w:val="en-GB"/>
        </w:rPr>
        <w:fldChar w:fldCharType="separate"/>
      </w:r>
      <w:r w:rsidR="00DA4D93">
        <w:rPr>
          <w:lang w:val="en-GB"/>
        </w:rPr>
        <w:t>5.4</w:t>
      </w:r>
      <w:r w:rsidRPr="00A15480">
        <w:rPr>
          <w:lang w:val="en-GB"/>
        </w:rPr>
        <w:fldChar w:fldCharType="end"/>
      </w:r>
      <w:r w:rsidRPr="00A15480">
        <w:rPr>
          <w:lang w:val="en-GB"/>
        </w:rPr>
        <w:t>;</w:t>
      </w:r>
    </w:p>
    <w:p w14:paraId="12976A2E" w14:textId="05D3B42A" w:rsidR="000A5F7E" w:rsidRPr="00A15480" w:rsidRDefault="000A5F7E" w:rsidP="00AA2A58">
      <w:pPr>
        <w:pStyle w:val="ECCBulletsLv1"/>
        <w:rPr>
          <w:lang w:val="en-GB"/>
        </w:rPr>
      </w:pPr>
      <w:r w:rsidRPr="00A15480">
        <w:rPr>
          <w:lang w:val="en-GB"/>
        </w:rPr>
        <w:t>E</w:t>
      </w:r>
      <w:r w:rsidR="00B032F5" w:rsidRPr="00A15480">
        <w:rPr>
          <w:lang w:val="en-GB"/>
        </w:rPr>
        <w:t xml:space="preserve">arth </w:t>
      </w:r>
      <w:r w:rsidRPr="00A15480">
        <w:rPr>
          <w:lang w:val="en-GB"/>
        </w:rPr>
        <w:t>E</w:t>
      </w:r>
      <w:r w:rsidR="00B032F5" w:rsidRPr="00A15480">
        <w:rPr>
          <w:lang w:val="en-GB"/>
        </w:rPr>
        <w:t xml:space="preserve">xploration </w:t>
      </w:r>
      <w:r w:rsidRPr="00A15480">
        <w:rPr>
          <w:lang w:val="en-GB"/>
        </w:rPr>
        <w:t>S</w:t>
      </w:r>
      <w:r w:rsidR="00B032F5" w:rsidRPr="00A15480">
        <w:rPr>
          <w:lang w:val="en-GB"/>
        </w:rPr>
        <w:t xml:space="preserve">atellite </w:t>
      </w:r>
      <w:r w:rsidRPr="00A15480">
        <w:rPr>
          <w:lang w:val="en-GB"/>
        </w:rPr>
        <w:t>S</w:t>
      </w:r>
      <w:r w:rsidR="00B032F5" w:rsidRPr="00A15480">
        <w:rPr>
          <w:lang w:val="en-GB"/>
        </w:rPr>
        <w:t xml:space="preserve">ervice and </w:t>
      </w:r>
      <w:r w:rsidRPr="00A15480">
        <w:rPr>
          <w:lang w:val="en-GB"/>
        </w:rPr>
        <w:t>S</w:t>
      </w:r>
      <w:r w:rsidR="00B032F5" w:rsidRPr="00A15480">
        <w:rPr>
          <w:lang w:val="en-GB"/>
        </w:rPr>
        <w:t xml:space="preserve">pace </w:t>
      </w:r>
      <w:r w:rsidRPr="00A15480">
        <w:rPr>
          <w:lang w:val="en-GB"/>
        </w:rPr>
        <w:t>R</w:t>
      </w:r>
      <w:r w:rsidR="00B032F5" w:rsidRPr="00A15480">
        <w:rPr>
          <w:lang w:val="en-GB"/>
        </w:rPr>
        <w:t xml:space="preserve">esearch </w:t>
      </w:r>
      <w:r w:rsidRPr="00A15480">
        <w:rPr>
          <w:lang w:val="en-GB"/>
        </w:rPr>
        <w:t>S</w:t>
      </w:r>
      <w:r w:rsidR="00B032F5" w:rsidRPr="00A15480">
        <w:rPr>
          <w:lang w:val="en-GB"/>
        </w:rPr>
        <w:t>ervice</w:t>
      </w:r>
      <w:r w:rsidR="00EB2C3F" w:rsidRPr="00A15480">
        <w:rPr>
          <w:lang w:val="en-GB"/>
        </w:rPr>
        <w:t xml:space="preserve">, see section </w:t>
      </w:r>
      <w:r w:rsidR="00EB2C3F" w:rsidRPr="00A15480">
        <w:rPr>
          <w:lang w:val="en-GB"/>
        </w:rPr>
        <w:fldChar w:fldCharType="begin"/>
      </w:r>
      <w:r w:rsidR="00EB2C3F" w:rsidRPr="00A15480">
        <w:rPr>
          <w:lang w:val="en-GB"/>
        </w:rPr>
        <w:instrText xml:space="preserve"> REF _Ref67928078 \r \h </w:instrText>
      </w:r>
      <w:r w:rsidR="00AA2A58" w:rsidRPr="00A15480">
        <w:rPr>
          <w:lang w:val="en-GB"/>
        </w:rPr>
        <w:instrText xml:space="preserve"> \* MERGEFORMAT </w:instrText>
      </w:r>
      <w:r w:rsidR="00EB2C3F" w:rsidRPr="00A15480">
        <w:rPr>
          <w:lang w:val="en-GB"/>
        </w:rPr>
      </w:r>
      <w:r w:rsidR="00EB2C3F" w:rsidRPr="00A15480">
        <w:rPr>
          <w:lang w:val="en-GB"/>
        </w:rPr>
        <w:fldChar w:fldCharType="separate"/>
      </w:r>
      <w:r w:rsidR="00DA4D93">
        <w:rPr>
          <w:lang w:val="en-GB"/>
        </w:rPr>
        <w:t>5.5</w:t>
      </w:r>
      <w:r w:rsidR="00EB2C3F" w:rsidRPr="00A15480">
        <w:rPr>
          <w:lang w:val="en-GB"/>
        </w:rPr>
        <w:fldChar w:fldCharType="end"/>
      </w:r>
      <w:r w:rsidR="00EB2C3F" w:rsidRPr="00A15480">
        <w:rPr>
          <w:lang w:val="en-GB"/>
        </w:rPr>
        <w:t xml:space="preserve"> and </w:t>
      </w:r>
      <w:r w:rsidR="00EB2C3F" w:rsidRPr="00A15480">
        <w:rPr>
          <w:lang w:val="en-GB"/>
        </w:rPr>
        <w:fldChar w:fldCharType="begin"/>
      </w:r>
      <w:r w:rsidR="00EB2C3F" w:rsidRPr="00A15480">
        <w:rPr>
          <w:lang w:val="en-GB"/>
        </w:rPr>
        <w:instrText xml:space="preserve"> REF _Ref67928084 \r \h </w:instrText>
      </w:r>
      <w:r w:rsidR="00AA2A58" w:rsidRPr="00A15480">
        <w:rPr>
          <w:lang w:val="en-GB"/>
        </w:rPr>
        <w:instrText xml:space="preserve"> \* MERGEFORMAT </w:instrText>
      </w:r>
      <w:r w:rsidR="00EB2C3F" w:rsidRPr="00A15480">
        <w:rPr>
          <w:lang w:val="en-GB"/>
        </w:rPr>
      </w:r>
      <w:r w:rsidR="00EB2C3F" w:rsidRPr="00A15480">
        <w:rPr>
          <w:lang w:val="en-GB"/>
        </w:rPr>
        <w:fldChar w:fldCharType="separate"/>
      </w:r>
      <w:r w:rsidR="00DA4D93">
        <w:rPr>
          <w:lang w:val="en-GB"/>
        </w:rPr>
        <w:t>5.6</w:t>
      </w:r>
      <w:r w:rsidR="00EB2C3F" w:rsidRPr="00A15480">
        <w:rPr>
          <w:lang w:val="en-GB"/>
        </w:rPr>
        <w:fldChar w:fldCharType="end"/>
      </w:r>
      <w:r w:rsidR="00B90391">
        <w:rPr>
          <w:lang w:val="en-GB"/>
        </w:rPr>
        <w:t>.</w:t>
      </w:r>
    </w:p>
    <w:p w14:paraId="540E5C47" w14:textId="77777777" w:rsidR="00654420" w:rsidRPr="00A15480" w:rsidRDefault="00654420" w:rsidP="00654420">
      <w:pPr>
        <w:pStyle w:val="Heading2"/>
        <w:rPr>
          <w:lang w:val="en-GB"/>
        </w:rPr>
      </w:pPr>
      <w:bookmarkStart w:id="205" w:name="_Toc67927031"/>
      <w:bookmarkStart w:id="206" w:name="_Toc58945656"/>
      <w:bookmarkStart w:id="207" w:name="_Toc58945657"/>
      <w:bookmarkStart w:id="208" w:name="_Toc52967268"/>
      <w:bookmarkStart w:id="209" w:name="_Ref67927970"/>
      <w:bookmarkStart w:id="210" w:name="_Ref67927974"/>
      <w:bookmarkStart w:id="211" w:name="_Toc86316534"/>
      <w:bookmarkEnd w:id="205"/>
      <w:bookmarkEnd w:id="206"/>
      <w:bookmarkEnd w:id="207"/>
      <w:r w:rsidRPr="00A15480">
        <w:rPr>
          <w:lang w:val="en-GB"/>
        </w:rPr>
        <w:t>Fixed services</w:t>
      </w:r>
      <w:bookmarkEnd w:id="208"/>
      <w:bookmarkEnd w:id="209"/>
      <w:bookmarkEnd w:id="210"/>
      <w:bookmarkEnd w:id="211"/>
    </w:p>
    <w:p w14:paraId="45F6F792" w14:textId="61DF5F60" w:rsidR="00654420" w:rsidRPr="00A15480" w:rsidRDefault="00654420" w:rsidP="00654420">
      <w:pPr>
        <w:pStyle w:val="Heading3"/>
        <w:tabs>
          <w:tab w:val="clear" w:pos="720"/>
          <w:tab w:val="num" w:pos="2880"/>
        </w:tabs>
        <w:rPr>
          <w:lang w:val="en-GB"/>
        </w:rPr>
      </w:pPr>
      <w:bookmarkStart w:id="212" w:name="_Toc52967269"/>
      <w:bookmarkStart w:id="213" w:name="_Ref85024867"/>
      <w:bookmarkStart w:id="214" w:name="_Toc86316535"/>
      <w:r w:rsidRPr="00A15480">
        <w:rPr>
          <w:lang w:val="en-GB"/>
        </w:rPr>
        <w:t>MCL Calculations</w:t>
      </w:r>
      <w:bookmarkEnd w:id="212"/>
      <w:bookmarkEnd w:id="213"/>
      <w:bookmarkEnd w:id="214"/>
    </w:p>
    <w:p w14:paraId="2E846578" w14:textId="77777777" w:rsidR="008F68D3" w:rsidRPr="00A15480" w:rsidRDefault="008F68D3" w:rsidP="00C410EF">
      <w:pPr>
        <w:pStyle w:val="Heading4"/>
        <w:rPr>
          <w:lang w:val="en-GB"/>
        </w:rPr>
      </w:pPr>
      <w:r w:rsidRPr="00A15480">
        <w:rPr>
          <w:lang w:val="en-GB"/>
        </w:rPr>
        <w:t>Methodology</w:t>
      </w:r>
    </w:p>
    <w:p w14:paraId="0BFB7EB1" w14:textId="486797AC" w:rsidR="00A8457D" w:rsidRPr="00A15480" w:rsidRDefault="00A8457D" w:rsidP="00A8457D">
      <w:pPr>
        <w:rPr>
          <w:rStyle w:val="ECCParagraph"/>
        </w:rPr>
      </w:pPr>
      <w:bookmarkStart w:id="215" w:name="_Ref67918931"/>
      <w:r w:rsidRPr="00A15480">
        <w:rPr>
          <w:rStyle w:val="ECCParagraph"/>
        </w:rPr>
        <w:t xml:space="preserve">This Report has mainly embraced Minimum coupling loss (MCL) and geometric considerations related to the antenna patterns of the involved systems. With MCL, a set of assumptions is used to derive the loss required on the interference path in order that an interferer does not violate a predetermined interference protection criterion. The geometric consideration calculates the relative gain between the potential interferer and the victim based on given antenna patterns. </w:t>
      </w:r>
    </w:p>
    <w:p w14:paraId="287EA17B" w14:textId="77777777" w:rsidR="008F68D3" w:rsidRPr="00A15480" w:rsidRDefault="008F68D3" w:rsidP="00C410EF">
      <w:pPr>
        <w:pStyle w:val="Heading4"/>
        <w:rPr>
          <w:lang w:val="en-GB"/>
        </w:rPr>
      </w:pPr>
      <w:bookmarkStart w:id="216" w:name="_Ref85017509"/>
      <w:r w:rsidRPr="00A15480">
        <w:rPr>
          <w:lang w:val="en-GB"/>
        </w:rPr>
        <w:t>Propagation models for MCL calculations</w:t>
      </w:r>
      <w:bookmarkEnd w:id="215"/>
      <w:bookmarkEnd w:id="216"/>
    </w:p>
    <w:p w14:paraId="77D7ADDD" w14:textId="24AB0AEB" w:rsidR="00A8457D" w:rsidRPr="00A15480" w:rsidRDefault="00693A80" w:rsidP="00A8457D">
      <w:pPr>
        <w:rPr>
          <w:lang w:val="en-GB"/>
        </w:rPr>
      </w:pPr>
      <w:r w:rsidRPr="00A15480">
        <w:rPr>
          <w:lang w:val="en-GB"/>
        </w:rPr>
        <w:t>The f</w:t>
      </w:r>
      <w:r w:rsidR="00A8457D" w:rsidRPr="00A15480">
        <w:rPr>
          <w:lang w:val="en-GB"/>
        </w:rPr>
        <w:t>ollowing propagation models are applied:</w:t>
      </w:r>
    </w:p>
    <w:p w14:paraId="2835FDA2" w14:textId="6B41D619" w:rsidR="00A8457D" w:rsidRPr="00A15480" w:rsidRDefault="00A8457D" w:rsidP="00A8457D">
      <w:pPr>
        <w:pStyle w:val="ECCBulletsLv1"/>
        <w:rPr>
          <w:lang w:val="en-GB"/>
        </w:rPr>
      </w:pPr>
      <w:r w:rsidRPr="00A15480">
        <w:rPr>
          <w:lang w:val="en-GB"/>
        </w:rPr>
        <w:t xml:space="preserve">Path propagation losses were </w:t>
      </w:r>
      <w:r w:rsidR="00B577B7" w:rsidRPr="00A15480">
        <w:rPr>
          <w:lang w:val="en-GB"/>
        </w:rPr>
        <w:t>modelled</w:t>
      </w:r>
      <w:r w:rsidRPr="00A15480">
        <w:rPr>
          <w:lang w:val="en-GB"/>
        </w:rPr>
        <w:t xml:space="preserve"> according to Recommendation ITU-R P.452 </w:t>
      </w:r>
      <w:r w:rsidRPr="00A15480">
        <w:rPr>
          <w:lang w:val="en-GB"/>
        </w:rPr>
        <w:fldChar w:fldCharType="begin"/>
      </w:r>
      <w:r w:rsidRPr="00A15480">
        <w:rPr>
          <w:lang w:val="en-GB"/>
        </w:rPr>
        <w:instrText xml:space="preserve"> REF _Ref74143058 \r \h </w:instrText>
      </w:r>
      <w:r w:rsidRPr="00A15480">
        <w:rPr>
          <w:lang w:val="en-GB"/>
        </w:rPr>
      </w:r>
      <w:r w:rsidRPr="00A15480">
        <w:rPr>
          <w:lang w:val="en-GB"/>
        </w:rPr>
        <w:fldChar w:fldCharType="separate"/>
      </w:r>
      <w:r w:rsidR="00DA4D93">
        <w:rPr>
          <w:lang w:val="en-GB"/>
        </w:rPr>
        <w:t>[15]</w:t>
      </w:r>
      <w:r w:rsidRPr="00A15480">
        <w:rPr>
          <w:lang w:val="en-GB"/>
        </w:rPr>
        <w:fldChar w:fldCharType="end"/>
      </w:r>
      <w:r w:rsidRPr="00A15480">
        <w:rPr>
          <w:lang w:val="en-GB"/>
        </w:rPr>
        <w:t>. The used percentage of time is 20%</w:t>
      </w:r>
      <w:r w:rsidR="00A454B0" w:rsidRPr="00A15480">
        <w:rPr>
          <w:lang w:val="en-GB"/>
        </w:rPr>
        <w:t>;</w:t>
      </w:r>
    </w:p>
    <w:p w14:paraId="3A4FFD8E" w14:textId="68500A06" w:rsidR="00A8457D" w:rsidRPr="00A15480" w:rsidRDefault="00A8457D" w:rsidP="00A8457D">
      <w:pPr>
        <w:pStyle w:val="ECCBulletsLv1"/>
        <w:rPr>
          <w:lang w:val="en-GB"/>
        </w:rPr>
      </w:pPr>
      <w:r w:rsidRPr="00A15480">
        <w:rPr>
          <w:lang w:val="en-GB"/>
        </w:rPr>
        <w:t xml:space="preserve">Clutter losses were </w:t>
      </w:r>
      <w:r w:rsidR="00B577B7" w:rsidRPr="00A15480">
        <w:rPr>
          <w:lang w:val="en-GB"/>
        </w:rPr>
        <w:t>modelled</w:t>
      </w:r>
      <w:r w:rsidRPr="00A15480">
        <w:rPr>
          <w:lang w:val="en-GB"/>
        </w:rPr>
        <w:t xml:space="preserve"> according to Recommendation ITU-R P.2108</w:t>
      </w:r>
      <w:r w:rsidR="00A454B0" w:rsidRPr="00A15480">
        <w:rPr>
          <w:lang w:val="en-GB"/>
        </w:rPr>
        <w:t xml:space="preserve"> </w:t>
      </w:r>
      <w:r w:rsidR="00A454B0" w:rsidRPr="00A15480">
        <w:rPr>
          <w:lang w:val="en-GB"/>
        </w:rPr>
        <w:fldChar w:fldCharType="begin"/>
      </w:r>
      <w:r w:rsidR="00A454B0" w:rsidRPr="00A15480">
        <w:rPr>
          <w:lang w:val="en-GB"/>
        </w:rPr>
        <w:instrText xml:space="preserve"> REF _Ref39655328 \r \h </w:instrText>
      </w:r>
      <w:r w:rsidR="00A454B0" w:rsidRPr="00A15480">
        <w:rPr>
          <w:lang w:val="en-GB"/>
        </w:rPr>
      </w:r>
      <w:r w:rsidR="00A454B0" w:rsidRPr="00A15480">
        <w:rPr>
          <w:lang w:val="en-GB"/>
        </w:rPr>
        <w:fldChar w:fldCharType="separate"/>
      </w:r>
      <w:r w:rsidR="00DA4D93">
        <w:rPr>
          <w:lang w:val="en-GB"/>
        </w:rPr>
        <w:t>[23]</w:t>
      </w:r>
      <w:r w:rsidR="00A454B0" w:rsidRPr="00A15480">
        <w:rPr>
          <w:lang w:val="en-GB"/>
        </w:rPr>
        <w:fldChar w:fldCharType="end"/>
      </w:r>
      <w:r w:rsidRPr="00A15480">
        <w:rPr>
          <w:lang w:val="en-GB"/>
        </w:rPr>
        <w:t>. This model is applicable for distances greater than 250 m and only for urban and suburban environments. In the investigation</w:t>
      </w:r>
      <w:r w:rsidR="00693A80" w:rsidRPr="00A15480">
        <w:rPr>
          <w:lang w:val="en-GB"/>
        </w:rPr>
        <w:t>,</w:t>
      </w:r>
      <w:r w:rsidRPr="00A15480">
        <w:rPr>
          <w:lang w:val="en-GB"/>
        </w:rPr>
        <w:t xml:space="preserve"> </w:t>
      </w:r>
      <w:r w:rsidR="00693A80" w:rsidRPr="00A15480">
        <w:rPr>
          <w:lang w:val="en-GB"/>
        </w:rPr>
        <w:t xml:space="preserve">the </w:t>
      </w:r>
      <w:r w:rsidRPr="00A15480">
        <w:rPr>
          <w:lang w:val="en-GB"/>
        </w:rPr>
        <w:t xml:space="preserve">following values of </w:t>
      </w:r>
      <w:r w:rsidRPr="00A15480">
        <w:rPr>
          <w:rStyle w:val="Emphasis"/>
          <w:lang w:val="en-GB"/>
        </w:rPr>
        <w:t>p</w:t>
      </w:r>
      <w:r w:rsidRPr="00A15480">
        <w:rPr>
          <w:lang w:val="en-GB"/>
        </w:rPr>
        <w:t xml:space="preserve"> will be used: </w:t>
      </w:r>
      <w:r w:rsidRPr="00A15480">
        <w:rPr>
          <w:rStyle w:val="Emphasis"/>
          <w:lang w:val="en-GB"/>
        </w:rPr>
        <w:t>p</w:t>
      </w:r>
      <w:r w:rsidRPr="00A15480">
        <w:rPr>
          <w:lang w:val="en-GB"/>
        </w:rPr>
        <w:t>=1%, 10%, 50% and 90%. The model predicts that the clutter loss is below 23 dB for 10% of the locations and 90% of the locations are below 39 dB</w:t>
      </w:r>
      <w:r w:rsidR="00A454B0" w:rsidRPr="00A15480">
        <w:rPr>
          <w:lang w:val="en-GB"/>
        </w:rPr>
        <w:t>;</w:t>
      </w:r>
    </w:p>
    <w:p w14:paraId="29BEF1ED" w14:textId="0682DBBB" w:rsidR="00A8457D" w:rsidRPr="00A15480" w:rsidRDefault="00A8457D" w:rsidP="00A8457D">
      <w:pPr>
        <w:pStyle w:val="ECCBulletsLv1"/>
        <w:rPr>
          <w:lang w:val="en-GB"/>
        </w:rPr>
      </w:pPr>
      <w:r w:rsidRPr="00A15480">
        <w:rPr>
          <w:lang w:val="en-GB"/>
        </w:rPr>
        <w:t xml:space="preserve">Building entry loss was </w:t>
      </w:r>
      <w:r w:rsidR="00B577B7" w:rsidRPr="00A15480">
        <w:rPr>
          <w:lang w:val="en-GB"/>
        </w:rPr>
        <w:t>modelled</w:t>
      </w:r>
      <w:r w:rsidRPr="00A15480">
        <w:rPr>
          <w:lang w:val="en-GB"/>
        </w:rPr>
        <w:t xml:space="preserve"> according to Recommendation ITU-R P.2109</w:t>
      </w:r>
      <w:r w:rsidR="00090172" w:rsidRPr="00A15480">
        <w:rPr>
          <w:lang w:val="en-GB"/>
        </w:rPr>
        <w:t xml:space="preserve">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lang w:val="en-GB"/>
        </w:rPr>
        <w:t xml:space="preserve"> for indoor scenarios. A traditional building type was considered. A fixed value of 50% for the percentage of locations was used.</w:t>
      </w:r>
    </w:p>
    <w:p w14:paraId="72EF59A5" w14:textId="41B6C0A0" w:rsidR="004A5375" w:rsidRPr="00B90391" w:rsidRDefault="004A5375" w:rsidP="00B90391">
      <w:pPr>
        <w:pStyle w:val="ECCBulletsLv1"/>
        <w:numPr>
          <w:ilvl w:val="0"/>
          <w:numId w:val="0"/>
        </w:numPr>
        <w:spacing w:before="240"/>
        <w:rPr>
          <w:rStyle w:val="ECCParagraph"/>
          <w:rFonts w:eastAsia="Calibri"/>
        </w:rPr>
      </w:pPr>
      <w:r w:rsidRPr="00B90391">
        <w:rPr>
          <w:rStyle w:val="ECCParagraph"/>
          <w:rFonts w:eastAsia="Calibri"/>
        </w:rPr>
        <w:t xml:space="preserve">Note: Section </w:t>
      </w:r>
      <w:r w:rsidR="00533E46" w:rsidRPr="00B90391">
        <w:rPr>
          <w:rStyle w:val="ECCParagraph"/>
          <w:rFonts w:eastAsia="Calibri"/>
        </w:rPr>
        <w:t>5.2.1.8</w:t>
      </w:r>
      <w:r w:rsidRPr="00B90391">
        <w:rPr>
          <w:rStyle w:val="ECCParagraph"/>
          <w:rFonts w:eastAsia="Calibri"/>
        </w:rPr>
        <w:t xml:space="preserve"> adopts a different approach by calculating the CDF of aggregate losses accounting for basic transmission loss, clutter loss, and building entry loss, instead of fixing percentiles of each individual loss mechanism.</w:t>
      </w:r>
    </w:p>
    <w:p w14:paraId="1D53D390" w14:textId="24573876" w:rsidR="00A8457D" w:rsidRPr="00A15480" w:rsidRDefault="00A8457D" w:rsidP="00B90391">
      <w:pPr>
        <w:pStyle w:val="ECCBulletsLv1"/>
        <w:numPr>
          <w:ilvl w:val="0"/>
          <w:numId w:val="0"/>
        </w:numPr>
        <w:spacing w:before="240"/>
        <w:rPr>
          <w:lang w:val="en-GB"/>
        </w:rPr>
      </w:pPr>
      <w:r w:rsidRPr="00A15480">
        <w:rPr>
          <w:lang w:val="en-GB"/>
        </w:rPr>
        <w:fldChar w:fldCharType="begin"/>
      </w:r>
      <w:r w:rsidRPr="00A15480">
        <w:rPr>
          <w:lang w:val="en-GB"/>
        </w:rPr>
        <w:instrText xml:space="preserve"> REF _Ref67914619 \h </w:instrText>
      </w:r>
      <w:r w:rsidRPr="00A15480">
        <w:rPr>
          <w:lang w:val="en-GB"/>
        </w:rPr>
      </w:r>
      <w:r w:rsidRPr="00A15480">
        <w:rPr>
          <w:lang w:val="en-GB"/>
        </w:rPr>
        <w:fldChar w:fldCharType="separate"/>
      </w:r>
      <w:r w:rsidRPr="00A15480">
        <w:rPr>
          <w:lang w:val="en-GB"/>
        </w:rPr>
        <w:t xml:space="preserve">Figure </w:t>
      </w:r>
      <w:r w:rsidRPr="00A15480">
        <w:rPr>
          <w:noProof/>
          <w:lang w:val="en-GB"/>
        </w:rPr>
        <w:t>21</w:t>
      </w:r>
      <w:r w:rsidRPr="00A15480">
        <w:rPr>
          <w:lang w:val="en-GB"/>
        </w:rPr>
        <w:fldChar w:fldCharType="end"/>
      </w:r>
      <w:r w:rsidRPr="00A15480">
        <w:rPr>
          <w:lang w:val="en-GB"/>
        </w:rPr>
        <w:t xml:space="preserve"> shows the result of the total propagation loss for different values of the percentage of locations for the outdoor scenario.</w:t>
      </w:r>
    </w:p>
    <w:p w14:paraId="15ADF978" w14:textId="77777777" w:rsidR="008F68D3" w:rsidRPr="00A15480" w:rsidRDefault="008F68D3" w:rsidP="008F68D3">
      <w:pPr>
        <w:pStyle w:val="Caption"/>
        <w:rPr>
          <w:lang w:val="en-GB"/>
        </w:rPr>
      </w:pPr>
      <w:r w:rsidRPr="00A15480">
        <w:rPr>
          <w:noProof/>
          <w:lang w:val="en-GB" w:eastAsia="fr-FR"/>
        </w:rPr>
        <w:lastRenderedPageBreak/>
        <w:drawing>
          <wp:inline distT="0" distB="0" distL="0" distR="0" wp14:anchorId="238BB5AC" wp14:editId="41C54659">
            <wp:extent cx="6120765" cy="4076065"/>
            <wp:effectExtent l="0" t="0" r="0" b="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4076065"/>
                    </a:xfrm>
                    <a:prstGeom prst="rect">
                      <a:avLst/>
                    </a:prstGeom>
                  </pic:spPr>
                </pic:pic>
              </a:graphicData>
            </a:graphic>
          </wp:inline>
        </w:drawing>
      </w:r>
    </w:p>
    <w:p w14:paraId="4E483993" w14:textId="1D5C0FDB" w:rsidR="008F68D3" w:rsidRPr="00A15480" w:rsidRDefault="008F68D3" w:rsidP="008F68D3">
      <w:pPr>
        <w:pStyle w:val="Caption"/>
        <w:rPr>
          <w:lang w:val="en-GB"/>
        </w:rPr>
      </w:pPr>
      <w:bookmarkStart w:id="217" w:name="_Ref67914619"/>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21</w:t>
      </w:r>
      <w:r w:rsidR="00AA6010" w:rsidRPr="00A15480">
        <w:rPr>
          <w:lang w:val="en-GB"/>
        </w:rPr>
        <w:fldChar w:fldCharType="end"/>
      </w:r>
      <w:bookmarkEnd w:id="217"/>
      <w:r w:rsidRPr="00A15480">
        <w:rPr>
          <w:lang w:val="en-GB"/>
        </w:rPr>
        <w:t>:</w:t>
      </w:r>
      <w:r w:rsidR="00A8457D" w:rsidRPr="00A15480">
        <w:rPr>
          <w:lang w:val="en-GB"/>
        </w:rPr>
        <w:t xml:space="preserve"> Total </w:t>
      </w:r>
      <w:r w:rsidR="00A8457D" w:rsidRPr="00A15480">
        <w:rPr>
          <w:rStyle w:val="ECCParagraph"/>
        </w:rPr>
        <w:t>Propagation loss, variation of % of locations</w:t>
      </w:r>
    </w:p>
    <w:p w14:paraId="43D59318" w14:textId="77777777" w:rsidR="00394938" w:rsidRPr="00A15480" w:rsidRDefault="00394938" w:rsidP="00F33E88">
      <w:pPr>
        <w:pStyle w:val="Heading4"/>
        <w:rPr>
          <w:lang w:val="en-GB"/>
        </w:rPr>
      </w:pPr>
      <w:bookmarkStart w:id="218" w:name="_Toc67927036"/>
      <w:bookmarkStart w:id="219" w:name="_Toc67927037"/>
      <w:bookmarkStart w:id="220" w:name="_Toc67927038"/>
      <w:bookmarkStart w:id="221" w:name="_Toc67927039"/>
      <w:bookmarkStart w:id="222" w:name="_Toc67927040"/>
      <w:bookmarkStart w:id="223" w:name="_Toc67927041"/>
      <w:bookmarkEnd w:id="218"/>
      <w:bookmarkEnd w:id="219"/>
      <w:bookmarkEnd w:id="220"/>
      <w:bookmarkEnd w:id="221"/>
      <w:bookmarkEnd w:id="222"/>
      <w:bookmarkEnd w:id="223"/>
      <w:r w:rsidRPr="00A15480">
        <w:rPr>
          <w:lang w:val="en-GB"/>
        </w:rPr>
        <w:t>Parameters</w:t>
      </w:r>
    </w:p>
    <w:p w14:paraId="7BF78A40" w14:textId="3BD037BC" w:rsidR="00A8457D" w:rsidRPr="00A15480" w:rsidRDefault="00A8457D" w:rsidP="00A8457D">
      <w:pPr>
        <w:rPr>
          <w:lang w:val="en-GB"/>
        </w:rPr>
      </w:pPr>
      <w:bookmarkStart w:id="224" w:name="_Ref55496924"/>
      <w:r w:rsidRPr="00A15480">
        <w:rPr>
          <w:lang w:val="en-GB"/>
        </w:rPr>
        <w:t xml:space="preserve">Parameters of the FS receivers were chosen to be in alignment with recent studies in 6 GHz (ECC Report 302 </w:t>
      </w:r>
      <w:r w:rsidR="006752FE" w:rsidRPr="00B90391">
        <w:rPr>
          <w:lang w:val="en-GB"/>
        </w:rPr>
        <w:fldChar w:fldCharType="begin"/>
      </w:r>
      <w:r w:rsidR="006752FE" w:rsidRPr="00A15480">
        <w:rPr>
          <w:rStyle w:val="ECCParagraph"/>
        </w:rPr>
        <w:instrText xml:space="preserve"> REF _Ref19711888 \r \h </w:instrText>
      </w:r>
      <w:r w:rsidR="006752FE" w:rsidRPr="00B90391">
        <w:rPr>
          <w:lang w:val="en-GB"/>
        </w:rPr>
      </w:r>
      <w:r w:rsidR="006752FE" w:rsidRPr="00B90391">
        <w:rPr>
          <w:lang w:val="en-GB"/>
        </w:rPr>
        <w:fldChar w:fldCharType="separate"/>
      </w:r>
      <w:r w:rsidR="00DA4D93">
        <w:rPr>
          <w:rStyle w:val="ECCParagraph"/>
        </w:rPr>
        <w:t>[20]</w:t>
      </w:r>
      <w:r w:rsidR="006752FE" w:rsidRPr="00B90391">
        <w:rPr>
          <w:lang w:val="en-GB"/>
        </w:rPr>
        <w:fldChar w:fldCharType="end"/>
      </w:r>
      <w:r w:rsidRPr="00A15480">
        <w:rPr>
          <w:lang w:val="en-GB"/>
        </w:rPr>
        <w:t>).</w:t>
      </w:r>
      <w:r w:rsidR="000703D1">
        <w:rPr>
          <w:lang w:val="en-GB"/>
        </w:rPr>
        <w:t xml:space="preserve"> </w:t>
      </w:r>
      <w:r w:rsidR="000703D1">
        <w:rPr>
          <w:lang w:val="en-GB"/>
        </w:rPr>
        <w:fldChar w:fldCharType="begin"/>
      </w:r>
      <w:r w:rsidR="000703D1">
        <w:rPr>
          <w:lang w:val="en-GB"/>
        </w:rPr>
        <w:instrText xml:space="preserve"> REF _Ref85017409 \h </w:instrText>
      </w:r>
      <w:r w:rsidR="000703D1">
        <w:rPr>
          <w:lang w:val="en-GB"/>
        </w:rPr>
      </w:r>
      <w:r w:rsidR="000703D1">
        <w:rPr>
          <w:lang w:val="en-GB"/>
        </w:rPr>
        <w:fldChar w:fldCharType="separate"/>
      </w:r>
      <w:r w:rsidR="000703D1" w:rsidRPr="00A15480">
        <w:rPr>
          <w:lang w:val="en-GB"/>
        </w:rPr>
        <w:t xml:space="preserve">Table </w:t>
      </w:r>
      <w:r w:rsidR="000703D1" w:rsidRPr="00A15480">
        <w:rPr>
          <w:noProof/>
          <w:lang w:val="en-GB"/>
        </w:rPr>
        <w:t>13</w:t>
      </w:r>
      <w:r w:rsidR="000703D1">
        <w:rPr>
          <w:lang w:val="en-GB"/>
        </w:rPr>
        <w:fldChar w:fldCharType="end"/>
      </w:r>
      <w:r w:rsidR="000703D1">
        <w:rPr>
          <w:lang w:val="en-GB"/>
        </w:rPr>
        <w:t xml:space="preserve"> </w:t>
      </w:r>
      <w:r w:rsidRPr="00A15480">
        <w:rPr>
          <w:lang w:val="en-GB"/>
        </w:rPr>
        <w:t xml:space="preserve">gives an overview of used parameters for the following MCL study. Results for a wider variation of parameters is given in </w:t>
      </w:r>
      <w:r w:rsidR="00693A80" w:rsidRPr="00A15480">
        <w:rPr>
          <w:lang w:val="en-GB"/>
        </w:rPr>
        <w:fldChar w:fldCharType="begin"/>
      </w:r>
      <w:r w:rsidR="00693A80" w:rsidRPr="00A15480">
        <w:rPr>
          <w:lang w:val="en-GB"/>
        </w:rPr>
        <w:instrText xml:space="preserve"> REF _Ref58943920 \r \h </w:instrText>
      </w:r>
      <w:r w:rsidR="00693A80" w:rsidRPr="00A15480">
        <w:rPr>
          <w:lang w:val="en-GB"/>
        </w:rPr>
      </w:r>
      <w:r w:rsidR="00693A80" w:rsidRPr="00A15480">
        <w:rPr>
          <w:lang w:val="en-GB"/>
        </w:rPr>
        <w:fldChar w:fldCharType="separate"/>
      </w:r>
      <w:r w:rsidR="00693A80" w:rsidRPr="00A15480">
        <w:rPr>
          <w:lang w:val="en-GB"/>
        </w:rPr>
        <w:t>ANNEX 2</w:t>
      </w:r>
      <w:r w:rsidR="00693A80" w:rsidRPr="00A15480">
        <w:rPr>
          <w:lang w:val="en-GB"/>
        </w:rPr>
        <w:fldChar w:fldCharType="end"/>
      </w:r>
      <w:r w:rsidR="00693A80" w:rsidRPr="00A15480">
        <w:rPr>
          <w:lang w:val="en-GB"/>
        </w:rPr>
        <w:t>.</w:t>
      </w:r>
    </w:p>
    <w:p w14:paraId="7F27EA24" w14:textId="03B0B6B0" w:rsidR="00654420" w:rsidRPr="00A15480" w:rsidRDefault="00654420" w:rsidP="00654420">
      <w:pPr>
        <w:pStyle w:val="Caption"/>
        <w:rPr>
          <w:lang w:val="en-GB"/>
        </w:rPr>
      </w:pPr>
      <w:bookmarkStart w:id="225" w:name="_Ref8501740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13</w:t>
      </w:r>
      <w:r w:rsidRPr="00A15480">
        <w:rPr>
          <w:noProof/>
          <w:lang w:val="en-GB"/>
        </w:rPr>
        <w:fldChar w:fldCharType="end"/>
      </w:r>
      <w:bookmarkEnd w:id="224"/>
      <w:bookmarkEnd w:id="225"/>
      <w:r w:rsidRPr="00A15480">
        <w:rPr>
          <w:lang w:val="en-GB"/>
        </w:rPr>
        <w:t xml:space="preserve">: </w:t>
      </w:r>
      <w:r w:rsidR="00A8457D" w:rsidRPr="00A15480">
        <w:rPr>
          <w:lang w:val="en-GB"/>
        </w:rPr>
        <w:t>MCL parameters</w:t>
      </w:r>
    </w:p>
    <w:tbl>
      <w:tblPr>
        <w:tblStyle w:val="ECCTable-redheader"/>
        <w:tblW w:w="9201" w:type="dxa"/>
        <w:tblInd w:w="0" w:type="dxa"/>
        <w:tblLook w:val="04A0" w:firstRow="1" w:lastRow="0" w:firstColumn="1" w:lastColumn="0" w:noHBand="0" w:noVBand="1"/>
      </w:tblPr>
      <w:tblGrid>
        <w:gridCol w:w="2826"/>
        <w:gridCol w:w="2126"/>
        <w:gridCol w:w="4249"/>
      </w:tblGrid>
      <w:tr w:rsidR="00A8457D" w:rsidRPr="00A15480" w14:paraId="60161E56" w14:textId="77777777" w:rsidTr="006E6874">
        <w:trPr>
          <w:cnfStyle w:val="100000000000" w:firstRow="1" w:lastRow="0" w:firstColumn="0" w:lastColumn="0" w:oddVBand="0" w:evenVBand="0" w:oddHBand="0" w:evenHBand="0" w:firstRowFirstColumn="0" w:firstRowLastColumn="0" w:lastRowFirstColumn="0" w:lastRowLastColumn="0"/>
          <w:trHeight w:val="294"/>
        </w:trPr>
        <w:tc>
          <w:tcPr>
            <w:tcW w:w="2826" w:type="dxa"/>
            <w:noWrap/>
            <w:hideMark/>
          </w:tcPr>
          <w:p w14:paraId="02E2596A" w14:textId="77777777" w:rsidR="00A8457D" w:rsidRPr="00A15480" w:rsidRDefault="00A8457D" w:rsidP="00766D5D">
            <w:pPr>
              <w:rPr>
                <w:lang w:val="en-GB"/>
              </w:rPr>
            </w:pPr>
            <w:r w:rsidRPr="00A15480">
              <w:rPr>
                <w:lang w:val="en-GB"/>
              </w:rPr>
              <w:t>Parameter</w:t>
            </w:r>
          </w:p>
        </w:tc>
        <w:tc>
          <w:tcPr>
            <w:tcW w:w="2126" w:type="dxa"/>
            <w:noWrap/>
            <w:hideMark/>
          </w:tcPr>
          <w:p w14:paraId="408CDA20" w14:textId="77777777" w:rsidR="00A8457D" w:rsidRPr="00A15480" w:rsidRDefault="00A8457D" w:rsidP="00766D5D">
            <w:pPr>
              <w:rPr>
                <w:lang w:val="en-GB"/>
              </w:rPr>
            </w:pPr>
            <w:r w:rsidRPr="00A15480">
              <w:rPr>
                <w:lang w:val="en-GB"/>
              </w:rPr>
              <w:t>Value</w:t>
            </w:r>
          </w:p>
        </w:tc>
        <w:tc>
          <w:tcPr>
            <w:tcW w:w="4249" w:type="dxa"/>
            <w:noWrap/>
            <w:hideMark/>
          </w:tcPr>
          <w:p w14:paraId="7698D451" w14:textId="77777777" w:rsidR="00A8457D" w:rsidRPr="00A15480" w:rsidRDefault="00A8457D" w:rsidP="00766D5D">
            <w:pPr>
              <w:rPr>
                <w:lang w:val="en-GB"/>
              </w:rPr>
            </w:pPr>
            <w:r w:rsidRPr="00A15480">
              <w:rPr>
                <w:lang w:val="en-GB"/>
              </w:rPr>
              <w:t>Comment</w:t>
            </w:r>
          </w:p>
        </w:tc>
      </w:tr>
      <w:tr w:rsidR="00A8457D" w:rsidRPr="00A15480" w14:paraId="26606EAA" w14:textId="77777777" w:rsidTr="006E6874">
        <w:trPr>
          <w:trHeight w:val="294"/>
        </w:trPr>
        <w:tc>
          <w:tcPr>
            <w:tcW w:w="2826" w:type="dxa"/>
            <w:noWrap/>
            <w:hideMark/>
          </w:tcPr>
          <w:p w14:paraId="4B96AD45" w14:textId="77777777" w:rsidR="00A8457D" w:rsidRPr="00A15480" w:rsidRDefault="00A8457D" w:rsidP="00DC3BDE">
            <w:pPr>
              <w:pStyle w:val="ECCTabletext"/>
              <w:jc w:val="left"/>
              <w:rPr>
                <w:lang w:val="en-GB"/>
              </w:rPr>
            </w:pPr>
            <w:r w:rsidRPr="00A15480">
              <w:rPr>
                <w:lang w:val="en-GB"/>
              </w:rPr>
              <w:t>Frequency</w:t>
            </w:r>
          </w:p>
        </w:tc>
        <w:tc>
          <w:tcPr>
            <w:tcW w:w="2126" w:type="dxa"/>
            <w:noWrap/>
            <w:hideMark/>
          </w:tcPr>
          <w:p w14:paraId="6E821CB6" w14:textId="77777777" w:rsidR="00A8457D" w:rsidRPr="00A15480" w:rsidRDefault="00A8457D" w:rsidP="006E6874">
            <w:pPr>
              <w:pStyle w:val="ECCTabletext"/>
              <w:jc w:val="left"/>
              <w:rPr>
                <w:lang w:val="en-GB"/>
              </w:rPr>
            </w:pPr>
            <w:r w:rsidRPr="00A15480">
              <w:rPr>
                <w:lang w:val="en-GB"/>
              </w:rPr>
              <w:t>6.0 GHz</w:t>
            </w:r>
          </w:p>
        </w:tc>
        <w:tc>
          <w:tcPr>
            <w:tcW w:w="4249" w:type="dxa"/>
            <w:noWrap/>
          </w:tcPr>
          <w:p w14:paraId="10945A7F" w14:textId="77777777" w:rsidR="00A8457D" w:rsidRPr="00A15480" w:rsidRDefault="00A8457D" w:rsidP="006E6874">
            <w:pPr>
              <w:pStyle w:val="ECCTabletext"/>
              <w:jc w:val="left"/>
              <w:rPr>
                <w:lang w:val="en-GB"/>
              </w:rPr>
            </w:pPr>
            <w:r w:rsidRPr="00A15480">
              <w:rPr>
                <w:lang w:val="en-GB"/>
              </w:rPr>
              <w:t>Worst case frequency of the consider FS band overlapping with UWB band</w:t>
            </w:r>
          </w:p>
        </w:tc>
      </w:tr>
      <w:tr w:rsidR="00A8457D" w:rsidRPr="00A15480" w14:paraId="5813BE0A" w14:textId="77777777" w:rsidTr="006E6874">
        <w:trPr>
          <w:trHeight w:val="294"/>
        </w:trPr>
        <w:tc>
          <w:tcPr>
            <w:tcW w:w="2826" w:type="dxa"/>
            <w:noWrap/>
          </w:tcPr>
          <w:p w14:paraId="5C822FE5" w14:textId="77777777" w:rsidR="00A8457D" w:rsidRPr="00A15480" w:rsidRDefault="00A8457D" w:rsidP="00DC3BDE">
            <w:pPr>
              <w:pStyle w:val="ECCTabletext"/>
              <w:jc w:val="left"/>
              <w:rPr>
                <w:lang w:val="en-GB"/>
              </w:rPr>
            </w:pPr>
            <w:r w:rsidRPr="00A15480">
              <w:rPr>
                <w:lang w:val="en-GB"/>
              </w:rPr>
              <w:t>FS Antenna Pattern</w:t>
            </w:r>
          </w:p>
        </w:tc>
        <w:tc>
          <w:tcPr>
            <w:tcW w:w="2126" w:type="dxa"/>
            <w:noWrap/>
          </w:tcPr>
          <w:p w14:paraId="0974509E" w14:textId="344F7E90" w:rsidR="00A8457D" w:rsidRPr="00A15480" w:rsidRDefault="00A8457D" w:rsidP="006E6874">
            <w:pPr>
              <w:pStyle w:val="ECCTabletext"/>
              <w:jc w:val="left"/>
              <w:rPr>
                <w:lang w:val="en-GB"/>
              </w:rPr>
            </w:pPr>
            <w:r w:rsidRPr="00A15480">
              <w:rPr>
                <w:lang w:val="en-GB"/>
              </w:rPr>
              <w:t>Antenna pattern from Rec</w:t>
            </w:r>
            <w:r w:rsidR="008A4449" w:rsidRPr="00A15480">
              <w:rPr>
                <w:lang w:val="en-GB"/>
              </w:rPr>
              <w:t>ommendation</w:t>
            </w:r>
            <w:r w:rsidRPr="00A15480">
              <w:rPr>
                <w:lang w:val="en-GB"/>
              </w:rPr>
              <w:t xml:space="preserve"> ITU-R F.699</w:t>
            </w:r>
            <w:r w:rsidR="008C591C" w:rsidRPr="00A15480">
              <w:rPr>
                <w:lang w:val="en-GB"/>
              </w:rPr>
              <w:t>-8</w:t>
            </w:r>
          </w:p>
        </w:tc>
        <w:tc>
          <w:tcPr>
            <w:tcW w:w="4249" w:type="dxa"/>
            <w:noWrap/>
          </w:tcPr>
          <w:p w14:paraId="4E456A81" w14:textId="77777777" w:rsidR="00A8457D" w:rsidRPr="00A15480" w:rsidRDefault="00A8457D" w:rsidP="006E6874">
            <w:pPr>
              <w:pStyle w:val="ECCTabletext"/>
              <w:jc w:val="left"/>
              <w:rPr>
                <w:rStyle w:val="ECCParagraph"/>
              </w:rPr>
            </w:pPr>
            <w:r w:rsidRPr="00A15480">
              <w:rPr>
                <w:rStyle w:val="ECCParagraph"/>
              </w:rPr>
              <w:t>The elevation angle is assumed to be 0° for calculations</w:t>
            </w:r>
          </w:p>
        </w:tc>
      </w:tr>
      <w:tr w:rsidR="00A8457D" w:rsidRPr="00A15480" w14:paraId="05FB747D" w14:textId="77777777" w:rsidTr="006E6874">
        <w:trPr>
          <w:trHeight w:val="294"/>
        </w:trPr>
        <w:tc>
          <w:tcPr>
            <w:tcW w:w="2826" w:type="dxa"/>
            <w:noWrap/>
          </w:tcPr>
          <w:p w14:paraId="0E00CEBE" w14:textId="0BF2AE14" w:rsidR="00A8457D" w:rsidRPr="00A15480" w:rsidRDefault="00A8457D" w:rsidP="006E6874">
            <w:pPr>
              <w:pStyle w:val="ECCTabletext"/>
              <w:jc w:val="left"/>
              <w:rPr>
                <w:lang w:val="en-GB"/>
              </w:rPr>
            </w:pPr>
            <w:r w:rsidRPr="00A15480">
              <w:rPr>
                <w:lang w:val="en-GB"/>
              </w:rPr>
              <w:t>UWB Antenna Pattern</w:t>
            </w:r>
            <w:r w:rsidR="00111175" w:rsidRPr="00A15480">
              <w:rPr>
                <w:lang w:val="en-GB"/>
              </w:rPr>
              <w:t xml:space="preserve"> </w:t>
            </w:r>
            <w:r w:rsidRPr="00A15480">
              <w:rPr>
                <w:lang w:val="en-GB"/>
              </w:rPr>
              <w:t>mitigation</w:t>
            </w:r>
          </w:p>
        </w:tc>
        <w:tc>
          <w:tcPr>
            <w:tcW w:w="2126" w:type="dxa"/>
            <w:noWrap/>
          </w:tcPr>
          <w:p w14:paraId="02CD40FF" w14:textId="652E29C3" w:rsidR="00A8457D" w:rsidRPr="00A15480" w:rsidRDefault="00A8457D" w:rsidP="006E6874">
            <w:pPr>
              <w:pStyle w:val="ECCTabletext"/>
              <w:jc w:val="left"/>
              <w:rPr>
                <w:lang w:val="en-GB"/>
              </w:rPr>
            </w:pPr>
            <w:r w:rsidRPr="00A15480">
              <w:rPr>
                <w:lang w:val="en-GB"/>
              </w:rPr>
              <w:t>5 dB down tilt</w:t>
            </w:r>
          </w:p>
        </w:tc>
        <w:tc>
          <w:tcPr>
            <w:tcW w:w="4249" w:type="dxa"/>
            <w:noWrap/>
          </w:tcPr>
          <w:p w14:paraId="17432552" w14:textId="77777777" w:rsidR="00A8457D" w:rsidRPr="00A15480" w:rsidRDefault="00A8457D" w:rsidP="006E6874">
            <w:pPr>
              <w:pStyle w:val="ECCTabletext"/>
              <w:jc w:val="left"/>
              <w:rPr>
                <w:lang w:val="en-GB"/>
              </w:rPr>
            </w:pPr>
            <w:r w:rsidRPr="00A15480">
              <w:rPr>
                <w:lang w:val="en-GB"/>
              </w:rPr>
              <w:t>Simplified assumption for single interferer case. e.i.r.p. values are used.</w:t>
            </w:r>
          </w:p>
        </w:tc>
      </w:tr>
      <w:tr w:rsidR="00A8457D" w:rsidRPr="00A15480" w14:paraId="1120B218" w14:textId="77777777" w:rsidTr="006E6874">
        <w:trPr>
          <w:trHeight w:val="288"/>
        </w:trPr>
        <w:tc>
          <w:tcPr>
            <w:tcW w:w="2826" w:type="dxa"/>
            <w:noWrap/>
          </w:tcPr>
          <w:p w14:paraId="1AB0A4A6" w14:textId="77777777" w:rsidR="00A8457D" w:rsidRPr="00A15480" w:rsidRDefault="00A8457D" w:rsidP="00DC3BDE">
            <w:pPr>
              <w:pStyle w:val="ECCTabletext"/>
              <w:jc w:val="left"/>
              <w:rPr>
                <w:lang w:val="en-GB"/>
              </w:rPr>
            </w:pPr>
            <w:r w:rsidRPr="00A15480">
              <w:rPr>
                <w:lang w:val="en-GB"/>
              </w:rPr>
              <w:t>UWB Antenna height fixed outdoor</w:t>
            </w:r>
          </w:p>
        </w:tc>
        <w:tc>
          <w:tcPr>
            <w:tcW w:w="2126" w:type="dxa"/>
            <w:noWrap/>
          </w:tcPr>
          <w:p w14:paraId="05A9217E" w14:textId="56030FD8" w:rsidR="00A8457D" w:rsidRPr="00A15480" w:rsidRDefault="00A8457D" w:rsidP="006E6874">
            <w:pPr>
              <w:pStyle w:val="ECCTabletext"/>
              <w:jc w:val="left"/>
              <w:rPr>
                <w:lang w:val="en-GB"/>
              </w:rPr>
            </w:pPr>
            <w:r w:rsidRPr="00A15480">
              <w:rPr>
                <w:lang w:val="en-GB"/>
              </w:rPr>
              <w:t>5 m</w:t>
            </w:r>
          </w:p>
        </w:tc>
        <w:tc>
          <w:tcPr>
            <w:tcW w:w="4249" w:type="dxa"/>
            <w:noWrap/>
          </w:tcPr>
          <w:p w14:paraId="44768031" w14:textId="63359249" w:rsidR="00A8457D" w:rsidRPr="00A15480" w:rsidRDefault="00A8457D" w:rsidP="006E6874">
            <w:pPr>
              <w:pStyle w:val="ECCTabletext"/>
              <w:jc w:val="left"/>
              <w:rPr>
                <w:lang w:val="en-GB"/>
              </w:rPr>
            </w:pPr>
            <w:r w:rsidRPr="00A15480">
              <w:rPr>
                <w:lang w:val="en-GB"/>
              </w:rPr>
              <w:t>Based on ETSI TR 103 314</w:t>
            </w:r>
            <w:r w:rsidR="001A43CF">
              <w:rPr>
                <w:lang w:val="en-GB"/>
              </w:rPr>
              <w:t xml:space="preserve"> </w:t>
            </w:r>
            <w:r w:rsidRPr="00A15480">
              <w:rPr>
                <w:lang w:val="en-GB"/>
              </w:rPr>
              <w:fldChar w:fldCharType="begin"/>
            </w:r>
            <w:r w:rsidRPr="00A15480">
              <w:rPr>
                <w:lang w:val="en-GB"/>
              </w:rPr>
              <w:instrText xml:space="preserve"> REF _Ref66375632 \r \h  \* MERGEFORMAT </w:instrText>
            </w:r>
            <w:r w:rsidRPr="00A15480">
              <w:rPr>
                <w:lang w:val="en-GB"/>
              </w:rPr>
            </w:r>
            <w:r w:rsidRPr="00A15480">
              <w:rPr>
                <w:lang w:val="en-GB"/>
              </w:rPr>
              <w:fldChar w:fldCharType="separate"/>
            </w:r>
            <w:r w:rsidR="00DA4D93">
              <w:rPr>
                <w:lang w:val="en-GB"/>
              </w:rPr>
              <w:t>[1]</w:t>
            </w:r>
            <w:r w:rsidRPr="00A15480">
              <w:rPr>
                <w:lang w:val="en-GB"/>
              </w:rPr>
              <w:fldChar w:fldCharType="end"/>
            </w:r>
          </w:p>
        </w:tc>
      </w:tr>
      <w:tr w:rsidR="00A8457D" w:rsidRPr="00A15480" w14:paraId="51C35DCD" w14:textId="77777777" w:rsidTr="006E6874">
        <w:trPr>
          <w:trHeight w:val="288"/>
        </w:trPr>
        <w:tc>
          <w:tcPr>
            <w:tcW w:w="2826" w:type="dxa"/>
            <w:noWrap/>
          </w:tcPr>
          <w:p w14:paraId="2E5CF17A" w14:textId="77777777" w:rsidR="00A8457D" w:rsidRPr="00A15480" w:rsidRDefault="00A8457D" w:rsidP="00766D5D">
            <w:pPr>
              <w:pStyle w:val="ECCTabletext"/>
              <w:rPr>
                <w:lang w:val="en-GB"/>
              </w:rPr>
            </w:pPr>
            <w:r w:rsidRPr="00A15480">
              <w:rPr>
                <w:lang w:val="en-GB"/>
              </w:rPr>
              <w:t>FS Antenna height</w:t>
            </w:r>
          </w:p>
        </w:tc>
        <w:tc>
          <w:tcPr>
            <w:tcW w:w="2126" w:type="dxa"/>
            <w:noWrap/>
          </w:tcPr>
          <w:p w14:paraId="3EA895FC" w14:textId="77777777" w:rsidR="00A8457D" w:rsidRPr="00A15480" w:rsidRDefault="00A8457D" w:rsidP="00766D5D">
            <w:pPr>
              <w:pStyle w:val="ECCTabletext"/>
              <w:rPr>
                <w:lang w:val="en-GB"/>
              </w:rPr>
            </w:pPr>
            <w:r w:rsidRPr="00A15480">
              <w:rPr>
                <w:lang w:val="en-GB"/>
              </w:rPr>
              <w:t>25 m</w:t>
            </w:r>
          </w:p>
        </w:tc>
        <w:tc>
          <w:tcPr>
            <w:tcW w:w="4249" w:type="dxa"/>
            <w:noWrap/>
          </w:tcPr>
          <w:p w14:paraId="648EB505" w14:textId="77777777" w:rsidR="00A8457D" w:rsidRPr="00A15480" w:rsidRDefault="00A8457D" w:rsidP="00766D5D">
            <w:pPr>
              <w:pStyle w:val="ECCTabletext"/>
              <w:rPr>
                <w:lang w:val="en-GB"/>
              </w:rPr>
            </w:pPr>
          </w:p>
        </w:tc>
      </w:tr>
      <w:tr w:rsidR="00A8457D" w:rsidRPr="00A15480" w14:paraId="79AE3F59" w14:textId="77777777" w:rsidTr="006E6874">
        <w:trPr>
          <w:trHeight w:val="288"/>
        </w:trPr>
        <w:tc>
          <w:tcPr>
            <w:tcW w:w="2826" w:type="dxa"/>
            <w:noWrap/>
          </w:tcPr>
          <w:p w14:paraId="4EF26B45" w14:textId="77777777" w:rsidR="00A8457D" w:rsidRPr="00A15480" w:rsidRDefault="00A8457D" w:rsidP="008A4449">
            <w:pPr>
              <w:pStyle w:val="ECCTabletext"/>
              <w:jc w:val="left"/>
              <w:rPr>
                <w:lang w:val="en-GB"/>
              </w:rPr>
            </w:pPr>
            <w:r w:rsidRPr="00A15480">
              <w:rPr>
                <w:lang w:val="en-GB"/>
              </w:rPr>
              <w:t>FS antenna gain</w:t>
            </w:r>
          </w:p>
        </w:tc>
        <w:tc>
          <w:tcPr>
            <w:tcW w:w="2126" w:type="dxa"/>
            <w:noWrap/>
          </w:tcPr>
          <w:p w14:paraId="450A2230" w14:textId="4E83C4EF" w:rsidR="00A8457D" w:rsidRPr="00A15480" w:rsidRDefault="00A8457D" w:rsidP="000B487B">
            <w:pPr>
              <w:pStyle w:val="ECCTabletext"/>
              <w:jc w:val="left"/>
              <w:rPr>
                <w:lang w:val="en-GB"/>
              </w:rPr>
            </w:pPr>
            <w:r w:rsidRPr="00A15480">
              <w:rPr>
                <w:lang w:val="en-GB"/>
              </w:rPr>
              <w:t>46.6 dBi</w:t>
            </w:r>
          </w:p>
        </w:tc>
        <w:tc>
          <w:tcPr>
            <w:tcW w:w="4249" w:type="dxa"/>
            <w:noWrap/>
          </w:tcPr>
          <w:p w14:paraId="30CE6966" w14:textId="3DF6FF30" w:rsidR="00A8457D" w:rsidRPr="00A15480" w:rsidRDefault="00A8457D" w:rsidP="000B487B">
            <w:pPr>
              <w:jc w:val="left"/>
              <w:rPr>
                <w:lang w:val="en-GB"/>
              </w:rPr>
            </w:pPr>
            <w:r w:rsidRPr="00A15480">
              <w:rPr>
                <w:lang w:val="en-GB"/>
              </w:rPr>
              <w:t xml:space="preserve">(Type 2 of Table 17 of ECC Report 302 </w:t>
            </w:r>
            <w:r w:rsidR="00A124E3" w:rsidRPr="00A15480">
              <w:rPr>
                <w:lang w:val="en-GB"/>
              </w:rPr>
              <w:fldChar w:fldCharType="begin"/>
            </w:r>
            <w:r w:rsidR="00A124E3" w:rsidRPr="00A15480">
              <w:rPr>
                <w:lang w:val="en-GB"/>
              </w:rPr>
              <w:instrText xml:space="preserve"> REF _Ref19711888 \r \h </w:instrText>
            </w:r>
            <w:r w:rsidR="00A124E3" w:rsidRPr="00A15480">
              <w:rPr>
                <w:lang w:val="en-GB"/>
              </w:rPr>
            </w:r>
            <w:r w:rsidR="00A124E3" w:rsidRPr="00A15480">
              <w:rPr>
                <w:lang w:val="en-GB"/>
              </w:rPr>
              <w:fldChar w:fldCharType="separate"/>
            </w:r>
            <w:r w:rsidR="00DA4D93">
              <w:rPr>
                <w:lang w:val="en-GB"/>
              </w:rPr>
              <w:t>[20]</w:t>
            </w:r>
            <w:r w:rsidR="00A124E3" w:rsidRPr="00A15480">
              <w:rPr>
                <w:lang w:val="en-GB"/>
              </w:rPr>
              <w:fldChar w:fldCharType="end"/>
            </w:r>
            <w:r w:rsidRPr="00A15480">
              <w:rPr>
                <w:lang w:val="en-GB"/>
              </w:rPr>
              <w:t xml:space="preserve"> is assumed) </w:t>
            </w:r>
          </w:p>
        </w:tc>
      </w:tr>
      <w:tr w:rsidR="00A8457D" w:rsidRPr="00A15480" w14:paraId="0A0A3B98" w14:textId="77777777" w:rsidTr="00766D5D">
        <w:trPr>
          <w:trHeight w:val="288"/>
        </w:trPr>
        <w:tc>
          <w:tcPr>
            <w:tcW w:w="2826" w:type="dxa"/>
            <w:noWrap/>
          </w:tcPr>
          <w:p w14:paraId="2CC13C9C" w14:textId="77777777" w:rsidR="00A8457D" w:rsidRPr="00A15480" w:rsidRDefault="00A8457D" w:rsidP="008A4449">
            <w:pPr>
              <w:pStyle w:val="ECCTabletext"/>
              <w:jc w:val="left"/>
              <w:rPr>
                <w:lang w:val="en-GB"/>
              </w:rPr>
            </w:pPr>
            <w:r w:rsidRPr="00A15480">
              <w:rPr>
                <w:lang w:val="en-GB"/>
              </w:rPr>
              <w:t>FS Feeder loss</w:t>
            </w:r>
          </w:p>
        </w:tc>
        <w:tc>
          <w:tcPr>
            <w:tcW w:w="2126" w:type="dxa"/>
            <w:noWrap/>
          </w:tcPr>
          <w:p w14:paraId="0C3EE924" w14:textId="77777777" w:rsidR="00A8457D" w:rsidRPr="00A15480" w:rsidRDefault="00A8457D" w:rsidP="000B487B">
            <w:pPr>
              <w:pStyle w:val="ECCTabletext"/>
              <w:jc w:val="left"/>
              <w:rPr>
                <w:lang w:val="en-GB"/>
              </w:rPr>
            </w:pPr>
            <w:r w:rsidRPr="00A15480">
              <w:rPr>
                <w:lang w:val="en-GB"/>
              </w:rPr>
              <w:t>2 dB</w:t>
            </w:r>
          </w:p>
        </w:tc>
        <w:tc>
          <w:tcPr>
            <w:tcW w:w="4249" w:type="dxa"/>
            <w:noWrap/>
          </w:tcPr>
          <w:p w14:paraId="6482D3F5" w14:textId="6E44EAD6" w:rsidR="00A8457D" w:rsidRPr="00A15480" w:rsidRDefault="00A8457D" w:rsidP="000B487B">
            <w:pPr>
              <w:jc w:val="left"/>
              <w:rPr>
                <w:lang w:val="en-GB"/>
              </w:rPr>
            </w:pPr>
            <w:r w:rsidRPr="00A15480">
              <w:rPr>
                <w:lang w:val="en-GB"/>
              </w:rPr>
              <w:t>(Type 2 of Table 17 of ECC Report 302</w:t>
            </w:r>
            <w:r w:rsidR="006752FE" w:rsidRPr="00A15480">
              <w:rPr>
                <w:lang w:val="en-GB"/>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Pr="00A15480">
              <w:rPr>
                <w:lang w:val="en-GB"/>
              </w:rPr>
              <w:t xml:space="preserve"> is assumed)</w:t>
            </w:r>
          </w:p>
        </w:tc>
      </w:tr>
      <w:tr w:rsidR="00A8457D" w:rsidRPr="00A15480" w14:paraId="618DDE7D" w14:textId="77777777" w:rsidTr="00CC137B">
        <w:trPr>
          <w:trHeight w:val="288"/>
        </w:trPr>
        <w:tc>
          <w:tcPr>
            <w:tcW w:w="2826" w:type="dxa"/>
            <w:noWrap/>
          </w:tcPr>
          <w:p w14:paraId="459CE4AD" w14:textId="77777777" w:rsidR="00A8457D" w:rsidRPr="00A15480" w:rsidRDefault="00A8457D" w:rsidP="008A4449">
            <w:pPr>
              <w:pStyle w:val="ECCTabletext"/>
              <w:jc w:val="left"/>
              <w:rPr>
                <w:lang w:val="en-GB"/>
              </w:rPr>
            </w:pPr>
            <w:r w:rsidRPr="00A15480">
              <w:rPr>
                <w:lang w:val="en-GB"/>
              </w:rPr>
              <w:lastRenderedPageBreak/>
              <w:t>FS Receiver Noise Figure</w:t>
            </w:r>
          </w:p>
        </w:tc>
        <w:tc>
          <w:tcPr>
            <w:tcW w:w="2126" w:type="dxa"/>
            <w:noWrap/>
          </w:tcPr>
          <w:p w14:paraId="2EFD8C01" w14:textId="5DB1D782" w:rsidR="00A8457D" w:rsidRPr="00A15480" w:rsidRDefault="00A8457D" w:rsidP="0004644B">
            <w:pPr>
              <w:pStyle w:val="ECCTabletext"/>
              <w:jc w:val="left"/>
              <w:rPr>
                <w:lang w:val="en-GB"/>
              </w:rPr>
            </w:pPr>
            <w:r w:rsidRPr="00A15480">
              <w:rPr>
                <w:lang w:val="en-GB"/>
              </w:rPr>
              <w:t>4 dB</w:t>
            </w:r>
          </w:p>
        </w:tc>
        <w:tc>
          <w:tcPr>
            <w:tcW w:w="4249" w:type="dxa"/>
            <w:noWrap/>
          </w:tcPr>
          <w:p w14:paraId="4FF0BCF5" w14:textId="64F210A5" w:rsidR="00A8457D" w:rsidRPr="00A15480" w:rsidRDefault="00A8457D" w:rsidP="00DA6FA9">
            <w:pPr>
              <w:pStyle w:val="ECCTabletext"/>
              <w:jc w:val="left"/>
              <w:rPr>
                <w:lang w:val="en-GB"/>
              </w:rPr>
            </w:pPr>
            <w:r w:rsidRPr="00A15480">
              <w:rPr>
                <w:lang w:val="en-GB"/>
              </w:rPr>
              <w:t>(Type 2 of Table 17 of ECC Report 302</w:t>
            </w:r>
            <w:r w:rsidR="00A454B0" w:rsidRPr="00A15480">
              <w:rPr>
                <w:lang w:val="en-GB"/>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006752FE" w:rsidRPr="00A15480">
              <w:rPr>
                <w:lang w:val="en-GB"/>
              </w:rPr>
              <w:t xml:space="preserve"> </w:t>
            </w:r>
            <w:r w:rsidR="00A454B0" w:rsidRPr="00A15480">
              <w:rPr>
                <w:lang w:val="en-GB"/>
              </w:rPr>
              <w:t>]</w:t>
            </w:r>
            <w:r w:rsidRPr="00A15480">
              <w:rPr>
                <w:lang w:val="en-GB"/>
              </w:rPr>
              <w:t>is assumed)</w:t>
            </w:r>
          </w:p>
        </w:tc>
      </w:tr>
      <w:tr w:rsidR="00A8457D" w:rsidRPr="00A15480" w14:paraId="31D30529" w14:textId="77777777" w:rsidTr="00CC137B">
        <w:trPr>
          <w:trHeight w:val="104"/>
        </w:trPr>
        <w:tc>
          <w:tcPr>
            <w:tcW w:w="2826" w:type="dxa"/>
            <w:vMerge w:val="restart"/>
            <w:noWrap/>
          </w:tcPr>
          <w:p w14:paraId="1A9D594C" w14:textId="77777777" w:rsidR="00A8457D" w:rsidRPr="00A15480" w:rsidRDefault="00A8457D" w:rsidP="008A4449">
            <w:pPr>
              <w:pStyle w:val="ECCTabletext"/>
              <w:jc w:val="left"/>
              <w:rPr>
                <w:lang w:val="en-GB"/>
              </w:rPr>
            </w:pPr>
            <w:r w:rsidRPr="00A15480">
              <w:rPr>
                <w:lang w:val="en-GB"/>
              </w:rPr>
              <w:t>UWB e.i.r.p. max</w:t>
            </w:r>
          </w:p>
        </w:tc>
        <w:tc>
          <w:tcPr>
            <w:tcW w:w="2126" w:type="dxa"/>
            <w:noWrap/>
          </w:tcPr>
          <w:p w14:paraId="21778410" w14:textId="77777777" w:rsidR="00A8457D" w:rsidRPr="00A15480" w:rsidRDefault="00A8457D" w:rsidP="0004644B">
            <w:pPr>
              <w:pStyle w:val="ECCTabletext"/>
              <w:jc w:val="left"/>
              <w:rPr>
                <w:lang w:val="en-GB"/>
              </w:rPr>
            </w:pPr>
            <w:r w:rsidRPr="00A15480">
              <w:rPr>
                <w:lang w:val="en-GB"/>
              </w:rPr>
              <w:t>-41.3 dBm/MHz</w:t>
            </w:r>
          </w:p>
        </w:tc>
        <w:tc>
          <w:tcPr>
            <w:tcW w:w="4249" w:type="dxa"/>
            <w:noWrap/>
          </w:tcPr>
          <w:p w14:paraId="01123049" w14:textId="0AA5717E" w:rsidR="00A8457D" w:rsidRPr="00A15480" w:rsidRDefault="00A8457D" w:rsidP="00DA6FA9">
            <w:pPr>
              <w:pStyle w:val="ECCTabletext"/>
              <w:jc w:val="left"/>
              <w:rPr>
                <w:lang w:val="en-GB"/>
              </w:rPr>
            </w:pPr>
            <w:r w:rsidRPr="00A15480">
              <w:rPr>
                <w:lang w:val="en-GB"/>
              </w:rPr>
              <w:t>fixed outdoor, vehicular</w:t>
            </w:r>
          </w:p>
        </w:tc>
      </w:tr>
      <w:tr w:rsidR="00A8457D" w:rsidRPr="00A15480" w14:paraId="20E52600" w14:textId="77777777" w:rsidTr="00766D5D">
        <w:trPr>
          <w:trHeight w:val="104"/>
        </w:trPr>
        <w:tc>
          <w:tcPr>
            <w:tcW w:w="2826" w:type="dxa"/>
            <w:vMerge/>
            <w:noWrap/>
          </w:tcPr>
          <w:p w14:paraId="0779C8EC" w14:textId="77777777" w:rsidR="00A8457D" w:rsidRPr="00A15480" w:rsidRDefault="00A8457D" w:rsidP="00361AB0">
            <w:pPr>
              <w:pStyle w:val="ECCTabletext"/>
              <w:jc w:val="left"/>
              <w:rPr>
                <w:lang w:val="en-GB"/>
              </w:rPr>
            </w:pPr>
          </w:p>
        </w:tc>
        <w:tc>
          <w:tcPr>
            <w:tcW w:w="2126" w:type="dxa"/>
            <w:noWrap/>
          </w:tcPr>
          <w:p w14:paraId="661DA83D" w14:textId="77777777" w:rsidR="00A8457D" w:rsidRPr="00A15480" w:rsidRDefault="00A8457D" w:rsidP="00361AB0">
            <w:pPr>
              <w:pStyle w:val="ECCTabletext"/>
              <w:jc w:val="left"/>
              <w:rPr>
                <w:lang w:val="en-GB"/>
              </w:rPr>
            </w:pPr>
            <w:r w:rsidRPr="00A15480">
              <w:rPr>
                <w:lang w:val="en-GB"/>
              </w:rPr>
              <w:t>-31.3 dBm/MHz</w:t>
            </w:r>
          </w:p>
        </w:tc>
        <w:tc>
          <w:tcPr>
            <w:tcW w:w="4249" w:type="dxa"/>
            <w:noWrap/>
          </w:tcPr>
          <w:p w14:paraId="1ACC0B95" w14:textId="77777777" w:rsidR="00A8457D" w:rsidRPr="00A15480" w:rsidDel="00865614" w:rsidRDefault="00A8457D" w:rsidP="000B487B">
            <w:pPr>
              <w:jc w:val="left"/>
              <w:rPr>
                <w:lang w:val="en-GB"/>
              </w:rPr>
            </w:pPr>
            <w:r w:rsidRPr="00A15480">
              <w:rPr>
                <w:lang w:val="en-GB"/>
              </w:rPr>
              <w:t>indoor</w:t>
            </w:r>
          </w:p>
        </w:tc>
      </w:tr>
      <w:tr w:rsidR="00A8457D" w:rsidRPr="00A15480" w14:paraId="59F6684C" w14:textId="77777777" w:rsidTr="00361AB0">
        <w:trPr>
          <w:trHeight w:val="104"/>
        </w:trPr>
        <w:tc>
          <w:tcPr>
            <w:tcW w:w="0" w:type="dxa"/>
            <w:vMerge/>
            <w:noWrap/>
          </w:tcPr>
          <w:p w14:paraId="11EFA3CC" w14:textId="77777777" w:rsidR="00A8457D" w:rsidRPr="00A15480" w:rsidRDefault="00A8457D" w:rsidP="00361AB0">
            <w:pPr>
              <w:pStyle w:val="ECCTabletext"/>
              <w:jc w:val="left"/>
              <w:rPr>
                <w:lang w:val="en-GB"/>
              </w:rPr>
            </w:pPr>
          </w:p>
        </w:tc>
        <w:tc>
          <w:tcPr>
            <w:tcW w:w="0" w:type="dxa"/>
            <w:noWrap/>
          </w:tcPr>
          <w:p w14:paraId="316B7BC3" w14:textId="33A2A7C9" w:rsidR="00A8457D" w:rsidRPr="00A15480" w:rsidRDefault="00A8457D" w:rsidP="00361AB0">
            <w:pPr>
              <w:pStyle w:val="ECCTabletext"/>
              <w:jc w:val="left"/>
              <w:rPr>
                <w:lang w:val="en-GB"/>
              </w:rPr>
            </w:pPr>
            <w:r w:rsidRPr="00A15480">
              <w:rPr>
                <w:lang w:val="en-GB"/>
              </w:rPr>
              <w:t>0 dBm/50</w:t>
            </w:r>
            <w:r w:rsidR="008A4449" w:rsidRPr="00A15480">
              <w:rPr>
                <w:lang w:val="en-GB"/>
              </w:rPr>
              <w:t xml:space="preserve"> </w:t>
            </w:r>
            <w:r w:rsidRPr="00A15480">
              <w:rPr>
                <w:lang w:val="en-GB"/>
              </w:rPr>
              <w:t>MHz</w:t>
            </w:r>
          </w:p>
          <w:p w14:paraId="0377B997" w14:textId="268BBCCB" w:rsidR="00A8457D" w:rsidRPr="00A15480" w:rsidRDefault="00A8457D" w:rsidP="00361AB0">
            <w:pPr>
              <w:pStyle w:val="ECCTabletext"/>
              <w:jc w:val="left"/>
              <w:rPr>
                <w:lang w:val="en-GB"/>
              </w:rPr>
            </w:pPr>
            <w:r w:rsidRPr="00A15480">
              <w:rPr>
                <w:lang w:val="en-GB"/>
              </w:rPr>
              <w:t>(-</w:t>
            </w:r>
            <w:r w:rsidR="00693A80" w:rsidRPr="00A15480">
              <w:rPr>
                <w:lang w:val="en-GB"/>
              </w:rPr>
              <w:t>34</w:t>
            </w:r>
            <w:r w:rsidRPr="00A15480">
              <w:rPr>
                <w:lang w:val="en-GB"/>
              </w:rPr>
              <w:t xml:space="preserve"> dBm/MHz)</w:t>
            </w:r>
          </w:p>
        </w:tc>
        <w:tc>
          <w:tcPr>
            <w:tcW w:w="0" w:type="dxa"/>
            <w:noWrap/>
          </w:tcPr>
          <w:p w14:paraId="23178FDA" w14:textId="020B9FAB" w:rsidR="00A8457D" w:rsidRPr="00A15480" w:rsidRDefault="00A8457D" w:rsidP="00361AB0">
            <w:pPr>
              <w:pStyle w:val="ECCTabletext"/>
              <w:jc w:val="left"/>
              <w:rPr>
                <w:lang w:val="en-GB"/>
              </w:rPr>
            </w:pPr>
            <w:r w:rsidRPr="00A15480">
              <w:rPr>
                <w:lang w:val="en-GB"/>
              </w:rPr>
              <w:t>Used for peak power study</w:t>
            </w:r>
          </w:p>
        </w:tc>
      </w:tr>
      <w:tr w:rsidR="00A8457D" w:rsidRPr="00A15480" w14:paraId="2A87418F" w14:textId="77777777" w:rsidTr="00361AB0">
        <w:trPr>
          <w:trHeight w:val="104"/>
        </w:trPr>
        <w:tc>
          <w:tcPr>
            <w:tcW w:w="0" w:type="dxa"/>
            <w:noWrap/>
          </w:tcPr>
          <w:p w14:paraId="5D0C1E19" w14:textId="77777777" w:rsidR="00A8457D" w:rsidRPr="00A15480" w:rsidRDefault="00A8457D" w:rsidP="008A4449">
            <w:pPr>
              <w:pStyle w:val="ECCTabletext"/>
              <w:jc w:val="left"/>
              <w:rPr>
                <w:lang w:val="en-GB"/>
              </w:rPr>
            </w:pPr>
            <w:r w:rsidRPr="00A15480">
              <w:rPr>
                <w:lang w:val="en-GB"/>
              </w:rPr>
              <w:t>UWB bandwidth</w:t>
            </w:r>
          </w:p>
        </w:tc>
        <w:tc>
          <w:tcPr>
            <w:tcW w:w="0" w:type="dxa"/>
            <w:noWrap/>
          </w:tcPr>
          <w:p w14:paraId="34EB93E7" w14:textId="77777777" w:rsidR="00A8457D" w:rsidRPr="00A15480" w:rsidRDefault="00A8457D" w:rsidP="0004644B">
            <w:pPr>
              <w:pStyle w:val="ECCTabletext"/>
              <w:jc w:val="left"/>
              <w:rPr>
                <w:lang w:val="en-GB"/>
              </w:rPr>
            </w:pPr>
            <w:r w:rsidRPr="00A15480">
              <w:rPr>
                <w:lang w:val="en-GB"/>
              </w:rPr>
              <w:t>&gt; 50 MHz</w:t>
            </w:r>
          </w:p>
        </w:tc>
        <w:tc>
          <w:tcPr>
            <w:tcW w:w="0" w:type="dxa"/>
            <w:noWrap/>
          </w:tcPr>
          <w:p w14:paraId="4C95D132" w14:textId="77777777" w:rsidR="00A8457D" w:rsidRPr="00A15480" w:rsidRDefault="00A8457D" w:rsidP="00DA6FA9">
            <w:pPr>
              <w:pStyle w:val="ECCTabletext"/>
              <w:jc w:val="left"/>
              <w:rPr>
                <w:lang w:val="en-GB"/>
              </w:rPr>
            </w:pPr>
            <w:r w:rsidRPr="00A15480">
              <w:rPr>
                <w:lang w:val="en-GB"/>
              </w:rPr>
              <w:t>Based on existing generic UWB regulation</w:t>
            </w:r>
          </w:p>
        </w:tc>
      </w:tr>
      <w:tr w:rsidR="00CC137B" w:rsidRPr="00A15480" w14:paraId="38918D3C" w14:textId="77777777" w:rsidTr="00CC137B">
        <w:trPr>
          <w:trHeight w:val="104"/>
        </w:trPr>
        <w:tc>
          <w:tcPr>
            <w:tcW w:w="2826" w:type="dxa"/>
            <w:vMerge w:val="restart"/>
            <w:noWrap/>
          </w:tcPr>
          <w:p w14:paraId="21EACEFC" w14:textId="77777777" w:rsidR="00CC137B" w:rsidRPr="00A15480" w:rsidRDefault="00CC137B" w:rsidP="008A4449">
            <w:pPr>
              <w:pStyle w:val="ECCTabletext"/>
              <w:jc w:val="left"/>
              <w:rPr>
                <w:lang w:val="en-GB"/>
              </w:rPr>
            </w:pPr>
            <w:r w:rsidRPr="00A15480">
              <w:rPr>
                <w:lang w:val="en-GB"/>
              </w:rPr>
              <w:t>Building entry loss</w:t>
            </w:r>
          </w:p>
        </w:tc>
        <w:tc>
          <w:tcPr>
            <w:tcW w:w="2126" w:type="dxa"/>
            <w:noWrap/>
          </w:tcPr>
          <w:p w14:paraId="2CD6F34B" w14:textId="76AE76BB" w:rsidR="00CC137B" w:rsidRPr="00A15480" w:rsidRDefault="00CC137B" w:rsidP="00204410">
            <w:pPr>
              <w:jc w:val="left"/>
              <w:rPr>
                <w:lang w:val="en-GB"/>
              </w:rPr>
            </w:pPr>
            <w:r w:rsidRPr="00A15480">
              <w:rPr>
                <w:lang w:val="en-GB"/>
              </w:rPr>
              <w:t>&gt;= 16.6 dB</w:t>
            </w:r>
          </w:p>
        </w:tc>
        <w:tc>
          <w:tcPr>
            <w:tcW w:w="4249" w:type="dxa"/>
            <w:noWrap/>
          </w:tcPr>
          <w:p w14:paraId="4D40588A" w14:textId="07A54168" w:rsidR="00CC137B" w:rsidRPr="00A15480" w:rsidRDefault="00CC137B" w:rsidP="00204410">
            <w:pPr>
              <w:jc w:val="left"/>
              <w:rPr>
                <w:lang w:val="en-GB"/>
              </w:rPr>
            </w:pPr>
            <w:r w:rsidRPr="00A15480">
              <w:rPr>
                <w:lang w:val="en-GB"/>
              </w:rPr>
              <w:t xml:space="preserve">Recommendation ITU-R P.2109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lang w:val="en-GB"/>
              </w:rPr>
              <w:t xml:space="preserve"> used for indoor scenarios (traditional buildings, p=50%)</w:t>
            </w:r>
          </w:p>
        </w:tc>
      </w:tr>
      <w:tr w:rsidR="00CC137B" w:rsidRPr="00A15480" w14:paraId="426FE04C" w14:textId="77777777" w:rsidTr="00766D5D">
        <w:trPr>
          <w:trHeight w:val="104"/>
        </w:trPr>
        <w:tc>
          <w:tcPr>
            <w:tcW w:w="2826" w:type="dxa"/>
            <w:vMerge/>
            <w:noWrap/>
          </w:tcPr>
          <w:p w14:paraId="42E40E3D" w14:textId="77777777" w:rsidR="00CC137B" w:rsidRPr="00A15480" w:rsidRDefault="00CC137B" w:rsidP="008A4449">
            <w:pPr>
              <w:pStyle w:val="ECCTabletext"/>
              <w:jc w:val="left"/>
              <w:rPr>
                <w:lang w:val="en-GB"/>
              </w:rPr>
            </w:pPr>
          </w:p>
        </w:tc>
        <w:tc>
          <w:tcPr>
            <w:tcW w:w="2126" w:type="dxa"/>
            <w:noWrap/>
          </w:tcPr>
          <w:p w14:paraId="42031306" w14:textId="77777777" w:rsidR="00CC137B" w:rsidRPr="00A15480" w:rsidRDefault="00CC137B" w:rsidP="000B487B">
            <w:pPr>
              <w:jc w:val="left"/>
              <w:rPr>
                <w:lang w:val="en-GB"/>
              </w:rPr>
            </w:pPr>
            <w:r w:rsidRPr="00A15480">
              <w:rPr>
                <w:lang w:val="en-GB"/>
              </w:rPr>
              <w:t>0 dB</w:t>
            </w:r>
          </w:p>
        </w:tc>
        <w:tc>
          <w:tcPr>
            <w:tcW w:w="4249" w:type="dxa"/>
            <w:noWrap/>
          </w:tcPr>
          <w:p w14:paraId="0AFDB75B" w14:textId="77777777" w:rsidR="00CC137B" w:rsidRPr="00A15480" w:rsidRDefault="00CC137B" w:rsidP="000B487B">
            <w:pPr>
              <w:jc w:val="left"/>
              <w:rPr>
                <w:lang w:val="en-GB"/>
              </w:rPr>
            </w:pPr>
            <w:r w:rsidRPr="00A15480">
              <w:rPr>
                <w:lang w:val="en-GB"/>
              </w:rPr>
              <w:t>Used for outdoor scenarios</w:t>
            </w:r>
          </w:p>
        </w:tc>
      </w:tr>
      <w:tr w:rsidR="00A8457D" w:rsidRPr="00A15480" w14:paraId="42523A50" w14:textId="77777777" w:rsidTr="00CC137B">
        <w:trPr>
          <w:trHeight w:val="294"/>
        </w:trPr>
        <w:tc>
          <w:tcPr>
            <w:tcW w:w="2826" w:type="dxa"/>
            <w:noWrap/>
          </w:tcPr>
          <w:p w14:paraId="58FC8CF7" w14:textId="77777777" w:rsidR="00A8457D" w:rsidRPr="00A15480" w:rsidRDefault="00A8457D" w:rsidP="008A4449">
            <w:pPr>
              <w:pStyle w:val="ECCTabletext"/>
              <w:jc w:val="left"/>
              <w:rPr>
                <w:lang w:val="en-GB"/>
              </w:rPr>
            </w:pPr>
            <w:r w:rsidRPr="00A15480">
              <w:rPr>
                <w:lang w:val="en-GB"/>
              </w:rPr>
              <w:t>Polarisation loss</w:t>
            </w:r>
          </w:p>
        </w:tc>
        <w:tc>
          <w:tcPr>
            <w:tcW w:w="2126" w:type="dxa"/>
            <w:noWrap/>
          </w:tcPr>
          <w:p w14:paraId="6BB8B2E6" w14:textId="77777777" w:rsidR="00A8457D" w:rsidRPr="00A15480" w:rsidRDefault="00A8457D" w:rsidP="0004644B">
            <w:pPr>
              <w:pStyle w:val="ECCTabletext"/>
              <w:jc w:val="left"/>
              <w:rPr>
                <w:lang w:val="en-GB"/>
              </w:rPr>
            </w:pPr>
            <w:r w:rsidRPr="00A15480">
              <w:rPr>
                <w:lang w:val="en-GB"/>
              </w:rPr>
              <w:t>0 dB</w:t>
            </w:r>
          </w:p>
        </w:tc>
        <w:tc>
          <w:tcPr>
            <w:tcW w:w="4249" w:type="dxa"/>
            <w:noWrap/>
          </w:tcPr>
          <w:p w14:paraId="27B41339" w14:textId="77777777" w:rsidR="00A8457D" w:rsidRPr="00A15480" w:rsidRDefault="00A8457D" w:rsidP="00DA6FA9">
            <w:pPr>
              <w:pStyle w:val="ECCTabletext"/>
              <w:jc w:val="left"/>
              <w:rPr>
                <w:lang w:val="en-GB"/>
              </w:rPr>
            </w:pPr>
            <w:r w:rsidRPr="00A15480">
              <w:rPr>
                <w:lang w:val="en-GB"/>
              </w:rPr>
              <w:t>3 dB could be assumed in aggregated scenarios</w:t>
            </w:r>
          </w:p>
        </w:tc>
      </w:tr>
      <w:tr w:rsidR="00A8457D" w:rsidRPr="00A15480" w14:paraId="44E7D120" w14:textId="77777777" w:rsidTr="00CC137B">
        <w:trPr>
          <w:trHeight w:val="294"/>
        </w:trPr>
        <w:tc>
          <w:tcPr>
            <w:tcW w:w="2826" w:type="dxa"/>
            <w:noWrap/>
          </w:tcPr>
          <w:p w14:paraId="6793E946" w14:textId="77777777" w:rsidR="00A8457D" w:rsidRPr="00A15480" w:rsidRDefault="00A8457D" w:rsidP="008A4449">
            <w:pPr>
              <w:pStyle w:val="ECCTabletext"/>
              <w:jc w:val="left"/>
              <w:rPr>
                <w:lang w:val="en-GB"/>
              </w:rPr>
            </w:pPr>
            <w:r w:rsidRPr="00A15480">
              <w:rPr>
                <w:lang w:val="en-GB"/>
              </w:rPr>
              <w:t>Body loss</w:t>
            </w:r>
          </w:p>
        </w:tc>
        <w:tc>
          <w:tcPr>
            <w:tcW w:w="2126" w:type="dxa"/>
            <w:noWrap/>
          </w:tcPr>
          <w:p w14:paraId="306916F2" w14:textId="77777777" w:rsidR="00A8457D" w:rsidRPr="00A15480" w:rsidRDefault="00A8457D" w:rsidP="000B487B">
            <w:pPr>
              <w:jc w:val="left"/>
              <w:rPr>
                <w:lang w:val="en-GB"/>
              </w:rPr>
            </w:pPr>
            <w:r w:rsidRPr="00A15480">
              <w:rPr>
                <w:lang w:val="en-GB"/>
              </w:rPr>
              <w:t>0 dB</w:t>
            </w:r>
          </w:p>
        </w:tc>
        <w:tc>
          <w:tcPr>
            <w:tcW w:w="4249" w:type="dxa"/>
            <w:noWrap/>
          </w:tcPr>
          <w:p w14:paraId="4AA206B3" w14:textId="77777777" w:rsidR="00A8457D" w:rsidRPr="00A15480" w:rsidRDefault="00A8457D" w:rsidP="008A4449">
            <w:pPr>
              <w:pStyle w:val="ECCTabletext"/>
              <w:jc w:val="left"/>
              <w:rPr>
                <w:lang w:val="en-GB"/>
              </w:rPr>
            </w:pPr>
          </w:p>
        </w:tc>
      </w:tr>
    </w:tbl>
    <w:p w14:paraId="3524DCBD" w14:textId="480F36F2" w:rsidR="00E02C68" w:rsidRPr="00A15480" w:rsidRDefault="00E02C68" w:rsidP="00E02C68">
      <w:pPr>
        <w:pStyle w:val="Heading4"/>
        <w:rPr>
          <w:rStyle w:val="ECCParagraph"/>
        </w:rPr>
      </w:pPr>
      <w:bookmarkStart w:id="226" w:name="_Ref50123771"/>
      <w:bookmarkStart w:id="227" w:name="_Ref50123766"/>
      <w:r w:rsidRPr="00A15480">
        <w:rPr>
          <w:rStyle w:val="ECCParagraph"/>
        </w:rPr>
        <w:t>Results main lobe FS - main lobe outdoor UWB applications</w:t>
      </w:r>
    </w:p>
    <w:p w14:paraId="74D6C0E6" w14:textId="09F884F6" w:rsidR="00A8457D" w:rsidRPr="00A15480" w:rsidRDefault="00A8457D" w:rsidP="00A8457D">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_Ref50123771 \h  \* MERGEFORMAT </w:instrText>
      </w:r>
      <w:r w:rsidRPr="00A15480">
        <w:rPr>
          <w:rStyle w:val="ECCParagraph"/>
        </w:rPr>
      </w:r>
      <w:r w:rsidRPr="00A15480">
        <w:rPr>
          <w:rStyle w:val="ECCParagraph"/>
        </w:rPr>
        <w:fldChar w:fldCharType="separate"/>
      </w:r>
      <w:r w:rsidRPr="00A15480">
        <w:rPr>
          <w:rStyle w:val="ECCParagraph"/>
        </w:rPr>
        <w:t>Table 14</w:t>
      </w:r>
      <w:r w:rsidRPr="00A15480">
        <w:rPr>
          <w:rStyle w:val="ECCParagraph"/>
        </w:rPr>
        <w:fldChar w:fldCharType="end"/>
      </w:r>
      <w:r w:rsidRPr="00A15480">
        <w:rPr>
          <w:rStyle w:val="ECCParagraph"/>
        </w:rPr>
        <w:t xml:space="preserve"> and </w:t>
      </w:r>
      <w:r w:rsidRPr="00A15480">
        <w:rPr>
          <w:rStyle w:val="ECCParagraph"/>
        </w:rPr>
        <w:fldChar w:fldCharType="begin"/>
      </w:r>
      <w:r w:rsidRPr="00A15480">
        <w:rPr>
          <w:rStyle w:val="ECCParagraph"/>
        </w:rPr>
        <w:instrText xml:space="preserve"> REF _Ref50123772 \h  \* MERGEFORMAT </w:instrText>
      </w:r>
      <w:r w:rsidRPr="00A15480">
        <w:rPr>
          <w:rStyle w:val="ECCParagraph"/>
        </w:rPr>
      </w:r>
      <w:r w:rsidRPr="00A15480">
        <w:rPr>
          <w:rStyle w:val="ECCParagraph"/>
        </w:rPr>
        <w:fldChar w:fldCharType="separate"/>
      </w:r>
      <w:r w:rsidRPr="00A15480">
        <w:rPr>
          <w:rStyle w:val="ECCParagraph"/>
        </w:rPr>
        <w:t>Table 15</w:t>
      </w:r>
      <w:r w:rsidRPr="00A15480">
        <w:rPr>
          <w:rStyle w:val="ECCParagraph"/>
        </w:rPr>
        <w:fldChar w:fldCharType="end"/>
      </w:r>
      <w:r w:rsidRPr="00A15480">
        <w:rPr>
          <w:rStyle w:val="ECCParagraph"/>
        </w:rPr>
        <w:t xml:space="preserve"> the  separation distances were calculated based on the required attenuation, applying afterwards the UWB antenna pattern mitigation of 5 dB and the propagation models mentioned in section </w:t>
      </w:r>
      <w:r w:rsidRPr="00A15480">
        <w:rPr>
          <w:rStyle w:val="ECCParagraph"/>
        </w:rPr>
        <w:fldChar w:fldCharType="begin"/>
      </w:r>
      <w:r w:rsidRPr="00A15480">
        <w:rPr>
          <w:rStyle w:val="ECCParagraph"/>
        </w:rPr>
        <w:instrText xml:space="preserve"> REF _Ref67918931 \r \h </w:instrText>
      </w:r>
      <w:r w:rsidRPr="00A15480">
        <w:rPr>
          <w:rStyle w:val="ECCParagraph"/>
        </w:rPr>
      </w:r>
      <w:r w:rsidRPr="00A15480">
        <w:rPr>
          <w:rStyle w:val="ECCParagraph"/>
        </w:rPr>
        <w:fldChar w:fldCharType="separate"/>
      </w:r>
      <w:r w:rsidRPr="00A15480">
        <w:rPr>
          <w:rStyle w:val="ECCParagraph"/>
        </w:rPr>
        <w:t>5.2.1.2</w:t>
      </w:r>
      <w:r w:rsidRPr="00A15480">
        <w:rPr>
          <w:rStyle w:val="ECCParagraph"/>
        </w:rPr>
        <w:fldChar w:fldCharType="end"/>
      </w:r>
      <w:r w:rsidRPr="00A15480">
        <w:rPr>
          <w:rStyle w:val="ECCParagraph"/>
        </w:rPr>
        <w:t>.</w:t>
      </w:r>
    </w:p>
    <w:p w14:paraId="19F7BFAA" w14:textId="1D429164" w:rsidR="00654420" w:rsidRPr="00A15480" w:rsidRDefault="00654420" w:rsidP="00654420">
      <w:pPr>
        <w:pStyle w:val="Caption"/>
        <w:rPr>
          <w:lang w:val="en-GB"/>
        </w:rPr>
      </w:pPr>
      <w:bookmarkStart w:id="228" w:name="_Ref8184029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14</w:t>
      </w:r>
      <w:r w:rsidRPr="00A15480">
        <w:rPr>
          <w:noProof/>
          <w:lang w:val="en-GB"/>
        </w:rPr>
        <w:fldChar w:fldCharType="end"/>
      </w:r>
      <w:bookmarkEnd w:id="226"/>
      <w:bookmarkEnd w:id="228"/>
      <w:r w:rsidRPr="00A15480">
        <w:rPr>
          <w:lang w:val="en-GB"/>
        </w:rPr>
        <w:t xml:space="preserve">: MCL calculation UWB </w:t>
      </w:r>
      <w:r w:rsidRPr="00A15480">
        <w:rPr>
          <w:rFonts w:ascii="Wingdings" w:eastAsia="Wingdings" w:hAnsi="Wingdings" w:cs="Wingdings"/>
          <w:lang w:val="en-GB"/>
        </w:rPr>
        <w:t></w:t>
      </w:r>
      <w:r w:rsidRPr="00A15480">
        <w:rPr>
          <w:lang w:val="en-GB"/>
        </w:rPr>
        <w:t xml:space="preserve"> FS</w:t>
      </w:r>
      <w:bookmarkEnd w:id="227"/>
      <w:r w:rsidR="00A8457D" w:rsidRPr="00A15480">
        <w:rPr>
          <w:lang w:val="en-GB"/>
        </w:rPr>
        <w:t>, outdoor, 6 GHz, variation of % of location</w:t>
      </w:r>
      <w:r w:rsidR="00E338C9" w:rsidRPr="00A15480">
        <w:rPr>
          <w:lang w:val="en-GB"/>
        </w:rPr>
        <w:t xml:space="preserve"> for the clutter loss</w:t>
      </w:r>
    </w:p>
    <w:tbl>
      <w:tblPr>
        <w:tblStyle w:val="ECCTable-redheader"/>
        <w:tblW w:w="9502" w:type="dxa"/>
        <w:tblInd w:w="0" w:type="dxa"/>
        <w:tblLayout w:type="fixed"/>
        <w:tblLook w:val="01E0" w:firstRow="1" w:lastRow="1" w:firstColumn="1" w:lastColumn="1" w:noHBand="0" w:noVBand="0"/>
      </w:tblPr>
      <w:tblGrid>
        <w:gridCol w:w="2268"/>
        <w:gridCol w:w="1134"/>
        <w:gridCol w:w="1134"/>
        <w:gridCol w:w="1134"/>
        <w:gridCol w:w="1134"/>
        <w:gridCol w:w="1275"/>
        <w:gridCol w:w="1423"/>
      </w:tblGrid>
      <w:tr w:rsidR="00F678A7" w:rsidRPr="00A15480" w14:paraId="2B794922" w14:textId="77777777" w:rsidTr="00076223">
        <w:trPr>
          <w:cnfStyle w:val="100000000000" w:firstRow="1" w:lastRow="0" w:firstColumn="0" w:lastColumn="0" w:oddVBand="0" w:evenVBand="0" w:oddHBand="0" w:evenHBand="0" w:firstRowFirstColumn="0" w:firstRowLastColumn="0" w:lastRowFirstColumn="0" w:lastRowLastColumn="0"/>
          <w:trHeight w:val="319"/>
        </w:trPr>
        <w:tc>
          <w:tcPr>
            <w:tcW w:w="2268" w:type="dxa"/>
          </w:tcPr>
          <w:p w14:paraId="6BA39851" w14:textId="77777777" w:rsidR="00A8457D" w:rsidRPr="00A15480" w:rsidRDefault="00A8457D" w:rsidP="00766D5D">
            <w:pPr>
              <w:rPr>
                <w:lang w:val="en-GB"/>
              </w:rPr>
            </w:pPr>
            <w:r w:rsidRPr="00A15480">
              <w:rPr>
                <w:lang w:val="en-GB"/>
              </w:rPr>
              <w:t>LINK BUDGET</w:t>
            </w:r>
          </w:p>
        </w:tc>
        <w:tc>
          <w:tcPr>
            <w:tcW w:w="1134" w:type="dxa"/>
          </w:tcPr>
          <w:p w14:paraId="7E174DFD" w14:textId="77777777" w:rsidR="00A8457D" w:rsidRPr="00A15480" w:rsidRDefault="00A8457D" w:rsidP="00766D5D">
            <w:pPr>
              <w:rPr>
                <w:lang w:val="en-GB"/>
              </w:rPr>
            </w:pPr>
            <w:r w:rsidRPr="00A15480">
              <w:rPr>
                <w:lang w:val="en-GB"/>
              </w:rPr>
              <w:t>Units</w:t>
            </w:r>
          </w:p>
        </w:tc>
        <w:tc>
          <w:tcPr>
            <w:tcW w:w="1134" w:type="dxa"/>
          </w:tcPr>
          <w:p w14:paraId="5F17D8C5" w14:textId="77777777" w:rsidR="00A8457D" w:rsidRPr="00A15480" w:rsidRDefault="00A8457D" w:rsidP="00766D5D">
            <w:pPr>
              <w:rPr>
                <w:lang w:val="en-GB"/>
              </w:rPr>
            </w:pPr>
            <w:r w:rsidRPr="00A15480">
              <w:rPr>
                <w:lang w:val="en-GB"/>
              </w:rPr>
              <w:t>P = 1%</w:t>
            </w:r>
          </w:p>
        </w:tc>
        <w:tc>
          <w:tcPr>
            <w:tcW w:w="1134" w:type="dxa"/>
          </w:tcPr>
          <w:p w14:paraId="30E3F321" w14:textId="77777777" w:rsidR="00A8457D" w:rsidRPr="00A15480" w:rsidRDefault="00A8457D" w:rsidP="00766D5D">
            <w:pPr>
              <w:rPr>
                <w:lang w:val="en-GB"/>
              </w:rPr>
            </w:pPr>
            <w:r w:rsidRPr="00A15480">
              <w:rPr>
                <w:lang w:val="en-GB"/>
              </w:rPr>
              <w:t>P = 10%</w:t>
            </w:r>
          </w:p>
        </w:tc>
        <w:tc>
          <w:tcPr>
            <w:tcW w:w="1134" w:type="dxa"/>
          </w:tcPr>
          <w:p w14:paraId="33F3129B" w14:textId="77777777" w:rsidR="00A8457D" w:rsidRPr="00A15480" w:rsidRDefault="00A8457D" w:rsidP="00766D5D">
            <w:pPr>
              <w:rPr>
                <w:lang w:val="en-GB"/>
              </w:rPr>
            </w:pPr>
            <w:r w:rsidRPr="00A15480">
              <w:rPr>
                <w:lang w:val="en-GB"/>
              </w:rPr>
              <w:t>P = 50%</w:t>
            </w:r>
          </w:p>
        </w:tc>
        <w:tc>
          <w:tcPr>
            <w:tcW w:w="1275" w:type="dxa"/>
          </w:tcPr>
          <w:p w14:paraId="0F1D8114" w14:textId="77777777" w:rsidR="00A8457D" w:rsidRPr="00A15480" w:rsidRDefault="00A8457D" w:rsidP="00766D5D">
            <w:pPr>
              <w:rPr>
                <w:lang w:val="en-GB"/>
              </w:rPr>
            </w:pPr>
            <w:r w:rsidRPr="00A15480">
              <w:rPr>
                <w:lang w:val="en-GB"/>
              </w:rPr>
              <w:t>P = 90%</w:t>
            </w:r>
          </w:p>
        </w:tc>
        <w:tc>
          <w:tcPr>
            <w:tcW w:w="1423" w:type="dxa"/>
          </w:tcPr>
          <w:p w14:paraId="79ED9BA7" w14:textId="77777777" w:rsidR="00A8457D" w:rsidRPr="00A15480" w:rsidRDefault="00A8457D" w:rsidP="00766D5D">
            <w:pPr>
              <w:rPr>
                <w:lang w:val="en-GB"/>
              </w:rPr>
            </w:pPr>
            <w:r w:rsidRPr="00A15480">
              <w:rPr>
                <w:lang w:val="en-GB"/>
              </w:rPr>
              <w:t>LoS</w:t>
            </w:r>
          </w:p>
        </w:tc>
      </w:tr>
      <w:tr w:rsidR="00A8457D" w:rsidRPr="00A15480" w14:paraId="3E202A6C" w14:textId="77777777" w:rsidTr="00076223">
        <w:trPr>
          <w:trHeight w:val="319"/>
        </w:trPr>
        <w:tc>
          <w:tcPr>
            <w:tcW w:w="9502" w:type="dxa"/>
            <w:gridSpan w:val="7"/>
          </w:tcPr>
          <w:p w14:paraId="66F773BE" w14:textId="77777777" w:rsidR="00A8457D" w:rsidRPr="00A15480" w:rsidRDefault="00A8457D" w:rsidP="00044F78">
            <w:pPr>
              <w:pStyle w:val="ECCFiguregraphcentered"/>
              <w:spacing w:after="60"/>
              <w:rPr>
                <w:b/>
                <w:bCs/>
                <w:lang w:val="en-GB"/>
              </w:rPr>
            </w:pPr>
            <w:r w:rsidRPr="00A15480">
              <w:rPr>
                <w:b/>
                <w:bCs/>
                <w:lang w:val="en-GB"/>
              </w:rPr>
              <w:t>Emission part: UWB</w:t>
            </w:r>
          </w:p>
        </w:tc>
      </w:tr>
      <w:tr w:rsidR="00F678A7" w:rsidRPr="00A15480" w14:paraId="6FE17E8C" w14:textId="77777777" w:rsidTr="00076223">
        <w:trPr>
          <w:trHeight w:val="335"/>
        </w:trPr>
        <w:tc>
          <w:tcPr>
            <w:tcW w:w="2268" w:type="dxa"/>
          </w:tcPr>
          <w:p w14:paraId="73084860" w14:textId="77777777" w:rsidR="00A8457D" w:rsidRPr="00A15480" w:rsidRDefault="00A8457D" w:rsidP="00766D5D">
            <w:pPr>
              <w:rPr>
                <w:lang w:val="en-GB"/>
              </w:rPr>
            </w:pPr>
            <w:r w:rsidRPr="00A15480">
              <w:rPr>
                <w:lang w:val="en-GB"/>
              </w:rPr>
              <w:t>Bandwidth</w:t>
            </w:r>
          </w:p>
        </w:tc>
        <w:tc>
          <w:tcPr>
            <w:tcW w:w="1134" w:type="dxa"/>
          </w:tcPr>
          <w:p w14:paraId="1FCD6E3B" w14:textId="77777777" w:rsidR="00A8457D" w:rsidRPr="00A15480" w:rsidRDefault="00A8457D" w:rsidP="00AC2015">
            <w:pPr>
              <w:rPr>
                <w:lang w:val="en-GB"/>
              </w:rPr>
            </w:pPr>
            <w:r w:rsidRPr="00A15480">
              <w:rPr>
                <w:lang w:val="en-GB"/>
              </w:rPr>
              <w:t>MHz</w:t>
            </w:r>
          </w:p>
        </w:tc>
        <w:tc>
          <w:tcPr>
            <w:tcW w:w="1134" w:type="dxa"/>
          </w:tcPr>
          <w:p w14:paraId="270AA1E1" w14:textId="77777777" w:rsidR="00A8457D" w:rsidRPr="00A15480" w:rsidRDefault="00A8457D" w:rsidP="00F678A7">
            <w:pPr>
              <w:jc w:val="left"/>
              <w:rPr>
                <w:lang w:val="en-GB"/>
              </w:rPr>
            </w:pPr>
            <w:r w:rsidRPr="00A15480">
              <w:rPr>
                <w:lang w:val="en-GB"/>
              </w:rPr>
              <w:t>≥ 50 MHz</w:t>
            </w:r>
          </w:p>
        </w:tc>
        <w:tc>
          <w:tcPr>
            <w:tcW w:w="1134" w:type="dxa"/>
          </w:tcPr>
          <w:p w14:paraId="5DF10369" w14:textId="77777777" w:rsidR="00A8457D" w:rsidRPr="00A15480" w:rsidRDefault="00A8457D" w:rsidP="00F678A7">
            <w:pPr>
              <w:jc w:val="left"/>
              <w:rPr>
                <w:lang w:val="en-GB"/>
              </w:rPr>
            </w:pPr>
            <w:r w:rsidRPr="00A15480">
              <w:rPr>
                <w:lang w:val="en-GB"/>
              </w:rPr>
              <w:t>≥ 50 MHz</w:t>
            </w:r>
          </w:p>
        </w:tc>
        <w:tc>
          <w:tcPr>
            <w:tcW w:w="1134" w:type="dxa"/>
          </w:tcPr>
          <w:p w14:paraId="021CC8B6" w14:textId="77777777" w:rsidR="00A8457D" w:rsidRPr="00F678A7" w:rsidRDefault="00A8457D" w:rsidP="00F678A7">
            <w:pPr>
              <w:jc w:val="left"/>
              <w:rPr>
                <w:lang w:val="en-GB"/>
              </w:rPr>
            </w:pPr>
            <w:r w:rsidRPr="00F678A7">
              <w:rPr>
                <w:lang w:val="en-GB"/>
              </w:rPr>
              <w:t>≥ 50 MHz</w:t>
            </w:r>
          </w:p>
        </w:tc>
        <w:tc>
          <w:tcPr>
            <w:tcW w:w="1275" w:type="dxa"/>
          </w:tcPr>
          <w:p w14:paraId="254CA15F" w14:textId="77777777" w:rsidR="00A8457D" w:rsidRPr="00A15480" w:rsidRDefault="00A8457D" w:rsidP="00E61902">
            <w:pPr>
              <w:rPr>
                <w:lang w:val="en-GB"/>
              </w:rPr>
            </w:pPr>
            <w:r w:rsidRPr="00A15480">
              <w:rPr>
                <w:lang w:val="en-GB"/>
              </w:rPr>
              <w:t>≥ 50 MHz</w:t>
            </w:r>
          </w:p>
        </w:tc>
        <w:tc>
          <w:tcPr>
            <w:tcW w:w="1423" w:type="dxa"/>
          </w:tcPr>
          <w:p w14:paraId="07D77649" w14:textId="77777777" w:rsidR="00A8457D" w:rsidRPr="00A15480" w:rsidRDefault="00A8457D" w:rsidP="00E61902">
            <w:pPr>
              <w:rPr>
                <w:lang w:val="en-GB"/>
              </w:rPr>
            </w:pPr>
            <w:r w:rsidRPr="00A15480">
              <w:rPr>
                <w:lang w:val="en-GB"/>
              </w:rPr>
              <w:t>≥ 50 MHz</w:t>
            </w:r>
          </w:p>
        </w:tc>
      </w:tr>
      <w:tr w:rsidR="00F678A7" w:rsidRPr="00A15480" w14:paraId="4282633F" w14:textId="77777777" w:rsidTr="00076223">
        <w:trPr>
          <w:trHeight w:val="319"/>
        </w:trPr>
        <w:tc>
          <w:tcPr>
            <w:tcW w:w="2268" w:type="dxa"/>
          </w:tcPr>
          <w:p w14:paraId="38C0AB42" w14:textId="459A3D43" w:rsidR="00A8457D" w:rsidRPr="00A15480" w:rsidRDefault="00A8457D" w:rsidP="00766D5D">
            <w:pPr>
              <w:rPr>
                <w:lang w:val="en-GB"/>
              </w:rPr>
            </w:pPr>
            <w:r w:rsidRPr="00A15480">
              <w:rPr>
                <w:lang w:val="en-GB"/>
              </w:rPr>
              <w:t>Tx power</w:t>
            </w:r>
            <w:r w:rsidR="00ED664E" w:rsidRPr="00A15480">
              <w:rPr>
                <w:lang w:val="en-GB"/>
              </w:rPr>
              <w:t xml:space="preserve"> mean</w:t>
            </w:r>
            <w:r w:rsidRPr="00A15480">
              <w:rPr>
                <w:lang w:val="en-GB"/>
              </w:rPr>
              <w:t xml:space="preserve"> e.i.r.p.</w:t>
            </w:r>
          </w:p>
        </w:tc>
        <w:tc>
          <w:tcPr>
            <w:tcW w:w="1134" w:type="dxa"/>
          </w:tcPr>
          <w:p w14:paraId="5276DA1E" w14:textId="77777777" w:rsidR="00A8457D" w:rsidRPr="00A15480" w:rsidRDefault="00A8457D" w:rsidP="00AC2015">
            <w:pPr>
              <w:rPr>
                <w:lang w:val="en-GB"/>
              </w:rPr>
            </w:pPr>
            <w:r w:rsidRPr="00A15480">
              <w:rPr>
                <w:lang w:val="en-GB"/>
              </w:rPr>
              <w:t>dBm/MHz</w:t>
            </w:r>
          </w:p>
        </w:tc>
        <w:tc>
          <w:tcPr>
            <w:tcW w:w="1134" w:type="dxa"/>
          </w:tcPr>
          <w:p w14:paraId="349A9441" w14:textId="77777777" w:rsidR="00A8457D" w:rsidRPr="00A15480" w:rsidRDefault="00A8457D" w:rsidP="00AC2015">
            <w:pPr>
              <w:rPr>
                <w:lang w:val="en-GB"/>
              </w:rPr>
            </w:pPr>
            <w:r w:rsidRPr="00A15480">
              <w:rPr>
                <w:lang w:val="en-GB"/>
              </w:rPr>
              <w:t>-41.3</w:t>
            </w:r>
          </w:p>
        </w:tc>
        <w:tc>
          <w:tcPr>
            <w:tcW w:w="1134" w:type="dxa"/>
          </w:tcPr>
          <w:p w14:paraId="293655E9" w14:textId="77777777" w:rsidR="00A8457D" w:rsidRPr="00A15480" w:rsidRDefault="00A8457D" w:rsidP="00E61902">
            <w:pPr>
              <w:rPr>
                <w:lang w:val="en-GB"/>
              </w:rPr>
            </w:pPr>
            <w:r w:rsidRPr="00A15480">
              <w:rPr>
                <w:lang w:val="en-GB"/>
              </w:rPr>
              <w:t>-41.3</w:t>
            </w:r>
          </w:p>
        </w:tc>
        <w:tc>
          <w:tcPr>
            <w:tcW w:w="1134" w:type="dxa"/>
          </w:tcPr>
          <w:p w14:paraId="248A8C62" w14:textId="77777777" w:rsidR="00A8457D" w:rsidRPr="00A15480" w:rsidRDefault="00A8457D" w:rsidP="00E61902">
            <w:pPr>
              <w:rPr>
                <w:lang w:val="en-GB"/>
              </w:rPr>
            </w:pPr>
            <w:r w:rsidRPr="00A15480">
              <w:rPr>
                <w:lang w:val="en-GB"/>
              </w:rPr>
              <w:t>-41.3</w:t>
            </w:r>
          </w:p>
        </w:tc>
        <w:tc>
          <w:tcPr>
            <w:tcW w:w="1275" w:type="dxa"/>
          </w:tcPr>
          <w:p w14:paraId="7238630A" w14:textId="77777777" w:rsidR="00A8457D" w:rsidRPr="00A15480" w:rsidRDefault="00A8457D" w:rsidP="00E61902">
            <w:pPr>
              <w:rPr>
                <w:lang w:val="en-GB"/>
              </w:rPr>
            </w:pPr>
            <w:r w:rsidRPr="00A15480">
              <w:rPr>
                <w:lang w:val="en-GB"/>
              </w:rPr>
              <w:t>-41.3</w:t>
            </w:r>
          </w:p>
        </w:tc>
        <w:tc>
          <w:tcPr>
            <w:tcW w:w="1423" w:type="dxa"/>
          </w:tcPr>
          <w:p w14:paraId="783C75DC" w14:textId="77777777" w:rsidR="00A8457D" w:rsidRPr="00A15480" w:rsidRDefault="00A8457D" w:rsidP="00E61902">
            <w:pPr>
              <w:rPr>
                <w:lang w:val="en-GB"/>
              </w:rPr>
            </w:pPr>
            <w:r w:rsidRPr="00A15480">
              <w:rPr>
                <w:lang w:val="en-GB"/>
              </w:rPr>
              <w:t>-41.3</w:t>
            </w:r>
          </w:p>
        </w:tc>
      </w:tr>
      <w:tr w:rsidR="00F678A7" w:rsidRPr="00A15480" w14:paraId="55858195" w14:textId="77777777" w:rsidTr="00076223">
        <w:trPr>
          <w:trHeight w:val="640"/>
        </w:trPr>
        <w:tc>
          <w:tcPr>
            <w:tcW w:w="2268" w:type="dxa"/>
          </w:tcPr>
          <w:p w14:paraId="1F263823" w14:textId="77777777" w:rsidR="00A8457D" w:rsidRPr="00A15480" w:rsidRDefault="00A8457D" w:rsidP="00766D5D">
            <w:pPr>
              <w:rPr>
                <w:lang w:val="en-GB"/>
              </w:rPr>
            </w:pPr>
            <w:r w:rsidRPr="00A15480">
              <w:rPr>
                <w:lang w:val="en-GB"/>
              </w:rPr>
              <w:t>Frequency</w:t>
            </w:r>
          </w:p>
        </w:tc>
        <w:tc>
          <w:tcPr>
            <w:tcW w:w="1134" w:type="dxa"/>
          </w:tcPr>
          <w:p w14:paraId="18445ECC" w14:textId="77777777" w:rsidR="00A8457D" w:rsidRPr="00A15480" w:rsidRDefault="00A8457D" w:rsidP="00AC2015">
            <w:pPr>
              <w:rPr>
                <w:lang w:val="en-GB"/>
              </w:rPr>
            </w:pPr>
            <w:r w:rsidRPr="00A15480">
              <w:rPr>
                <w:lang w:val="en-GB"/>
              </w:rPr>
              <w:t>MHz</w:t>
            </w:r>
          </w:p>
        </w:tc>
        <w:tc>
          <w:tcPr>
            <w:tcW w:w="1134" w:type="dxa"/>
          </w:tcPr>
          <w:p w14:paraId="11F587E9" w14:textId="77777777" w:rsidR="00A8457D" w:rsidRPr="00A15480" w:rsidRDefault="00A8457D" w:rsidP="00AC2015">
            <w:pPr>
              <w:rPr>
                <w:lang w:val="en-GB"/>
              </w:rPr>
            </w:pPr>
            <w:r w:rsidRPr="00A15480">
              <w:rPr>
                <w:lang w:val="en-GB"/>
              </w:rPr>
              <w:t>6000</w:t>
            </w:r>
          </w:p>
        </w:tc>
        <w:tc>
          <w:tcPr>
            <w:tcW w:w="1134" w:type="dxa"/>
          </w:tcPr>
          <w:p w14:paraId="136BBA48" w14:textId="77777777" w:rsidR="00A8457D" w:rsidRPr="00A15480" w:rsidRDefault="00A8457D" w:rsidP="00E61902">
            <w:pPr>
              <w:rPr>
                <w:lang w:val="en-GB"/>
              </w:rPr>
            </w:pPr>
            <w:r w:rsidRPr="00A15480">
              <w:rPr>
                <w:lang w:val="en-GB"/>
              </w:rPr>
              <w:t>6000</w:t>
            </w:r>
          </w:p>
        </w:tc>
        <w:tc>
          <w:tcPr>
            <w:tcW w:w="1134" w:type="dxa"/>
          </w:tcPr>
          <w:p w14:paraId="26D61E52" w14:textId="77777777" w:rsidR="00A8457D" w:rsidRPr="00A15480" w:rsidRDefault="00A8457D" w:rsidP="00E61902">
            <w:pPr>
              <w:rPr>
                <w:lang w:val="en-GB"/>
              </w:rPr>
            </w:pPr>
            <w:r w:rsidRPr="00A15480">
              <w:rPr>
                <w:lang w:val="en-GB"/>
              </w:rPr>
              <w:t>6000</w:t>
            </w:r>
          </w:p>
        </w:tc>
        <w:tc>
          <w:tcPr>
            <w:tcW w:w="1275" w:type="dxa"/>
          </w:tcPr>
          <w:p w14:paraId="7F55F22C" w14:textId="77777777" w:rsidR="00A8457D" w:rsidRPr="00A15480" w:rsidRDefault="00A8457D" w:rsidP="00E61902">
            <w:pPr>
              <w:rPr>
                <w:lang w:val="en-GB"/>
              </w:rPr>
            </w:pPr>
            <w:r w:rsidRPr="00A15480">
              <w:rPr>
                <w:lang w:val="en-GB"/>
              </w:rPr>
              <w:t>6000</w:t>
            </w:r>
          </w:p>
        </w:tc>
        <w:tc>
          <w:tcPr>
            <w:tcW w:w="1423" w:type="dxa"/>
          </w:tcPr>
          <w:p w14:paraId="1F387FA4" w14:textId="77777777" w:rsidR="00A8457D" w:rsidRPr="00A15480" w:rsidRDefault="00A8457D" w:rsidP="00E61902">
            <w:pPr>
              <w:rPr>
                <w:lang w:val="en-GB"/>
              </w:rPr>
            </w:pPr>
            <w:r w:rsidRPr="00A15480">
              <w:rPr>
                <w:lang w:val="en-GB"/>
              </w:rPr>
              <w:t>6000</w:t>
            </w:r>
          </w:p>
        </w:tc>
      </w:tr>
      <w:tr w:rsidR="00A8457D" w:rsidRPr="00A15480" w14:paraId="23B10989" w14:textId="77777777" w:rsidTr="00076223">
        <w:trPr>
          <w:trHeight w:val="548"/>
        </w:trPr>
        <w:tc>
          <w:tcPr>
            <w:tcW w:w="9502" w:type="dxa"/>
            <w:gridSpan w:val="7"/>
          </w:tcPr>
          <w:p w14:paraId="7DC90425" w14:textId="77777777" w:rsidR="00A8457D" w:rsidRPr="00A15480" w:rsidRDefault="00A8457D" w:rsidP="00044F78">
            <w:pPr>
              <w:pStyle w:val="ECCFiguregraphcentered"/>
              <w:spacing w:after="60"/>
              <w:rPr>
                <w:b/>
                <w:bCs/>
                <w:lang w:val="en-GB"/>
              </w:rPr>
            </w:pPr>
            <w:r w:rsidRPr="00A15480">
              <w:rPr>
                <w:b/>
                <w:bCs/>
                <w:lang w:val="en-GB"/>
              </w:rPr>
              <w:t>Reception part: FS</w:t>
            </w:r>
          </w:p>
        </w:tc>
      </w:tr>
      <w:tr w:rsidR="00F678A7" w:rsidRPr="00A15480" w14:paraId="3CDB513A" w14:textId="77777777" w:rsidTr="00076223">
        <w:trPr>
          <w:trHeight w:val="600"/>
        </w:trPr>
        <w:tc>
          <w:tcPr>
            <w:tcW w:w="2268" w:type="dxa"/>
          </w:tcPr>
          <w:p w14:paraId="3DDE74CB" w14:textId="50438F78" w:rsidR="00A8457D" w:rsidRPr="00A15480" w:rsidRDefault="00A8457D" w:rsidP="00044F78">
            <w:pPr>
              <w:jc w:val="left"/>
              <w:rPr>
                <w:lang w:val="en-GB"/>
              </w:rPr>
            </w:pPr>
            <w:r w:rsidRPr="00A15480">
              <w:rPr>
                <w:lang w:val="en-GB"/>
              </w:rPr>
              <w:t>Long term interference criteria (I/N ≤ -20 dB) including 4 dB NF</w:t>
            </w:r>
          </w:p>
        </w:tc>
        <w:tc>
          <w:tcPr>
            <w:tcW w:w="1134" w:type="dxa"/>
          </w:tcPr>
          <w:p w14:paraId="1A3375E0" w14:textId="77777777" w:rsidR="00A8457D" w:rsidRPr="00A15480" w:rsidRDefault="00A8457D" w:rsidP="00766D5D">
            <w:pPr>
              <w:rPr>
                <w:lang w:val="en-GB"/>
              </w:rPr>
            </w:pPr>
            <w:r w:rsidRPr="00A15480">
              <w:rPr>
                <w:lang w:val="en-GB"/>
              </w:rPr>
              <w:t>dBm/MHz</w:t>
            </w:r>
          </w:p>
        </w:tc>
        <w:tc>
          <w:tcPr>
            <w:tcW w:w="1134" w:type="dxa"/>
          </w:tcPr>
          <w:p w14:paraId="433DDBF4" w14:textId="4AE3DCAA" w:rsidR="00A8457D" w:rsidRPr="00A15480" w:rsidRDefault="00A8457D" w:rsidP="00766D5D">
            <w:pPr>
              <w:rPr>
                <w:lang w:val="en-GB"/>
              </w:rPr>
            </w:pPr>
            <w:r w:rsidRPr="00A15480">
              <w:rPr>
                <w:lang w:val="en-GB"/>
              </w:rPr>
              <w:t>-130</w:t>
            </w:r>
          </w:p>
        </w:tc>
        <w:tc>
          <w:tcPr>
            <w:tcW w:w="1134" w:type="dxa"/>
          </w:tcPr>
          <w:p w14:paraId="372C07B8" w14:textId="22953915" w:rsidR="00A8457D" w:rsidRPr="00A15480" w:rsidRDefault="00A8457D" w:rsidP="00766D5D">
            <w:pPr>
              <w:rPr>
                <w:lang w:val="en-GB"/>
              </w:rPr>
            </w:pPr>
            <w:r w:rsidRPr="00A15480">
              <w:rPr>
                <w:lang w:val="en-GB"/>
              </w:rPr>
              <w:t>-130</w:t>
            </w:r>
          </w:p>
        </w:tc>
        <w:tc>
          <w:tcPr>
            <w:tcW w:w="1134" w:type="dxa"/>
          </w:tcPr>
          <w:p w14:paraId="2F30DCC9" w14:textId="51BB8D81" w:rsidR="00A8457D" w:rsidRPr="00A15480" w:rsidRDefault="00A8457D" w:rsidP="00766D5D">
            <w:pPr>
              <w:rPr>
                <w:lang w:val="en-GB"/>
              </w:rPr>
            </w:pPr>
            <w:r w:rsidRPr="00A15480">
              <w:rPr>
                <w:lang w:val="en-GB"/>
              </w:rPr>
              <w:t>-130</w:t>
            </w:r>
          </w:p>
        </w:tc>
        <w:tc>
          <w:tcPr>
            <w:tcW w:w="1275" w:type="dxa"/>
          </w:tcPr>
          <w:p w14:paraId="0092D4AE" w14:textId="23307484" w:rsidR="00A8457D" w:rsidRPr="00A15480" w:rsidRDefault="00A8457D" w:rsidP="00766D5D">
            <w:pPr>
              <w:rPr>
                <w:lang w:val="en-GB"/>
              </w:rPr>
            </w:pPr>
            <w:r w:rsidRPr="00A15480">
              <w:rPr>
                <w:lang w:val="en-GB"/>
              </w:rPr>
              <w:t>-130</w:t>
            </w:r>
          </w:p>
        </w:tc>
        <w:tc>
          <w:tcPr>
            <w:tcW w:w="1423" w:type="dxa"/>
          </w:tcPr>
          <w:p w14:paraId="1BF5B988" w14:textId="14F2BFF3" w:rsidR="00A8457D" w:rsidRPr="00A15480" w:rsidRDefault="00A8457D" w:rsidP="00766D5D">
            <w:pPr>
              <w:rPr>
                <w:lang w:val="en-GB"/>
              </w:rPr>
            </w:pPr>
            <w:r w:rsidRPr="00A15480">
              <w:rPr>
                <w:lang w:val="en-GB"/>
              </w:rPr>
              <w:t>-130</w:t>
            </w:r>
          </w:p>
        </w:tc>
      </w:tr>
      <w:tr w:rsidR="00F678A7" w:rsidRPr="00A15480" w14:paraId="0E0F1D42" w14:textId="77777777" w:rsidTr="00076223">
        <w:trPr>
          <w:trHeight w:val="355"/>
        </w:trPr>
        <w:tc>
          <w:tcPr>
            <w:tcW w:w="2268" w:type="dxa"/>
          </w:tcPr>
          <w:p w14:paraId="44C7F39A" w14:textId="77777777" w:rsidR="00A8457D" w:rsidRPr="00A15480" w:rsidRDefault="00A8457D" w:rsidP="00766D5D">
            <w:pPr>
              <w:rPr>
                <w:lang w:val="en-GB"/>
              </w:rPr>
            </w:pPr>
            <w:r w:rsidRPr="00A15480">
              <w:rPr>
                <w:lang w:val="en-GB"/>
              </w:rPr>
              <w:t>Feeder loss</w:t>
            </w:r>
          </w:p>
        </w:tc>
        <w:tc>
          <w:tcPr>
            <w:tcW w:w="1134" w:type="dxa"/>
          </w:tcPr>
          <w:p w14:paraId="45D92EB7" w14:textId="77777777" w:rsidR="00A8457D" w:rsidRPr="00A15480" w:rsidRDefault="00A8457D" w:rsidP="00766D5D">
            <w:pPr>
              <w:rPr>
                <w:lang w:val="en-GB"/>
              </w:rPr>
            </w:pPr>
            <w:r w:rsidRPr="00A15480">
              <w:rPr>
                <w:lang w:val="en-GB"/>
              </w:rPr>
              <w:t>dB</w:t>
            </w:r>
          </w:p>
        </w:tc>
        <w:tc>
          <w:tcPr>
            <w:tcW w:w="1134" w:type="dxa"/>
          </w:tcPr>
          <w:p w14:paraId="37E1FF2B" w14:textId="3FBA9881" w:rsidR="00A8457D" w:rsidRPr="00A15480" w:rsidRDefault="00A8457D" w:rsidP="00766D5D">
            <w:pPr>
              <w:rPr>
                <w:lang w:val="en-GB"/>
              </w:rPr>
            </w:pPr>
            <w:r w:rsidRPr="00A15480">
              <w:rPr>
                <w:lang w:val="en-GB"/>
              </w:rPr>
              <w:t>2</w:t>
            </w:r>
          </w:p>
        </w:tc>
        <w:tc>
          <w:tcPr>
            <w:tcW w:w="1134" w:type="dxa"/>
          </w:tcPr>
          <w:p w14:paraId="7406E28B" w14:textId="747974C9" w:rsidR="00A8457D" w:rsidRPr="00A15480" w:rsidRDefault="00A8457D" w:rsidP="00766D5D">
            <w:pPr>
              <w:rPr>
                <w:lang w:val="en-GB"/>
              </w:rPr>
            </w:pPr>
            <w:r w:rsidRPr="00A15480">
              <w:rPr>
                <w:lang w:val="en-GB"/>
              </w:rPr>
              <w:t>2</w:t>
            </w:r>
          </w:p>
        </w:tc>
        <w:tc>
          <w:tcPr>
            <w:tcW w:w="1134" w:type="dxa"/>
          </w:tcPr>
          <w:p w14:paraId="472DEB1A" w14:textId="728240BF" w:rsidR="00A8457D" w:rsidRPr="00A15480" w:rsidRDefault="00A8457D" w:rsidP="00766D5D">
            <w:pPr>
              <w:rPr>
                <w:lang w:val="en-GB"/>
              </w:rPr>
            </w:pPr>
            <w:r w:rsidRPr="00A15480">
              <w:rPr>
                <w:lang w:val="en-GB"/>
              </w:rPr>
              <w:t>2</w:t>
            </w:r>
          </w:p>
        </w:tc>
        <w:tc>
          <w:tcPr>
            <w:tcW w:w="1275" w:type="dxa"/>
          </w:tcPr>
          <w:p w14:paraId="47A120FB" w14:textId="09FAD7CD" w:rsidR="00A8457D" w:rsidRPr="00A15480" w:rsidRDefault="00A8457D" w:rsidP="00766D5D">
            <w:pPr>
              <w:rPr>
                <w:lang w:val="en-GB"/>
              </w:rPr>
            </w:pPr>
            <w:r w:rsidRPr="00A15480">
              <w:rPr>
                <w:lang w:val="en-GB"/>
              </w:rPr>
              <w:t>2</w:t>
            </w:r>
          </w:p>
        </w:tc>
        <w:tc>
          <w:tcPr>
            <w:tcW w:w="1423" w:type="dxa"/>
          </w:tcPr>
          <w:p w14:paraId="0B7B238A" w14:textId="7735830D" w:rsidR="00A8457D" w:rsidRPr="00A15480" w:rsidRDefault="00A8457D" w:rsidP="00766D5D">
            <w:pPr>
              <w:rPr>
                <w:lang w:val="en-GB"/>
              </w:rPr>
            </w:pPr>
            <w:r w:rsidRPr="00A15480">
              <w:rPr>
                <w:lang w:val="en-GB"/>
              </w:rPr>
              <w:t>2</w:t>
            </w:r>
          </w:p>
        </w:tc>
      </w:tr>
      <w:tr w:rsidR="00F678A7" w:rsidRPr="00A15480" w14:paraId="236EC8E8" w14:textId="77777777" w:rsidTr="00076223">
        <w:trPr>
          <w:trHeight w:val="355"/>
        </w:trPr>
        <w:tc>
          <w:tcPr>
            <w:tcW w:w="2268" w:type="dxa"/>
          </w:tcPr>
          <w:p w14:paraId="74E22253" w14:textId="77777777" w:rsidR="00A8457D" w:rsidRPr="00A15480" w:rsidRDefault="00A8457D" w:rsidP="00766D5D">
            <w:pPr>
              <w:rPr>
                <w:lang w:val="en-GB"/>
              </w:rPr>
            </w:pPr>
            <w:r w:rsidRPr="00A15480">
              <w:rPr>
                <w:lang w:val="en-GB"/>
              </w:rPr>
              <w:t>Antenna gain</w:t>
            </w:r>
          </w:p>
        </w:tc>
        <w:tc>
          <w:tcPr>
            <w:tcW w:w="1134" w:type="dxa"/>
          </w:tcPr>
          <w:p w14:paraId="224BB095" w14:textId="77777777" w:rsidR="00A8457D" w:rsidRPr="00A15480" w:rsidRDefault="00A8457D" w:rsidP="00766D5D">
            <w:pPr>
              <w:rPr>
                <w:lang w:val="en-GB"/>
              </w:rPr>
            </w:pPr>
            <w:r w:rsidRPr="00A15480">
              <w:rPr>
                <w:lang w:val="en-GB"/>
              </w:rPr>
              <w:t>dBi</w:t>
            </w:r>
          </w:p>
        </w:tc>
        <w:tc>
          <w:tcPr>
            <w:tcW w:w="1134" w:type="dxa"/>
          </w:tcPr>
          <w:p w14:paraId="4CC2034B" w14:textId="5AF170AC" w:rsidR="00A8457D" w:rsidRPr="00A15480" w:rsidRDefault="00A8457D" w:rsidP="00766D5D">
            <w:pPr>
              <w:rPr>
                <w:lang w:val="en-GB"/>
              </w:rPr>
            </w:pPr>
            <w:r w:rsidRPr="00A15480">
              <w:rPr>
                <w:lang w:val="en-GB"/>
              </w:rPr>
              <w:t>46.6</w:t>
            </w:r>
          </w:p>
        </w:tc>
        <w:tc>
          <w:tcPr>
            <w:tcW w:w="1134" w:type="dxa"/>
          </w:tcPr>
          <w:p w14:paraId="4A0532CE" w14:textId="7B7C6680" w:rsidR="00A8457D" w:rsidRPr="00A15480" w:rsidRDefault="00A8457D" w:rsidP="00766D5D">
            <w:pPr>
              <w:rPr>
                <w:lang w:val="en-GB"/>
              </w:rPr>
            </w:pPr>
            <w:r w:rsidRPr="00A15480">
              <w:rPr>
                <w:lang w:val="en-GB"/>
              </w:rPr>
              <w:t>46.6</w:t>
            </w:r>
          </w:p>
        </w:tc>
        <w:tc>
          <w:tcPr>
            <w:tcW w:w="1134" w:type="dxa"/>
          </w:tcPr>
          <w:p w14:paraId="447AEB84" w14:textId="6E752B8B" w:rsidR="00A8457D" w:rsidRPr="00A15480" w:rsidRDefault="00A8457D" w:rsidP="00766D5D">
            <w:pPr>
              <w:rPr>
                <w:lang w:val="en-GB"/>
              </w:rPr>
            </w:pPr>
            <w:r w:rsidRPr="00A15480">
              <w:rPr>
                <w:lang w:val="en-GB"/>
              </w:rPr>
              <w:t>46.6</w:t>
            </w:r>
          </w:p>
        </w:tc>
        <w:tc>
          <w:tcPr>
            <w:tcW w:w="1275" w:type="dxa"/>
          </w:tcPr>
          <w:p w14:paraId="3AAA0942" w14:textId="201454D5" w:rsidR="00A8457D" w:rsidRPr="00A15480" w:rsidRDefault="00A8457D" w:rsidP="00766D5D">
            <w:pPr>
              <w:rPr>
                <w:lang w:val="en-GB"/>
              </w:rPr>
            </w:pPr>
            <w:r w:rsidRPr="00A15480">
              <w:rPr>
                <w:lang w:val="en-GB"/>
              </w:rPr>
              <w:t>46.6</w:t>
            </w:r>
          </w:p>
        </w:tc>
        <w:tc>
          <w:tcPr>
            <w:tcW w:w="1423" w:type="dxa"/>
          </w:tcPr>
          <w:p w14:paraId="28320ECE" w14:textId="4707210E" w:rsidR="00A8457D" w:rsidRPr="00A15480" w:rsidRDefault="00A8457D" w:rsidP="00766D5D">
            <w:pPr>
              <w:rPr>
                <w:lang w:val="en-GB"/>
              </w:rPr>
            </w:pPr>
            <w:r w:rsidRPr="00A15480">
              <w:rPr>
                <w:lang w:val="en-GB"/>
              </w:rPr>
              <w:t>46.6</w:t>
            </w:r>
          </w:p>
        </w:tc>
      </w:tr>
      <w:tr w:rsidR="00F678A7" w:rsidRPr="00A15480" w14:paraId="2E5098CB" w14:textId="77777777" w:rsidTr="00076223">
        <w:trPr>
          <w:trHeight w:val="808"/>
        </w:trPr>
        <w:tc>
          <w:tcPr>
            <w:tcW w:w="2268" w:type="dxa"/>
          </w:tcPr>
          <w:p w14:paraId="6C1E3E7A" w14:textId="77777777" w:rsidR="00A8457D" w:rsidRPr="00A15480" w:rsidRDefault="00A8457D" w:rsidP="00044F78">
            <w:pPr>
              <w:jc w:val="left"/>
              <w:rPr>
                <w:lang w:val="en-GB"/>
              </w:rPr>
            </w:pPr>
            <w:r w:rsidRPr="00A15480">
              <w:rPr>
                <w:lang w:val="en-GB"/>
              </w:rPr>
              <w:t>Allowable Interfering power level 'I' at receiver antenna input (for FS main lobe)</w:t>
            </w:r>
          </w:p>
        </w:tc>
        <w:tc>
          <w:tcPr>
            <w:tcW w:w="1134" w:type="dxa"/>
          </w:tcPr>
          <w:p w14:paraId="5F4FB220" w14:textId="77777777" w:rsidR="00A8457D" w:rsidRPr="00A15480" w:rsidRDefault="00A8457D" w:rsidP="00766D5D">
            <w:pPr>
              <w:rPr>
                <w:lang w:val="en-GB"/>
              </w:rPr>
            </w:pPr>
            <w:r w:rsidRPr="00A15480">
              <w:rPr>
                <w:lang w:val="en-GB"/>
              </w:rPr>
              <w:t>dBm/MHz</w:t>
            </w:r>
          </w:p>
        </w:tc>
        <w:tc>
          <w:tcPr>
            <w:tcW w:w="1134" w:type="dxa"/>
          </w:tcPr>
          <w:p w14:paraId="0F714D5F" w14:textId="778C0055" w:rsidR="00A8457D" w:rsidRPr="00A15480" w:rsidRDefault="00A8457D" w:rsidP="00766D5D">
            <w:pPr>
              <w:rPr>
                <w:lang w:val="en-GB"/>
              </w:rPr>
            </w:pPr>
            <w:r w:rsidRPr="00A15480">
              <w:rPr>
                <w:lang w:val="en-GB"/>
              </w:rPr>
              <w:t>-174.6</w:t>
            </w:r>
          </w:p>
        </w:tc>
        <w:tc>
          <w:tcPr>
            <w:tcW w:w="1134" w:type="dxa"/>
          </w:tcPr>
          <w:p w14:paraId="08B1DD87" w14:textId="50F5AC72" w:rsidR="00A8457D" w:rsidRPr="00A15480" w:rsidRDefault="00A8457D" w:rsidP="00766D5D">
            <w:pPr>
              <w:rPr>
                <w:lang w:val="en-GB"/>
              </w:rPr>
            </w:pPr>
            <w:r w:rsidRPr="00A15480">
              <w:rPr>
                <w:lang w:val="en-GB"/>
              </w:rPr>
              <w:t>-174.6</w:t>
            </w:r>
          </w:p>
        </w:tc>
        <w:tc>
          <w:tcPr>
            <w:tcW w:w="1134" w:type="dxa"/>
          </w:tcPr>
          <w:p w14:paraId="2A8C375F" w14:textId="7BE57D15" w:rsidR="00A8457D" w:rsidRPr="00A15480" w:rsidRDefault="00A8457D" w:rsidP="00766D5D">
            <w:pPr>
              <w:rPr>
                <w:lang w:val="en-GB"/>
              </w:rPr>
            </w:pPr>
            <w:r w:rsidRPr="00A15480">
              <w:rPr>
                <w:lang w:val="en-GB"/>
              </w:rPr>
              <w:t>-174.6</w:t>
            </w:r>
          </w:p>
        </w:tc>
        <w:tc>
          <w:tcPr>
            <w:tcW w:w="1275" w:type="dxa"/>
          </w:tcPr>
          <w:p w14:paraId="6034FB3F" w14:textId="2DFC8F82" w:rsidR="00A8457D" w:rsidRPr="00A15480" w:rsidRDefault="00A8457D" w:rsidP="00766D5D">
            <w:pPr>
              <w:rPr>
                <w:lang w:val="en-GB"/>
              </w:rPr>
            </w:pPr>
            <w:r w:rsidRPr="00A15480">
              <w:rPr>
                <w:lang w:val="en-GB"/>
              </w:rPr>
              <w:t>-174.6</w:t>
            </w:r>
          </w:p>
        </w:tc>
        <w:tc>
          <w:tcPr>
            <w:tcW w:w="1423" w:type="dxa"/>
          </w:tcPr>
          <w:p w14:paraId="6B978184" w14:textId="4D1A31E3" w:rsidR="00A8457D" w:rsidRPr="00A15480" w:rsidRDefault="00A8457D" w:rsidP="00766D5D">
            <w:pPr>
              <w:rPr>
                <w:lang w:val="en-GB"/>
              </w:rPr>
            </w:pPr>
            <w:r w:rsidRPr="00A15480">
              <w:rPr>
                <w:lang w:val="en-GB"/>
              </w:rPr>
              <w:t>-174.6</w:t>
            </w:r>
          </w:p>
        </w:tc>
      </w:tr>
      <w:tr w:rsidR="00A8457D" w:rsidRPr="00A15480" w14:paraId="7B1CD7B4" w14:textId="77777777" w:rsidTr="00076223">
        <w:trPr>
          <w:trHeight w:val="533"/>
        </w:trPr>
        <w:tc>
          <w:tcPr>
            <w:tcW w:w="2268" w:type="dxa"/>
          </w:tcPr>
          <w:p w14:paraId="650276B1" w14:textId="77777777" w:rsidR="00A8457D" w:rsidRPr="00A15480" w:rsidRDefault="00A8457D" w:rsidP="00766D5D">
            <w:pPr>
              <w:rPr>
                <w:lang w:val="en-GB"/>
              </w:rPr>
            </w:pPr>
            <w:r w:rsidRPr="00A15480">
              <w:rPr>
                <w:lang w:val="en-GB"/>
              </w:rPr>
              <w:lastRenderedPageBreak/>
              <w:t>Propagation models</w:t>
            </w:r>
          </w:p>
        </w:tc>
        <w:tc>
          <w:tcPr>
            <w:tcW w:w="7234" w:type="dxa"/>
            <w:gridSpan w:val="6"/>
          </w:tcPr>
          <w:p w14:paraId="2A904110" w14:textId="1E11855F" w:rsidR="00A8457D" w:rsidRPr="00A15480" w:rsidRDefault="00A8457D" w:rsidP="00766D5D">
            <w:pPr>
              <w:rPr>
                <w:lang w:val="en-GB"/>
              </w:rPr>
            </w:pPr>
            <w:r w:rsidRPr="00A15480">
              <w:rPr>
                <w:lang w:val="en-GB"/>
              </w:rPr>
              <w:t xml:space="preserve">See section </w:t>
            </w:r>
            <w:r w:rsidRPr="00A15480">
              <w:rPr>
                <w:lang w:val="en-GB"/>
              </w:rPr>
              <w:fldChar w:fldCharType="begin"/>
            </w:r>
            <w:r w:rsidRPr="00A15480">
              <w:rPr>
                <w:lang w:val="en-GB"/>
              </w:rPr>
              <w:instrText xml:space="preserve"> REF _Ref67918931 \r \h  \* MERGEFORMAT </w:instrText>
            </w:r>
            <w:r w:rsidRPr="00A15480">
              <w:rPr>
                <w:lang w:val="en-GB"/>
              </w:rPr>
            </w:r>
            <w:r w:rsidRPr="00A15480">
              <w:rPr>
                <w:lang w:val="en-GB"/>
              </w:rPr>
              <w:fldChar w:fldCharType="separate"/>
            </w:r>
            <w:r w:rsidRPr="00A15480">
              <w:rPr>
                <w:lang w:val="en-GB"/>
              </w:rPr>
              <w:t>5.2.1.2</w:t>
            </w:r>
            <w:r w:rsidRPr="00A15480">
              <w:rPr>
                <w:lang w:val="en-GB"/>
              </w:rPr>
              <w:fldChar w:fldCharType="end"/>
            </w:r>
          </w:p>
        </w:tc>
      </w:tr>
      <w:tr w:rsidR="00A8457D" w:rsidRPr="00A15480" w14:paraId="43D6CA36" w14:textId="77777777" w:rsidTr="00076223">
        <w:trPr>
          <w:trHeight w:val="248"/>
        </w:trPr>
        <w:tc>
          <w:tcPr>
            <w:tcW w:w="9502" w:type="dxa"/>
            <w:gridSpan w:val="7"/>
          </w:tcPr>
          <w:p w14:paraId="1C8C0CE1" w14:textId="77777777" w:rsidR="00A8457D" w:rsidRPr="00A15480" w:rsidRDefault="00A8457D" w:rsidP="00766D5D">
            <w:pPr>
              <w:pStyle w:val="ECCTableHeaderwhitefont"/>
              <w:rPr>
                <w:b/>
                <w:bCs w:val="0"/>
              </w:rPr>
            </w:pPr>
            <w:r w:rsidRPr="00A15480">
              <w:rPr>
                <w:b/>
                <w:bCs w:val="0"/>
                <w:color w:val="auto"/>
              </w:rPr>
              <w:t>MAIN LOBE UWB - MAIN LOBE FS</w:t>
            </w:r>
          </w:p>
        </w:tc>
      </w:tr>
      <w:tr w:rsidR="00F678A7" w:rsidRPr="00A15480" w14:paraId="09D75DEE" w14:textId="77777777" w:rsidTr="00076223">
        <w:trPr>
          <w:trHeight w:val="533"/>
        </w:trPr>
        <w:tc>
          <w:tcPr>
            <w:tcW w:w="2268" w:type="dxa"/>
          </w:tcPr>
          <w:p w14:paraId="2218557B" w14:textId="77777777" w:rsidR="00A8457D" w:rsidRPr="00A15480" w:rsidRDefault="00A8457D" w:rsidP="00800EF1">
            <w:pPr>
              <w:jc w:val="left"/>
              <w:rPr>
                <w:lang w:val="en-GB"/>
              </w:rPr>
            </w:pPr>
            <w:r w:rsidRPr="00A15480">
              <w:rPr>
                <w:lang w:val="en-GB"/>
              </w:rPr>
              <w:t>Allowable Interfering power level at receiver antenna input</w:t>
            </w:r>
          </w:p>
        </w:tc>
        <w:tc>
          <w:tcPr>
            <w:tcW w:w="1134" w:type="dxa"/>
          </w:tcPr>
          <w:p w14:paraId="1A941DB0" w14:textId="77777777" w:rsidR="00A8457D" w:rsidRPr="00A15480" w:rsidRDefault="00A8457D" w:rsidP="00766D5D">
            <w:pPr>
              <w:rPr>
                <w:lang w:val="en-GB"/>
              </w:rPr>
            </w:pPr>
            <w:r w:rsidRPr="00A15480">
              <w:rPr>
                <w:lang w:val="en-GB"/>
              </w:rPr>
              <w:t>dBm/MHz</w:t>
            </w:r>
          </w:p>
        </w:tc>
        <w:tc>
          <w:tcPr>
            <w:tcW w:w="1134" w:type="dxa"/>
          </w:tcPr>
          <w:p w14:paraId="3F439FC9" w14:textId="00F8AC22" w:rsidR="00A8457D" w:rsidRPr="00A15480" w:rsidRDefault="00A8457D" w:rsidP="00766D5D">
            <w:pPr>
              <w:rPr>
                <w:lang w:val="en-GB"/>
              </w:rPr>
            </w:pPr>
            <w:r w:rsidRPr="00A15480">
              <w:rPr>
                <w:lang w:val="en-GB"/>
              </w:rPr>
              <w:t>-174.6</w:t>
            </w:r>
          </w:p>
        </w:tc>
        <w:tc>
          <w:tcPr>
            <w:tcW w:w="1134" w:type="dxa"/>
          </w:tcPr>
          <w:p w14:paraId="2055BA5D" w14:textId="5EF03F95" w:rsidR="00A8457D" w:rsidRPr="00A15480" w:rsidRDefault="00A8457D" w:rsidP="00766D5D">
            <w:pPr>
              <w:rPr>
                <w:lang w:val="en-GB"/>
              </w:rPr>
            </w:pPr>
            <w:r w:rsidRPr="00A15480">
              <w:rPr>
                <w:lang w:val="en-GB"/>
              </w:rPr>
              <w:t>-174.6</w:t>
            </w:r>
          </w:p>
        </w:tc>
        <w:tc>
          <w:tcPr>
            <w:tcW w:w="1134" w:type="dxa"/>
          </w:tcPr>
          <w:p w14:paraId="13DB3B2F" w14:textId="41C42FEA" w:rsidR="00A8457D" w:rsidRPr="00A15480" w:rsidRDefault="00A8457D" w:rsidP="00766D5D">
            <w:pPr>
              <w:rPr>
                <w:lang w:val="en-GB"/>
              </w:rPr>
            </w:pPr>
            <w:r w:rsidRPr="00A15480">
              <w:rPr>
                <w:lang w:val="en-GB"/>
              </w:rPr>
              <w:t>-174.6</w:t>
            </w:r>
          </w:p>
        </w:tc>
        <w:tc>
          <w:tcPr>
            <w:tcW w:w="1275" w:type="dxa"/>
          </w:tcPr>
          <w:p w14:paraId="5C7A32CB" w14:textId="1E6F01D2" w:rsidR="00A8457D" w:rsidRPr="00A15480" w:rsidRDefault="00A8457D" w:rsidP="00766D5D">
            <w:pPr>
              <w:rPr>
                <w:lang w:val="en-GB"/>
              </w:rPr>
            </w:pPr>
            <w:r w:rsidRPr="00A15480">
              <w:rPr>
                <w:lang w:val="en-GB"/>
              </w:rPr>
              <w:t>-174.6</w:t>
            </w:r>
          </w:p>
        </w:tc>
        <w:tc>
          <w:tcPr>
            <w:tcW w:w="1423" w:type="dxa"/>
          </w:tcPr>
          <w:p w14:paraId="56FB82D7" w14:textId="23A598A7" w:rsidR="00A8457D" w:rsidRPr="00A15480" w:rsidRDefault="00A8457D" w:rsidP="00766D5D">
            <w:pPr>
              <w:rPr>
                <w:lang w:val="en-GB"/>
              </w:rPr>
            </w:pPr>
            <w:r w:rsidRPr="00A15480">
              <w:rPr>
                <w:lang w:val="en-GB"/>
              </w:rPr>
              <w:t>-174.6</w:t>
            </w:r>
          </w:p>
        </w:tc>
      </w:tr>
      <w:tr w:rsidR="00F678A7" w:rsidRPr="00A15480" w14:paraId="52BF2719" w14:textId="77777777" w:rsidTr="00076223">
        <w:trPr>
          <w:trHeight w:val="533"/>
        </w:trPr>
        <w:tc>
          <w:tcPr>
            <w:tcW w:w="2268" w:type="dxa"/>
          </w:tcPr>
          <w:p w14:paraId="263B358D" w14:textId="77777777" w:rsidR="00A8457D" w:rsidRPr="00A15480" w:rsidRDefault="00A8457D" w:rsidP="00800EF1">
            <w:pPr>
              <w:jc w:val="left"/>
              <w:rPr>
                <w:lang w:val="en-GB"/>
              </w:rPr>
            </w:pPr>
            <w:r w:rsidRPr="00A15480">
              <w:rPr>
                <w:lang w:val="en-GB"/>
              </w:rPr>
              <w:t>Required Attenuation (dB)</w:t>
            </w:r>
          </w:p>
        </w:tc>
        <w:tc>
          <w:tcPr>
            <w:tcW w:w="1134" w:type="dxa"/>
          </w:tcPr>
          <w:p w14:paraId="48821DA4" w14:textId="77777777" w:rsidR="00A8457D" w:rsidRPr="00A15480" w:rsidRDefault="00A8457D" w:rsidP="00766D5D">
            <w:pPr>
              <w:rPr>
                <w:lang w:val="en-GB"/>
              </w:rPr>
            </w:pPr>
            <w:r w:rsidRPr="00A15480">
              <w:rPr>
                <w:lang w:val="en-GB"/>
              </w:rPr>
              <w:t> </w:t>
            </w:r>
          </w:p>
        </w:tc>
        <w:tc>
          <w:tcPr>
            <w:tcW w:w="1134" w:type="dxa"/>
          </w:tcPr>
          <w:p w14:paraId="42B7F7FE" w14:textId="22DDFD76" w:rsidR="00A8457D" w:rsidRPr="00A15480" w:rsidRDefault="00A8457D" w:rsidP="00766D5D">
            <w:pPr>
              <w:rPr>
                <w:lang w:val="en-GB"/>
              </w:rPr>
            </w:pPr>
            <w:r w:rsidRPr="00A15480">
              <w:rPr>
                <w:lang w:val="en-GB"/>
              </w:rPr>
              <w:t>133.3</w:t>
            </w:r>
          </w:p>
        </w:tc>
        <w:tc>
          <w:tcPr>
            <w:tcW w:w="1134" w:type="dxa"/>
          </w:tcPr>
          <w:p w14:paraId="26B195D4" w14:textId="39515396" w:rsidR="00A8457D" w:rsidRPr="00A15480" w:rsidRDefault="00A8457D" w:rsidP="00766D5D">
            <w:pPr>
              <w:rPr>
                <w:lang w:val="en-GB"/>
              </w:rPr>
            </w:pPr>
            <w:r w:rsidRPr="00A15480">
              <w:rPr>
                <w:lang w:val="en-GB"/>
              </w:rPr>
              <w:t>133.3</w:t>
            </w:r>
          </w:p>
        </w:tc>
        <w:tc>
          <w:tcPr>
            <w:tcW w:w="1134" w:type="dxa"/>
          </w:tcPr>
          <w:p w14:paraId="05CDB598" w14:textId="0000726B" w:rsidR="00A8457D" w:rsidRPr="00A15480" w:rsidRDefault="00A8457D" w:rsidP="00766D5D">
            <w:pPr>
              <w:rPr>
                <w:lang w:val="en-GB"/>
              </w:rPr>
            </w:pPr>
            <w:r w:rsidRPr="00A15480">
              <w:rPr>
                <w:lang w:val="en-GB"/>
              </w:rPr>
              <w:t>133.3</w:t>
            </w:r>
          </w:p>
        </w:tc>
        <w:tc>
          <w:tcPr>
            <w:tcW w:w="1275" w:type="dxa"/>
          </w:tcPr>
          <w:p w14:paraId="3FBC37F3" w14:textId="2C322CF1" w:rsidR="00A8457D" w:rsidRPr="00A15480" w:rsidRDefault="00A8457D" w:rsidP="00766D5D">
            <w:pPr>
              <w:rPr>
                <w:lang w:val="en-GB"/>
              </w:rPr>
            </w:pPr>
            <w:r w:rsidRPr="00A15480">
              <w:rPr>
                <w:lang w:val="en-GB"/>
              </w:rPr>
              <w:t>133.3</w:t>
            </w:r>
          </w:p>
        </w:tc>
        <w:tc>
          <w:tcPr>
            <w:tcW w:w="1423" w:type="dxa"/>
          </w:tcPr>
          <w:p w14:paraId="32BB33CE" w14:textId="1BF2EAA1" w:rsidR="00A8457D" w:rsidRPr="00A15480" w:rsidRDefault="00A8457D" w:rsidP="00766D5D">
            <w:pPr>
              <w:rPr>
                <w:lang w:val="en-GB"/>
              </w:rPr>
            </w:pPr>
            <w:r w:rsidRPr="00A15480">
              <w:rPr>
                <w:lang w:val="en-GB"/>
              </w:rPr>
              <w:t>133.3</w:t>
            </w:r>
          </w:p>
        </w:tc>
      </w:tr>
      <w:tr w:rsidR="00F678A7" w:rsidRPr="00A15480" w14:paraId="352A5A8A" w14:textId="77777777" w:rsidTr="00076223">
        <w:trPr>
          <w:trHeight w:val="533"/>
        </w:trPr>
        <w:tc>
          <w:tcPr>
            <w:tcW w:w="2268" w:type="dxa"/>
          </w:tcPr>
          <w:p w14:paraId="0A4BCBF1" w14:textId="77777777" w:rsidR="00A8457D" w:rsidRPr="00A15480" w:rsidRDefault="00A8457D" w:rsidP="00800EF1">
            <w:pPr>
              <w:jc w:val="left"/>
              <w:rPr>
                <w:lang w:val="en-GB"/>
              </w:rPr>
            </w:pPr>
            <w:r w:rsidRPr="00A15480">
              <w:rPr>
                <w:lang w:val="en-GB"/>
              </w:rPr>
              <w:t>Separation distance UWB-&gt;FS (m)</w:t>
            </w:r>
          </w:p>
        </w:tc>
        <w:tc>
          <w:tcPr>
            <w:tcW w:w="1134" w:type="dxa"/>
          </w:tcPr>
          <w:p w14:paraId="18DB9892" w14:textId="77777777" w:rsidR="00A8457D" w:rsidRPr="00A15480" w:rsidRDefault="00A8457D" w:rsidP="00766D5D">
            <w:pPr>
              <w:rPr>
                <w:lang w:val="en-GB"/>
              </w:rPr>
            </w:pPr>
            <w:r w:rsidRPr="00A15480">
              <w:rPr>
                <w:lang w:val="en-GB"/>
              </w:rPr>
              <w:t>m</w:t>
            </w:r>
          </w:p>
        </w:tc>
        <w:tc>
          <w:tcPr>
            <w:tcW w:w="1134" w:type="dxa"/>
          </w:tcPr>
          <w:p w14:paraId="3B78DF79" w14:textId="511FD1EB" w:rsidR="00A8457D" w:rsidRPr="00A15480" w:rsidRDefault="00A8457D" w:rsidP="00766D5D">
            <w:pPr>
              <w:rPr>
                <w:lang w:val="en-GB"/>
              </w:rPr>
            </w:pPr>
            <w:r w:rsidRPr="00A15480">
              <w:rPr>
                <w:lang w:val="en-GB"/>
              </w:rPr>
              <w:t>1,484</w:t>
            </w:r>
          </w:p>
        </w:tc>
        <w:tc>
          <w:tcPr>
            <w:tcW w:w="1134" w:type="dxa"/>
          </w:tcPr>
          <w:p w14:paraId="2721F4E8" w14:textId="4CC4FD63" w:rsidR="00A8457D" w:rsidRPr="00A15480" w:rsidRDefault="00A8457D" w:rsidP="00766D5D">
            <w:pPr>
              <w:rPr>
                <w:highlight w:val="yellow"/>
                <w:lang w:val="en-GB"/>
              </w:rPr>
            </w:pPr>
            <w:r w:rsidRPr="00A15480">
              <w:rPr>
                <w:lang w:val="en-GB"/>
              </w:rPr>
              <w:t>780</w:t>
            </w:r>
          </w:p>
        </w:tc>
        <w:tc>
          <w:tcPr>
            <w:tcW w:w="1134" w:type="dxa"/>
          </w:tcPr>
          <w:p w14:paraId="5CBD3ADA" w14:textId="3C3990B6" w:rsidR="00A8457D" w:rsidRPr="00A15480" w:rsidRDefault="00A8457D" w:rsidP="00766D5D">
            <w:pPr>
              <w:rPr>
                <w:highlight w:val="yellow"/>
                <w:lang w:val="en-GB"/>
              </w:rPr>
            </w:pPr>
            <w:r w:rsidRPr="00A15480">
              <w:rPr>
                <w:lang w:val="en-GB"/>
              </w:rPr>
              <w:t>464</w:t>
            </w:r>
          </w:p>
        </w:tc>
        <w:tc>
          <w:tcPr>
            <w:tcW w:w="1275" w:type="dxa"/>
          </w:tcPr>
          <w:p w14:paraId="62879D7A" w14:textId="0771767B" w:rsidR="00A8457D" w:rsidRPr="00A15480" w:rsidRDefault="00A8457D" w:rsidP="00766D5D">
            <w:pPr>
              <w:rPr>
                <w:highlight w:val="yellow"/>
                <w:lang w:val="en-GB"/>
              </w:rPr>
            </w:pPr>
            <w:r w:rsidRPr="00A15480">
              <w:rPr>
                <w:lang w:val="en-GB"/>
              </w:rPr>
              <w:t>305</w:t>
            </w:r>
          </w:p>
        </w:tc>
        <w:tc>
          <w:tcPr>
            <w:tcW w:w="1423" w:type="dxa"/>
          </w:tcPr>
          <w:p w14:paraId="07B13AD3" w14:textId="26DAF06D" w:rsidR="00A8457D" w:rsidRPr="00A15480" w:rsidRDefault="00A8457D" w:rsidP="00766D5D">
            <w:pPr>
              <w:rPr>
                <w:lang w:val="en-GB"/>
              </w:rPr>
            </w:pPr>
            <w:r w:rsidRPr="00A15480">
              <w:rPr>
                <w:lang w:val="en-GB"/>
              </w:rPr>
              <w:t>11,226</w:t>
            </w:r>
          </w:p>
        </w:tc>
      </w:tr>
    </w:tbl>
    <w:p w14:paraId="43601A2F" w14:textId="11445952" w:rsidR="00654420" w:rsidRPr="00A15480" w:rsidRDefault="00AC7CCD" w:rsidP="00AC7CCD">
      <w:pPr>
        <w:pStyle w:val="Caption"/>
        <w:rPr>
          <w:lang w:val="en-GB"/>
        </w:rPr>
      </w:pPr>
      <w:bookmarkStart w:id="229" w:name="_Ref50123772"/>
      <w:r w:rsidRPr="00A15480">
        <w:rPr>
          <w:lang w:val="en-GB"/>
        </w:rPr>
        <w:t xml:space="preserve">Table </w:t>
      </w:r>
      <w:r w:rsidR="001B7531" w:rsidRPr="00A15480">
        <w:rPr>
          <w:lang w:val="en-GB"/>
        </w:rPr>
        <w:fldChar w:fldCharType="begin"/>
      </w:r>
      <w:r w:rsidR="001B7531" w:rsidRPr="00A15480">
        <w:rPr>
          <w:lang w:val="en-GB"/>
        </w:rPr>
        <w:instrText xml:space="preserve"> SEQ Table \* ARABIC </w:instrText>
      </w:r>
      <w:r w:rsidR="001B7531" w:rsidRPr="00A15480">
        <w:rPr>
          <w:lang w:val="en-GB"/>
        </w:rPr>
        <w:fldChar w:fldCharType="separate"/>
      </w:r>
      <w:r w:rsidR="00DA4D93">
        <w:rPr>
          <w:noProof/>
          <w:lang w:val="en-GB"/>
        </w:rPr>
        <w:t>15</w:t>
      </w:r>
      <w:r w:rsidR="001B7531" w:rsidRPr="00A15480">
        <w:rPr>
          <w:noProof/>
          <w:lang w:val="en-GB"/>
        </w:rPr>
        <w:fldChar w:fldCharType="end"/>
      </w:r>
      <w:bookmarkEnd w:id="229"/>
      <w:r w:rsidR="00654420" w:rsidRPr="00A15480">
        <w:rPr>
          <w:lang w:val="en-GB"/>
        </w:rPr>
        <w:t xml:space="preserve">: MCL calculation UWB </w:t>
      </w:r>
      <w:r w:rsidR="00654420" w:rsidRPr="00A15480">
        <w:rPr>
          <w:rFonts w:ascii="Wingdings" w:eastAsia="Wingdings" w:hAnsi="Wingdings" w:cs="Wingdings"/>
          <w:lang w:val="en-GB"/>
        </w:rPr>
        <w:t></w:t>
      </w:r>
      <w:r w:rsidR="00654420" w:rsidRPr="00A15480">
        <w:rPr>
          <w:lang w:val="en-GB"/>
        </w:rPr>
        <w:t xml:space="preserve"> FS, indoor, 6</w:t>
      </w:r>
      <w:r w:rsidRPr="00A15480">
        <w:rPr>
          <w:lang w:val="en-GB"/>
        </w:rPr>
        <w:t xml:space="preserve"> </w:t>
      </w:r>
      <w:r w:rsidR="00654420" w:rsidRPr="00A15480">
        <w:rPr>
          <w:lang w:val="en-GB"/>
        </w:rPr>
        <w:t xml:space="preserve">GHz, </w:t>
      </w:r>
      <w:r w:rsidR="00A8457D" w:rsidRPr="00A15480">
        <w:rPr>
          <w:lang w:val="en-GB"/>
        </w:rPr>
        <w:t>variation of % of location</w:t>
      </w:r>
      <w:r w:rsidR="00E338C9" w:rsidRPr="00A15480">
        <w:rPr>
          <w:lang w:val="en-GB"/>
        </w:rPr>
        <w:t xml:space="preserve"> for the clutter loss</w:t>
      </w:r>
    </w:p>
    <w:tbl>
      <w:tblPr>
        <w:tblStyle w:val="ECCTable-redheader"/>
        <w:tblW w:w="0" w:type="auto"/>
        <w:tblInd w:w="0" w:type="dxa"/>
        <w:tblLayout w:type="fixed"/>
        <w:tblLook w:val="01E0" w:firstRow="1" w:lastRow="1" w:firstColumn="1" w:lastColumn="1" w:noHBand="0" w:noVBand="0"/>
      </w:tblPr>
      <w:tblGrid>
        <w:gridCol w:w="2122"/>
        <w:gridCol w:w="1134"/>
        <w:gridCol w:w="1156"/>
        <w:gridCol w:w="1276"/>
        <w:gridCol w:w="1269"/>
        <w:gridCol w:w="1075"/>
        <w:gridCol w:w="1319"/>
      </w:tblGrid>
      <w:tr w:rsidR="00AC2015" w:rsidRPr="00A15480" w14:paraId="4A7C5373" w14:textId="77777777" w:rsidTr="00076223">
        <w:trPr>
          <w:cnfStyle w:val="100000000000" w:firstRow="1" w:lastRow="0" w:firstColumn="0" w:lastColumn="0" w:oddVBand="0" w:evenVBand="0" w:oddHBand="0" w:evenHBand="0" w:firstRowFirstColumn="0" w:firstRowLastColumn="0" w:lastRowFirstColumn="0" w:lastRowLastColumn="0"/>
          <w:trHeight w:val="319"/>
        </w:trPr>
        <w:tc>
          <w:tcPr>
            <w:tcW w:w="2122" w:type="dxa"/>
          </w:tcPr>
          <w:p w14:paraId="4E0028F8" w14:textId="77777777" w:rsidR="00A8457D" w:rsidRPr="00A15480" w:rsidRDefault="00A8457D" w:rsidP="00766D5D">
            <w:pPr>
              <w:rPr>
                <w:lang w:val="en-GB"/>
              </w:rPr>
            </w:pPr>
            <w:r w:rsidRPr="00A15480">
              <w:rPr>
                <w:lang w:val="en-GB"/>
              </w:rPr>
              <w:t>LINK BUDGET</w:t>
            </w:r>
          </w:p>
        </w:tc>
        <w:tc>
          <w:tcPr>
            <w:tcW w:w="1134" w:type="dxa"/>
          </w:tcPr>
          <w:p w14:paraId="77308496" w14:textId="77777777" w:rsidR="00A8457D" w:rsidRPr="00A15480" w:rsidRDefault="00A8457D" w:rsidP="00766D5D">
            <w:pPr>
              <w:rPr>
                <w:lang w:val="en-GB"/>
              </w:rPr>
            </w:pPr>
            <w:r w:rsidRPr="00A15480">
              <w:rPr>
                <w:lang w:val="en-GB"/>
              </w:rPr>
              <w:t>Units</w:t>
            </w:r>
          </w:p>
        </w:tc>
        <w:tc>
          <w:tcPr>
            <w:tcW w:w="1156" w:type="dxa"/>
          </w:tcPr>
          <w:p w14:paraId="1B5B6E2C" w14:textId="77777777" w:rsidR="00A8457D" w:rsidRPr="00A15480" w:rsidRDefault="00A8457D" w:rsidP="00766D5D">
            <w:pPr>
              <w:rPr>
                <w:lang w:val="en-GB"/>
              </w:rPr>
            </w:pPr>
            <w:r w:rsidRPr="00A15480">
              <w:rPr>
                <w:lang w:val="en-GB"/>
              </w:rPr>
              <w:t>P = 1%</w:t>
            </w:r>
          </w:p>
        </w:tc>
        <w:tc>
          <w:tcPr>
            <w:tcW w:w="1276" w:type="dxa"/>
          </w:tcPr>
          <w:p w14:paraId="1D9E553E" w14:textId="77777777" w:rsidR="00A8457D" w:rsidRPr="00A15480" w:rsidRDefault="00A8457D" w:rsidP="00766D5D">
            <w:pPr>
              <w:rPr>
                <w:lang w:val="en-GB"/>
              </w:rPr>
            </w:pPr>
            <w:r w:rsidRPr="00A15480">
              <w:rPr>
                <w:lang w:val="en-GB"/>
              </w:rPr>
              <w:t>P = 10%</w:t>
            </w:r>
          </w:p>
        </w:tc>
        <w:tc>
          <w:tcPr>
            <w:tcW w:w="1269" w:type="dxa"/>
          </w:tcPr>
          <w:p w14:paraId="5E38FB65" w14:textId="77777777" w:rsidR="00A8457D" w:rsidRPr="00A15480" w:rsidRDefault="00A8457D" w:rsidP="00766D5D">
            <w:pPr>
              <w:rPr>
                <w:lang w:val="en-GB"/>
              </w:rPr>
            </w:pPr>
            <w:r w:rsidRPr="00A15480">
              <w:rPr>
                <w:lang w:val="en-GB"/>
              </w:rPr>
              <w:t>P = 50%</w:t>
            </w:r>
          </w:p>
        </w:tc>
        <w:tc>
          <w:tcPr>
            <w:tcW w:w="1075" w:type="dxa"/>
          </w:tcPr>
          <w:p w14:paraId="4B1143A8" w14:textId="77777777" w:rsidR="00A8457D" w:rsidRPr="00A15480" w:rsidRDefault="00A8457D" w:rsidP="00766D5D">
            <w:pPr>
              <w:rPr>
                <w:lang w:val="en-GB"/>
              </w:rPr>
            </w:pPr>
            <w:r w:rsidRPr="00A15480">
              <w:rPr>
                <w:lang w:val="en-GB"/>
              </w:rPr>
              <w:t>P = 90%</w:t>
            </w:r>
          </w:p>
        </w:tc>
        <w:tc>
          <w:tcPr>
            <w:tcW w:w="1319" w:type="dxa"/>
          </w:tcPr>
          <w:p w14:paraId="705D686F" w14:textId="77777777" w:rsidR="00A8457D" w:rsidRPr="00A15480" w:rsidRDefault="00A8457D" w:rsidP="00766D5D">
            <w:pPr>
              <w:rPr>
                <w:lang w:val="en-GB"/>
              </w:rPr>
            </w:pPr>
            <w:r w:rsidRPr="00A15480">
              <w:rPr>
                <w:lang w:val="en-GB"/>
              </w:rPr>
              <w:t>LoS</w:t>
            </w:r>
          </w:p>
        </w:tc>
      </w:tr>
      <w:tr w:rsidR="00A8457D" w:rsidRPr="00A15480" w14:paraId="1D2E556B" w14:textId="77777777" w:rsidTr="00076223">
        <w:trPr>
          <w:trHeight w:val="319"/>
        </w:trPr>
        <w:tc>
          <w:tcPr>
            <w:tcW w:w="9351" w:type="dxa"/>
            <w:gridSpan w:val="7"/>
          </w:tcPr>
          <w:p w14:paraId="1E9A36A0" w14:textId="77777777" w:rsidR="00A8457D" w:rsidRPr="00A15480" w:rsidRDefault="00A8457D" w:rsidP="00766D5D">
            <w:pPr>
              <w:jc w:val="center"/>
              <w:rPr>
                <w:b/>
                <w:bCs/>
                <w:lang w:val="en-GB"/>
              </w:rPr>
            </w:pPr>
            <w:r w:rsidRPr="00A15480">
              <w:rPr>
                <w:b/>
                <w:bCs/>
                <w:lang w:val="en-GB"/>
              </w:rPr>
              <w:t>Emission part: UWB</w:t>
            </w:r>
          </w:p>
        </w:tc>
      </w:tr>
      <w:tr w:rsidR="00A8457D" w:rsidRPr="00A15480" w14:paraId="3E05D7CB" w14:textId="77777777" w:rsidTr="00076223">
        <w:trPr>
          <w:trHeight w:val="335"/>
        </w:trPr>
        <w:tc>
          <w:tcPr>
            <w:tcW w:w="2122" w:type="dxa"/>
          </w:tcPr>
          <w:p w14:paraId="158FB3AE" w14:textId="77777777" w:rsidR="00A8457D" w:rsidRPr="00A15480" w:rsidRDefault="00A8457D" w:rsidP="00766D5D">
            <w:pPr>
              <w:rPr>
                <w:lang w:val="en-GB"/>
              </w:rPr>
            </w:pPr>
            <w:r w:rsidRPr="00A15480">
              <w:rPr>
                <w:lang w:val="en-GB"/>
              </w:rPr>
              <w:t>Bandwidth</w:t>
            </w:r>
          </w:p>
        </w:tc>
        <w:tc>
          <w:tcPr>
            <w:tcW w:w="1134" w:type="dxa"/>
          </w:tcPr>
          <w:p w14:paraId="44ECCA77" w14:textId="77777777" w:rsidR="00A8457D" w:rsidRPr="00A15480" w:rsidRDefault="00A8457D" w:rsidP="00766D5D">
            <w:pPr>
              <w:rPr>
                <w:lang w:val="en-GB"/>
              </w:rPr>
            </w:pPr>
            <w:r w:rsidRPr="00A15480">
              <w:rPr>
                <w:lang w:val="en-GB"/>
              </w:rPr>
              <w:t>MHz</w:t>
            </w:r>
          </w:p>
        </w:tc>
        <w:tc>
          <w:tcPr>
            <w:tcW w:w="1156" w:type="dxa"/>
          </w:tcPr>
          <w:p w14:paraId="4B20102C" w14:textId="77777777" w:rsidR="00A8457D" w:rsidRPr="00A15480" w:rsidRDefault="00A8457D" w:rsidP="00AC2015">
            <w:pPr>
              <w:rPr>
                <w:lang w:val="en-GB"/>
              </w:rPr>
            </w:pPr>
            <w:r w:rsidRPr="00A15480">
              <w:rPr>
                <w:lang w:val="en-GB"/>
              </w:rPr>
              <w:t>≥ 50 MHz</w:t>
            </w:r>
          </w:p>
        </w:tc>
        <w:tc>
          <w:tcPr>
            <w:tcW w:w="1276" w:type="dxa"/>
          </w:tcPr>
          <w:p w14:paraId="281932C4" w14:textId="77777777" w:rsidR="00A8457D" w:rsidRPr="00A15480" w:rsidRDefault="00A8457D" w:rsidP="00AC2015">
            <w:pPr>
              <w:rPr>
                <w:lang w:val="en-GB"/>
              </w:rPr>
            </w:pPr>
            <w:r w:rsidRPr="00A15480">
              <w:rPr>
                <w:lang w:val="en-GB"/>
              </w:rPr>
              <w:t>≥ 50 MHz</w:t>
            </w:r>
          </w:p>
        </w:tc>
        <w:tc>
          <w:tcPr>
            <w:tcW w:w="1269" w:type="dxa"/>
          </w:tcPr>
          <w:p w14:paraId="69BD4751" w14:textId="77777777" w:rsidR="00A8457D" w:rsidRPr="00A15480" w:rsidRDefault="00A8457D" w:rsidP="00E61902">
            <w:pPr>
              <w:rPr>
                <w:lang w:val="en-GB"/>
              </w:rPr>
            </w:pPr>
            <w:r w:rsidRPr="00A15480">
              <w:rPr>
                <w:lang w:val="en-GB"/>
              </w:rPr>
              <w:t>≥ 50 MHz</w:t>
            </w:r>
          </w:p>
        </w:tc>
        <w:tc>
          <w:tcPr>
            <w:tcW w:w="1075" w:type="dxa"/>
          </w:tcPr>
          <w:p w14:paraId="1D65DE85" w14:textId="77777777" w:rsidR="00A8457D" w:rsidRPr="00A15480" w:rsidRDefault="00A8457D" w:rsidP="00E61902">
            <w:pPr>
              <w:rPr>
                <w:lang w:val="en-GB"/>
              </w:rPr>
            </w:pPr>
            <w:r w:rsidRPr="00A15480">
              <w:rPr>
                <w:lang w:val="en-GB"/>
              </w:rPr>
              <w:t>≥ 50 MHz</w:t>
            </w:r>
          </w:p>
        </w:tc>
        <w:tc>
          <w:tcPr>
            <w:tcW w:w="1319" w:type="dxa"/>
          </w:tcPr>
          <w:p w14:paraId="681663F7" w14:textId="77777777" w:rsidR="00A8457D" w:rsidRPr="00A15480" w:rsidRDefault="00A8457D" w:rsidP="00E61902">
            <w:pPr>
              <w:rPr>
                <w:lang w:val="en-GB"/>
              </w:rPr>
            </w:pPr>
            <w:r w:rsidRPr="00A15480">
              <w:rPr>
                <w:lang w:val="en-GB"/>
              </w:rPr>
              <w:t>≥ 50 MHz</w:t>
            </w:r>
          </w:p>
        </w:tc>
      </w:tr>
      <w:tr w:rsidR="00A8457D" w:rsidRPr="00A15480" w14:paraId="7D8DF501" w14:textId="77777777" w:rsidTr="00076223">
        <w:trPr>
          <w:trHeight w:val="319"/>
        </w:trPr>
        <w:tc>
          <w:tcPr>
            <w:tcW w:w="2122" w:type="dxa"/>
          </w:tcPr>
          <w:p w14:paraId="01345127" w14:textId="3C7E9FAD" w:rsidR="00A8457D" w:rsidRPr="00A15480" w:rsidRDefault="00A8457D" w:rsidP="00800EF1">
            <w:pPr>
              <w:jc w:val="left"/>
              <w:rPr>
                <w:lang w:val="en-GB"/>
              </w:rPr>
            </w:pPr>
            <w:r w:rsidRPr="00A15480">
              <w:rPr>
                <w:lang w:val="en-GB"/>
              </w:rPr>
              <w:t>Tx power</w:t>
            </w:r>
            <w:r w:rsidR="00ED664E" w:rsidRPr="00A15480">
              <w:rPr>
                <w:lang w:val="en-GB"/>
              </w:rPr>
              <w:t xml:space="preserve"> mean</w:t>
            </w:r>
            <w:r w:rsidRPr="00A15480">
              <w:rPr>
                <w:lang w:val="en-GB"/>
              </w:rPr>
              <w:t xml:space="preserve"> e.i.r.p.</w:t>
            </w:r>
          </w:p>
        </w:tc>
        <w:tc>
          <w:tcPr>
            <w:tcW w:w="1134" w:type="dxa"/>
          </w:tcPr>
          <w:p w14:paraId="4F1A06CE" w14:textId="77777777" w:rsidR="00A8457D" w:rsidRPr="00A15480" w:rsidRDefault="00A8457D" w:rsidP="00766D5D">
            <w:pPr>
              <w:rPr>
                <w:lang w:val="en-GB"/>
              </w:rPr>
            </w:pPr>
            <w:r w:rsidRPr="00A15480">
              <w:rPr>
                <w:lang w:val="en-GB"/>
              </w:rPr>
              <w:t>dBm/MHz</w:t>
            </w:r>
          </w:p>
        </w:tc>
        <w:tc>
          <w:tcPr>
            <w:tcW w:w="1156" w:type="dxa"/>
          </w:tcPr>
          <w:p w14:paraId="3483EB2C" w14:textId="77777777" w:rsidR="00A8457D" w:rsidRPr="00A15480" w:rsidRDefault="00A8457D" w:rsidP="00AC2015">
            <w:pPr>
              <w:rPr>
                <w:lang w:val="en-GB"/>
              </w:rPr>
            </w:pPr>
            <w:r w:rsidRPr="00A15480">
              <w:rPr>
                <w:lang w:val="en-GB"/>
              </w:rPr>
              <w:t>-31.3</w:t>
            </w:r>
          </w:p>
        </w:tc>
        <w:tc>
          <w:tcPr>
            <w:tcW w:w="1276" w:type="dxa"/>
          </w:tcPr>
          <w:p w14:paraId="43E1D039" w14:textId="77777777" w:rsidR="00A8457D" w:rsidRPr="00A15480" w:rsidRDefault="00A8457D" w:rsidP="00AC2015">
            <w:pPr>
              <w:rPr>
                <w:lang w:val="en-GB"/>
              </w:rPr>
            </w:pPr>
            <w:r w:rsidRPr="00A15480">
              <w:rPr>
                <w:lang w:val="en-GB"/>
              </w:rPr>
              <w:t>-31.3</w:t>
            </w:r>
          </w:p>
        </w:tc>
        <w:tc>
          <w:tcPr>
            <w:tcW w:w="1269" w:type="dxa"/>
          </w:tcPr>
          <w:p w14:paraId="48FE015C" w14:textId="77777777" w:rsidR="00A8457D" w:rsidRPr="00A15480" w:rsidRDefault="00A8457D" w:rsidP="00E61902">
            <w:pPr>
              <w:rPr>
                <w:lang w:val="en-GB"/>
              </w:rPr>
            </w:pPr>
            <w:r w:rsidRPr="00A15480">
              <w:rPr>
                <w:lang w:val="en-GB"/>
              </w:rPr>
              <w:t>-31.3</w:t>
            </w:r>
          </w:p>
        </w:tc>
        <w:tc>
          <w:tcPr>
            <w:tcW w:w="1075" w:type="dxa"/>
          </w:tcPr>
          <w:p w14:paraId="5386FA6A" w14:textId="77777777" w:rsidR="00A8457D" w:rsidRPr="00A15480" w:rsidRDefault="00A8457D" w:rsidP="00E61902">
            <w:pPr>
              <w:rPr>
                <w:lang w:val="en-GB"/>
              </w:rPr>
            </w:pPr>
            <w:r w:rsidRPr="00A15480">
              <w:rPr>
                <w:lang w:val="en-GB"/>
              </w:rPr>
              <w:t>-31.3</w:t>
            </w:r>
          </w:p>
        </w:tc>
        <w:tc>
          <w:tcPr>
            <w:tcW w:w="1319" w:type="dxa"/>
          </w:tcPr>
          <w:p w14:paraId="7C41A619" w14:textId="77777777" w:rsidR="00A8457D" w:rsidRPr="00A15480" w:rsidRDefault="00A8457D" w:rsidP="00E61902">
            <w:pPr>
              <w:rPr>
                <w:lang w:val="en-GB"/>
              </w:rPr>
            </w:pPr>
            <w:r w:rsidRPr="00A15480">
              <w:rPr>
                <w:lang w:val="en-GB"/>
              </w:rPr>
              <w:t>-31.3</w:t>
            </w:r>
          </w:p>
        </w:tc>
      </w:tr>
      <w:tr w:rsidR="00A8457D" w:rsidRPr="00A15480" w14:paraId="25894E11" w14:textId="77777777" w:rsidTr="00076223">
        <w:trPr>
          <w:trHeight w:val="640"/>
        </w:trPr>
        <w:tc>
          <w:tcPr>
            <w:tcW w:w="2122" w:type="dxa"/>
          </w:tcPr>
          <w:p w14:paraId="49FD252B" w14:textId="77777777" w:rsidR="00A8457D" w:rsidRPr="00A15480" w:rsidRDefault="00A8457D" w:rsidP="00766D5D">
            <w:pPr>
              <w:rPr>
                <w:lang w:val="en-GB"/>
              </w:rPr>
            </w:pPr>
            <w:r w:rsidRPr="00A15480">
              <w:rPr>
                <w:lang w:val="en-GB"/>
              </w:rPr>
              <w:t>Frequency (GHz)</w:t>
            </w:r>
          </w:p>
        </w:tc>
        <w:tc>
          <w:tcPr>
            <w:tcW w:w="1134" w:type="dxa"/>
          </w:tcPr>
          <w:p w14:paraId="0F87BB90" w14:textId="77777777" w:rsidR="00A8457D" w:rsidRPr="00A15480" w:rsidRDefault="00A8457D" w:rsidP="00766D5D">
            <w:pPr>
              <w:rPr>
                <w:lang w:val="en-GB"/>
              </w:rPr>
            </w:pPr>
            <w:r w:rsidRPr="00A15480">
              <w:rPr>
                <w:lang w:val="en-GB"/>
              </w:rPr>
              <w:t>MHz</w:t>
            </w:r>
          </w:p>
        </w:tc>
        <w:tc>
          <w:tcPr>
            <w:tcW w:w="1156" w:type="dxa"/>
          </w:tcPr>
          <w:p w14:paraId="65334E17" w14:textId="77777777" w:rsidR="00A8457D" w:rsidRPr="00A15480" w:rsidRDefault="00A8457D" w:rsidP="00AC2015">
            <w:pPr>
              <w:rPr>
                <w:lang w:val="en-GB"/>
              </w:rPr>
            </w:pPr>
            <w:r w:rsidRPr="00A15480">
              <w:rPr>
                <w:lang w:val="en-GB"/>
              </w:rPr>
              <w:t>6000</w:t>
            </w:r>
          </w:p>
        </w:tc>
        <w:tc>
          <w:tcPr>
            <w:tcW w:w="1276" w:type="dxa"/>
          </w:tcPr>
          <w:p w14:paraId="7C47ACD5" w14:textId="77777777" w:rsidR="00A8457D" w:rsidRPr="00A15480" w:rsidRDefault="00A8457D" w:rsidP="00AC2015">
            <w:pPr>
              <w:rPr>
                <w:lang w:val="en-GB"/>
              </w:rPr>
            </w:pPr>
            <w:r w:rsidRPr="00A15480">
              <w:rPr>
                <w:lang w:val="en-GB"/>
              </w:rPr>
              <w:t>6000</w:t>
            </w:r>
          </w:p>
        </w:tc>
        <w:tc>
          <w:tcPr>
            <w:tcW w:w="1269" w:type="dxa"/>
          </w:tcPr>
          <w:p w14:paraId="64BE5778" w14:textId="77777777" w:rsidR="00A8457D" w:rsidRPr="00A15480" w:rsidRDefault="00A8457D" w:rsidP="00E61902">
            <w:pPr>
              <w:rPr>
                <w:lang w:val="en-GB"/>
              </w:rPr>
            </w:pPr>
            <w:r w:rsidRPr="00A15480">
              <w:rPr>
                <w:lang w:val="en-GB"/>
              </w:rPr>
              <w:t>6000</w:t>
            </w:r>
          </w:p>
        </w:tc>
        <w:tc>
          <w:tcPr>
            <w:tcW w:w="1075" w:type="dxa"/>
          </w:tcPr>
          <w:p w14:paraId="752E8C9A" w14:textId="77777777" w:rsidR="00A8457D" w:rsidRPr="00A15480" w:rsidRDefault="00A8457D" w:rsidP="00E61902">
            <w:pPr>
              <w:rPr>
                <w:lang w:val="en-GB"/>
              </w:rPr>
            </w:pPr>
            <w:r w:rsidRPr="00A15480">
              <w:rPr>
                <w:lang w:val="en-GB"/>
              </w:rPr>
              <w:t>6000</w:t>
            </w:r>
          </w:p>
        </w:tc>
        <w:tc>
          <w:tcPr>
            <w:tcW w:w="1319" w:type="dxa"/>
          </w:tcPr>
          <w:p w14:paraId="15D4F35F" w14:textId="77777777" w:rsidR="00A8457D" w:rsidRPr="00A15480" w:rsidRDefault="00A8457D" w:rsidP="00E61902">
            <w:pPr>
              <w:rPr>
                <w:lang w:val="en-GB"/>
              </w:rPr>
            </w:pPr>
            <w:r w:rsidRPr="00A15480">
              <w:rPr>
                <w:lang w:val="en-GB"/>
              </w:rPr>
              <w:t>6000</w:t>
            </w:r>
          </w:p>
        </w:tc>
      </w:tr>
      <w:tr w:rsidR="00A8457D" w:rsidRPr="00A15480" w14:paraId="40A3E8D8" w14:textId="77777777" w:rsidTr="00076223">
        <w:trPr>
          <w:trHeight w:val="548"/>
        </w:trPr>
        <w:tc>
          <w:tcPr>
            <w:tcW w:w="9351" w:type="dxa"/>
            <w:gridSpan w:val="7"/>
          </w:tcPr>
          <w:p w14:paraId="1F84B1C0" w14:textId="77777777" w:rsidR="00A8457D" w:rsidRPr="00A15480" w:rsidRDefault="00A8457D" w:rsidP="00766D5D">
            <w:pPr>
              <w:jc w:val="center"/>
              <w:rPr>
                <w:b/>
                <w:bCs/>
                <w:lang w:val="en-GB"/>
              </w:rPr>
            </w:pPr>
            <w:r w:rsidRPr="00A15480">
              <w:rPr>
                <w:b/>
                <w:bCs/>
                <w:lang w:val="en-GB"/>
              </w:rPr>
              <w:t>Reception part: FS</w:t>
            </w:r>
          </w:p>
        </w:tc>
      </w:tr>
      <w:tr w:rsidR="00A8457D" w:rsidRPr="00A15480" w14:paraId="4D0C89E9" w14:textId="77777777" w:rsidTr="00076223">
        <w:trPr>
          <w:trHeight w:val="600"/>
        </w:trPr>
        <w:tc>
          <w:tcPr>
            <w:tcW w:w="2122" w:type="dxa"/>
          </w:tcPr>
          <w:p w14:paraId="478652CA" w14:textId="0E2B8FBF" w:rsidR="00A8457D" w:rsidRPr="00A15480" w:rsidRDefault="00A8457D" w:rsidP="003F7424">
            <w:pPr>
              <w:jc w:val="left"/>
              <w:rPr>
                <w:lang w:val="en-GB"/>
              </w:rPr>
            </w:pPr>
            <w:r w:rsidRPr="00A15480">
              <w:rPr>
                <w:lang w:val="en-GB"/>
              </w:rPr>
              <w:t>Long-term interference criteria (I/N ≤ -20 dB) including 4 dB NF</w:t>
            </w:r>
          </w:p>
        </w:tc>
        <w:tc>
          <w:tcPr>
            <w:tcW w:w="1134" w:type="dxa"/>
          </w:tcPr>
          <w:p w14:paraId="0722F477" w14:textId="77777777" w:rsidR="00A8457D" w:rsidRPr="00A15480" w:rsidRDefault="00A8457D" w:rsidP="003F7424">
            <w:pPr>
              <w:jc w:val="left"/>
              <w:rPr>
                <w:lang w:val="en-GB"/>
              </w:rPr>
            </w:pPr>
            <w:r w:rsidRPr="00A15480">
              <w:rPr>
                <w:lang w:val="en-GB"/>
              </w:rPr>
              <w:t>dBm/MHz</w:t>
            </w:r>
          </w:p>
        </w:tc>
        <w:tc>
          <w:tcPr>
            <w:tcW w:w="1156" w:type="dxa"/>
          </w:tcPr>
          <w:p w14:paraId="63092DFA" w14:textId="38365E11" w:rsidR="00A8457D" w:rsidRPr="00A15480" w:rsidRDefault="00A8457D" w:rsidP="003F7424">
            <w:pPr>
              <w:jc w:val="left"/>
              <w:rPr>
                <w:lang w:val="en-GB"/>
              </w:rPr>
            </w:pPr>
            <w:r w:rsidRPr="00A15480">
              <w:rPr>
                <w:lang w:val="en-GB"/>
              </w:rPr>
              <w:t>-130</w:t>
            </w:r>
          </w:p>
        </w:tc>
        <w:tc>
          <w:tcPr>
            <w:tcW w:w="1276" w:type="dxa"/>
          </w:tcPr>
          <w:p w14:paraId="7235CB39" w14:textId="18C37730" w:rsidR="00A8457D" w:rsidRPr="00A15480" w:rsidRDefault="00A8457D" w:rsidP="003F7424">
            <w:pPr>
              <w:jc w:val="left"/>
              <w:rPr>
                <w:lang w:val="en-GB"/>
              </w:rPr>
            </w:pPr>
            <w:r w:rsidRPr="00A15480">
              <w:rPr>
                <w:lang w:val="en-GB"/>
              </w:rPr>
              <w:t>-130</w:t>
            </w:r>
          </w:p>
        </w:tc>
        <w:tc>
          <w:tcPr>
            <w:tcW w:w="1269" w:type="dxa"/>
          </w:tcPr>
          <w:p w14:paraId="14C25022" w14:textId="1DC02B14" w:rsidR="00A8457D" w:rsidRPr="00A15480" w:rsidRDefault="00A8457D" w:rsidP="003F7424">
            <w:pPr>
              <w:jc w:val="left"/>
              <w:rPr>
                <w:lang w:val="en-GB"/>
              </w:rPr>
            </w:pPr>
            <w:r w:rsidRPr="00A15480">
              <w:rPr>
                <w:lang w:val="en-GB"/>
              </w:rPr>
              <w:t>-130</w:t>
            </w:r>
          </w:p>
        </w:tc>
        <w:tc>
          <w:tcPr>
            <w:tcW w:w="1075" w:type="dxa"/>
          </w:tcPr>
          <w:p w14:paraId="7D88D6BB" w14:textId="70417268" w:rsidR="00A8457D" w:rsidRPr="00A15480" w:rsidRDefault="00A8457D" w:rsidP="003F7424">
            <w:pPr>
              <w:jc w:val="left"/>
              <w:rPr>
                <w:lang w:val="en-GB"/>
              </w:rPr>
            </w:pPr>
            <w:r w:rsidRPr="00A15480">
              <w:rPr>
                <w:lang w:val="en-GB"/>
              </w:rPr>
              <w:t>-130</w:t>
            </w:r>
          </w:p>
        </w:tc>
        <w:tc>
          <w:tcPr>
            <w:tcW w:w="1319" w:type="dxa"/>
          </w:tcPr>
          <w:p w14:paraId="05A2AE7C" w14:textId="19CEFF50" w:rsidR="00A8457D" w:rsidRPr="00A15480" w:rsidRDefault="00A8457D" w:rsidP="003F7424">
            <w:pPr>
              <w:jc w:val="left"/>
              <w:rPr>
                <w:lang w:val="en-GB"/>
              </w:rPr>
            </w:pPr>
            <w:r w:rsidRPr="00A15480">
              <w:rPr>
                <w:lang w:val="en-GB"/>
              </w:rPr>
              <w:t>-130</w:t>
            </w:r>
          </w:p>
        </w:tc>
      </w:tr>
      <w:tr w:rsidR="00A8457D" w:rsidRPr="00A15480" w14:paraId="63CC1AF2" w14:textId="77777777" w:rsidTr="00076223">
        <w:trPr>
          <w:trHeight w:val="355"/>
        </w:trPr>
        <w:tc>
          <w:tcPr>
            <w:tcW w:w="2122" w:type="dxa"/>
          </w:tcPr>
          <w:p w14:paraId="751398B1" w14:textId="77777777" w:rsidR="00A8457D" w:rsidRPr="00A15480" w:rsidRDefault="00A8457D" w:rsidP="003F7424">
            <w:pPr>
              <w:jc w:val="left"/>
              <w:rPr>
                <w:lang w:val="en-GB"/>
              </w:rPr>
            </w:pPr>
            <w:r w:rsidRPr="00A15480">
              <w:rPr>
                <w:lang w:val="en-GB"/>
              </w:rPr>
              <w:t>Feeder loss</w:t>
            </w:r>
          </w:p>
        </w:tc>
        <w:tc>
          <w:tcPr>
            <w:tcW w:w="1134" w:type="dxa"/>
          </w:tcPr>
          <w:p w14:paraId="0BD5B178" w14:textId="77777777" w:rsidR="00A8457D" w:rsidRPr="00A15480" w:rsidRDefault="00A8457D" w:rsidP="003F7424">
            <w:pPr>
              <w:jc w:val="left"/>
              <w:rPr>
                <w:lang w:val="en-GB"/>
              </w:rPr>
            </w:pPr>
            <w:r w:rsidRPr="00A15480">
              <w:rPr>
                <w:lang w:val="en-GB"/>
              </w:rPr>
              <w:t>dB</w:t>
            </w:r>
          </w:p>
        </w:tc>
        <w:tc>
          <w:tcPr>
            <w:tcW w:w="1156" w:type="dxa"/>
          </w:tcPr>
          <w:p w14:paraId="2006031D" w14:textId="35255989" w:rsidR="00A8457D" w:rsidRPr="00A15480" w:rsidRDefault="00A8457D" w:rsidP="003F7424">
            <w:pPr>
              <w:jc w:val="left"/>
              <w:rPr>
                <w:lang w:val="en-GB"/>
              </w:rPr>
            </w:pPr>
            <w:r w:rsidRPr="00A15480">
              <w:rPr>
                <w:lang w:val="en-GB"/>
              </w:rPr>
              <w:t>2</w:t>
            </w:r>
          </w:p>
        </w:tc>
        <w:tc>
          <w:tcPr>
            <w:tcW w:w="1276" w:type="dxa"/>
          </w:tcPr>
          <w:p w14:paraId="21B2440E" w14:textId="74E89C75" w:rsidR="00A8457D" w:rsidRPr="00A15480" w:rsidRDefault="00A8457D" w:rsidP="003F7424">
            <w:pPr>
              <w:jc w:val="left"/>
              <w:rPr>
                <w:lang w:val="en-GB"/>
              </w:rPr>
            </w:pPr>
            <w:r w:rsidRPr="00A15480">
              <w:rPr>
                <w:lang w:val="en-GB"/>
              </w:rPr>
              <w:t>2</w:t>
            </w:r>
          </w:p>
        </w:tc>
        <w:tc>
          <w:tcPr>
            <w:tcW w:w="1269" w:type="dxa"/>
          </w:tcPr>
          <w:p w14:paraId="4EE9A2BA" w14:textId="1AC71D7B" w:rsidR="00A8457D" w:rsidRPr="00A15480" w:rsidRDefault="00A8457D" w:rsidP="003F7424">
            <w:pPr>
              <w:jc w:val="left"/>
              <w:rPr>
                <w:lang w:val="en-GB"/>
              </w:rPr>
            </w:pPr>
            <w:r w:rsidRPr="00A15480">
              <w:rPr>
                <w:lang w:val="en-GB"/>
              </w:rPr>
              <w:t>2</w:t>
            </w:r>
          </w:p>
        </w:tc>
        <w:tc>
          <w:tcPr>
            <w:tcW w:w="1075" w:type="dxa"/>
          </w:tcPr>
          <w:p w14:paraId="7414AB02" w14:textId="63C2BD97" w:rsidR="00A8457D" w:rsidRPr="00A15480" w:rsidRDefault="00A8457D" w:rsidP="003F7424">
            <w:pPr>
              <w:jc w:val="left"/>
              <w:rPr>
                <w:lang w:val="en-GB"/>
              </w:rPr>
            </w:pPr>
            <w:r w:rsidRPr="00A15480">
              <w:rPr>
                <w:lang w:val="en-GB"/>
              </w:rPr>
              <w:t>2</w:t>
            </w:r>
          </w:p>
        </w:tc>
        <w:tc>
          <w:tcPr>
            <w:tcW w:w="1319" w:type="dxa"/>
          </w:tcPr>
          <w:p w14:paraId="57F16C14" w14:textId="40F035C1" w:rsidR="00A8457D" w:rsidRPr="00A15480" w:rsidRDefault="00A8457D" w:rsidP="003F7424">
            <w:pPr>
              <w:jc w:val="left"/>
              <w:rPr>
                <w:lang w:val="en-GB"/>
              </w:rPr>
            </w:pPr>
            <w:r w:rsidRPr="00A15480">
              <w:rPr>
                <w:lang w:val="en-GB"/>
              </w:rPr>
              <w:t>2</w:t>
            </w:r>
          </w:p>
        </w:tc>
      </w:tr>
      <w:tr w:rsidR="00A8457D" w:rsidRPr="00A15480" w14:paraId="6AE3D6A2" w14:textId="77777777" w:rsidTr="00076223">
        <w:trPr>
          <w:trHeight w:val="355"/>
        </w:trPr>
        <w:tc>
          <w:tcPr>
            <w:tcW w:w="2122" w:type="dxa"/>
          </w:tcPr>
          <w:p w14:paraId="2832B465" w14:textId="77777777" w:rsidR="00A8457D" w:rsidRPr="00A15480" w:rsidRDefault="00A8457D" w:rsidP="00E165AE">
            <w:pPr>
              <w:jc w:val="left"/>
              <w:rPr>
                <w:lang w:val="en-GB"/>
              </w:rPr>
            </w:pPr>
            <w:r w:rsidRPr="00A15480">
              <w:rPr>
                <w:lang w:val="en-GB"/>
              </w:rPr>
              <w:t>Antenna gain</w:t>
            </w:r>
          </w:p>
        </w:tc>
        <w:tc>
          <w:tcPr>
            <w:tcW w:w="1134" w:type="dxa"/>
          </w:tcPr>
          <w:p w14:paraId="3C3F518C" w14:textId="77777777" w:rsidR="00A8457D" w:rsidRPr="00A15480" w:rsidRDefault="00A8457D" w:rsidP="00E165AE">
            <w:pPr>
              <w:jc w:val="left"/>
              <w:rPr>
                <w:lang w:val="en-GB"/>
              </w:rPr>
            </w:pPr>
            <w:r w:rsidRPr="00A15480">
              <w:rPr>
                <w:lang w:val="en-GB"/>
              </w:rPr>
              <w:t>dBi</w:t>
            </w:r>
          </w:p>
        </w:tc>
        <w:tc>
          <w:tcPr>
            <w:tcW w:w="1156" w:type="dxa"/>
          </w:tcPr>
          <w:p w14:paraId="64282CF1" w14:textId="5A4AF62B" w:rsidR="00A8457D" w:rsidRPr="00A15480" w:rsidRDefault="00A8457D" w:rsidP="00E165AE">
            <w:pPr>
              <w:jc w:val="left"/>
              <w:rPr>
                <w:lang w:val="en-GB"/>
              </w:rPr>
            </w:pPr>
            <w:r w:rsidRPr="00A15480">
              <w:rPr>
                <w:lang w:val="en-GB"/>
              </w:rPr>
              <w:t>46.6</w:t>
            </w:r>
          </w:p>
        </w:tc>
        <w:tc>
          <w:tcPr>
            <w:tcW w:w="1276" w:type="dxa"/>
          </w:tcPr>
          <w:p w14:paraId="74510585" w14:textId="08D2AD49" w:rsidR="00A8457D" w:rsidRPr="00A15480" w:rsidRDefault="00A8457D" w:rsidP="00E165AE">
            <w:pPr>
              <w:jc w:val="left"/>
              <w:rPr>
                <w:lang w:val="en-GB"/>
              </w:rPr>
            </w:pPr>
            <w:r w:rsidRPr="00A15480">
              <w:rPr>
                <w:lang w:val="en-GB"/>
              </w:rPr>
              <w:t>46.6</w:t>
            </w:r>
          </w:p>
        </w:tc>
        <w:tc>
          <w:tcPr>
            <w:tcW w:w="1269" w:type="dxa"/>
          </w:tcPr>
          <w:p w14:paraId="634DB5B4" w14:textId="154E7EF2" w:rsidR="00A8457D" w:rsidRPr="00A15480" w:rsidRDefault="00A8457D" w:rsidP="00E165AE">
            <w:pPr>
              <w:jc w:val="left"/>
              <w:rPr>
                <w:lang w:val="en-GB"/>
              </w:rPr>
            </w:pPr>
            <w:r w:rsidRPr="00A15480">
              <w:rPr>
                <w:lang w:val="en-GB"/>
              </w:rPr>
              <w:t>46.6</w:t>
            </w:r>
          </w:p>
        </w:tc>
        <w:tc>
          <w:tcPr>
            <w:tcW w:w="1075" w:type="dxa"/>
          </w:tcPr>
          <w:p w14:paraId="374093EE" w14:textId="7F68D0F1" w:rsidR="00A8457D" w:rsidRPr="00A15480" w:rsidRDefault="00A8457D" w:rsidP="00E165AE">
            <w:pPr>
              <w:jc w:val="left"/>
              <w:rPr>
                <w:lang w:val="en-GB"/>
              </w:rPr>
            </w:pPr>
            <w:r w:rsidRPr="00A15480">
              <w:rPr>
                <w:lang w:val="en-GB"/>
              </w:rPr>
              <w:t>46.6</w:t>
            </w:r>
          </w:p>
        </w:tc>
        <w:tc>
          <w:tcPr>
            <w:tcW w:w="1319" w:type="dxa"/>
          </w:tcPr>
          <w:p w14:paraId="4377ED9F" w14:textId="7324B53E" w:rsidR="00A8457D" w:rsidRPr="00A15480" w:rsidRDefault="00A8457D" w:rsidP="00E165AE">
            <w:pPr>
              <w:jc w:val="left"/>
              <w:rPr>
                <w:lang w:val="en-GB"/>
              </w:rPr>
            </w:pPr>
            <w:r w:rsidRPr="00A15480">
              <w:rPr>
                <w:lang w:val="en-GB"/>
              </w:rPr>
              <w:t>46.6</w:t>
            </w:r>
          </w:p>
        </w:tc>
      </w:tr>
      <w:tr w:rsidR="00A8457D" w:rsidRPr="00A15480" w14:paraId="660EB429" w14:textId="77777777" w:rsidTr="00076223">
        <w:trPr>
          <w:trHeight w:val="808"/>
        </w:trPr>
        <w:tc>
          <w:tcPr>
            <w:tcW w:w="2122" w:type="dxa"/>
          </w:tcPr>
          <w:p w14:paraId="41ADF7F1" w14:textId="59DCD583" w:rsidR="00A8457D" w:rsidRPr="00A15480" w:rsidRDefault="00A8457D" w:rsidP="00E165AE">
            <w:pPr>
              <w:jc w:val="left"/>
              <w:rPr>
                <w:lang w:val="en-GB"/>
              </w:rPr>
            </w:pPr>
            <w:r w:rsidRPr="00A15480">
              <w:rPr>
                <w:lang w:val="en-GB"/>
              </w:rPr>
              <w:t>Allowable Interfering power level 'I' at receiver antenna input (for FS main</w:t>
            </w:r>
            <w:r w:rsidR="00605B9A" w:rsidRPr="00A15480">
              <w:rPr>
                <w:lang w:val="en-GB"/>
              </w:rPr>
              <w:t xml:space="preserve"> </w:t>
            </w:r>
            <w:r w:rsidRPr="00A15480">
              <w:rPr>
                <w:lang w:val="en-GB"/>
              </w:rPr>
              <w:t>lobe)</w:t>
            </w:r>
          </w:p>
        </w:tc>
        <w:tc>
          <w:tcPr>
            <w:tcW w:w="1134" w:type="dxa"/>
          </w:tcPr>
          <w:p w14:paraId="4A0DB264" w14:textId="77777777" w:rsidR="00A8457D" w:rsidRPr="00A15480" w:rsidRDefault="00A8457D" w:rsidP="00E165AE">
            <w:pPr>
              <w:jc w:val="left"/>
              <w:rPr>
                <w:lang w:val="en-GB"/>
              </w:rPr>
            </w:pPr>
            <w:r w:rsidRPr="00A15480">
              <w:rPr>
                <w:lang w:val="en-GB"/>
              </w:rPr>
              <w:t>dBm/MHz</w:t>
            </w:r>
          </w:p>
        </w:tc>
        <w:tc>
          <w:tcPr>
            <w:tcW w:w="1156" w:type="dxa"/>
          </w:tcPr>
          <w:p w14:paraId="0A817801" w14:textId="624A09ED" w:rsidR="00A8457D" w:rsidRPr="00A15480" w:rsidRDefault="00A8457D" w:rsidP="00E165AE">
            <w:pPr>
              <w:jc w:val="left"/>
              <w:rPr>
                <w:lang w:val="en-GB"/>
              </w:rPr>
            </w:pPr>
            <w:r w:rsidRPr="00A15480">
              <w:rPr>
                <w:lang w:val="en-GB"/>
              </w:rPr>
              <w:t>-174.6</w:t>
            </w:r>
          </w:p>
        </w:tc>
        <w:tc>
          <w:tcPr>
            <w:tcW w:w="1276" w:type="dxa"/>
          </w:tcPr>
          <w:p w14:paraId="23E57164" w14:textId="4D6BB36C" w:rsidR="00A8457D" w:rsidRPr="00A15480" w:rsidRDefault="00A8457D" w:rsidP="00E165AE">
            <w:pPr>
              <w:jc w:val="left"/>
              <w:rPr>
                <w:lang w:val="en-GB"/>
              </w:rPr>
            </w:pPr>
            <w:r w:rsidRPr="00A15480">
              <w:rPr>
                <w:lang w:val="en-GB"/>
              </w:rPr>
              <w:t>-174.6</w:t>
            </w:r>
          </w:p>
        </w:tc>
        <w:tc>
          <w:tcPr>
            <w:tcW w:w="1269" w:type="dxa"/>
          </w:tcPr>
          <w:p w14:paraId="343BD78E" w14:textId="37CF0669" w:rsidR="00A8457D" w:rsidRPr="00A15480" w:rsidRDefault="00A8457D" w:rsidP="00E165AE">
            <w:pPr>
              <w:jc w:val="left"/>
              <w:rPr>
                <w:lang w:val="en-GB"/>
              </w:rPr>
            </w:pPr>
            <w:r w:rsidRPr="00A15480">
              <w:rPr>
                <w:lang w:val="en-GB"/>
              </w:rPr>
              <w:t>-174.6</w:t>
            </w:r>
          </w:p>
        </w:tc>
        <w:tc>
          <w:tcPr>
            <w:tcW w:w="1075" w:type="dxa"/>
          </w:tcPr>
          <w:p w14:paraId="76C92E56" w14:textId="1C35AB42" w:rsidR="00A8457D" w:rsidRPr="00A15480" w:rsidRDefault="00A8457D" w:rsidP="00E165AE">
            <w:pPr>
              <w:jc w:val="left"/>
              <w:rPr>
                <w:lang w:val="en-GB"/>
              </w:rPr>
            </w:pPr>
            <w:r w:rsidRPr="00A15480">
              <w:rPr>
                <w:lang w:val="en-GB"/>
              </w:rPr>
              <w:t>-174.6</w:t>
            </w:r>
          </w:p>
        </w:tc>
        <w:tc>
          <w:tcPr>
            <w:tcW w:w="1319" w:type="dxa"/>
          </w:tcPr>
          <w:p w14:paraId="1F038B96" w14:textId="51F7D6E5" w:rsidR="00A8457D" w:rsidRPr="00A15480" w:rsidRDefault="00A8457D" w:rsidP="00E165AE">
            <w:pPr>
              <w:jc w:val="left"/>
              <w:rPr>
                <w:lang w:val="en-GB"/>
              </w:rPr>
            </w:pPr>
            <w:r w:rsidRPr="00A15480">
              <w:rPr>
                <w:lang w:val="en-GB"/>
              </w:rPr>
              <w:t>-174.6</w:t>
            </w:r>
          </w:p>
        </w:tc>
      </w:tr>
      <w:tr w:rsidR="00A8457D" w:rsidRPr="00A15480" w14:paraId="4EE14D9E" w14:textId="77777777" w:rsidTr="00076223">
        <w:trPr>
          <w:trHeight w:val="533"/>
        </w:trPr>
        <w:tc>
          <w:tcPr>
            <w:tcW w:w="2122" w:type="dxa"/>
          </w:tcPr>
          <w:p w14:paraId="5D226B59" w14:textId="77777777" w:rsidR="00A8457D" w:rsidRPr="00A15480" w:rsidRDefault="00A8457D" w:rsidP="00E165AE">
            <w:pPr>
              <w:jc w:val="left"/>
              <w:rPr>
                <w:lang w:val="en-GB"/>
              </w:rPr>
            </w:pPr>
            <w:r w:rsidRPr="00A15480">
              <w:rPr>
                <w:lang w:val="en-GB"/>
              </w:rPr>
              <w:t>Propagation models</w:t>
            </w:r>
          </w:p>
        </w:tc>
        <w:tc>
          <w:tcPr>
            <w:tcW w:w="1134" w:type="dxa"/>
          </w:tcPr>
          <w:p w14:paraId="0C7D291A" w14:textId="77777777" w:rsidR="00A8457D" w:rsidRPr="00A15480" w:rsidRDefault="00A8457D" w:rsidP="00E165AE">
            <w:pPr>
              <w:jc w:val="left"/>
              <w:rPr>
                <w:lang w:val="en-GB"/>
              </w:rPr>
            </w:pPr>
          </w:p>
        </w:tc>
        <w:tc>
          <w:tcPr>
            <w:tcW w:w="4776" w:type="dxa"/>
            <w:gridSpan w:val="4"/>
          </w:tcPr>
          <w:p w14:paraId="389E6FE9" w14:textId="2136433D" w:rsidR="00A8457D" w:rsidRPr="00A15480" w:rsidRDefault="00A8457D" w:rsidP="00E165AE">
            <w:pPr>
              <w:jc w:val="left"/>
              <w:rPr>
                <w:lang w:val="en-GB"/>
              </w:rPr>
            </w:pPr>
            <w:r w:rsidRPr="00A15480">
              <w:rPr>
                <w:lang w:val="en-GB"/>
              </w:rPr>
              <w:t xml:space="preserve">See section </w:t>
            </w:r>
            <w:r w:rsidRPr="00A15480">
              <w:rPr>
                <w:lang w:val="en-GB"/>
              </w:rPr>
              <w:fldChar w:fldCharType="begin"/>
            </w:r>
            <w:r w:rsidRPr="00A15480">
              <w:rPr>
                <w:lang w:val="en-GB"/>
              </w:rPr>
              <w:instrText xml:space="preserve"> REF _Ref67918931 \r \h  \* MERGEFORMAT </w:instrText>
            </w:r>
            <w:r w:rsidRPr="00A15480">
              <w:rPr>
                <w:lang w:val="en-GB"/>
              </w:rPr>
            </w:r>
            <w:r w:rsidRPr="00A15480">
              <w:rPr>
                <w:lang w:val="en-GB"/>
              </w:rPr>
              <w:fldChar w:fldCharType="separate"/>
            </w:r>
            <w:r w:rsidRPr="00A15480">
              <w:rPr>
                <w:lang w:val="en-GB"/>
              </w:rPr>
              <w:t>5.2.1.2</w:t>
            </w:r>
            <w:r w:rsidRPr="00A15480">
              <w:rPr>
                <w:lang w:val="en-GB"/>
              </w:rPr>
              <w:fldChar w:fldCharType="end"/>
            </w:r>
            <w:r w:rsidRPr="00A15480">
              <w:rPr>
                <w:lang w:val="en-GB"/>
              </w:rPr>
              <w:t xml:space="preserve">, </w:t>
            </w:r>
            <w:r w:rsidR="00E338C9" w:rsidRPr="00A15480">
              <w:rPr>
                <w:lang w:val="en-GB"/>
              </w:rPr>
              <w:t xml:space="preserve"> fixed </w:t>
            </w:r>
            <w:r w:rsidRPr="00A15480">
              <w:rPr>
                <w:lang w:val="en-GB"/>
              </w:rPr>
              <w:t>16.6 dB indoor-to-outdoor attenuation</w:t>
            </w:r>
            <w:r w:rsidR="00E338C9" w:rsidRPr="00A15480">
              <w:rPr>
                <w:lang w:val="en-GB"/>
              </w:rPr>
              <w:t xml:space="preserve"> corresponding to 50% of the building-entry loss </w:t>
            </w:r>
            <w:proofErr w:type="spellStart"/>
            <w:r w:rsidR="00E338C9" w:rsidRPr="00A15480">
              <w:rPr>
                <w:lang w:val="en-GB"/>
              </w:rPr>
              <w:t>cdf</w:t>
            </w:r>
            <w:proofErr w:type="spellEnd"/>
          </w:p>
        </w:tc>
        <w:tc>
          <w:tcPr>
            <w:tcW w:w="1319" w:type="dxa"/>
          </w:tcPr>
          <w:p w14:paraId="31381097" w14:textId="77777777" w:rsidR="00A8457D" w:rsidRPr="00A15480" w:rsidRDefault="00A8457D" w:rsidP="00E165AE">
            <w:pPr>
              <w:jc w:val="left"/>
              <w:rPr>
                <w:lang w:val="en-GB"/>
              </w:rPr>
            </w:pPr>
          </w:p>
        </w:tc>
      </w:tr>
      <w:tr w:rsidR="00A8457D" w:rsidRPr="00A15480" w14:paraId="1A65BE5F" w14:textId="77777777" w:rsidTr="00076223">
        <w:trPr>
          <w:trHeight w:val="248"/>
        </w:trPr>
        <w:tc>
          <w:tcPr>
            <w:tcW w:w="9351" w:type="dxa"/>
            <w:gridSpan w:val="7"/>
          </w:tcPr>
          <w:p w14:paraId="346B7B4B" w14:textId="77777777" w:rsidR="00A8457D" w:rsidRPr="00A15480" w:rsidRDefault="00A8457D" w:rsidP="00E165AE">
            <w:pPr>
              <w:jc w:val="center"/>
              <w:rPr>
                <w:b/>
                <w:bCs/>
                <w:lang w:val="en-GB"/>
              </w:rPr>
            </w:pPr>
            <w:r w:rsidRPr="00A15480">
              <w:rPr>
                <w:b/>
                <w:bCs/>
                <w:lang w:val="en-GB"/>
              </w:rPr>
              <w:t>MAIN LOBE UWB - MAIN LOBE FS</w:t>
            </w:r>
          </w:p>
        </w:tc>
      </w:tr>
      <w:tr w:rsidR="00A8457D" w:rsidRPr="00A15480" w14:paraId="21747316" w14:textId="77777777" w:rsidTr="00076223">
        <w:trPr>
          <w:trHeight w:val="533"/>
        </w:trPr>
        <w:tc>
          <w:tcPr>
            <w:tcW w:w="2122" w:type="dxa"/>
          </w:tcPr>
          <w:p w14:paraId="4C44F8FC" w14:textId="7CAB8C9B" w:rsidR="00A8457D" w:rsidRPr="00A15480" w:rsidRDefault="00A8457D" w:rsidP="00E165AE">
            <w:pPr>
              <w:jc w:val="left"/>
              <w:rPr>
                <w:lang w:val="en-GB"/>
              </w:rPr>
            </w:pPr>
            <w:r w:rsidRPr="00A15480">
              <w:rPr>
                <w:lang w:val="en-GB"/>
              </w:rPr>
              <w:t>Allowable Interfering power level at receiver antenna input</w:t>
            </w:r>
          </w:p>
        </w:tc>
        <w:tc>
          <w:tcPr>
            <w:tcW w:w="1134" w:type="dxa"/>
          </w:tcPr>
          <w:p w14:paraId="0D10B76A" w14:textId="77777777" w:rsidR="00A8457D" w:rsidRPr="00A15480" w:rsidRDefault="00A8457D" w:rsidP="00E165AE">
            <w:pPr>
              <w:jc w:val="left"/>
              <w:rPr>
                <w:lang w:val="en-GB"/>
              </w:rPr>
            </w:pPr>
            <w:r w:rsidRPr="00A15480">
              <w:rPr>
                <w:lang w:val="en-GB"/>
              </w:rPr>
              <w:t>dBm/MHz</w:t>
            </w:r>
          </w:p>
        </w:tc>
        <w:tc>
          <w:tcPr>
            <w:tcW w:w="1156" w:type="dxa"/>
          </w:tcPr>
          <w:p w14:paraId="55590525" w14:textId="5C3E13AA" w:rsidR="00A8457D" w:rsidRPr="00A15480" w:rsidRDefault="00A8457D" w:rsidP="00E165AE">
            <w:pPr>
              <w:jc w:val="left"/>
              <w:rPr>
                <w:lang w:val="en-GB"/>
              </w:rPr>
            </w:pPr>
            <w:r w:rsidRPr="00A15480">
              <w:rPr>
                <w:lang w:val="en-GB"/>
              </w:rPr>
              <w:t>-174.6</w:t>
            </w:r>
          </w:p>
        </w:tc>
        <w:tc>
          <w:tcPr>
            <w:tcW w:w="1276" w:type="dxa"/>
          </w:tcPr>
          <w:p w14:paraId="532739A7" w14:textId="54853640" w:rsidR="00A8457D" w:rsidRPr="00A15480" w:rsidRDefault="00A8457D" w:rsidP="00E165AE">
            <w:pPr>
              <w:jc w:val="left"/>
              <w:rPr>
                <w:lang w:val="en-GB"/>
              </w:rPr>
            </w:pPr>
            <w:r w:rsidRPr="00A15480">
              <w:rPr>
                <w:lang w:val="en-GB"/>
              </w:rPr>
              <w:t>-174.6</w:t>
            </w:r>
          </w:p>
        </w:tc>
        <w:tc>
          <w:tcPr>
            <w:tcW w:w="1269" w:type="dxa"/>
          </w:tcPr>
          <w:p w14:paraId="22DB9403" w14:textId="157F18C2" w:rsidR="00A8457D" w:rsidRPr="00A15480" w:rsidRDefault="00A8457D" w:rsidP="00E165AE">
            <w:pPr>
              <w:jc w:val="left"/>
              <w:rPr>
                <w:lang w:val="en-GB"/>
              </w:rPr>
            </w:pPr>
            <w:r w:rsidRPr="00A15480">
              <w:rPr>
                <w:lang w:val="en-GB"/>
              </w:rPr>
              <w:t>-174.6</w:t>
            </w:r>
          </w:p>
        </w:tc>
        <w:tc>
          <w:tcPr>
            <w:tcW w:w="1075" w:type="dxa"/>
          </w:tcPr>
          <w:p w14:paraId="5CC9F07C" w14:textId="47E58658" w:rsidR="00A8457D" w:rsidRPr="00A15480" w:rsidRDefault="00A8457D" w:rsidP="00E165AE">
            <w:pPr>
              <w:jc w:val="left"/>
              <w:rPr>
                <w:lang w:val="en-GB"/>
              </w:rPr>
            </w:pPr>
            <w:r w:rsidRPr="00A15480">
              <w:rPr>
                <w:lang w:val="en-GB"/>
              </w:rPr>
              <w:t>-174.6</w:t>
            </w:r>
          </w:p>
        </w:tc>
        <w:tc>
          <w:tcPr>
            <w:tcW w:w="1319" w:type="dxa"/>
          </w:tcPr>
          <w:p w14:paraId="4A1BA421" w14:textId="4B5FBCD4" w:rsidR="00A8457D" w:rsidRPr="00A15480" w:rsidRDefault="00A8457D" w:rsidP="00E165AE">
            <w:pPr>
              <w:jc w:val="left"/>
              <w:rPr>
                <w:lang w:val="en-GB"/>
              </w:rPr>
            </w:pPr>
            <w:r w:rsidRPr="00A15480">
              <w:rPr>
                <w:lang w:val="en-GB"/>
              </w:rPr>
              <w:t>-174.6</w:t>
            </w:r>
          </w:p>
        </w:tc>
      </w:tr>
      <w:tr w:rsidR="00A8457D" w:rsidRPr="00A15480" w14:paraId="1B125A8A" w14:textId="77777777" w:rsidTr="00076223">
        <w:trPr>
          <w:trHeight w:val="533"/>
        </w:trPr>
        <w:tc>
          <w:tcPr>
            <w:tcW w:w="2122" w:type="dxa"/>
          </w:tcPr>
          <w:p w14:paraId="0B6FD874" w14:textId="77777777" w:rsidR="00A8457D" w:rsidRPr="00A15480" w:rsidRDefault="00A8457D" w:rsidP="00E165AE">
            <w:pPr>
              <w:jc w:val="left"/>
              <w:rPr>
                <w:lang w:val="en-GB"/>
              </w:rPr>
            </w:pPr>
            <w:r w:rsidRPr="00A15480">
              <w:rPr>
                <w:lang w:val="en-GB"/>
              </w:rPr>
              <w:lastRenderedPageBreak/>
              <w:t>Required Attenuation (dB)</w:t>
            </w:r>
          </w:p>
        </w:tc>
        <w:tc>
          <w:tcPr>
            <w:tcW w:w="1134" w:type="dxa"/>
          </w:tcPr>
          <w:p w14:paraId="5CCF9C3A" w14:textId="77777777" w:rsidR="00A8457D" w:rsidRPr="00A15480" w:rsidRDefault="00A8457D" w:rsidP="00E165AE">
            <w:pPr>
              <w:jc w:val="left"/>
              <w:rPr>
                <w:lang w:val="en-GB"/>
              </w:rPr>
            </w:pPr>
            <w:r w:rsidRPr="00A15480">
              <w:rPr>
                <w:lang w:val="en-GB"/>
              </w:rPr>
              <w:t> </w:t>
            </w:r>
          </w:p>
        </w:tc>
        <w:tc>
          <w:tcPr>
            <w:tcW w:w="1156" w:type="dxa"/>
          </w:tcPr>
          <w:p w14:paraId="23A93EDB" w14:textId="32DBE935" w:rsidR="00A8457D" w:rsidRPr="00A15480" w:rsidRDefault="00A8457D" w:rsidP="00E165AE">
            <w:pPr>
              <w:jc w:val="left"/>
              <w:rPr>
                <w:lang w:val="en-GB"/>
              </w:rPr>
            </w:pPr>
            <w:r w:rsidRPr="00A15480">
              <w:rPr>
                <w:lang w:val="en-GB"/>
              </w:rPr>
              <w:t>126.7</w:t>
            </w:r>
          </w:p>
        </w:tc>
        <w:tc>
          <w:tcPr>
            <w:tcW w:w="1276" w:type="dxa"/>
          </w:tcPr>
          <w:p w14:paraId="2EDD0C9C" w14:textId="398E6814" w:rsidR="00A8457D" w:rsidRPr="00A15480" w:rsidRDefault="00A8457D" w:rsidP="00E165AE">
            <w:pPr>
              <w:jc w:val="left"/>
              <w:rPr>
                <w:lang w:val="en-GB"/>
              </w:rPr>
            </w:pPr>
            <w:r w:rsidRPr="00A15480">
              <w:rPr>
                <w:lang w:val="en-GB"/>
              </w:rPr>
              <w:t>126.7</w:t>
            </w:r>
          </w:p>
        </w:tc>
        <w:tc>
          <w:tcPr>
            <w:tcW w:w="1269" w:type="dxa"/>
          </w:tcPr>
          <w:p w14:paraId="71398739" w14:textId="273B883B" w:rsidR="00A8457D" w:rsidRPr="00A15480" w:rsidRDefault="00A8457D" w:rsidP="00E165AE">
            <w:pPr>
              <w:jc w:val="left"/>
              <w:rPr>
                <w:lang w:val="en-GB"/>
              </w:rPr>
            </w:pPr>
            <w:r w:rsidRPr="00A15480">
              <w:rPr>
                <w:lang w:val="en-GB"/>
              </w:rPr>
              <w:t>126.7</w:t>
            </w:r>
          </w:p>
        </w:tc>
        <w:tc>
          <w:tcPr>
            <w:tcW w:w="1075" w:type="dxa"/>
          </w:tcPr>
          <w:p w14:paraId="47058BA5" w14:textId="31E6056B" w:rsidR="00A8457D" w:rsidRPr="00A15480" w:rsidRDefault="00A8457D" w:rsidP="00E165AE">
            <w:pPr>
              <w:jc w:val="left"/>
              <w:rPr>
                <w:lang w:val="en-GB"/>
              </w:rPr>
            </w:pPr>
            <w:r w:rsidRPr="00A15480">
              <w:rPr>
                <w:lang w:val="en-GB"/>
              </w:rPr>
              <w:t>126.7</w:t>
            </w:r>
          </w:p>
        </w:tc>
        <w:tc>
          <w:tcPr>
            <w:tcW w:w="1319" w:type="dxa"/>
          </w:tcPr>
          <w:p w14:paraId="3ACB0F2F" w14:textId="606AA65F" w:rsidR="00A8457D" w:rsidRPr="00A15480" w:rsidRDefault="00A8457D" w:rsidP="00E165AE">
            <w:pPr>
              <w:jc w:val="left"/>
              <w:rPr>
                <w:lang w:val="en-GB"/>
              </w:rPr>
            </w:pPr>
            <w:r w:rsidRPr="00A15480">
              <w:rPr>
                <w:lang w:val="en-GB"/>
              </w:rPr>
              <w:t>126.7</w:t>
            </w:r>
          </w:p>
        </w:tc>
      </w:tr>
      <w:tr w:rsidR="00A8457D" w:rsidRPr="00A15480" w14:paraId="29CEE984" w14:textId="77777777" w:rsidTr="00076223">
        <w:trPr>
          <w:trHeight w:val="533"/>
        </w:trPr>
        <w:tc>
          <w:tcPr>
            <w:tcW w:w="2122" w:type="dxa"/>
          </w:tcPr>
          <w:p w14:paraId="2A281928" w14:textId="77777777" w:rsidR="00A8457D" w:rsidRPr="00A15480" w:rsidRDefault="00A8457D" w:rsidP="00E165AE">
            <w:pPr>
              <w:jc w:val="left"/>
              <w:rPr>
                <w:lang w:val="en-GB"/>
              </w:rPr>
            </w:pPr>
            <w:r w:rsidRPr="00A15480">
              <w:rPr>
                <w:lang w:val="en-GB"/>
              </w:rPr>
              <w:t>Separation distance UWB-&gt;FS (m)</w:t>
            </w:r>
          </w:p>
        </w:tc>
        <w:tc>
          <w:tcPr>
            <w:tcW w:w="1134" w:type="dxa"/>
          </w:tcPr>
          <w:p w14:paraId="5F59CFC6" w14:textId="77777777" w:rsidR="00A8457D" w:rsidRPr="00A15480" w:rsidRDefault="00A8457D" w:rsidP="00E165AE">
            <w:pPr>
              <w:jc w:val="left"/>
              <w:rPr>
                <w:lang w:val="en-GB"/>
              </w:rPr>
            </w:pPr>
            <w:r w:rsidRPr="00A15480">
              <w:rPr>
                <w:lang w:val="en-GB"/>
              </w:rPr>
              <w:t>m</w:t>
            </w:r>
          </w:p>
        </w:tc>
        <w:tc>
          <w:tcPr>
            <w:tcW w:w="1156" w:type="dxa"/>
          </w:tcPr>
          <w:p w14:paraId="1384BA45" w14:textId="767D75CE" w:rsidR="00A8457D" w:rsidRPr="00A15480" w:rsidRDefault="00A8457D" w:rsidP="00E165AE">
            <w:pPr>
              <w:jc w:val="left"/>
              <w:rPr>
                <w:lang w:val="en-GB"/>
              </w:rPr>
            </w:pPr>
            <w:r w:rsidRPr="00A15480">
              <w:rPr>
                <w:lang w:val="en-GB"/>
              </w:rPr>
              <w:t>756</w:t>
            </w:r>
          </w:p>
        </w:tc>
        <w:tc>
          <w:tcPr>
            <w:tcW w:w="1276" w:type="dxa"/>
          </w:tcPr>
          <w:p w14:paraId="65EAACA6" w14:textId="461D643C" w:rsidR="00A8457D" w:rsidRPr="00A15480" w:rsidRDefault="00A8457D" w:rsidP="00E165AE">
            <w:pPr>
              <w:jc w:val="left"/>
              <w:rPr>
                <w:lang w:val="en-GB"/>
              </w:rPr>
            </w:pPr>
            <w:r w:rsidRPr="00A15480">
              <w:rPr>
                <w:lang w:val="en-GB"/>
              </w:rPr>
              <w:t>493</w:t>
            </w:r>
          </w:p>
        </w:tc>
        <w:tc>
          <w:tcPr>
            <w:tcW w:w="1269" w:type="dxa"/>
          </w:tcPr>
          <w:p w14:paraId="76EE565C" w14:textId="709B2A22" w:rsidR="00A8457D" w:rsidRPr="00A15480" w:rsidRDefault="00A8457D" w:rsidP="00E165AE">
            <w:pPr>
              <w:jc w:val="left"/>
              <w:rPr>
                <w:lang w:val="en-GB"/>
              </w:rPr>
            </w:pPr>
            <w:r w:rsidRPr="00A15480">
              <w:rPr>
                <w:lang w:val="en-GB"/>
              </w:rPr>
              <w:t>322</w:t>
            </w:r>
          </w:p>
        </w:tc>
        <w:tc>
          <w:tcPr>
            <w:tcW w:w="1075" w:type="dxa"/>
          </w:tcPr>
          <w:p w14:paraId="30740381" w14:textId="77777777" w:rsidR="00A8457D" w:rsidRPr="00A15480" w:rsidRDefault="00A8457D" w:rsidP="00E165AE">
            <w:pPr>
              <w:jc w:val="left"/>
              <w:rPr>
                <w:lang w:val="en-GB"/>
              </w:rPr>
            </w:pPr>
            <w:r w:rsidRPr="00A15480">
              <w:rPr>
                <w:lang w:val="en-GB"/>
              </w:rPr>
              <w:t>250</w:t>
            </w:r>
          </w:p>
        </w:tc>
        <w:tc>
          <w:tcPr>
            <w:tcW w:w="1319" w:type="dxa"/>
          </w:tcPr>
          <w:p w14:paraId="6DB73DE8" w14:textId="0BAC607A" w:rsidR="00A8457D" w:rsidRPr="00A15480" w:rsidRDefault="00A8457D" w:rsidP="00E165AE">
            <w:pPr>
              <w:jc w:val="left"/>
              <w:rPr>
                <w:lang w:val="en-GB"/>
              </w:rPr>
            </w:pPr>
            <w:r w:rsidRPr="00A15480">
              <w:rPr>
                <w:lang w:val="en-GB"/>
              </w:rPr>
              <w:t>5</w:t>
            </w:r>
            <w:r w:rsidR="00693A80" w:rsidRPr="00A15480">
              <w:rPr>
                <w:lang w:val="en-GB"/>
              </w:rPr>
              <w:t>.</w:t>
            </w:r>
            <w:r w:rsidRPr="00A15480">
              <w:rPr>
                <w:lang w:val="en-GB"/>
              </w:rPr>
              <w:t>040</w:t>
            </w:r>
          </w:p>
        </w:tc>
      </w:tr>
    </w:tbl>
    <w:p w14:paraId="318213C8" w14:textId="4B1553BF" w:rsidR="00DD326D" w:rsidRPr="00A15480" w:rsidRDefault="00E919F9" w:rsidP="00DD326D">
      <w:pPr>
        <w:pStyle w:val="Heading4"/>
        <w:rPr>
          <w:lang w:val="en-GB"/>
        </w:rPr>
      </w:pPr>
      <w:r w:rsidRPr="00A15480">
        <w:rPr>
          <w:lang w:val="en-GB"/>
        </w:rPr>
        <w:t>Peak power MCL calculation</w:t>
      </w:r>
      <w:r w:rsidR="00E02C68" w:rsidRPr="00A15480">
        <w:rPr>
          <w:lang w:val="en-GB"/>
        </w:rPr>
        <w:t xml:space="preserve"> for outdoor UWB applications</w:t>
      </w:r>
    </w:p>
    <w:p w14:paraId="663DB2E6" w14:textId="24C0AD6C" w:rsidR="00E919F9" w:rsidRPr="00A15480" w:rsidRDefault="00E919F9" w:rsidP="00E919F9">
      <w:pPr>
        <w:pStyle w:val="ECCTablenote"/>
        <w:ind w:left="0" w:firstLine="0"/>
        <w:rPr>
          <w:rStyle w:val="ECCParagraph"/>
        </w:rPr>
      </w:pPr>
      <w:bookmarkStart w:id="230" w:name="_Toc67057159"/>
      <w:bookmarkStart w:id="231" w:name="_Toc67058697"/>
      <w:bookmarkEnd w:id="230"/>
      <w:bookmarkEnd w:id="231"/>
      <w:proofErr w:type="gramStart"/>
      <w:r w:rsidRPr="00A15480">
        <w:rPr>
          <w:rStyle w:val="ECCParagraph"/>
        </w:rPr>
        <w:t>In order to</w:t>
      </w:r>
      <w:proofErr w:type="gramEnd"/>
      <w:r w:rsidRPr="00A15480">
        <w:rPr>
          <w:rStyle w:val="ECCParagraph"/>
        </w:rPr>
        <w:t xml:space="preserve"> ensure that the data traffic is not interrupted, the </w:t>
      </w:r>
      <w:r w:rsidR="007728B5" w:rsidRPr="00A15480">
        <w:rPr>
          <w:rStyle w:val="ECCParagraph"/>
        </w:rPr>
        <w:t xml:space="preserve">peak power </w:t>
      </w:r>
      <w:r w:rsidRPr="00A15480">
        <w:rPr>
          <w:rStyle w:val="ECCParagraph"/>
        </w:rPr>
        <w:t>criterion proposed in</w:t>
      </w:r>
      <w:r w:rsidR="001B0AB0" w:rsidRPr="00A15480">
        <w:rPr>
          <w:rStyle w:val="ECCParagraph"/>
        </w:rPr>
        <w:t xml:space="preserve"> </w:t>
      </w:r>
      <w:r w:rsidR="00B50C2D" w:rsidRPr="00A15480">
        <w:rPr>
          <w:rStyle w:val="ECCParagraph"/>
        </w:rPr>
        <w:t xml:space="preserve">Report </w:t>
      </w:r>
      <w:r w:rsidR="001B0AB0" w:rsidRPr="00A15480">
        <w:rPr>
          <w:rStyle w:val="ECCParagraph"/>
        </w:rPr>
        <w:t>ITU-R SM</w:t>
      </w:r>
      <w:r w:rsidR="00B50C2D" w:rsidRPr="00A15480">
        <w:rPr>
          <w:rStyle w:val="ECCParagraph"/>
        </w:rPr>
        <w:t>.</w:t>
      </w:r>
      <w:r w:rsidR="001B0AB0" w:rsidRPr="00A15480">
        <w:rPr>
          <w:rStyle w:val="ECCParagraph"/>
        </w:rPr>
        <w:t>2057</w:t>
      </w:r>
      <w:r w:rsidRPr="00A15480">
        <w:rPr>
          <w:rStyle w:val="ECCParagraph"/>
        </w:rPr>
        <w:t xml:space="preserve"> </w:t>
      </w:r>
      <w:r w:rsidR="00E40625" w:rsidRPr="00A15480">
        <w:rPr>
          <w:sz w:val="20"/>
          <w:szCs w:val="20"/>
        </w:rPr>
        <w:fldChar w:fldCharType="begin"/>
      </w:r>
      <w:r w:rsidR="00E40625" w:rsidRPr="00A15480">
        <w:rPr>
          <w:sz w:val="20"/>
          <w:szCs w:val="20"/>
        </w:rPr>
        <w:instrText xml:space="preserve"> REF _Ref84414536 \r \h  \* MERGEFORMAT </w:instrText>
      </w:r>
      <w:r w:rsidR="00E40625" w:rsidRPr="00A15480">
        <w:rPr>
          <w:sz w:val="20"/>
          <w:szCs w:val="20"/>
        </w:rPr>
      </w:r>
      <w:r w:rsidR="00E40625" w:rsidRPr="00A15480">
        <w:rPr>
          <w:sz w:val="20"/>
          <w:szCs w:val="20"/>
        </w:rPr>
        <w:fldChar w:fldCharType="separate"/>
      </w:r>
      <w:r w:rsidR="00DA4D93">
        <w:rPr>
          <w:sz w:val="20"/>
          <w:szCs w:val="20"/>
        </w:rPr>
        <w:t>[25]</w:t>
      </w:r>
      <w:r w:rsidR="00E40625" w:rsidRPr="00A15480">
        <w:rPr>
          <w:sz w:val="20"/>
          <w:szCs w:val="20"/>
        </w:rPr>
        <w:fldChar w:fldCharType="end"/>
      </w:r>
      <w:r w:rsidRPr="00A15480">
        <w:rPr>
          <w:rStyle w:val="ECCParagraph"/>
        </w:rPr>
        <w:t xml:space="preserve">, eq. 69, pg. 327 that was specifically designed for UWB applications will be used. The criterion is shown </w:t>
      </w:r>
      <w:r w:rsidRPr="00D101D4">
        <w:rPr>
          <w:rStyle w:val="ECCParagraph"/>
          <w:szCs w:val="20"/>
        </w:rPr>
        <w:t>in</w:t>
      </w:r>
      <w:r w:rsidR="00445098" w:rsidRPr="00D101D4">
        <w:rPr>
          <w:rStyle w:val="ECCParagraph"/>
          <w:szCs w:val="20"/>
        </w:rPr>
        <w:t xml:space="preserve"> </w:t>
      </w:r>
      <w:r w:rsidR="00D101D4" w:rsidRPr="00D101D4">
        <w:rPr>
          <w:rStyle w:val="ECCParagraph"/>
          <w:szCs w:val="20"/>
        </w:rPr>
        <w:fldChar w:fldCharType="begin"/>
      </w:r>
      <w:r w:rsidR="00D101D4" w:rsidRPr="00D101D4">
        <w:rPr>
          <w:rStyle w:val="ECCParagraph"/>
          <w:szCs w:val="20"/>
        </w:rPr>
        <w:instrText xml:space="preserve"> REF _Ref86309059 \h  \* MERGEFORMAT </w:instrText>
      </w:r>
      <w:r w:rsidR="00D101D4" w:rsidRPr="00D101D4">
        <w:rPr>
          <w:rStyle w:val="ECCParagraph"/>
          <w:szCs w:val="20"/>
        </w:rPr>
      </w:r>
      <w:r w:rsidR="00D101D4" w:rsidRPr="00D101D4">
        <w:rPr>
          <w:rStyle w:val="ECCParagraph"/>
          <w:szCs w:val="20"/>
        </w:rPr>
        <w:fldChar w:fldCharType="separate"/>
      </w:r>
      <w:r w:rsidR="00D101D4" w:rsidRPr="00D101D4">
        <w:rPr>
          <w:rStyle w:val="ECCParagraph"/>
          <w:szCs w:val="20"/>
        </w:rPr>
        <w:t>(</w:t>
      </w:r>
      <w:r w:rsidR="00D101D4" w:rsidRPr="00D101D4">
        <w:rPr>
          <w:noProof/>
          <w:sz w:val="20"/>
          <w:szCs w:val="20"/>
        </w:rPr>
        <w:t>1</w:t>
      </w:r>
      <w:r w:rsidR="00D101D4" w:rsidRPr="00D101D4">
        <w:rPr>
          <w:sz w:val="20"/>
          <w:szCs w:val="20"/>
        </w:rPr>
        <w:t>)</w:t>
      </w:r>
      <w:r w:rsidR="00D101D4" w:rsidRPr="00D101D4">
        <w:rPr>
          <w:rStyle w:val="ECCParagraph"/>
          <w:szCs w:val="20"/>
        </w:rPr>
        <w:fldChar w:fldCharType="end"/>
      </w:r>
      <w:r w:rsidRPr="00D101D4">
        <w:rPr>
          <w:rStyle w:val="ECCParagraph"/>
          <w:szCs w:val="20"/>
        </w:rPr>
        <w:t>,</w:t>
      </w:r>
      <w:r w:rsidRPr="00A15480">
        <w:rPr>
          <w:rStyle w:val="ECCParagraph"/>
        </w:rPr>
        <w:t xml:space="preserve"> and it has been derived from a practical interference test in Appendix 1 to Annex 2 in</w:t>
      </w:r>
      <w:r w:rsidR="001B0AB0" w:rsidRPr="00A15480">
        <w:rPr>
          <w:rStyle w:val="ECCParagraph"/>
        </w:rPr>
        <w:t xml:space="preserve"> </w:t>
      </w:r>
      <w:r w:rsidR="00E40625" w:rsidRPr="00A15480">
        <w:rPr>
          <w:sz w:val="20"/>
          <w:szCs w:val="20"/>
        </w:rPr>
        <w:fldChar w:fldCharType="begin"/>
      </w:r>
      <w:r w:rsidR="00E40625" w:rsidRPr="00A15480">
        <w:rPr>
          <w:sz w:val="20"/>
          <w:szCs w:val="20"/>
        </w:rPr>
        <w:instrText xml:space="preserve"> REF _Ref84414536 \r \h  \* MERGEFORMAT </w:instrText>
      </w:r>
      <w:r w:rsidR="00E40625" w:rsidRPr="00A15480">
        <w:rPr>
          <w:sz w:val="20"/>
          <w:szCs w:val="20"/>
        </w:rPr>
      </w:r>
      <w:r w:rsidR="00E40625" w:rsidRPr="00A15480">
        <w:rPr>
          <w:sz w:val="20"/>
          <w:szCs w:val="20"/>
        </w:rPr>
        <w:fldChar w:fldCharType="separate"/>
      </w:r>
      <w:r w:rsidR="00DA4D93">
        <w:rPr>
          <w:sz w:val="20"/>
          <w:szCs w:val="20"/>
        </w:rPr>
        <w:t>[25]</w:t>
      </w:r>
      <w:r w:rsidR="00E40625" w:rsidRPr="00A15480">
        <w:rPr>
          <w:sz w:val="20"/>
          <w:szCs w:val="20"/>
        </w:rPr>
        <w:fldChar w:fldCharType="end"/>
      </w:r>
      <w:r w:rsidRPr="00A15480">
        <w:rPr>
          <w:rStyle w:val="ECCParagraph"/>
        </w:rPr>
        <w:t>. A practical evaluation of the two criteria, I/N&lt;-20 dB and I</w:t>
      </w:r>
      <w:r w:rsidR="00DA4BDE" w:rsidRPr="00A15480">
        <w:rPr>
          <w:rStyle w:val="ECCHLsubscript"/>
        </w:rPr>
        <w:t>P</w:t>
      </w:r>
      <w:r w:rsidR="00CE40DA" w:rsidRPr="00A15480">
        <w:rPr>
          <w:rStyle w:val="ECCHLsubscript"/>
        </w:rPr>
        <w:t>50</w:t>
      </w:r>
      <w:r w:rsidRPr="00A15480">
        <w:rPr>
          <w:rStyle w:val="ECCParagraph"/>
        </w:rPr>
        <w:t>/N</w:t>
      </w:r>
      <w:r w:rsidR="00DA4BDE" w:rsidRPr="00A15480">
        <w:rPr>
          <w:rStyle w:val="ECCHLsubscript"/>
        </w:rPr>
        <w:t>A</w:t>
      </w:r>
      <w:r w:rsidR="00CE40DA" w:rsidRPr="00A15480">
        <w:rPr>
          <w:rStyle w:val="ECCHLsubscript"/>
        </w:rPr>
        <w:t>50</w:t>
      </w:r>
      <w:r w:rsidRPr="00A15480">
        <w:rPr>
          <w:rStyle w:val="ECCParagraph"/>
        </w:rPr>
        <w:t>&lt;</w:t>
      </w:r>
      <w:r w:rsidR="0014778A" w:rsidRPr="00A15480">
        <w:rPr>
          <w:rStyle w:val="ECCParagraph"/>
        </w:rPr>
        <w:t>+</w:t>
      </w:r>
      <w:r w:rsidRPr="00A15480">
        <w:rPr>
          <w:rStyle w:val="ECCParagraph"/>
        </w:rPr>
        <w:t>5 dB</w:t>
      </w:r>
      <w:r w:rsidR="001912D9" w:rsidRPr="00A15480">
        <w:rPr>
          <w:rStyle w:val="ECCParagraph"/>
        </w:rPr>
        <w:t xml:space="preserve"> in 50</w:t>
      </w:r>
      <w:r w:rsidR="007B4E81" w:rsidRPr="00A15480">
        <w:rPr>
          <w:rStyle w:val="ECCParagraph"/>
        </w:rPr>
        <w:t xml:space="preserve"> </w:t>
      </w:r>
      <w:r w:rsidR="001912D9" w:rsidRPr="00A15480">
        <w:rPr>
          <w:rStyle w:val="ECCParagraph"/>
        </w:rPr>
        <w:t>MHz</w:t>
      </w:r>
      <w:r w:rsidRPr="00A15480">
        <w:rPr>
          <w:rStyle w:val="ECCParagraph"/>
        </w:rPr>
        <w:t xml:space="preserve">, was also performed comparing the BER degradation for different types of UWB devices in </w:t>
      </w:r>
      <w:r w:rsidR="00B50C2D" w:rsidRPr="00A15480">
        <w:rPr>
          <w:rStyle w:val="ECCParagraph"/>
        </w:rPr>
        <w:t xml:space="preserve">Report </w:t>
      </w:r>
      <w:r w:rsidR="00C331B7" w:rsidRPr="00A15480">
        <w:rPr>
          <w:rStyle w:val="ECCParagraph"/>
        </w:rPr>
        <w:t xml:space="preserve">ITU-R SM.2057, </w:t>
      </w:r>
      <w:r w:rsidR="00F678A7">
        <w:rPr>
          <w:rStyle w:val="ECCParagraph"/>
        </w:rPr>
        <w:t>a</w:t>
      </w:r>
      <w:r w:rsidRPr="00A15480">
        <w:rPr>
          <w:rStyle w:val="ECCParagraph"/>
        </w:rPr>
        <w:t>nnex 7</w:t>
      </w:r>
      <w:r w:rsidR="00C331B7" w:rsidRPr="00A15480">
        <w:rPr>
          <w:rStyle w:val="ECCParagraph"/>
        </w:rPr>
        <w:t>, section 4</w:t>
      </w:r>
      <w:r w:rsidRPr="00A15480">
        <w:rPr>
          <w:rStyle w:val="ECCParagraph"/>
        </w:rPr>
        <w:t xml:space="preserve"> </w:t>
      </w:r>
      <w:r w:rsidR="00E40625" w:rsidRPr="00A15480">
        <w:fldChar w:fldCharType="begin"/>
      </w:r>
      <w:r w:rsidR="00E40625" w:rsidRPr="00A15480">
        <w:instrText xml:space="preserve"> REF _Ref84414536 \r \h  \* MERGEFORMAT </w:instrText>
      </w:r>
      <w:r w:rsidR="00E40625" w:rsidRPr="00A15480">
        <w:fldChar w:fldCharType="separate"/>
      </w:r>
      <w:r w:rsidR="00DA4D93">
        <w:t>[</w:t>
      </w:r>
      <w:r w:rsidR="00DA4D93" w:rsidRPr="00DE1986">
        <w:rPr>
          <w:sz w:val="20"/>
          <w:szCs w:val="20"/>
        </w:rPr>
        <w:t>25</w:t>
      </w:r>
      <w:r w:rsidR="00DA4D93">
        <w:t>]</w:t>
      </w:r>
      <w:r w:rsidR="00E40625" w:rsidRPr="00A15480">
        <w:fldChar w:fldCharType="end"/>
      </w:r>
      <w:r w:rsidRPr="00A15480">
        <w:rPr>
          <w:rStyle w:val="ECCParagraph"/>
        </w:rPr>
        <w:t xml:space="preserve">. This evaluation concluded that both criteria for UWB are needed to protect FS. </w:t>
      </w:r>
    </w:p>
    <w:p w14:paraId="27C56B22" w14:textId="77777777" w:rsidR="0001261D" w:rsidRPr="00A15480" w:rsidRDefault="0001261D" w:rsidP="00E919F9">
      <w:pPr>
        <w:pStyle w:val="ECCTablenote"/>
        <w:ind w:left="0" w:firstLine="0"/>
        <w:rPr>
          <w:rStyle w:val="ECCParagraph"/>
        </w:rPr>
      </w:pPr>
    </w:p>
    <w:p w14:paraId="0DA94F3D" w14:textId="758B8B16" w:rsidR="00361AB0" w:rsidRPr="00A15480" w:rsidRDefault="00361AB0" w:rsidP="00E919F9">
      <w:pPr>
        <w:pStyle w:val="ECCTablenote"/>
        <w:ind w:left="0" w:firstLine="0"/>
        <w:rPr>
          <w:rStyle w:val="ECCParagraph"/>
        </w:rPr>
      </w:pPr>
      <w:r w:rsidRPr="00A15480">
        <w:rPr>
          <w:rStyle w:val="ECCParagraph"/>
        </w:rPr>
        <w:t xml:space="preserve">Based on the above, the aggregate peak power objective </w:t>
      </w:r>
      <m:oMath>
        <m:sSub>
          <m:sSubPr>
            <m:ctrlPr>
              <w:rPr>
                <w:rStyle w:val="ECCParagraph"/>
                <w:rFonts w:ascii="Cambria Math" w:hAnsi="Cambria Math"/>
                <w:i/>
              </w:rPr>
            </m:ctrlPr>
          </m:sSubPr>
          <m:e>
            <m:r>
              <w:rPr>
                <w:rStyle w:val="ECCParagraph"/>
                <w:rFonts w:ascii="Cambria Math" w:hAnsi="Cambria Math"/>
              </w:rPr>
              <m:t>I</m:t>
            </m:r>
          </m:e>
          <m:sub>
            <m:r>
              <w:rPr>
                <w:rStyle w:val="ECCParagraph"/>
                <w:rFonts w:ascii="Cambria Math" w:hAnsi="Cambria Math"/>
              </w:rPr>
              <m:t>P50</m:t>
            </m:r>
          </m:sub>
        </m:sSub>
        <m:r>
          <w:rPr>
            <w:rStyle w:val="ECCParagraph"/>
            <w:rFonts w:ascii="Cambria Math" w:hAnsi="Cambria Math"/>
          </w:rPr>
          <m:t>/</m:t>
        </m:r>
        <m:sSub>
          <m:sSubPr>
            <m:ctrlPr>
              <w:rPr>
                <w:rStyle w:val="ECCParagraph"/>
                <w:rFonts w:ascii="Cambria Math" w:hAnsi="Cambria Math"/>
                <w:i/>
              </w:rPr>
            </m:ctrlPr>
          </m:sSubPr>
          <m:e>
            <m:r>
              <w:rPr>
                <w:rStyle w:val="ECCParagraph"/>
                <w:rFonts w:ascii="Cambria Math" w:hAnsi="Cambria Math"/>
              </w:rPr>
              <m:t>N</m:t>
            </m:r>
          </m:e>
          <m:sub>
            <m:r>
              <w:rPr>
                <w:rStyle w:val="ECCParagraph"/>
                <w:rFonts w:ascii="Cambria Math" w:hAnsi="Cambria Math"/>
              </w:rPr>
              <m:t>A</m:t>
            </m:r>
          </m:sub>
        </m:sSub>
        <m:r>
          <w:rPr>
            <w:rStyle w:val="ECCParagraph"/>
            <w:rFonts w:ascii="Cambria Math" w:hAnsi="Cambria Math"/>
          </w:rPr>
          <m:t>50≤+5dB</m:t>
        </m:r>
      </m:oMath>
      <w:r w:rsidRPr="00A15480">
        <w:rPr>
          <w:rStyle w:val="ECCParagraph"/>
        </w:rPr>
        <w:t xml:space="preserve"> is assumed to be sufficient to protect the fixed service. It can be noted that it is equivalent to</w:t>
      </w:r>
      <w:r w:rsidR="00EA14BC" w:rsidRPr="00A15480">
        <w:rPr>
          <w:rStyle w:val="ECCParagraph"/>
        </w:rPr>
        <w:t xml:space="preserve"> </w:t>
      </w:r>
      <w:r w:rsidR="00E40625" w:rsidRPr="00A15480">
        <w:rPr>
          <w:sz w:val="20"/>
          <w:szCs w:val="20"/>
        </w:rPr>
        <w:fldChar w:fldCharType="begin"/>
      </w:r>
      <w:r w:rsidR="00E40625" w:rsidRPr="001A43CF">
        <w:rPr>
          <w:sz w:val="20"/>
          <w:szCs w:val="20"/>
        </w:rPr>
        <w:instrText xml:space="preserve"> REF _Ref84414536 \r \h </w:instrText>
      </w:r>
      <w:r w:rsidR="00E40625" w:rsidRPr="00A15480">
        <w:rPr>
          <w:sz w:val="20"/>
          <w:szCs w:val="20"/>
        </w:rPr>
        <w:instrText xml:space="preserve"> \* MERGEFORMAT </w:instrText>
      </w:r>
      <w:r w:rsidR="00E40625" w:rsidRPr="00A15480">
        <w:rPr>
          <w:sz w:val="20"/>
          <w:szCs w:val="20"/>
        </w:rPr>
      </w:r>
      <w:r w:rsidR="00E40625" w:rsidRPr="00A15480">
        <w:rPr>
          <w:sz w:val="20"/>
          <w:szCs w:val="20"/>
        </w:rPr>
        <w:fldChar w:fldCharType="separate"/>
      </w:r>
      <w:r w:rsidR="00DA4D93">
        <w:rPr>
          <w:sz w:val="20"/>
          <w:szCs w:val="20"/>
        </w:rPr>
        <w:t>[25]</w:t>
      </w:r>
      <w:r w:rsidR="00E40625" w:rsidRPr="00A15480">
        <w:rPr>
          <w:sz w:val="20"/>
          <w:szCs w:val="20"/>
        </w:rPr>
        <w:fldChar w:fldCharType="end"/>
      </w:r>
      <w:r w:rsidR="00B50C2D" w:rsidRPr="00A15480">
        <w:rPr>
          <w:rStyle w:val="ECCParagraph"/>
        </w:rPr>
        <w:t xml:space="preserve"> </w:t>
      </w:r>
      <w:r w:rsidR="00EA14BC" w:rsidRPr="00A15480">
        <w:rPr>
          <w:rStyle w:val="ECCParagraph"/>
        </w:rPr>
        <w:t>, eq. 69, pg. 327</w:t>
      </w:r>
      <w:r w:rsidRPr="00A15480">
        <w:rPr>
          <w:rStyle w:val="ECCParagraph"/>
        </w:rPr>
        <w:t>:</w:t>
      </w:r>
    </w:p>
    <w:p w14:paraId="1D770503" w14:textId="7A080F9D" w:rsidR="00997B0B" w:rsidRPr="00A15480" w:rsidRDefault="00997B0B" w:rsidP="00E919F9">
      <w:pPr>
        <w:pStyle w:val="ECCTablenote"/>
        <w:ind w:left="0" w:firstLine="0"/>
        <w:rPr>
          <w:rStyle w:val="ECCParagraph"/>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930A85" w:rsidRPr="00A15480" w14:paraId="38F15C4E" w14:textId="77777777" w:rsidTr="00E40625">
        <w:tc>
          <w:tcPr>
            <w:tcW w:w="4761" w:type="pct"/>
          </w:tcPr>
          <w:p w14:paraId="557D88C6" w14:textId="2A4217CF" w:rsidR="00997B0B" w:rsidRPr="00A15480" w:rsidRDefault="00EC2349" w:rsidP="00104BC8">
            <w:pPr>
              <w:spacing w:before="120" w:after="60"/>
              <w:rPr>
                <w:rStyle w:val="ECCParagraph"/>
                <w:rFonts w:eastAsiaTheme="minorEastAsia" w:cstheme="minorBidi"/>
                <w:szCs w:val="22"/>
                <w:lang w:eastAsia="da-DK"/>
              </w:rPr>
            </w:pPr>
            <m:oMathPara>
              <m:oMathParaPr>
                <m:jc m:val="center"/>
              </m:oMathParaPr>
              <m:oMath>
                <m:sSub>
                  <m:sSubPr>
                    <m:ctrlPr>
                      <w:rPr>
                        <w:rStyle w:val="ECCParagraph"/>
                        <w:rFonts w:ascii="Cambria Math" w:hAnsi="Cambria Math"/>
                        <w:i/>
                      </w:rPr>
                    </m:ctrlPr>
                  </m:sSubPr>
                  <m:e>
                    <m:r>
                      <w:rPr>
                        <w:rStyle w:val="ECCParagraph"/>
                        <w:rFonts w:ascii="Cambria Math" w:hAnsi="Cambria Math"/>
                      </w:rPr>
                      <m:t>I</m:t>
                    </m:r>
                  </m:e>
                  <m:sub>
                    <m:r>
                      <w:rPr>
                        <w:rStyle w:val="ECCParagraph"/>
                        <w:rFonts w:ascii="Cambria Math" w:hAnsi="Cambria Math"/>
                      </w:rPr>
                      <m:t>P50</m:t>
                    </m:r>
                  </m:sub>
                </m:sSub>
                <m:r>
                  <w:rPr>
                    <w:rStyle w:val="ECCParagraph"/>
                    <w:rFonts w:ascii="Cambria Math" w:hAnsi="Cambria Math"/>
                  </w:rPr>
                  <m:t>(dBm/50 MHz)≤</m:t>
                </m:r>
                <m:sSub>
                  <m:sSubPr>
                    <m:ctrlPr>
                      <w:rPr>
                        <w:rStyle w:val="ECCParagraph"/>
                        <w:rFonts w:ascii="Cambria Math" w:hAnsi="Cambria Math"/>
                        <w:i/>
                      </w:rPr>
                    </m:ctrlPr>
                  </m:sSubPr>
                  <m:e>
                    <m:r>
                      <w:rPr>
                        <w:rStyle w:val="ECCParagraph"/>
                        <w:rFonts w:ascii="Cambria Math" w:hAnsi="Cambria Math"/>
                      </w:rPr>
                      <m:t>I</m:t>
                    </m:r>
                  </m:e>
                  <m:sub>
                    <m:r>
                      <w:rPr>
                        <w:rStyle w:val="ECCParagraph"/>
                        <w:rFonts w:ascii="Cambria Math" w:hAnsi="Cambria Math"/>
                      </w:rPr>
                      <m:t>A</m:t>
                    </m:r>
                  </m:sub>
                </m:sSub>
                <m:r>
                  <w:rPr>
                    <w:rStyle w:val="ECCParagraph"/>
                    <w:rFonts w:ascii="Cambria Math" w:hAnsi="Cambria Math"/>
                  </w:rPr>
                  <m:t>(dBm/MHz)+42 dB</m:t>
                </m:r>
              </m:oMath>
            </m:oMathPara>
          </w:p>
        </w:tc>
        <w:tc>
          <w:tcPr>
            <w:tcW w:w="239" w:type="pct"/>
          </w:tcPr>
          <w:p w14:paraId="4BF4F64F" w14:textId="2B32FE6D" w:rsidR="00997B0B" w:rsidRPr="00A15480" w:rsidRDefault="00997B0B" w:rsidP="00104BC8">
            <w:pPr>
              <w:spacing w:before="120" w:after="60"/>
              <w:jc w:val="right"/>
              <w:rPr>
                <w:rStyle w:val="ECCParagraph"/>
                <w:rFonts w:eastAsiaTheme="minorEastAsia"/>
                <w:lang w:eastAsia="da-DK"/>
              </w:rPr>
            </w:pPr>
            <w:bookmarkStart w:id="232" w:name="_Ref86309059"/>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w:t>
            </w:r>
            <w:r w:rsidRPr="00A15480">
              <w:rPr>
                <w:lang w:val="en-GB"/>
              </w:rPr>
              <w:fldChar w:fldCharType="end"/>
            </w:r>
            <w:r w:rsidRPr="00A15480">
              <w:rPr>
                <w:lang w:val="en-GB"/>
              </w:rPr>
              <w:t>)</w:t>
            </w:r>
            <w:bookmarkEnd w:id="232"/>
          </w:p>
        </w:tc>
      </w:tr>
    </w:tbl>
    <w:p w14:paraId="5CC6DDB1" w14:textId="0F43F3E3" w:rsidR="00361AB0" w:rsidRPr="00A15480" w:rsidRDefault="00361AB0" w:rsidP="00361AB0">
      <w:pPr>
        <w:rPr>
          <w:lang w:val="en-GB"/>
        </w:rPr>
      </w:pPr>
      <w:r w:rsidRPr="00A15480">
        <w:rPr>
          <w:lang w:val="en-GB"/>
        </w:rPr>
        <w:t>Where:</w:t>
      </w:r>
    </w:p>
    <w:p w14:paraId="3CF0151F" w14:textId="7100B6E7" w:rsidR="00361AB0" w:rsidRPr="00A15480" w:rsidRDefault="00EC2349" w:rsidP="001A43CF">
      <w:pPr>
        <w:pStyle w:val="ECCBulletsLv1"/>
        <w:rPr>
          <w:lang w:val="en-GB"/>
        </w:rPr>
      </w:pP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P50</m:t>
            </m:r>
          </m:sub>
        </m:sSub>
      </m:oMath>
      <w:r w:rsidR="00361AB0" w:rsidRPr="00A15480">
        <w:rPr>
          <w:lang w:val="en-GB"/>
        </w:rPr>
        <w:t>:</w:t>
      </w:r>
      <w:r w:rsidR="00361AB0" w:rsidRPr="00A15480">
        <w:rPr>
          <w:lang w:val="en-GB"/>
        </w:rPr>
        <w:tab/>
        <w:t>peak interference power (dBm) in 50 MHz</w:t>
      </w:r>
      <w:r w:rsidR="00997B0B" w:rsidRPr="00A15480">
        <w:rPr>
          <w:lang w:val="en-GB"/>
        </w:rPr>
        <w:t>;</w:t>
      </w:r>
    </w:p>
    <w:p w14:paraId="5FE4713F" w14:textId="3824BA0C" w:rsidR="00361AB0" w:rsidRPr="00A15480" w:rsidRDefault="00EC2349" w:rsidP="001A43CF">
      <w:pPr>
        <w:pStyle w:val="ECCBulletsLv1"/>
        <w:rPr>
          <w:lang w:val="en-GB"/>
        </w:rPr>
      </w:pP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A</m:t>
            </m:r>
          </m:sub>
        </m:sSub>
      </m:oMath>
      <w:r w:rsidR="00361AB0" w:rsidRPr="00A15480">
        <w:rPr>
          <w:lang w:val="en-GB"/>
        </w:rPr>
        <w:t>:</w:t>
      </w:r>
      <w:r w:rsidR="00361AB0" w:rsidRPr="00A15480">
        <w:rPr>
          <w:lang w:val="en-GB"/>
        </w:rPr>
        <w:tab/>
      </w:r>
      <w:r w:rsidR="001A43CF">
        <w:rPr>
          <w:lang w:val="en-GB"/>
        </w:rPr>
        <w:tab/>
      </w:r>
      <w:r w:rsidR="00361AB0" w:rsidRPr="00A15480">
        <w:rPr>
          <w:lang w:val="en-GB"/>
        </w:rPr>
        <w:t>average (r.m.s.) interference power (dBm) in 1 MHz</w:t>
      </w:r>
      <w:r w:rsidR="00997B0B" w:rsidRPr="00A15480">
        <w:rPr>
          <w:lang w:val="en-GB"/>
        </w:rPr>
        <w:t>;</w:t>
      </w:r>
    </w:p>
    <w:p w14:paraId="54C0F3D4" w14:textId="59C4022C" w:rsidR="00361AB0" w:rsidRPr="00A15480" w:rsidRDefault="00EC2349" w:rsidP="001A43CF">
      <w:pPr>
        <w:pStyle w:val="ECCBulletsLv1"/>
        <w:rPr>
          <w:lang w:val="en-GB"/>
        </w:rPr>
      </w:pP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A50</m:t>
            </m:r>
          </m:sub>
        </m:sSub>
      </m:oMath>
      <w:r w:rsidR="00361AB0" w:rsidRPr="00A15480">
        <w:rPr>
          <w:lang w:val="en-GB"/>
        </w:rPr>
        <w:t xml:space="preserve">: </w:t>
      </w:r>
      <w:r w:rsidR="001A43CF">
        <w:rPr>
          <w:lang w:val="en-GB"/>
        </w:rPr>
        <w:tab/>
      </w:r>
      <w:r w:rsidR="00361AB0" w:rsidRPr="00A15480">
        <w:rPr>
          <w:lang w:val="en-GB"/>
        </w:rPr>
        <w:t>average (r.m.s.) FS noise power (dBm) in 50 MHz.</w:t>
      </w:r>
    </w:p>
    <w:p w14:paraId="7E70CFE8" w14:textId="1F22B85C" w:rsidR="00FF3494" w:rsidRPr="00A15480" w:rsidRDefault="00FF3494" w:rsidP="00FF3494">
      <w:pPr>
        <w:rPr>
          <w:lang w:val="en-GB"/>
        </w:rPr>
      </w:pPr>
      <w:r w:rsidRPr="00A15480">
        <w:rPr>
          <w:lang w:val="en-GB"/>
        </w:rPr>
        <w:t>In the following</w:t>
      </w:r>
      <w:r w:rsidR="0035253A" w:rsidRPr="00A15480">
        <w:rPr>
          <w:lang w:val="en-GB"/>
        </w:rPr>
        <w:t>,</w:t>
      </w:r>
      <w:r w:rsidRPr="00A15480">
        <w:rPr>
          <w:lang w:val="en-GB"/>
        </w:rPr>
        <w:t xml:space="preserve"> MCL calculation for the 6</w:t>
      </w:r>
      <w:r w:rsidR="001F7A8A" w:rsidRPr="00A15480">
        <w:rPr>
          <w:lang w:val="en-GB"/>
        </w:rPr>
        <w:t xml:space="preserve"> </w:t>
      </w:r>
      <w:r w:rsidRPr="00A15480">
        <w:rPr>
          <w:lang w:val="en-GB"/>
        </w:rPr>
        <w:t>GHz case have been considered as the worst-case for the FS interference analyses using the peak-power criterion. Here only the fixed outdoor case has been considered.</w:t>
      </w:r>
    </w:p>
    <w:p w14:paraId="48E4F3D0" w14:textId="4E18C859" w:rsidR="00F7172E" w:rsidRPr="00A15480" w:rsidRDefault="00F7172E" w:rsidP="00FF3494">
      <w:pPr>
        <w:rPr>
          <w:lang w:val="en-GB"/>
        </w:rPr>
      </w:pPr>
      <w:r w:rsidRPr="00A15480">
        <w:rPr>
          <w:lang w:val="en-GB"/>
        </w:rPr>
        <w:t xml:space="preserve">The basic parameter of the FS and UWB are given in </w:t>
      </w:r>
      <w:r w:rsidRPr="00A15480">
        <w:rPr>
          <w:lang w:val="en-GB"/>
        </w:rPr>
        <w:fldChar w:fldCharType="begin"/>
      </w:r>
      <w:r w:rsidRPr="00A15480">
        <w:rPr>
          <w:lang w:val="en-GB"/>
        </w:rPr>
        <w:instrText xml:space="preserve"> REF _Ref55496924 \h </w:instrText>
      </w:r>
      <w:r w:rsidRPr="00A15480">
        <w:rPr>
          <w:lang w:val="en-GB"/>
        </w:rPr>
      </w:r>
      <w:r w:rsidRPr="00A15480">
        <w:rPr>
          <w:lang w:val="en-GB"/>
        </w:rPr>
        <w:fldChar w:fldCharType="separate"/>
      </w:r>
      <w:r w:rsidR="0035253A" w:rsidRPr="00A15480">
        <w:rPr>
          <w:lang w:val="en-GB"/>
        </w:rPr>
        <w:t xml:space="preserve">Table </w:t>
      </w:r>
      <w:r w:rsidR="0035253A" w:rsidRPr="00A15480">
        <w:rPr>
          <w:noProof/>
          <w:lang w:val="en-GB"/>
        </w:rPr>
        <w:t>13</w:t>
      </w:r>
      <w:r w:rsidRPr="00A15480">
        <w:rPr>
          <w:lang w:val="en-GB"/>
        </w:rPr>
        <w:fldChar w:fldCharType="end"/>
      </w:r>
      <w:r w:rsidRPr="00A15480">
        <w:rPr>
          <w:lang w:val="en-GB"/>
        </w:rPr>
        <w:t>.</w:t>
      </w:r>
    </w:p>
    <w:p w14:paraId="5224A642" w14:textId="0B8986F2" w:rsidR="00FF3494" w:rsidRPr="00A15480" w:rsidRDefault="00FF3494" w:rsidP="00FF3494">
      <w:pPr>
        <w:pStyle w:val="Caption"/>
        <w:rPr>
          <w:lang w:val="en-GB"/>
        </w:rPr>
      </w:pPr>
      <w:bookmarkStart w:id="233" w:name="_Ref68705619"/>
      <w:bookmarkStart w:id="234" w:name="_Ref68705611"/>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16</w:t>
      </w:r>
      <w:r w:rsidRPr="00A15480">
        <w:rPr>
          <w:lang w:val="en-GB"/>
        </w:rPr>
        <w:fldChar w:fldCharType="end"/>
      </w:r>
      <w:bookmarkEnd w:id="233"/>
      <w:r w:rsidRPr="00A15480">
        <w:rPr>
          <w:lang w:val="en-GB"/>
        </w:rPr>
        <w:t xml:space="preserve">: MCL calculation UWB </w:t>
      </w:r>
      <w:r w:rsidRPr="00A15480">
        <w:rPr>
          <w:rFonts w:ascii="Wingdings" w:eastAsia="Wingdings" w:hAnsi="Wingdings" w:cs="Wingdings"/>
          <w:lang w:val="en-GB"/>
        </w:rPr>
        <w:t></w:t>
      </w:r>
      <w:r w:rsidRPr="00A15480">
        <w:rPr>
          <w:lang w:val="en-GB"/>
        </w:rPr>
        <w:t xml:space="preserve"> FS, outdoor, peak-power, 6</w:t>
      </w:r>
      <w:r w:rsidR="00DB24A9" w:rsidRPr="00A15480">
        <w:rPr>
          <w:lang w:val="en-GB"/>
        </w:rPr>
        <w:t xml:space="preserve"> </w:t>
      </w:r>
      <w:r w:rsidRPr="00A15480">
        <w:rPr>
          <w:lang w:val="en-GB"/>
        </w:rPr>
        <w:t xml:space="preserve">GHz, </w:t>
      </w:r>
      <w:bookmarkEnd w:id="234"/>
      <w:r w:rsidR="006C44D3" w:rsidRPr="00A15480">
        <w:rPr>
          <w:lang w:val="en-GB"/>
        </w:rPr>
        <w:t>variation of % of location for the clutter loss</w:t>
      </w:r>
    </w:p>
    <w:tbl>
      <w:tblPr>
        <w:tblStyle w:val="ECCTable-redheader"/>
        <w:tblW w:w="0" w:type="auto"/>
        <w:tblInd w:w="0" w:type="dxa"/>
        <w:tblLayout w:type="fixed"/>
        <w:tblLook w:val="01E0" w:firstRow="1" w:lastRow="1" w:firstColumn="1" w:lastColumn="1" w:noHBand="0" w:noVBand="0"/>
      </w:tblPr>
      <w:tblGrid>
        <w:gridCol w:w="1980"/>
        <w:gridCol w:w="1134"/>
        <w:gridCol w:w="1134"/>
        <w:gridCol w:w="1134"/>
        <w:gridCol w:w="1134"/>
        <w:gridCol w:w="1134"/>
        <w:gridCol w:w="1276"/>
      </w:tblGrid>
      <w:tr w:rsidR="00076223" w:rsidRPr="00A15480" w14:paraId="30A43319" w14:textId="77777777" w:rsidTr="00076223">
        <w:trPr>
          <w:cnfStyle w:val="100000000000" w:firstRow="1" w:lastRow="0" w:firstColumn="0" w:lastColumn="0" w:oddVBand="0" w:evenVBand="0" w:oddHBand="0" w:evenHBand="0" w:firstRowFirstColumn="0" w:firstRowLastColumn="0" w:lastRowFirstColumn="0" w:lastRowLastColumn="0"/>
          <w:trHeight w:val="319"/>
        </w:trPr>
        <w:tc>
          <w:tcPr>
            <w:tcW w:w="1980" w:type="dxa"/>
          </w:tcPr>
          <w:p w14:paraId="6636C3E5" w14:textId="77777777" w:rsidR="00A8457D" w:rsidRPr="00A15480" w:rsidRDefault="00A8457D" w:rsidP="00766D5D">
            <w:pPr>
              <w:rPr>
                <w:lang w:val="en-GB"/>
              </w:rPr>
            </w:pPr>
            <w:r w:rsidRPr="00A15480">
              <w:rPr>
                <w:lang w:val="en-GB"/>
              </w:rPr>
              <w:t>LINK BUDGET</w:t>
            </w:r>
          </w:p>
        </w:tc>
        <w:tc>
          <w:tcPr>
            <w:tcW w:w="1134" w:type="dxa"/>
          </w:tcPr>
          <w:p w14:paraId="5E061D3A" w14:textId="77777777" w:rsidR="00A8457D" w:rsidRPr="00A15480" w:rsidRDefault="00A8457D" w:rsidP="00766D5D">
            <w:pPr>
              <w:rPr>
                <w:lang w:val="en-GB"/>
              </w:rPr>
            </w:pPr>
            <w:r w:rsidRPr="00A15480">
              <w:rPr>
                <w:lang w:val="en-GB"/>
              </w:rPr>
              <w:t>Units</w:t>
            </w:r>
          </w:p>
        </w:tc>
        <w:tc>
          <w:tcPr>
            <w:tcW w:w="1134" w:type="dxa"/>
          </w:tcPr>
          <w:p w14:paraId="2B9C2FA2" w14:textId="77777777" w:rsidR="00A8457D" w:rsidRPr="00A15480" w:rsidRDefault="00A8457D" w:rsidP="00766D5D">
            <w:pPr>
              <w:rPr>
                <w:lang w:val="en-GB"/>
              </w:rPr>
            </w:pPr>
            <w:r w:rsidRPr="00A15480">
              <w:rPr>
                <w:lang w:val="en-GB"/>
              </w:rPr>
              <w:t>P = 1%</w:t>
            </w:r>
          </w:p>
        </w:tc>
        <w:tc>
          <w:tcPr>
            <w:tcW w:w="1134" w:type="dxa"/>
          </w:tcPr>
          <w:p w14:paraId="21DC3378" w14:textId="77777777" w:rsidR="00A8457D" w:rsidRPr="00A15480" w:rsidRDefault="00A8457D" w:rsidP="00766D5D">
            <w:pPr>
              <w:rPr>
                <w:lang w:val="en-GB"/>
              </w:rPr>
            </w:pPr>
            <w:r w:rsidRPr="00A15480">
              <w:rPr>
                <w:lang w:val="en-GB"/>
              </w:rPr>
              <w:t>P = 10%</w:t>
            </w:r>
          </w:p>
        </w:tc>
        <w:tc>
          <w:tcPr>
            <w:tcW w:w="1134" w:type="dxa"/>
          </w:tcPr>
          <w:p w14:paraId="17AF3F5D" w14:textId="77777777" w:rsidR="00A8457D" w:rsidRPr="00A15480" w:rsidRDefault="00A8457D" w:rsidP="00766D5D">
            <w:pPr>
              <w:rPr>
                <w:lang w:val="en-GB"/>
              </w:rPr>
            </w:pPr>
            <w:r w:rsidRPr="00A15480">
              <w:rPr>
                <w:lang w:val="en-GB"/>
              </w:rPr>
              <w:t>P = 50%</w:t>
            </w:r>
          </w:p>
        </w:tc>
        <w:tc>
          <w:tcPr>
            <w:tcW w:w="1134" w:type="dxa"/>
          </w:tcPr>
          <w:p w14:paraId="391E922D" w14:textId="77777777" w:rsidR="00A8457D" w:rsidRPr="00A15480" w:rsidRDefault="00A8457D" w:rsidP="00766D5D">
            <w:pPr>
              <w:rPr>
                <w:lang w:val="en-GB"/>
              </w:rPr>
            </w:pPr>
            <w:r w:rsidRPr="00A15480">
              <w:rPr>
                <w:lang w:val="en-GB"/>
              </w:rPr>
              <w:t>P = 90%</w:t>
            </w:r>
          </w:p>
        </w:tc>
        <w:tc>
          <w:tcPr>
            <w:tcW w:w="1276" w:type="dxa"/>
          </w:tcPr>
          <w:p w14:paraId="64DA9572" w14:textId="77777777" w:rsidR="00A8457D" w:rsidRPr="00A15480" w:rsidRDefault="00A8457D" w:rsidP="00766D5D">
            <w:pPr>
              <w:rPr>
                <w:lang w:val="en-GB"/>
              </w:rPr>
            </w:pPr>
            <w:r w:rsidRPr="00A15480">
              <w:rPr>
                <w:lang w:val="en-GB"/>
              </w:rPr>
              <w:t>LoS</w:t>
            </w:r>
          </w:p>
        </w:tc>
      </w:tr>
      <w:tr w:rsidR="00A8457D" w:rsidRPr="00A15480" w14:paraId="5A0AA411" w14:textId="77777777" w:rsidTr="002D4099">
        <w:trPr>
          <w:trHeight w:val="319"/>
        </w:trPr>
        <w:tc>
          <w:tcPr>
            <w:tcW w:w="8926" w:type="dxa"/>
            <w:gridSpan w:val="7"/>
          </w:tcPr>
          <w:p w14:paraId="26490327" w14:textId="77777777" w:rsidR="00A8457D" w:rsidRPr="00A15480" w:rsidRDefault="00A8457D" w:rsidP="00766D5D">
            <w:pPr>
              <w:jc w:val="center"/>
              <w:rPr>
                <w:lang w:val="en-GB"/>
              </w:rPr>
            </w:pPr>
            <w:r w:rsidRPr="00A15480">
              <w:rPr>
                <w:b/>
                <w:bCs/>
                <w:lang w:val="en-GB"/>
              </w:rPr>
              <w:t>Emission part: UWB</w:t>
            </w:r>
          </w:p>
        </w:tc>
      </w:tr>
      <w:tr w:rsidR="00076223" w:rsidRPr="00A15480" w14:paraId="63D0F4C2" w14:textId="77777777" w:rsidTr="00076223">
        <w:trPr>
          <w:trHeight w:val="335"/>
        </w:trPr>
        <w:tc>
          <w:tcPr>
            <w:tcW w:w="1980" w:type="dxa"/>
          </w:tcPr>
          <w:p w14:paraId="65450327" w14:textId="77777777" w:rsidR="00A8457D" w:rsidRPr="00A15480" w:rsidRDefault="00A8457D" w:rsidP="00076223">
            <w:pPr>
              <w:pStyle w:val="ECCTabletext"/>
              <w:jc w:val="left"/>
              <w:rPr>
                <w:lang w:val="en-GB"/>
              </w:rPr>
            </w:pPr>
            <w:r w:rsidRPr="00A15480">
              <w:rPr>
                <w:lang w:val="en-GB"/>
              </w:rPr>
              <w:t>Bandwidth</w:t>
            </w:r>
          </w:p>
        </w:tc>
        <w:tc>
          <w:tcPr>
            <w:tcW w:w="1134" w:type="dxa"/>
          </w:tcPr>
          <w:p w14:paraId="2396ED59" w14:textId="77777777" w:rsidR="00A8457D" w:rsidRPr="00A15480" w:rsidRDefault="00A8457D" w:rsidP="00766D5D">
            <w:pPr>
              <w:pStyle w:val="ECCTabletext"/>
              <w:rPr>
                <w:lang w:val="en-GB"/>
              </w:rPr>
            </w:pPr>
            <w:r w:rsidRPr="00A15480">
              <w:rPr>
                <w:lang w:val="en-GB"/>
              </w:rPr>
              <w:t>MHz</w:t>
            </w:r>
          </w:p>
        </w:tc>
        <w:tc>
          <w:tcPr>
            <w:tcW w:w="1134" w:type="dxa"/>
          </w:tcPr>
          <w:p w14:paraId="701C44AC" w14:textId="77777777" w:rsidR="00A8457D" w:rsidRPr="00A15480" w:rsidRDefault="00A8457D" w:rsidP="00F678A7">
            <w:pPr>
              <w:pStyle w:val="ECCTabletext"/>
              <w:jc w:val="left"/>
              <w:rPr>
                <w:lang w:val="en-GB"/>
              </w:rPr>
            </w:pPr>
            <w:r w:rsidRPr="00A15480">
              <w:rPr>
                <w:lang w:val="en-GB"/>
              </w:rPr>
              <w:t>≥ 50 MHz</w:t>
            </w:r>
          </w:p>
        </w:tc>
        <w:tc>
          <w:tcPr>
            <w:tcW w:w="1134" w:type="dxa"/>
          </w:tcPr>
          <w:p w14:paraId="0783766B" w14:textId="77777777" w:rsidR="00A8457D" w:rsidRPr="00A15480" w:rsidRDefault="00A8457D" w:rsidP="00F678A7">
            <w:pPr>
              <w:pStyle w:val="ECCTabletext"/>
              <w:jc w:val="left"/>
              <w:rPr>
                <w:lang w:val="en-GB"/>
              </w:rPr>
            </w:pPr>
            <w:r w:rsidRPr="00A15480">
              <w:rPr>
                <w:lang w:val="en-GB"/>
              </w:rPr>
              <w:t>≥ 50 MHz</w:t>
            </w:r>
          </w:p>
        </w:tc>
        <w:tc>
          <w:tcPr>
            <w:tcW w:w="1134" w:type="dxa"/>
          </w:tcPr>
          <w:p w14:paraId="5962AB21" w14:textId="77777777" w:rsidR="00A8457D" w:rsidRPr="00A15480" w:rsidRDefault="00A8457D" w:rsidP="00F678A7">
            <w:pPr>
              <w:pStyle w:val="ECCTabletext"/>
              <w:jc w:val="left"/>
              <w:rPr>
                <w:lang w:val="en-GB"/>
              </w:rPr>
            </w:pPr>
            <w:r w:rsidRPr="00A15480">
              <w:rPr>
                <w:lang w:val="en-GB"/>
              </w:rPr>
              <w:t>≥ 50 MHz</w:t>
            </w:r>
          </w:p>
        </w:tc>
        <w:tc>
          <w:tcPr>
            <w:tcW w:w="1134" w:type="dxa"/>
          </w:tcPr>
          <w:p w14:paraId="394BFD09" w14:textId="77777777" w:rsidR="00A8457D" w:rsidRPr="00A15480" w:rsidRDefault="00A8457D" w:rsidP="00F678A7">
            <w:pPr>
              <w:pStyle w:val="ECCTabletext"/>
              <w:jc w:val="left"/>
              <w:rPr>
                <w:lang w:val="en-GB"/>
              </w:rPr>
            </w:pPr>
            <w:r w:rsidRPr="00A15480">
              <w:rPr>
                <w:lang w:val="en-GB"/>
              </w:rPr>
              <w:t>≥ 50 MHz</w:t>
            </w:r>
          </w:p>
        </w:tc>
        <w:tc>
          <w:tcPr>
            <w:tcW w:w="1276" w:type="dxa"/>
          </w:tcPr>
          <w:p w14:paraId="33371943" w14:textId="77777777" w:rsidR="00A8457D" w:rsidRPr="00A15480" w:rsidRDefault="00A8457D" w:rsidP="00F678A7">
            <w:pPr>
              <w:pStyle w:val="ECCTabletext"/>
              <w:jc w:val="left"/>
              <w:rPr>
                <w:lang w:val="en-GB"/>
              </w:rPr>
            </w:pPr>
            <w:r w:rsidRPr="00A15480">
              <w:rPr>
                <w:lang w:val="en-GB"/>
              </w:rPr>
              <w:t>≥ 50 MHz</w:t>
            </w:r>
          </w:p>
        </w:tc>
      </w:tr>
      <w:tr w:rsidR="00076223" w:rsidRPr="00A15480" w14:paraId="1C4B545C" w14:textId="77777777" w:rsidTr="00076223">
        <w:trPr>
          <w:trHeight w:val="319"/>
        </w:trPr>
        <w:tc>
          <w:tcPr>
            <w:tcW w:w="1980" w:type="dxa"/>
          </w:tcPr>
          <w:p w14:paraId="624A9303" w14:textId="155BEFF0" w:rsidR="00A8457D" w:rsidRPr="00A15480" w:rsidRDefault="00A8457D" w:rsidP="00076223">
            <w:pPr>
              <w:pStyle w:val="ECCTabletext"/>
              <w:jc w:val="left"/>
              <w:rPr>
                <w:lang w:val="en-GB"/>
              </w:rPr>
            </w:pPr>
            <w:r w:rsidRPr="00A15480">
              <w:rPr>
                <w:lang w:val="en-GB"/>
              </w:rPr>
              <w:t xml:space="preserve">Tx </w:t>
            </w:r>
            <w:r w:rsidR="00A83F3F" w:rsidRPr="00A15480">
              <w:rPr>
                <w:lang w:val="en-GB"/>
              </w:rPr>
              <w:t xml:space="preserve">mean </w:t>
            </w:r>
            <w:r w:rsidRPr="00A15480">
              <w:rPr>
                <w:lang w:val="en-GB"/>
              </w:rPr>
              <w:t xml:space="preserve">power </w:t>
            </w:r>
            <w:r w:rsidR="00A83F3F" w:rsidRPr="00A15480">
              <w:rPr>
                <w:lang w:val="en-GB"/>
              </w:rPr>
              <w:t xml:space="preserve">spectral density </w:t>
            </w:r>
            <w:r w:rsidRPr="00A15480">
              <w:rPr>
                <w:lang w:val="en-GB"/>
              </w:rPr>
              <w:t>e.i.r.p</w:t>
            </w:r>
          </w:p>
        </w:tc>
        <w:tc>
          <w:tcPr>
            <w:tcW w:w="1134" w:type="dxa"/>
          </w:tcPr>
          <w:p w14:paraId="61F6C071" w14:textId="77777777" w:rsidR="00A8457D" w:rsidRPr="00A15480" w:rsidRDefault="00A8457D" w:rsidP="00766D5D">
            <w:pPr>
              <w:pStyle w:val="ECCTabletext"/>
              <w:rPr>
                <w:lang w:val="en-GB"/>
              </w:rPr>
            </w:pPr>
            <w:r w:rsidRPr="00A15480">
              <w:rPr>
                <w:lang w:val="en-GB"/>
              </w:rPr>
              <w:t>dBm/MHz</w:t>
            </w:r>
          </w:p>
        </w:tc>
        <w:tc>
          <w:tcPr>
            <w:tcW w:w="1134" w:type="dxa"/>
          </w:tcPr>
          <w:p w14:paraId="52418D89" w14:textId="77777777" w:rsidR="00A8457D" w:rsidRPr="00A15480" w:rsidRDefault="00A8457D" w:rsidP="00766D5D">
            <w:pPr>
              <w:pStyle w:val="ECCTabletext"/>
              <w:rPr>
                <w:lang w:val="en-GB"/>
              </w:rPr>
            </w:pPr>
            <w:r w:rsidRPr="00A15480">
              <w:rPr>
                <w:lang w:val="en-GB"/>
              </w:rPr>
              <w:t>-41.3</w:t>
            </w:r>
          </w:p>
        </w:tc>
        <w:tc>
          <w:tcPr>
            <w:tcW w:w="1134" w:type="dxa"/>
          </w:tcPr>
          <w:p w14:paraId="37DF9C7C" w14:textId="77777777" w:rsidR="00A8457D" w:rsidRPr="00A15480" w:rsidRDefault="00A8457D" w:rsidP="00766D5D">
            <w:pPr>
              <w:pStyle w:val="ECCTabletext"/>
              <w:rPr>
                <w:lang w:val="en-GB"/>
              </w:rPr>
            </w:pPr>
            <w:r w:rsidRPr="00A15480">
              <w:rPr>
                <w:lang w:val="en-GB"/>
              </w:rPr>
              <w:t>-41.3</w:t>
            </w:r>
          </w:p>
        </w:tc>
        <w:tc>
          <w:tcPr>
            <w:tcW w:w="1134" w:type="dxa"/>
          </w:tcPr>
          <w:p w14:paraId="1883011D" w14:textId="77777777" w:rsidR="00A8457D" w:rsidRPr="00A15480" w:rsidRDefault="00A8457D" w:rsidP="00766D5D">
            <w:pPr>
              <w:pStyle w:val="ECCTabletext"/>
              <w:rPr>
                <w:lang w:val="en-GB"/>
              </w:rPr>
            </w:pPr>
            <w:r w:rsidRPr="00A15480">
              <w:rPr>
                <w:lang w:val="en-GB"/>
              </w:rPr>
              <w:t>-41.3</w:t>
            </w:r>
          </w:p>
        </w:tc>
        <w:tc>
          <w:tcPr>
            <w:tcW w:w="1134" w:type="dxa"/>
          </w:tcPr>
          <w:p w14:paraId="74CE749F" w14:textId="77777777" w:rsidR="00A8457D" w:rsidRPr="00A15480" w:rsidRDefault="00A8457D" w:rsidP="00766D5D">
            <w:pPr>
              <w:pStyle w:val="ECCTabletext"/>
              <w:rPr>
                <w:lang w:val="en-GB"/>
              </w:rPr>
            </w:pPr>
            <w:r w:rsidRPr="00A15480">
              <w:rPr>
                <w:lang w:val="en-GB"/>
              </w:rPr>
              <w:t>-41.3</w:t>
            </w:r>
          </w:p>
        </w:tc>
        <w:tc>
          <w:tcPr>
            <w:tcW w:w="1276" w:type="dxa"/>
          </w:tcPr>
          <w:p w14:paraId="2F5CF5B8" w14:textId="77777777" w:rsidR="00A8457D" w:rsidRPr="00A15480" w:rsidRDefault="00A8457D" w:rsidP="00766D5D">
            <w:pPr>
              <w:pStyle w:val="ECCTabletext"/>
              <w:rPr>
                <w:lang w:val="en-GB"/>
              </w:rPr>
            </w:pPr>
            <w:r w:rsidRPr="00A15480">
              <w:rPr>
                <w:lang w:val="en-GB"/>
              </w:rPr>
              <w:t>-41.3</w:t>
            </w:r>
          </w:p>
        </w:tc>
      </w:tr>
      <w:tr w:rsidR="00076223" w:rsidRPr="00A15480" w14:paraId="0635FFD2" w14:textId="77777777" w:rsidTr="00076223">
        <w:trPr>
          <w:trHeight w:val="640"/>
        </w:trPr>
        <w:tc>
          <w:tcPr>
            <w:tcW w:w="1980" w:type="dxa"/>
          </w:tcPr>
          <w:p w14:paraId="10F00FF6" w14:textId="77777777" w:rsidR="00A8457D" w:rsidRPr="00A15480" w:rsidRDefault="00A8457D" w:rsidP="00076223">
            <w:pPr>
              <w:pStyle w:val="ECCTabletext"/>
              <w:jc w:val="left"/>
              <w:rPr>
                <w:lang w:val="en-GB"/>
              </w:rPr>
            </w:pPr>
            <w:r w:rsidRPr="00A15480">
              <w:rPr>
                <w:lang w:val="en-GB"/>
              </w:rPr>
              <w:t>Frequency</w:t>
            </w:r>
          </w:p>
        </w:tc>
        <w:tc>
          <w:tcPr>
            <w:tcW w:w="1134" w:type="dxa"/>
          </w:tcPr>
          <w:p w14:paraId="64A10F3B" w14:textId="77777777" w:rsidR="00A8457D" w:rsidRPr="00A15480" w:rsidRDefault="00A8457D" w:rsidP="00766D5D">
            <w:pPr>
              <w:pStyle w:val="ECCTabletext"/>
              <w:rPr>
                <w:lang w:val="en-GB"/>
              </w:rPr>
            </w:pPr>
            <w:r w:rsidRPr="00A15480">
              <w:rPr>
                <w:lang w:val="en-GB"/>
              </w:rPr>
              <w:t>MHz</w:t>
            </w:r>
          </w:p>
        </w:tc>
        <w:tc>
          <w:tcPr>
            <w:tcW w:w="1134" w:type="dxa"/>
          </w:tcPr>
          <w:p w14:paraId="11D2337C" w14:textId="77777777" w:rsidR="00A8457D" w:rsidRPr="00A15480" w:rsidRDefault="00A8457D" w:rsidP="00766D5D">
            <w:pPr>
              <w:pStyle w:val="ECCTabletext"/>
              <w:rPr>
                <w:lang w:val="en-GB"/>
              </w:rPr>
            </w:pPr>
            <w:r w:rsidRPr="00A15480">
              <w:rPr>
                <w:lang w:val="en-GB"/>
              </w:rPr>
              <w:t>6000</w:t>
            </w:r>
          </w:p>
        </w:tc>
        <w:tc>
          <w:tcPr>
            <w:tcW w:w="1134" w:type="dxa"/>
          </w:tcPr>
          <w:p w14:paraId="480DE8D9" w14:textId="77777777" w:rsidR="00A8457D" w:rsidRPr="00A15480" w:rsidRDefault="00A8457D" w:rsidP="00766D5D">
            <w:pPr>
              <w:pStyle w:val="ECCTabletext"/>
              <w:rPr>
                <w:lang w:val="en-GB"/>
              </w:rPr>
            </w:pPr>
            <w:r w:rsidRPr="00A15480">
              <w:rPr>
                <w:lang w:val="en-GB"/>
              </w:rPr>
              <w:t>6000</w:t>
            </w:r>
          </w:p>
        </w:tc>
        <w:tc>
          <w:tcPr>
            <w:tcW w:w="1134" w:type="dxa"/>
          </w:tcPr>
          <w:p w14:paraId="58AAADA3" w14:textId="77777777" w:rsidR="00A8457D" w:rsidRPr="00A15480" w:rsidRDefault="00A8457D" w:rsidP="00766D5D">
            <w:pPr>
              <w:pStyle w:val="ECCTabletext"/>
              <w:rPr>
                <w:lang w:val="en-GB"/>
              </w:rPr>
            </w:pPr>
            <w:r w:rsidRPr="00A15480">
              <w:rPr>
                <w:lang w:val="en-GB"/>
              </w:rPr>
              <w:t>6000</w:t>
            </w:r>
          </w:p>
        </w:tc>
        <w:tc>
          <w:tcPr>
            <w:tcW w:w="1134" w:type="dxa"/>
          </w:tcPr>
          <w:p w14:paraId="26D43A21" w14:textId="77777777" w:rsidR="00A8457D" w:rsidRPr="00A15480" w:rsidRDefault="00A8457D" w:rsidP="00766D5D">
            <w:pPr>
              <w:pStyle w:val="ECCTabletext"/>
              <w:rPr>
                <w:lang w:val="en-GB"/>
              </w:rPr>
            </w:pPr>
            <w:r w:rsidRPr="00A15480">
              <w:rPr>
                <w:lang w:val="en-GB"/>
              </w:rPr>
              <w:t>6000</w:t>
            </w:r>
          </w:p>
        </w:tc>
        <w:tc>
          <w:tcPr>
            <w:tcW w:w="1276" w:type="dxa"/>
          </w:tcPr>
          <w:p w14:paraId="36C6DDC1" w14:textId="77777777" w:rsidR="00A8457D" w:rsidRPr="00A15480" w:rsidRDefault="00A8457D" w:rsidP="00766D5D">
            <w:pPr>
              <w:pStyle w:val="ECCTabletext"/>
              <w:rPr>
                <w:lang w:val="en-GB"/>
              </w:rPr>
            </w:pPr>
            <w:r w:rsidRPr="00A15480">
              <w:rPr>
                <w:lang w:val="en-GB"/>
              </w:rPr>
              <w:t>6000</w:t>
            </w:r>
          </w:p>
        </w:tc>
      </w:tr>
      <w:tr w:rsidR="00076223" w:rsidRPr="00A15480" w14:paraId="782EB8B7" w14:textId="77777777" w:rsidTr="00076223">
        <w:trPr>
          <w:trHeight w:val="640"/>
        </w:trPr>
        <w:tc>
          <w:tcPr>
            <w:tcW w:w="1980" w:type="dxa"/>
          </w:tcPr>
          <w:p w14:paraId="60A3D26F" w14:textId="26E2E849" w:rsidR="00B35F40" w:rsidRPr="00A15480" w:rsidRDefault="00A8457D" w:rsidP="00076223">
            <w:pPr>
              <w:pStyle w:val="ECCTabletext"/>
              <w:jc w:val="left"/>
              <w:rPr>
                <w:lang w:val="en-GB"/>
              </w:rPr>
            </w:pPr>
            <w:r w:rsidRPr="00A15480">
              <w:rPr>
                <w:lang w:val="en-GB"/>
              </w:rPr>
              <w:t xml:space="preserve">Peak power e.i.r.p. </w:t>
            </w:r>
            <w:r w:rsidR="00B35F40" w:rsidRPr="00A15480">
              <w:rPr>
                <w:lang w:val="en-GB"/>
              </w:rPr>
              <w:t xml:space="preserve">defined </w:t>
            </w:r>
            <w:r w:rsidRPr="00A15480">
              <w:rPr>
                <w:lang w:val="en-GB"/>
              </w:rPr>
              <w:t>in 50 MHz</w:t>
            </w:r>
          </w:p>
        </w:tc>
        <w:tc>
          <w:tcPr>
            <w:tcW w:w="1134" w:type="dxa"/>
          </w:tcPr>
          <w:p w14:paraId="07CCE08B" w14:textId="77777777" w:rsidR="00A8457D" w:rsidRPr="00A15480" w:rsidRDefault="00A8457D" w:rsidP="00766D5D">
            <w:pPr>
              <w:pStyle w:val="ECCTabletext"/>
              <w:rPr>
                <w:lang w:val="en-GB"/>
              </w:rPr>
            </w:pPr>
            <w:r w:rsidRPr="00A15480">
              <w:rPr>
                <w:lang w:val="en-GB"/>
              </w:rPr>
              <w:t>dBm</w:t>
            </w:r>
          </w:p>
        </w:tc>
        <w:tc>
          <w:tcPr>
            <w:tcW w:w="1134" w:type="dxa"/>
          </w:tcPr>
          <w:p w14:paraId="59CEDD68" w14:textId="77777777" w:rsidR="00A8457D" w:rsidRPr="00A15480" w:rsidRDefault="00A8457D" w:rsidP="00766D5D">
            <w:pPr>
              <w:pStyle w:val="ECCTabletext"/>
              <w:rPr>
                <w:lang w:val="en-GB"/>
              </w:rPr>
            </w:pPr>
            <w:r w:rsidRPr="00A15480">
              <w:rPr>
                <w:lang w:val="en-GB"/>
              </w:rPr>
              <w:t>0</w:t>
            </w:r>
          </w:p>
        </w:tc>
        <w:tc>
          <w:tcPr>
            <w:tcW w:w="1134" w:type="dxa"/>
          </w:tcPr>
          <w:p w14:paraId="7010BF5C" w14:textId="77777777" w:rsidR="00A8457D" w:rsidRPr="00A15480" w:rsidRDefault="00A8457D" w:rsidP="00766D5D">
            <w:pPr>
              <w:pStyle w:val="ECCTabletext"/>
              <w:rPr>
                <w:lang w:val="en-GB"/>
              </w:rPr>
            </w:pPr>
            <w:r w:rsidRPr="00A15480">
              <w:rPr>
                <w:lang w:val="en-GB"/>
              </w:rPr>
              <w:t>0</w:t>
            </w:r>
          </w:p>
        </w:tc>
        <w:tc>
          <w:tcPr>
            <w:tcW w:w="1134" w:type="dxa"/>
          </w:tcPr>
          <w:p w14:paraId="4D8A31CB" w14:textId="77777777" w:rsidR="00A8457D" w:rsidRPr="00A15480" w:rsidRDefault="00A8457D" w:rsidP="00766D5D">
            <w:pPr>
              <w:pStyle w:val="ECCTabletext"/>
              <w:rPr>
                <w:lang w:val="en-GB"/>
              </w:rPr>
            </w:pPr>
            <w:r w:rsidRPr="00A15480">
              <w:rPr>
                <w:lang w:val="en-GB"/>
              </w:rPr>
              <w:t>0</w:t>
            </w:r>
          </w:p>
        </w:tc>
        <w:tc>
          <w:tcPr>
            <w:tcW w:w="1134" w:type="dxa"/>
          </w:tcPr>
          <w:p w14:paraId="49A51EE0" w14:textId="77777777" w:rsidR="00A8457D" w:rsidRPr="00A15480" w:rsidRDefault="00A8457D" w:rsidP="00766D5D">
            <w:pPr>
              <w:pStyle w:val="ECCTabletext"/>
              <w:rPr>
                <w:lang w:val="en-GB"/>
              </w:rPr>
            </w:pPr>
            <w:r w:rsidRPr="00A15480">
              <w:rPr>
                <w:lang w:val="en-GB"/>
              </w:rPr>
              <w:t>0</w:t>
            </w:r>
          </w:p>
        </w:tc>
        <w:tc>
          <w:tcPr>
            <w:tcW w:w="1276" w:type="dxa"/>
          </w:tcPr>
          <w:p w14:paraId="5E9E40F4" w14:textId="77777777" w:rsidR="00A8457D" w:rsidRPr="00A15480" w:rsidRDefault="00A8457D" w:rsidP="00766D5D">
            <w:pPr>
              <w:pStyle w:val="ECCTabletext"/>
              <w:rPr>
                <w:lang w:val="en-GB"/>
              </w:rPr>
            </w:pPr>
            <w:r w:rsidRPr="00A15480">
              <w:rPr>
                <w:lang w:val="en-GB"/>
              </w:rPr>
              <w:t>0</w:t>
            </w:r>
          </w:p>
        </w:tc>
      </w:tr>
      <w:tr w:rsidR="00A8457D" w:rsidRPr="00A15480" w14:paraId="31BE0774" w14:textId="77777777" w:rsidTr="002D4099">
        <w:trPr>
          <w:trHeight w:val="548"/>
        </w:trPr>
        <w:tc>
          <w:tcPr>
            <w:tcW w:w="8926" w:type="dxa"/>
            <w:gridSpan w:val="7"/>
          </w:tcPr>
          <w:p w14:paraId="41CB5D10" w14:textId="77777777" w:rsidR="00A8457D" w:rsidRPr="00A15480" w:rsidRDefault="00A8457D" w:rsidP="00766D5D">
            <w:pPr>
              <w:pStyle w:val="ECCTabletext"/>
              <w:jc w:val="center"/>
              <w:rPr>
                <w:b/>
                <w:bCs/>
                <w:lang w:val="en-GB"/>
              </w:rPr>
            </w:pPr>
            <w:r w:rsidRPr="00A15480">
              <w:rPr>
                <w:b/>
                <w:bCs/>
                <w:lang w:val="en-GB"/>
              </w:rPr>
              <w:t>Reception part: FS</w:t>
            </w:r>
          </w:p>
        </w:tc>
      </w:tr>
      <w:tr w:rsidR="00076223" w:rsidRPr="00A15480" w14:paraId="632573AD" w14:textId="77777777" w:rsidTr="00076223">
        <w:trPr>
          <w:trHeight w:val="600"/>
        </w:trPr>
        <w:tc>
          <w:tcPr>
            <w:tcW w:w="1980" w:type="dxa"/>
          </w:tcPr>
          <w:p w14:paraId="36C0AC1B" w14:textId="09C854D0" w:rsidR="00A8457D" w:rsidRPr="00A15480" w:rsidRDefault="00A8457D" w:rsidP="00076223">
            <w:pPr>
              <w:pStyle w:val="ECCTabletext"/>
              <w:jc w:val="left"/>
              <w:rPr>
                <w:lang w:val="en-GB"/>
              </w:rPr>
            </w:pPr>
            <w:r w:rsidRPr="00A15480">
              <w:rPr>
                <w:lang w:val="en-GB"/>
              </w:rPr>
              <w:t xml:space="preserve">Long term interference criteria </w:t>
            </w:r>
            <w:r w:rsidRPr="00A15480">
              <w:rPr>
                <w:lang w:val="en-GB"/>
              </w:rPr>
              <w:lastRenderedPageBreak/>
              <w:t>(I/N ≤ 5 dB) including 4 dB NF</w:t>
            </w:r>
          </w:p>
        </w:tc>
        <w:tc>
          <w:tcPr>
            <w:tcW w:w="1134" w:type="dxa"/>
          </w:tcPr>
          <w:p w14:paraId="18975D4E" w14:textId="77777777" w:rsidR="00A8457D" w:rsidRPr="00A15480" w:rsidRDefault="00A8457D" w:rsidP="00766D5D">
            <w:pPr>
              <w:pStyle w:val="ECCTabletext"/>
              <w:rPr>
                <w:lang w:val="en-GB"/>
              </w:rPr>
            </w:pPr>
            <w:r w:rsidRPr="00A15480">
              <w:rPr>
                <w:lang w:val="en-GB"/>
              </w:rPr>
              <w:lastRenderedPageBreak/>
              <w:t>dBm/MHz</w:t>
            </w:r>
          </w:p>
        </w:tc>
        <w:tc>
          <w:tcPr>
            <w:tcW w:w="1134" w:type="dxa"/>
          </w:tcPr>
          <w:p w14:paraId="01E3367B" w14:textId="656A65F5" w:rsidR="00A8457D" w:rsidRPr="00A15480" w:rsidRDefault="00A8457D" w:rsidP="00766D5D">
            <w:pPr>
              <w:pStyle w:val="ECCTabletext"/>
              <w:rPr>
                <w:lang w:val="en-GB"/>
              </w:rPr>
            </w:pPr>
            <w:r w:rsidRPr="00A15480">
              <w:rPr>
                <w:lang w:val="en-GB"/>
              </w:rPr>
              <w:t>-105</w:t>
            </w:r>
          </w:p>
        </w:tc>
        <w:tc>
          <w:tcPr>
            <w:tcW w:w="1134" w:type="dxa"/>
          </w:tcPr>
          <w:p w14:paraId="04ADC88E" w14:textId="3DD66343" w:rsidR="00A8457D" w:rsidRPr="00A15480" w:rsidRDefault="00A8457D" w:rsidP="00766D5D">
            <w:pPr>
              <w:pStyle w:val="ECCTabletext"/>
              <w:rPr>
                <w:lang w:val="en-GB"/>
              </w:rPr>
            </w:pPr>
            <w:r w:rsidRPr="00A15480">
              <w:rPr>
                <w:lang w:val="en-GB"/>
              </w:rPr>
              <w:t>-105</w:t>
            </w:r>
          </w:p>
        </w:tc>
        <w:tc>
          <w:tcPr>
            <w:tcW w:w="1134" w:type="dxa"/>
          </w:tcPr>
          <w:p w14:paraId="19F3A816" w14:textId="64AAD376" w:rsidR="00A8457D" w:rsidRPr="00A15480" w:rsidRDefault="00A8457D" w:rsidP="00766D5D">
            <w:pPr>
              <w:pStyle w:val="ECCTabletext"/>
              <w:rPr>
                <w:lang w:val="en-GB"/>
              </w:rPr>
            </w:pPr>
            <w:r w:rsidRPr="00A15480">
              <w:rPr>
                <w:lang w:val="en-GB"/>
              </w:rPr>
              <w:t>-105</w:t>
            </w:r>
          </w:p>
        </w:tc>
        <w:tc>
          <w:tcPr>
            <w:tcW w:w="1134" w:type="dxa"/>
          </w:tcPr>
          <w:p w14:paraId="33841CD0" w14:textId="087F32B5" w:rsidR="00A8457D" w:rsidRPr="00A15480" w:rsidRDefault="00A8457D" w:rsidP="00766D5D">
            <w:pPr>
              <w:pStyle w:val="ECCTabletext"/>
              <w:rPr>
                <w:lang w:val="en-GB"/>
              </w:rPr>
            </w:pPr>
            <w:r w:rsidRPr="00A15480">
              <w:rPr>
                <w:lang w:val="en-GB"/>
              </w:rPr>
              <w:t>-105</w:t>
            </w:r>
          </w:p>
        </w:tc>
        <w:tc>
          <w:tcPr>
            <w:tcW w:w="1276" w:type="dxa"/>
          </w:tcPr>
          <w:p w14:paraId="6E52376E" w14:textId="12C8FF41" w:rsidR="00A8457D" w:rsidRPr="00A15480" w:rsidRDefault="00A8457D" w:rsidP="00766D5D">
            <w:pPr>
              <w:pStyle w:val="ECCTabletext"/>
              <w:rPr>
                <w:lang w:val="en-GB"/>
              </w:rPr>
            </w:pPr>
            <w:r w:rsidRPr="00A15480">
              <w:rPr>
                <w:lang w:val="en-GB"/>
              </w:rPr>
              <w:t>-105</w:t>
            </w:r>
          </w:p>
        </w:tc>
      </w:tr>
      <w:tr w:rsidR="00076223" w:rsidRPr="00A15480" w14:paraId="2C77EBA0" w14:textId="77777777" w:rsidTr="00076223">
        <w:trPr>
          <w:trHeight w:val="355"/>
        </w:trPr>
        <w:tc>
          <w:tcPr>
            <w:tcW w:w="1980" w:type="dxa"/>
          </w:tcPr>
          <w:p w14:paraId="2ED3AE0F" w14:textId="77777777" w:rsidR="00A8457D" w:rsidRPr="00A15480" w:rsidRDefault="00A8457D" w:rsidP="00076223">
            <w:pPr>
              <w:pStyle w:val="ECCTabletext"/>
              <w:jc w:val="left"/>
              <w:rPr>
                <w:lang w:val="en-GB"/>
              </w:rPr>
            </w:pPr>
            <w:r w:rsidRPr="00A15480">
              <w:rPr>
                <w:lang w:val="en-GB"/>
              </w:rPr>
              <w:t>Feeder loss</w:t>
            </w:r>
          </w:p>
        </w:tc>
        <w:tc>
          <w:tcPr>
            <w:tcW w:w="1134" w:type="dxa"/>
          </w:tcPr>
          <w:p w14:paraId="09C932BF" w14:textId="77777777" w:rsidR="00A8457D" w:rsidRPr="00A15480" w:rsidRDefault="00A8457D" w:rsidP="00766D5D">
            <w:pPr>
              <w:pStyle w:val="ECCTabletext"/>
              <w:rPr>
                <w:lang w:val="en-GB"/>
              </w:rPr>
            </w:pPr>
            <w:r w:rsidRPr="00A15480">
              <w:rPr>
                <w:lang w:val="en-GB"/>
              </w:rPr>
              <w:t>dB</w:t>
            </w:r>
          </w:p>
        </w:tc>
        <w:tc>
          <w:tcPr>
            <w:tcW w:w="1134" w:type="dxa"/>
          </w:tcPr>
          <w:p w14:paraId="06AC6CD5" w14:textId="43F52E9D" w:rsidR="00A8457D" w:rsidRPr="00A15480" w:rsidRDefault="00A8457D" w:rsidP="00766D5D">
            <w:pPr>
              <w:pStyle w:val="ECCTabletext"/>
              <w:rPr>
                <w:lang w:val="en-GB"/>
              </w:rPr>
            </w:pPr>
            <w:r w:rsidRPr="00A15480">
              <w:rPr>
                <w:lang w:val="en-GB"/>
              </w:rPr>
              <w:t>2</w:t>
            </w:r>
          </w:p>
        </w:tc>
        <w:tc>
          <w:tcPr>
            <w:tcW w:w="1134" w:type="dxa"/>
          </w:tcPr>
          <w:p w14:paraId="1FD7D7A3" w14:textId="300A1A3F" w:rsidR="00A8457D" w:rsidRPr="00A15480" w:rsidRDefault="00A8457D" w:rsidP="00766D5D">
            <w:pPr>
              <w:pStyle w:val="ECCTabletext"/>
              <w:rPr>
                <w:lang w:val="en-GB"/>
              </w:rPr>
            </w:pPr>
            <w:r w:rsidRPr="00A15480">
              <w:rPr>
                <w:lang w:val="en-GB"/>
              </w:rPr>
              <w:t>2</w:t>
            </w:r>
          </w:p>
        </w:tc>
        <w:tc>
          <w:tcPr>
            <w:tcW w:w="1134" w:type="dxa"/>
          </w:tcPr>
          <w:p w14:paraId="36783ACB" w14:textId="0E9DBB3B" w:rsidR="00A8457D" w:rsidRPr="00A15480" w:rsidRDefault="00A8457D" w:rsidP="00766D5D">
            <w:pPr>
              <w:pStyle w:val="ECCTabletext"/>
              <w:rPr>
                <w:lang w:val="en-GB"/>
              </w:rPr>
            </w:pPr>
            <w:r w:rsidRPr="00A15480">
              <w:rPr>
                <w:lang w:val="en-GB"/>
              </w:rPr>
              <w:t>2</w:t>
            </w:r>
          </w:p>
        </w:tc>
        <w:tc>
          <w:tcPr>
            <w:tcW w:w="1134" w:type="dxa"/>
          </w:tcPr>
          <w:p w14:paraId="3D744886" w14:textId="54247FD4" w:rsidR="00A8457D" w:rsidRPr="00A15480" w:rsidRDefault="00A8457D" w:rsidP="00766D5D">
            <w:pPr>
              <w:pStyle w:val="ECCTabletext"/>
              <w:rPr>
                <w:lang w:val="en-GB"/>
              </w:rPr>
            </w:pPr>
            <w:r w:rsidRPr="00A15480">
              <w:rPr>
                <w:lang w:val="en-GB"/>
              </w:rPr>
              <w:t>2</w:t>
            </w:r>
          </w:p>
        </w:tc>
        <w:tc>
          <w:tcPr>
            <w:tcW w:w="1276" w:type="dxa"/>
          </w:tcPr>
          <w:p w14:paraId="310F2129" w14:textId="1748C71A" w:rsidR="00A8457D" w:rsidRPr="00A15480" w:rsidRDefault="00A8457D" w:rsidP="00766D5D">
            <w:pPr>
              <w:pStyle w:val="ECCTabletext"/>
              <w:rPr>
                <w:lang w:val="en-GB"/>
              </w:rPr>
            </w:pPr>
            <w:r w:rsidRPr="00A15480">
              <w:rPr>
                <w:lang w:val="en-GB"/>
              </w:rPr>
              <w:t>2</w:t>
            </w:r>
          </w:p>
        </w:tc>
      </w:tr>
      <w:tr w:rsidR="00076223" w:rsidRPr="00A15480" w14:paraId="743DB71F" w14:textId="77777777" w:rsidTr="00076223">
        <w:trPr>
          <w:trHeight w:val="355"/>
        </w:trPr>
        <w:tc>
          <w:tcPr>
            <w:tcW w:w="1980" w:type="dxa"/>
          </w:tcPr>
          <w:p w14:paraId="0F9728C7" w14:textId="77777777" w:rsidR="00A8457D" w:rsidRPr="00A15480" w:rsidRDefault="00A8457D" w:rsidP="00076223">
            <w:pPr>
              <w:pStyle w:val="ECCTabletext"/>
              <w:jc w:val="left"/>
              <w:rPr>
                <w:lang w:val="en-GB"/>
              </w:rPr>
            </w:pPr>
            <w:r w:rsidRPr="00A15480">
              <w:rPr>
                <w:lang w:val="en-GB"/>
              </w:rPr>
              <w:t>Antenna gain</w:t>
            </w:r>
          </w:p>
        </w:tc>
        <w:tc>
          <w:tcPr>
            <w:tcW w:w="1134" w:type="dxa"/>
          </w:tcPr>
          <w:p w14:paraId="350410FE" w14:textId="77777777" w:rsidR="00A8457D" w:rsidRPr="00A15480" w:rsidRDefault="00A8457D" w:rsidP="00766D5D">
            <w:pPr>
              <w:pStyle w:val="ECCTabletext"/>
              <w:rPr>
                <w:lang w:val="en-GB"/>
              </w:rPr>
            </w:pPr>
            <w:r w:rsidRPr="00A15480">
              <w:rPr>
                <w:lang w:val="en-GB"/>
              </w:rPr>
              <w:t>dBi</w:t>
            </w:r>
          </w:p>
        </w:tc>
        <w:tc>
          <w:tcPr>
            <w:tcW w:w="1134" w:type="dxa"/>
          </w:tcPr>
          <w:p w14:paraId="780CAAAD" w14:textId="5E0AF72D" w:rsidR="00A8457D" w:rsidRPr="00A15480" w:rsidRDefault="00A8457D" w:rsidP="00766D5D">
            <w:pPr>
              <w:pStyle w:val="ECCTabletext"/>
              <w:rPr>
                <w:lang w:val="en-GB"/>
              </w:rPr>
            </w:pPr>
            <w:r w:rsidRPr="00A15480">
              <w:rPr>
                <w:lang w:val="en-GB"/>
              </w:rPr>
              <w:t>46.6</w:t>
            </w:r>
          </w:p>
        </w:tc>
        <w:tc>
          <w:tcPr>
            <w:tcW w:w="1134" w:type="dxa"/>
          </w:tcPr>
          <w:p w14:paraId="18FC96DA" w14:textId="65B9652B" w:rsidR="00A8457D" w:rsidRPr="00A15480" w:rsidRDefault="00A8457D" w:rsidP="00766D5D">
            <w:pPr>
              <w:pStyle w:val="ECCTabletext"/>
              <w:rPr>
                <w:lang w:val="en-GB"/>
              </w:rPr>
            </w:pPr>
            <w:r w:rsidRPr="00A15480">
              <w:rPr>
                <w:lang w:val="en-GB"/>
              </w:rPr>
              <w:t>46.6</w:t>
            </w:r>
          </w:p>
        </w:tc>
        <w:tc>
          <w:tcPr>
            <w:tcW w:w="1134" w:type="dxa"/>
          </w:tcPr>
          <w:p w14:paraId="2D33E12B" w14:textId="146B0B13" w:rsidR="00A8457D" w:rsidRPr="00A15480" w:rsidRDefault="00A8457D" w:rsidP="00766D5D">
            <w:pPr>
              <w:pStyle w:val="ECCTabletext"/>
              <w:rPr>
                <w:lang w:val="en-GB"/>
              </w:rPr>
            </w:pPr>
            <w:r w:rsidRPr="00A15480">
              <w:rPr>
                <w:lang w:val="en-GB"/>
              </w:rPr>
              <w:t>46.6</w:t>
            </w:r>
          </w:p>
        </w:tc>
        <w:tc>
          <w:tcPr>
            <w:tcW w:w="1134" w:type="dxa"/>
          </w:tcPr>
          <w:p w14:paraId="3A51FC66" w14:textId="69949351" w:rsidR="00A8457D" w:rsidRPr="00A15480" w:rsidRDefault="00A8457D" w:rsidP="00766D5D">
            <w:pPr>
              <w:pStyle w:val="ECCTabletext"/>
              <w:rPr>
                <w:lang w:val="en-GB"/>
              </w:rPr>
            </w:pPr>
            <w:r w:rsidRPr="00A15480">
              <w:rPr>
                <w:lang w:val="en-GB"/>
              </w:rPr>
              <w:t>46.6</w:t>
            </w:r>
          </w:p>
        </w:tc>
        <w:tc>
          <w:tcPr>
            <w:tcW w:w="1276" w:type="dxa"/>
          </w:tcPr>
          <w:p w14:paraId="764C9D5C" w14:textId="03E48C35" w:rsidR="00A8457D" w:rsidRPr="00A15480" w:rsidRDefault="00A8457D" w:rsidP="00766D5D">
            <w:pPr>
              <w:pStyle w:val="ECCTabletext"/>
              <w:rPr>
                <w:lang w:val="en-GB"/>
              </w:rPr>
            </w:pPr>
            <w:r w:rsidRPr="00A15480">
              <w:rPr>
                <w:lang w:val="en-GB"/>
              </w:rPr>
              <w:t>46.6</w:t>
            </w:r>
          </w:p>
        </w:tc>
      </w:tr>
      <w:tr w:rsidR="00076223" w:rsidRPr="00A15480" w14:paraId="05BE7976" w14:textId="77777777" w:rsidTr="00076223">
        <w:trPr>
          <w:trHeight w:val="808"/>
        </w:trPr>
        <w:tc>
          <w:tcPr>
            <w:tcW w:w="1980" w:type="dxa"/>
          </w:tcPr>
          <w:p w14:paraId="7EA72542" w14:textId="77777777" w:rsidR="00A8457D" w:rsidRPr="00A15480" w:rsidRDefault="00A8457D" w:rsidP="00076223">
            <w:pPr>
              <w:pStyle w:val="ECCTabletext"/>
              <w:jc w:val="left"/>
              <w:rPr>
                <w:lang w:val="en-GB"/>
              </w:rPr>
            </w:pPr>
            <w:r w:rsidRPr="00A15480">
              <w:rPr>
                <w:lang w:val="en-GB"/>
              </w:rPr>
              <w:t>Allowable Interfering power level 'I' at receiver antenna input (for FS main lobe)</w:t>
            </w:r>
          </w:p>
        </w:tc>
        <w:tc>
          <w:tcPr>
            <w:tcW w:w="1134" w:type="dxa"/>
          </w:tcPr>
          <w:p w14:paraId="6D4D3EB3" w14:textId="77777777" w:rsidR="00A8457D" w:rsidRPr="00A15480" w:rsidRDefault="00A8457D" w:rsidP="00766D5D">
            <w:pPr>
              <w:pStyle w:val="ECCTabletext"/>
              <w:rPr>
                <w:lang w:val="en-GB"/>
              </w:rPr>
            </w:pPr>
            <w:r w:rsidRPr="00A15480">
              <w:rPr>
                <w:lang w:val="en-GB"/>
              </w:rPr>
              <w:t>dBm/MHz</w:t>
            </w:r>
          </w:p>
        </w:tc>
        <w:tc>
          <w:tcPr>
            <w:tcW w:w="1134" w:type="dxa"/>
          </w:tcPr>
          <w:p w14:paraId="476B3E41" w14:textId="71E37171" w:rsidR="00A8457D" w:rsidRPr="00A15480" w:rsidRDefault="00A8457D" w:rsidP="00766D5D">
            <w:pPr>
              <w:pStyle w:val="ECCTabletext"/>
              <w:rPr>
                <w:lang w:val="en-GB"/>
              </w:rPr>
            </w:pPr>
            <w:r w:rsidRPr="00A15480">
              <w:rPr>
                <w:lang w:val="en-GB"/>
              </w:rPr>
              <w:t>-149.6</w:t>
            </w:r>
          </w:p>
        </w:tc>
        <w:tc>
          <w:tcPr>
            <w:tcW w:w="1134" w:type="dxa"/>
          </w:tcPr>
          <w:p w14:paraId="78402CBC" w14:textId="3D83F1FD" w:rsidR="00A8457D" w:rsidRPr="00A15480" w:rsidRDefault="00A8457D" w:rsidP="00766D5D">
            <w:pPr>
              <w:pStyle w:val="ECCTabletext"/>
              <w:rPr>
                <w:lang w:val="en-GB"/>
              </w:rPr>
            </w:pPr>
            <w:r w:rsidRPr="00A15480">
              <w:rPr>
                <w:lang w:val="en-GB"/>
              </w:rPr>
              <w:t>-149.6</w:t>
            </w:r>
          </w:p>
        </w:tc>
        <w:tc>
          <w:tcPr>
            <w:tcW w:w="1134" w:type="dxa"/>
          </w:tcPr>
          <w:p w14:paraId="5101226E" w14:textId="09E74D28" w:rsidR="00A8457D" w:rsidRPr="00A15480" w:rsidRDefault="00A8457D" w:rsidP="00766D5D">
            <w:pPr>
              <w:pStyle w:val="ECCTabletext"/>
              <w:rPr>
                <w:lang w:val="en-GB"/>
              </w:rPr>
            </w:pPr>
            <w:r w:rsidRPr="00A15480">
              <w:rPr>
                <w:lang w:val="en-GB"/>
              </w:rPr>
              <w:t>-149.6</w:t>
            </w:r>
          </w:p>
        </w:tc>
        <w:tc>
          <w:tcPr>
            <w:tcW w:w="1134" w:type="dxa"/>
          </w:tcPr>
          <w:p w14:paraId="3392B2CC" w14:textId="0987ADA2" w:rsidR="00A8457D" w:rsidRPr="00A15480" w:rsidRDefault="00A8457D" w:rsidP="00766D5D">
            <w:pPr>
              <w:pStyle w:val="ECCTabletext"/>
              <w:rPr>
                <w:lang w:val="en-GB"/>
              </w:rPr>
            </w:pPr>
            <w:r w:rsidRPr="00A15480">
              <w:rPr>
                <w:lang w:val="en-GB"/>
              </w:rPr>
              <w:t>-149.6</w:t>
            </w:r>
          </w:p>
        </w:tc>
        <w:tc>
          <w:tcPr>
            <w:tcW w:w="1276" w:type="dxa"/>
          </w:tcPr>
          <w:p w14:paraId="1DE217F9" w14:textId="351CD8DF" w:rsidR="00A8457D" w:rsidRPr="00A15480" w:rsidRDefault="00A8457D" w:rsidP="00766D5D">
            <w:pPr>
              <w:pStyle w:val="ECCTabletext"/>
              <w:rPr>
                <w:lang w:val="en-GB"/>
              </w:rPr>
            </w:pPr>
            <w:r w:rsidRPr="00A15480">
              <w:rPr>
                <w:lang w:val="en-GB"/>
              </w:rPr>
              <w:t>-149.6</w:t>
            </w:r>
          </w:p>
        </w:tc>
      </w:tr>
      <w:tr w:rsidR="00A8457D" w:rsidRPr="00A15480" w14:paraId="2F93B620" w14:textId="77777777" w:rsidTr="00076223">
        <w:trPr>
          <w:trHeight w:val="533"/>
        </w:trPr>
        <w:tc>
          <w:tcPr>
            <w:tcW w:w="1980" w:type="dxa"/>
          </w:tcPr>
          <w:p w14:paraId="77465AB6" w14:textId="77777777" w:rsidR="00A8457D" w:rsidRPr="00A15480" w:rsidRDefault="00A8457D" w:rsidP="00076223">
            <w:pPr>
              <w:pStyle w:val="ECCTabletext"/>
              <w:jc w:val="left"/>
              <w:rPr>
                <w:lang w:val="en-GB"/>
              </w:rPr>
            </w:pPr>
            <w:r w:rsidRPr="00A15480">
              <w:rPr>
                <w:lang w:val="en-GB"/>
              </w:rPr>
              <w:t>Propagation models</w:t>
            </w:r>
          </w:p>
        </w:tc>
        <w:tc>
          <w:tcPr>
            <w:tcW w:w="6946" w:type="dxa"/>
            <w:gridSpan w:val="6"/>
          </w:tcPr>
          <w:p w14:paraId="6112F6D2" w14:textId="0EC9DD82" w:rsidR="00A8457D" w:rsidRPr="00A15480" w:rsidRDefault="00A8457D" w:rsidP="00766D5D">
            <w:pPr>
              <w:pStyle w:val="ECCTabletext"/>
              <w:rPr>
                <w:lang w:val="en-GB"/>
              </w:rPr>
            </w:pPr>
            <w:r w:rsidRPr="00A15480">
              <w:rPr>
                <w:lang w:val="en-GB"/>
              </w:rPr>
              <w:t xml:space="preserve">See section </w:t>
            </w:r>
            <w:r w:rsidRPr="00A15480">
              <w:rPr>
                <w:lang w:val="en-GB"/>
              </w:rPr>
              <w:fldChar w:fldCharType="begin"/>
            </w:r>
            <w:r w:rsidRPr="00A15480">
              <w:rPr>
                <w:lang w:val="en-GB"/>
              </w:rPr>
              <w:instrText xml:space="preserve"> REF _Ref67918931 \r \h  \* MERGEFORMAT </w:instrText>
            </w:r>
            <w:r w:rsidRPr="00A15480">
              <w:rPr>
                <w:lang w:val="en-GB"/>
              </w:rPr>
            </w:r>
            <w:r w:rsidRPr="00A15480">
              <w:rPr>
                <w:lang w:val="en-GB"/>
              </w:rPr>
              <w:fldChar w:fldCharType="separate"/>
            </w:r>
            <w:r w:rsidRPr="00A15480">
              <w:rPr>
                <w:lang w:val="en-GB"/>
              </w:rPr>
              <w:t>5.2.1.2</w:t>
            </w:r>
            <w:r w:rsidRPr="00A15480">
              <w:rPr>
                <w:lang w:val="en-GB"/>
              </w:rPr>
              <w:fldChar w:fldCharType="end"/>
            </w:r>
          </w:p>
        </w:tc>
      </w:tr>
      <w:tr w:rsidR="00A8457D" w:rsidRPr="00A15480" w14:paraId="3D724B0A" w14:textId="77777777" w:rsidTr="002D4099">
        <w:trPr>
          <w:trHeight w:val="248"/>
        </w:trPr>
        <w:tc>
          <w:tcPr>
            <w:tcW w:w="8926" w:type="dxa"/>
            <w:gridSpan w:val="7"/>
          </w:tcPr>
          <w:p w14:paraId="50BEA950" w14:textId="77777777" w:rsidR="00A8457D" w:rsidRPr="00A15480" w:rsidRDefault="00A8457D" w:rsidP="00766D5D">
            <w:pPr>
              <w:pStyle w:val="ECCTabletext"/>
              <w:jc w:val="center"/>
              <w:rPr>
                <w:b/>
                <w:bCs/>
                <w:lang w:val="en-GB"/>
              </w:rPr>
            </w:pPr>
            <w:r w:rsidRPr="00A15480">
              <w:rPr>
                <w:b/>
                <w:bCs/>
                <w:lang w:val="en-GB"/>
              </w:rPr>
              <w:t>MAIN LOBE UWB - MAIN LOBE FS</w:t>
            </w:r>
          </w:p>
        </w:tc>
      </w:tr>
      <w:tr w:rsidR="00076223" w:rsidRPr="00A15480" w14:paraId="7B09ABDC" w14:textId="77777777" w:rsidTr="00076223">
        <w:trPr>
          <w:trHeight w:val="533"/>
        </w:trPr>
        <w:tc>
          <w:tcPr>
            <w:tcW w:w="1980" w:type="dxa"/>
          </w:tcPr>
          <w:p w14:paraId="64B58477" w14:textId="77777777" w:rsidR="00A8457D" w:rsidRPr="00A15480" w:rsidRDefault="00A8457D" w:rsidP="00076223">
            <w:pPr>
              <w:pStyle w:val="ECCTabletext"/>
              <w:jc w:val="left"/>
              <w:rPr>
                <w:lang w:val="en-GB"/>
              </w:rPr>
            </w:pPr>
            <w:r w:rsidRPr="00A15480">
              <w:rPr>
                <w:lang w:val="en-GB"/>
              </w:rPr>
              <w:t>Allowable Interfering power level at receiver antenna input</w:t>
            </w:r>
          </w:p>
        </w:tc>
        <w:tc>
          <w:tcPr>
            <w:tcW w:w="1134" w:type="dxa"/>
          </w:tcPr>
          <w:p w14:paraId="22A7AE29" w14:textId="77777777" w:rsidR="00A8457D" w:rsidRPr="00A15480" w:rsidRDefault="00A8457D" w:rsidP="00766D5D">
            <w:pPr>
              <w:pStyle w:val="ECCTabletext"/>
              <w:rPr>
                <w:lang w:val="en-GB"/>
              </w:rPr>
            </w:pPr>
            <w:r w:rsidRPr="00A15480">
              <w:rPr>
                <w:lang w:val="en-GB"/>
              </w:rPr>
              <w:t>dBm/MHz</w:t>
            </w:r>
          </w:p>
        </w:tc>
        <w:tc>
          <w:tcPr>
            <w:tcW w:w="1134" w:type="dxa"/>
          </w:tcPr>
          <w:p w14:paraId="15D12813" w14:textId="2EB8C59E" w:rsidR="00A8457D" w:rsidRPr="00A15480" w:rsidRDefault="00A8457D" w:rsidP="00766D5D">
            <w:pPr>
              <w:pStyle w:val="ECCTabletext"/>
              <w:rPr>
                <w:lang w:val="en-GB"/>
              </w:rPr>
            </w:pPr>
            <w:r w:rsidRPr="00A15480">
              <w:rPr>
                <w:lang w:val="en-GB"/>
              </w:rPr>
              <w:t>-149.6</w:t>
            </w:r>
          </w:p>
        </w:tc>
        <w:tc>
          <w:tcPr>
            <w:tcW w:w="1134" w:type="dxa"/>
          </w:tcPr>
          <w:p w14:paraId="13FB17D4" w14:textId="018219BD" w:rsidR="00A8457D" w:rsidRPr="00A15480" w:rsidRDefault="00A8457D" w:rsidP="00766D5D">
            <w:pPr>
              <w:pStyle w:val="ECCTabletext"/>
              <w:rPr>
                <w:lang w:val="en-GB"/>
              </w:rPr>
            </w:pPr>
            <w:r w:rsidRPr="00A15480">
              <w:rPr>
                <w:lang w:val="en-GB"/>
              </w:rPr>
              <w:t>-149.6</w:t>
            </w:r>
          </w:p>
        </w:tc>
        <w:tc>
          <w:tcPr>
            <w:tcW w:w="1134" w:type="dxa"/>
          </w:tcPr>
          <w:p w14:paraId="22CDD8F7" w14:textId="77222B3E" w:rsidR="00A8457D" w:rsidRPr="00A15480" w:rsidRDefault="00A8457D" w:rsidP="00766D5D">
            <w:pPr>
              <w:pStyle w:val="ECCTabletext"/>
              <w:rPr>
                <w:lang w:val="en-GB"/>
              </w:rPr>
            </w:pPr>
            <w:r w:rsidRPr="00A15480">
              <w:rPr>
                <w:lang w:val="en-GB"/>
              </w:rPr>
              <w:t>-149.6</w:t>
            </w:r>
          </w:p>
        </w:tc>
        <w:tc>
          <w:tcPr>
            <w:tcW w:w="1134" w:type="dxa"/>
          </w:tcPr>
          <w:p w14:paraId="4E093101" w14:textId="74E1E394" w:rsidR="00A8457D" w:rsidRPr="00A15480" w:rsidRDefault="00A8457D" w:rsidP="00766D5D">
            <w:pPr>
              <w:pStyle w:val="ECCTabletext"/>
              <w:rPr>
                <w:lang w:val="en-GB"/>
              </w:rPr>
            </w:pPr>
            <w:r w:rsidRPr="00A15480">
              <w:rPr>
                <w:lang w:val="en-GB"/>
              </w:rPr>
              <w:t>-149.6</w:t>
            </w:r>
          </w:p>
        </w:tc>
        <w:tc>
          <w:tcPr>
            <w:tcW w:w="1276" w:type="dxa"/>
          </w:tcPr>
          <w:p w14:paraId="51A9D2D2" w14:textId="18E4AC77" w:rsidR="00A8457D" w:rsidRPr="00A15480" w:rsidRDefault="00A8457D" w:rsidP="00766D5D">
            <w:pPr>
              <w:pStyle w:val="ECCTabletext"/>
              <w:rPr>
                <w:lang w:val="en-GB"/>
              </w:rPr>
            </w:pPr>
            <w:r w:rsidRPr="00A15480">
              <w:rPr>
                <w:lang w:val="en-GB"/>
              </w:rPr>
              <w:t>-149.6</w:t>
            </w:r>
          </w:p>
        </w:tc>
      </w:tr>
      <w:tr w:rsidR="00076223" w:rsidRPr="00A15480" w14:paraId="2D7F4EB9" w14:textId="77777777" w:rsidTr="00076223">
        <w:trPr>
          <w:trHeight w:val="533"/>
        </w:trPr>
        <w:tc>
          <w:tcPr>
            <w:tcW w:w="1980" w:type="dxa"/>
          </w:tcPr>
          <w:p w14:paraId="3D131481" w14:textId="77777777" w:rsidR="00A8457D" w:rsidRPr="00A15480" w:rsidRDefault="00A8457D" w:rsidP="00076223">
            <w:pPr>
              <w:pStyle w:val="ECCTabletext"/>
              <w:jc w:val="left"/>
              <w:rPr>
                <w:lang w:val="en-GB"/>
              </w:rPr>
            </w:pPr>
            <w:r w:rsidRPr="00A15480">
              <w:rPr>
                <w:lang w:val="en-GB"/>
              </w:rPr>
              <w:t>Required Attenuation (dB)</w:t>
            </w:r>
          </w:p>
        </w:tc>
        <w:tc>
          <w:tcPr>
            <w:tcW w:w="1134" w:type="dxa"/>
          </w:tcPr>
          <w:p w14:paraId="20065CD3" w14:textId="77777777" w:rsidR="00A8457D" w:rsidRPr="00A15480" w:rsidRDefault="00A8457D" w:rsidP="00766D5D">
            <w:pPr>
              <w:pStyle w:val="ECCTabletext"/>
              <w:rPr>
                <w:lang w:val="en-GB"/>
              </w:rPr>
            </w:pPr>
            <w:r w:rsidRPr="00A15480">
              <w:rPr>
                <w:lang w:val="en-GB"/>
              </w:rPr>
              <w:t> </w:t>
            </w:r>
          </w:p>
        </w:tc>
        <w:tc>
          <w:tcPr>
            <w:tcW w:w="1134" w:type="dxa"/>
          </w:tcPr>
          <w:p w14:paraId="2F23DAD4" w14:textId="17B902E9" w:rsidR="00A8457D" w:rsidRPr="00A15480" w:rsidRDefault="00A8457D" w:rsidP="00766D5D">
            <w:pPr>
              <w:pStyle w:val="ECCTabletext"/>
              <w:rPr>
                <w:lang w:val="en-GB"/>
              </w:rPr>
            </w:pPr>
            <w:r w:rsidRPr="00A15480">
              <w:rPr>
                <w:lang w:val="en-GB"/>
              </w:rPr>
              <w:t>132.6</w:t>
            </w:r>
          </w:p>
        </w:tc>
        <w:tc>
          <w:tcPr>
            <w:tcW w:w="1134" w:type="dxa"/>
          </w:tcPr>
          <w:p w14:paraId="0D8EB822" w14:textId="2FB16888" w:rsidR="00A8457D" w:rsidRPr="00A15480" w:rsidRDefault="00A8457D" w:rsidP="00766D5D">
            <w:pPr>
              <w:pStyle w:val="ECCTabletext"/>
              <w:rPr>
                <w:lang w:val="en-GB"/>
              </w:rPr>
            </w:pPr>
            <w:r w:rsidRPr="00A15480">
              <w:rPr>
                <w:lang w:val="en-GB"/>
              </w:rPr>
              <w:t>132.6</w:t>
            </w:r>
          </w:p>
        </w:tc>
        <w:tc>
          <w:tcPr>
            <w:tcW w:w="1134" w:type="dxa"/>
          </w:tcPr>
          <w:p w14:paraId="373A9DE9" w14:textId="4403F29C" w:rsidR="00A8457D" w:rsidRPr="00A15480" w:rsidRDefault="00A8457D" w:rsidP="00766D5D">
            <w:pPr>
              <w:pStyle w:val="ECCTabletext"/>
              <w:rPr>
                <w:lang w:val="en-GB"/>
              </w:rPr>
            </w:pPr>
            <w:r w:rsidRPr="00A15480">
              <w:rPr>
                <w:lang w:val="en-GB"/>
              </w:rPr>
              <w:t>132.6</w:t>
            </w:r>
          </w:p>
        </w:tc>
        <w:tc>
          <w:tcPr>
            <w:tcW w:w="1134" w:type="dxa"/>
          </w:tcPr>
          <w:p w14:paraId="5EC8B7E7" w14:textId="667F3644" w:rsidR="00A8457D" w:rsidRPr="00A15480" w:rsidRDefault="00A8457D" w:rsidP="00766D5D">
            <w:pPr>
              <w:pStyle w:val="ECCTabletext"/>
              <w:rPr>
                <w:lang w:val="en-GB"/>
              </w:rPr>
            </w:pPr>
            <w:r w:rsidRPr="00A15480">
              <w:rPr>
                <w:lang w:val="en-GB"/>
              </w:rPr>
              <w:t>132.6</w:t>
            </w:r>
          </w:p>
        </w:tc>
        <w:tc>
          <w:tcPr>
            <w:tcW w:w="1276" w:type="dxa"/>
          </w:tcPr>
          <w:p w14:paraId="554404F7" w14:textId="3951C89D" w:rsidR="00A8457D" w:rsidRPr="00A15480" w:rsidRDefault="00A8457D" w:rsidP="00766D5D">
            <w:pPr>
              <w:pStyle w:val="ECCTabletext"/>
              <w:rPr>
                <w:lang w:val="en-GB"/>
              </w:rPr>
            </w:pPr>
            <w:r w:rsidRPr="00A15480">
              <w:rPr>
                <w:lang w:val="en-GB"/>
              </w:rPr>
              <w:t>132.6</w:t>
            </w:r>
          </w:p>
        </w:tc>
      </w:tr>
      <w:tr w:rsidR="00076223" w:rsidRPr="00A15480" w14:paraId="63E824ED" w14:textId="77777777" w:rsidTr="00076223">
        <w:trPr>
          <w:trHeight w:val="533"/>
        </w:trPr>
        <w:tc>
          <w:tcPr>
            <w:tcW w:w="1980" w:type="dxa"/>
          </w:tcPr>
          <w:p w14:paraId="07FBE4A1" w14:textId="77777777" w:rsidR="00A8457D" w:rsidRPr="00A15480" w:rsidRDefault="00A8457D" w:rsidP="00076223">
            <w:pPr>
              <w:pStyle w:val="ECCTabletext"/>
              <w:jc w:val="left"/>
              <w:rPr>
                <w:lang w:val="en-GB"/>
              </w:rPr>
            </w:pPr>
            <w:r w:rsidRPr="00A15480">
              <w:rPr>
                <w:lang w:val="en-GB"/>
              </w:rPr>
              <w:t>Separation distance UWB-&gt;FS (m)</w:t>
            </w:r>
          </w:p>
        </w:tc>
        <w:tc>
          <w:tcPr>
            <w:tcW w:w="1134" w:type="dxa"/>
          </w:tcPr>
          <w:p w14:paraId="657EAAA9" w14:textId="77777777" w:rsidR="00A8457D" w:rsidRPr="00A15480" w:rsidRDefault="00A8457D" w:rsidP="00766D5D">
            <w:pPr>
              <w:pStyle w:val="ECCTabletext"/>
              <w:rPr>
                <w:lang w:val="en-GB"/>
              </w:rPr>
            </w:pPr>
            <w:r w:rsidRPr="00A15480">
              <w:rPr>
                <w:lang w:val="en-GB"/>
              </w:rPr>
              <w:t>m</w:t>
            </w:r>
          </w:p>
        </w:tc>
        <w:tc>
          <w:tcPr>
            <w:tcW w:w="1134" w:type="dxa"/>
          </w:tcPr>
          <w:p w14:paraId="4765FBBF" w14:textId="1189F6D2" w:rsidR="00A8457D" w:rsidRPr="00A15480" w:rsidRDefault="00A8457D" w:rsidP="00766D5D">
            <w:pPr>
              <w:pStyle w:val="ECCTabletext"/>
              <w:rPr>
                <w:lang w:val="en-GB"/>
              </w:rPr>
            </w:pPr>
            <w:r w:rsidRPr="00A15480">
              <w:rPr>
                <w:lang w:val="en-GB"/>
              </w:rPr>
              <w:t>1,372</w:t>
            </w:r>
          </w:p>
        </w:tc>
        <w:tc>
          <w:tcPr>
            <w:tcW w:w="1134" w:type="dxa"/>
          </w:tcPr>
          <w:p w14:paraId="2E77ACDF" w14:textId="74CE8A36" w:rsidR="00A8457D" w:rsidRPr="00A15480" w:rsidRDefault="00A8457D" w:rsidP="00766D5D">
            <w:pPr>
              <w:pStyle w:val="ECCTabletext"/>
              <w:rPr>
                <w:highlight w:val="yellow"/>
                <w:lang w:val="en-GB"/>
              </w:rPr>
            </w:pPr>
            <w:r w:rsidRPr="00A15480">
              <w:rPr>
                <w:lang w:val="en-GB"/>
              </w:rPr>
              <w:t>737</w:t>
            </w:r>
          </w:p>
        </w:tc>
        <w:tc>
          <w:tcPr>
            <w:tcW w:w="1134" w:type="dxa"/>
          </w:tcPr>
          <w:p w14:paraId="402FC2B9" w14:textId="3299351A" w:rsidR="00A8457D" w:rsidRPr="00A15480" w:rsidRDefault="00A8457D" w:rsidP="00766D5D">
            <w:pPr>
              <w:pStyle w:val="ECCTabletext"/>
              <w:rPr>
                <w:highlight w:val="yellow"/>
                <w:lang w:val="en-GB"/>
              </w:rPr>
            </w:pPr>
            <w:r w:rsidRPr="00A15480">
              <w:rPr>
                <w:lang w:val="en-GB"/>
              </w:rPr>
              <w:t>446</w:t>
            </w:r>
          </w:p>
        </w:tc>
        <w:tc>
          <w:tcPr>
            <w:tcW w:w="1134" w:type="dxa"/>
          </w:tcPr>
          <w:p w14:paraId="034E19A3" w14:textId="3A96E71C" w:rsidR="00A8457D" w:rsidRPr="00A15480" w:rsidRDefault="00A8457D" w:rsidP="00766D5D">
            <w:pPr>
              <w:pStyle w:val="ECCTabletext"/>
              <w:rPr>
                <w:highlight w:val="yellow"/>
                <w:lang w:val="en-GB"/>
              </w:rPr>
            </w:pPr>
            <w:r w:rsidRPr="00A15480">
              <w:rPr>
                <w:lang w:val="en-GB"/>
              </w:rPr>
              <w:t>294</w:t>
            </w:r>
          </w:p>
        </w:tc>
        <w:tc>
          <w:tcPr>
            <w:tcW w:w="1276" w:type="dxa"/>
          </w:tcPr>
          <w:p w14:paraId="663A414D" w14:textId="4A2CEDA5" w:rsidR="00A8457D" w:rsidRPr="00A15480" w:rsidRDefault="00A8457D" w:rsidP="00766D5D">
            <w:pPr>
              <w:pStyle w:val="ECCTabletext"/>
              <w:rPr>
                <w:lang w:val="en-GB"/>
              </w:rPr>
            </w:pPr>
            <w:r w:rsidRPr="00A15480">
              <w:rPr>
                <w:lang w:val="en-GB"/>
              </w:rPr>
              <w:t>10,328</w:t>
            </w:r>
          </w:p>
        </w:tc>
      </w:tr>
    </w:tbl>
    <w:p w14:paraId="12DF33A2" w14:textId="6244D84F" w:rsidR="00E919F9" w:rsidRPr="00A15480" w:rsidRDefault="00FF3494" w:rsidP="00E919F9">
      <w:pPr>
        <w:rPr>
          <w:lang w:val="en-GB"/>
        </w:rPr>
      </w:pPr>
      <w:r w:rsidRPr="00A15480">
        <w:rPr>
          <w:lang w:val="en-GB"/>
        </w:rPr>
        <w:t xml:space="preserve">The presented </w:t>
      </w:r>
      <w:r w:rsidR="00ED664E" w:rsidRPr="00A15480">
        <w:rPr>
          <w:lang w:val="en-GB"/>
        </w:rPr>
        <w:t xml:space="preserve">tables </w:t>
      </w:r>
      <w:r w:rsidRPr="00A15480">
        <w:rPr>
          <w:lang w:val="en-GB"/>
        </w:rPr>
        <w:t>show that the peak power</w:t>
      </w:r>
      <w:r w:rsidR="00ED664E" w:rsidRPr="00A15480">
        <w:rPr>
          <w:lang w:val="en-GB"/>
        </w:rPr>
        <w:t xml:space="preserve"> (when the peak power of the UWB signal is limited to 0</w:t>
      </w:r>
      <w:r w:rsidR="006D3F74">
        <w:rPr>
          <w:lang w:val="en-GB"/>
        </w:rPr>
        <w:t> </w:t>
      </w:r>
      <w:r w:rsidR="00ED664E" w:rsidRPr="00A15480">
        <w:rPr>
          <w:lang w:val="en-GB"/>
        </w:rPr>
        <w:t>dBm/50</w:t>
      </w:r>
      <w:r w:rsidR="006D3F74">
        <w:rPr>
          <w:lang w:val="en-GB"/>
        </w:rPr>
        <w:t> </w:t>
      </w:r>
      <w:r w:rsidR="00ED664E" w:rsidRPr="00A15480">
        <w:rPr>
          <w:lang w:val="en-GB"/>
        </w:rPr>
        <w:t>MHz)</w:t>
      </w:r>
      <w:r w:rsidRPr="00A15480">
        <w:rPr>
          <w:lang w:val="en-GB"/>
        </w:rPr>
        <w:t xml:space="preserve"> mitigation distances in the MCL case are lower than the values calculated for the mean power limits. </w:t>
      </w:r>
    </w:p>
    <w:p w14:paraId="17CC8766" w14:textId="77777777" w:rsidR="00DD326D" w:rsidRPr="00A15480" w:rsidRDefault="00654420" w:rsidP="00DD326D">
      <w:pPr>
        <w:pStyle w:val="Heading4"/>
        <w:rPr>
          <w:lang w:val="en-GB"/>
        </w:rPr>
      </w:pPr>
      <w:bookmarkStart w:id="235" w:name="_Toc52967270"/>
      <w:r w:rsidRPr="00A15480">
        <w:rPr>
          <w:lang w:val="en-GB"/>
        </w:rPr>
        <w:t>Geometric antenna gain considerations</w:t>
      </w:r>
      <w:bookmarkEnd w:id="235"/>
    </w:p>
    <w:p w14:paraId="1C731AB7" w14:textId="77777777" w:rsidR="00DD326D" w:rsidRPr="00A15480" w:rsidRDefault="00DD326D" w:rsidP="00654420">
      <w:pPr>
        <w:rPr>
          <w:rStyle w:val="ECCHLbold"/>
          <w:lang w:val="en-GB"/>
        </w:rPr>
      </w:pPr>
      <w:bookmarkStart w:id="236" w:name="_Toc67057164"/>
      <w:bookmarkStart w:id="237" w:name="_Toc67058702"/>
      <w:bookmarkEnd w:id="236"/>
      <w:bookmarkEnd w:id="237"/>
      <w:r w:rsidRPr="00A15480">
        <w:rPr>
          <w:rStyle w:val="ECCHLbold"/>
          <w:lang w:val="en-GB"/>
        </w:rPr>
        <w:t>Vertical antenna pattern of the FS receiver</w:t>
      </w:r>
    </w:p>
    <w:p w14:paraId="06D49CF9" w14:textId="1780A299" w:rsidR="00654420" w:rsidRPr="00A15480" w:rsidRDefault="00654420" w:rsidP="00654420">
      <w:pPr>
        <w:rPr>
          <w:lang w:val="en-GB"/>
        </w:rPr>
      </w:pPr>
      <w:r w:rsidRPr="00A15480">
        <w:rPr>
          <w:lang w:val="en-GB"/>
        </w:rPr>
        <w:t>The sketch</w:t>
      </w:r>
      <w:r w:rsidR="000E66AC" w:rsidRPr="00A15480">
        <w:rPr>
          <w:lang w:val="en-GB"/>
        </w:rPr>
        <w:t xml:space="preserve"> in </w:t>
      </w:r>
      <w:r w:rsidR="002F4604" w:rsidRPr="00A15480">
        <w:rPr>
          <w:lang w:val="en-GB"/>
        </w:rPr>
        <w:fldChar w:fldCharType="begin"/>
      </w:r>
      <w:r w:rsidR="002F4604" w:rsidRPr="00A15480">
        <w:rPr>
          <w:lang w:val="en-GB"/>
        </w:rPr>
        <w:instrText xml:space="preserve"> REF _Ref534639963 \h </w:instrText>
      </w:r>
      <w:r w:rsidR="002F4604" w:rsidRPr="00A15480">
        <w:rPr>
          <w:lang w:val="en-GB"/>
        </w:rPr>
      </w:r>
      <w:r w:rsidR="002F4604" w:rsidRPr="00A15480">
        <w:rPr>
          <w:lang w:val="en-GB"/>
        </w:rPr>
        <w:fldChar w:fldCharType="separate"/>
      </w:r>
      <w:r w:rsidR="00A15480" w:rsidRPr="00A15480">
        <w:rPr>
          <w:lang w:val="en-GB"/>
        </w:rPr>
        <w:t xml:space="preserve">Figure </w:t>
      </w:r>
      <w:r w:rsidR="00A15480" w:rsidRPr="00A15480">
        <w:rPr>
          <w:noProof/>
          <w:lang w:val="en-GB"/>
        </w:rPr>
        <w:t>20</w:t>
      </w:r>
      <w:r w:rsidR="002F4604" w:rsidRPr="00A15480">
        <w:rPr>
          <w:lang w:val="en-GB"/>
        </w:rPr>
        <w:fldChar w:fldCharType="end"/>
      </w:r>
      <w:r w:rsidR="001A28E9" w:rsidRPr="00A15480">
        <w:rPr>
          <w:lang w:val="en-GB"/>
        </w:rPr>
        <w:t xml:space="preserve"> </w:t>
      </w:r>
      <w:r w:rsidRPr="00A15480">
        <w:rPr>
          <w:lang w:val="en-GB"/>
        </w:rPr>
        <w:t xml:space="preserve">should illustrate an UWB device with a significantly lower height compared to the height of the FS receiver, e.g. </w:t>
      </w:r>
      <w:r w:rsidRPr="00A15480">
        <w:rPr>
          <w:rStyle w:val="Emphasis"/>
          <w:lang w:val="en-GB"/>
        </w:rPr>
        <w:t>h</w:t>
      </w:r>
      <w:r w:rsidRPr="00A15480">
        <w:rPr>
          <w:rStyle w:val="ECCHLsubscript"/>
          <w:lang w:val="en-GB"/>
        </w:rPr>
        <w:t>UWB</w:t>
      </w:r>
      <w:r w:rsidRPr="00A15480">
        <w:rPr>
          <w:lang w:val="en-GB"/>
        </w:rPr>
        <w:t xml:space="preserve"> = 5 m and </w:t>
      </w:r>
      <w:r w:rsidRPr="00A15480">
        <w:rPr>
          <w:rStyle w:val="Emphasis"/>
          <w:lang w:val="en-GB"/>
        </w:rPr>
        <w:t>h</w:t>
      </w:r>
      <w:r w:rsidRPr="00A15480">
        <w:rPr>
          <w:rStyle w:val="ECCHLsubscript"/>
          <w:lang w:val="en-GB"/>
        </w:rPr>
        <w:t>FS</w:t>
      </w:r>
      <w:r w:rsidRPr="00A15480">
        <w:rPr>
          <w:lang w:val="en-GB"/>
        </w:rPr>
        <w:t xml:space="preserve"> = 25 m. The FS line goes along the horizontal line, whereas the connection between the UWB device and the FS receiver is forming an angle θ to the horizontal FS line.</w:t>
      </w:r>
      <w:r w:rsidR="00A8457D" w:rsidRPr="00A15480">
        <w:rPr>
          <w:lang w:val="en-GB"/>
        </w:rPr>
        <w:t xml:space="preserve"> A flat ground is assumed for the following calculations.</w:t>
      </w:r>
    </w:p>
    <w:p w14:paraId="07E841F8" w14:textId="77777777" w:rsidR="00654420" w:rsidRPr="00A15480" w:rsidRDefault="00654420" w:rsidP="00654420">
      <w:pPr>
        <w:pStyle w:val="ECCFiguregraphcentered"/>
        <w:rPr>
          <w:lang w:val="en-GB"/>
        </w:rPr>
      </w:pPr>
      <w:r w:rsidRPr="00A15480">
        <w:rPr>
          <w:lang w:val="en-GB" w:eastAsia="fr-FR"/>
        </w:rPr>
        <w:drawing>
          <wp:inline distT="0" distB="0" distL="0" distR="0" wp14:anchorId="743784E8" wp14:editId="06351045">
            <wp:extent cx="3029225" cy="1637734"/>
            <wp:effectExtent l="0" t="0" r="0" b="635"/>
            <wp:docPr id="105" name="Grafik 36" descr="C:\Users\220b\Documents\Documents\SE24\UWB\UWB Studie\Szenario-UWB_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pic:nvPicPr>
                  <pic:blipFill>
                    <a:blip r:embed="rId34">
                      <a:extLst>
                        <a:ext uri="{28A0092B-C50C-407E-A947-70E740481C1C}">
                          <a14:useLocalDpi xmlns:a14="http://schemas.microsoft.com/office/drawing/2010/main"/>
                        </a:ext>
                      </a:extLst>
                    </a:blip>
                    <a:stretch>
                      <a:fillRect/>
                    </a:stretch>
                  </pic:blipFill>
                  <pic:spPr>
                    <a:xfrm>
                      <a:off x="0" y="0"/>
                      <a:ext cx="3033733" cy="1640171"/>
                    </a:xfrm>
                    <a:prstGeom prst="rect">
                      <a:avLst/>
                    </a:prstGeom>
                  </pic:spPr>
                </pic:pic>
              </a:graphicData>
            </a:graphic>
          </wp:inline>
        </w:drawing>
      </w:r>
    </w:p>
    <w:p w14:paraId="23B6D52B" w14:textId="3CEA9728" w:rsidR="00654420" w:rsidRPr="00A15480" w:rsidRDefault="00654420" w:rsidP="00654420">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22</w:t>
      </w:r>
      <w:r w:rsidRPr="00A15480">
        <w:rPr>
          <w:lang w:val="en-GB"/>
        </w:rPr>
        <w:fldChar w:fldCharType="end"/>
      </w:r>
      <w:r w:rsidRPr="00A15480">
        <w:rPr>
          <w:lang w:val="en-GB"/>
        </w:rPr>
        <w:t>: This sketch should illustrate the angle θ between the FS line and the connecting line from the low-lying UWB device into the FS receiver at a larger height</w:t>
      </w:r>
    </w:p>
    <w:p w14:paraId="4F502EE9" w14:textId="2864F319" w:rsidR="003010E5" w:rsidRPr="00A15480" w:rsidRDefault="00B05167" w:rsidP="00DD326D">
      <w:pPr>
        <w:pStyle w:val="Heading4"/>
        <w:rPr>
          <w:lang w:val="en-GB"/>
        </w:rPr>
      </w:pPr>
      <w:bookmarkStart w:id="238" w:name="_Toc67927046"/>
      <w:bookmarkStart w:id="239" w:name="_Toc67927047"/>
      <w:bookmarkStart w:id="240" w:name="_Toc67927048"/>
      <w:bookmarkStart w:id="241" w:name="_Toc51152365"/>
      <w:bookmarkStart w:id="242" w:name="_Toc51152366"/>
      <w:bookmarkStart w:id="243" w:name="_Toc51152367"/>
      <w:bookmarkStart w:id="244" w:name="_Toc51152421"/>
      <w:bookmarkStart w:id="245" w:name="_Toc51152460"/>
      <w:bookmarkStart w:id="246" w:name="_Toc51152461"/>
      <w:bookmarkStart w:id="247" w:name="_Toc52967271"/>
      <w:bookmarkStart w:id="248" w:name="_Toc480896367"/>
      <w:bookmarkStart w:id="249" w:name="_Toc502905061"/>
      <w:bookmarkEnd w:id="238"/>
      <w:bookmarkEnd w:id="239"/>
      <w:bookmarkEnd w:id="240"/>
      <w:bookmarkEnd w:id="241"/>
      <w:bookmarkEnd w:id="242"/>
      <w:bookmarkEnd w:id="243"/>
      <w:bookmarkEnd w:id="244"/>
      <w:bookmarkEnd w:id="245"/>
      <w:bookmarkEnd w:id="246"/>
      <w:r w:rsidRPr="00A15480">
        <w:rPr>
          <w:lang w:val="en-GB"/>
        </w:rPr>
        <w:lastRenderedPageBreak/>
        <w:t>Co</w:t>
      </w:r>
      <w:r w:rsidR="006625B8" w:rsidRPr="00A15480">
        <w:rPr>
          <w:lang w:val="en-GB"/>
        </w:rPr>
        <w:t>ntour</w:t>
      </w:r>
      <w:r w:rsidR="003010E5" w:rsidRPr="00A15480">
        <w:rPr>
          <w:lang w:val="en-GB"/>
        </w:rPr>
        <w:t xml:space="preserve"> </w:t>
      </w:r>
      <w:r w:rsidR="00F61628" w:rsidRPr="00A15480">
        <w:rPr>
          <w:lang w:val="en-GB"/>
        </w:rPr>
        <w:t>p</w:t>
      </w:r>
      <w:r w:rsidR="003010E5" w:rsidRPr="00A15480">
        <w:rPr>
          <w:lang w:val="en-GB"/>
        </w:rPr>
        <w:t>lots for MCL evaluations for Fixed Service compatibility</w:t>
      </w:r>
      <w:r w:rsidR="00E02C68" w:rsidRPr="00A15480">
        <w:rPr>
          <w:lang w:val="en-GB"/>
        </w:rPr>
        <w:t xml:space="preserve"> with outdoor UWB applications</w:t>
      </w:r>
    </w:p>
    <w:p w14:paraId="479D2FBA" w14:textId="47D9843F" w:rsidR="00A8457D" w:rsidRPr="00A15480" w:rsidRDefault="00A8457D" w:rsidP="00A8457D">
      <w:pPr>
        <w:rPr>
          <w:lang w:val="en-GB"/>
        </w:rPr>
      </w:pPr>
      <w:bookmarkStart w:id="250" w:name="_Toc58945773"/>
      <w:bookmarkEnd w:id="250"/>
      <w:r w:rsidRPr="00A15480">
        <w:rPr>
          <w:lang w:val="en-GB"/>
        </w:rPr>
        <w:t xml:space="preserve">In the following </w:t>
      </w:r>
      <w:r w:rsidRPr="00A15480">
        <w:rPr>
          <w:lang w:val="en-GB"/>
        </w:rPr>
        <w:fldChar w:fldCharType="begin"/>
      </w:r>
      <w:r w:rsidRPr="00A15480">
        <w:rPr>
          <w:lang w:val="en-GB"/>
        </w:rPr>
        <w:instrText xml:space="preserve"> REF _Ref76388371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23</w:t>
      </w:r>
      <w:r w:rsidRPr="00A15480">
        <w:rPr>
          <w:lang w:val="en-GB"/>
        </w:rPr>
        <w:fldChar w:fldCharType="end"/>
      </w:r>
      <w:r w:rsidRPr="00A15480">
        <w:rPr>
          <w:lang w:val="en-GB"/>
        </w:rPr>
        <w:t xml:space="preserve"> to </w:t>
      </w:r>
      <w:r w:rsidRPr="00A15480">
        <w:rPr>
          <w:lang w:val="en-GB"/>
        </w:rPr>
        <w:fldChar w:fldCharType="begin"/>
      </w:r>
      <w:r w:rsidRPr="00A15480">
        <w:rPr>
          <w:lang w:val="en-GB"/>
        </w:rPr>
        <w:instrText xml:space="preserve"> REF _Ref76388383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27</w:t>
      </w:r>
      <w:r w:rsidRPr="00A15480">
        <w:rPr>
          <w:lang w:val="en-GB"/>
        </w:rPr>
        <w:fldChar w:fldCharType="end"/>
      </w:r>
      <w:r w:rsidRPr="00A15480">
        <w:rPr>
          <w:lang w:val="en-GB"/>
        </w:rPr>
        <w:t xml:space="preserve">, MCL calculations are evaluated over a two-dimensional surface contour plot, representing the scenarios given in </w:t>
      </w:r>
      <w:r w:rsidR="0062312E" w:rsidRPr="00A15480">
        <w:rPr>
          <w:lang w:val="en-GB"/>
        </w:rPr>
        <w:fldChar w:fldCharType="begin"/>
      </w:r>
      <w:r w:rsidR="0062312E" w:rsidRPr="00A15480">
        <w:rPr>
          <w:lang w:val="en-GB"/>
        </w:rPr>
        <w:instrText xml:space="preserve"> REF _Ref81840293 \h </w:instrText>
      </w:r>
      <w:r w:rsidR="0062312E" w:rsidRPr="00A15480">
        <w:rPr>
          <w:lang w:val="en-GB"/>
        </w:rPr>
      </w:r>
      <w:r w:rsidR="0062312E" w:rsidRPr="00A15480">
        <w:rPr>
          <w:lang w:val="en-GB"/>
        </w:rPr>
        <w:fldChar w:fldCharType="separate"/>
      </w:r>
      <w:r w:rsidR="00DA4D93" w:rsidRPr="00A15480">
        <w:rPr>
          <w:lang w:val="en-GB"/>
        </w:rPr>
        <w:t xml:space="preserve">Table </w:t>
      </w:r>
      <w:r w:rsidR="00DA4D93">
        <w:rPr>
          <w:noProof/>
          <w:lang w:val="en-GB"/>
        </w:rPr>
        <w:t>14</w:t>
      </w:r>
      <w:r w:rsidR="0062312E" w:rsidRPr="00A15480">
        <w:rPr>
          <w:lang w:val="en-GB"/>
        </w:rPr>
        <w:fldChar w:fldCharType="end"/>
      </w:r>
      <w:r w:rsidR="0062312E" w:rsidRPr="00A15480">
        <w:rPr>
          <w:lang w:val="en-GB"/>
        </w:rPr>
        <w:t xml:space="preserve">. </w:t>
      </w:r>
      <w:r w:rsidRPr="00A15480">
        <w:rPr>
          <w:lang w:val="en-GB"/>
        </w:rPr>
        <w:t xml:space="preserve">A Fixed Service receiver is placed at the position (0,0), directed to the right. For all the respective points on the surface, the impact of an UWB device on the FS receiver is evaluated, </w:t>
      </w:r>
      <w:proofErr w:type="gramStart"/>
      <w:r w:rsidRPr="00A15480">
        <w:rPr>
          <w:lang w:val="en-GB"/>
        </w:rPr>
        <w:t>taking into account</w:t>
      </w:r>
      <w:proofErr w:type="gramEnd"/>
      <w:r w:rsidRPr="00A15480">
        <w:rPr>
          <w:lang w:val="en-GB"/>
        </w:rPr>
        <w:t xml:space="preserve"> the antenna patterns. The red contour shows the two dimensional separation distance. The </w:t>
      </w:r>
      <w:r w:rsidR="00076223" w:rsidRPr="00A15480">
        <w:rPr>
          <w:lang w:val="en-GB"/>
        </w:rPr>
        <w:t>coloured</w:t>
      </w:r>
      <w:r w:rsidRPr="00A15480">
        <w:rPr>
          <w:lang w:val="en-GB"/>
        </w:rPr>
        <w:t xml:space="preserve"> areas highlight the amount to which the results lie above or below the criterion </w:t>
      </w:r>
      <w:r w:rsidRPr="00A15480">
        <w:rPr>
          <w:rStyle w:val="Emphasis"/>
          <w:lang w:val="en-GB"/>
        </w:rPr>
        <w:t>I</w:t>
      </w:r>
      <w:r w:rsidRPr="00A15480">
        <w:rPr>
          <w:lang w:val="en-GB"/>
        </w:rPr>
        <w:t>/</w:t>
      </w:r>
      <w:r w:rsidRPr="00A15480">
        <w:rPr>
          <w:rStyle w:val="Emphasis"/>
          <w:lang w:val="en-GB"/>
        </w:rPr>
        <w:t>N</w:t>
      </w:r>
      <w:r w:rsidRPr="00A15480">
        <w:rPr>
          <w:lang w:val="en-GB"/>
        </w:rPr>
        <w:t xml:space="preserve"> =-20 dB. The parameters used </w:t>
      </w:r>
      <w:proofErr w:type="gramStart"/>
      <w:r w:rsidRPr="00A15480">
        <w:rPr>
          <w:lang w:val="en-GB"/>
        </w:rPr>
        <w:t>and also</w:t>
      </w:r>
      <w:proofErr w:type="gramEnd"/>
      <w:r w:rsidRPr="00A15480">
        <w:rPr>
          <w:rStyle w:val="ECCParagraph"/>
        </w:rPr>
        <w:t xml:space="preserve"> the results </w:t>
      </w:r>
      <w:r w:rsidRPr="00A15480">
        <w:rPr>
          <w:lang w:val="en-GB"/>
        </w:rPr>
        <w:t>are noted on the plots, respectively.</w:t>
      </w:r>
    </w:p>
    <w:p w14:paraId="743CCCE5" w14:textId="659C3884" w:rsidR="00A8457D" w:rsidRPr="00A15480" w:rsidRDefault="00A8457D" w:rsidP="00A8457D">
      <w:pPr>
        <w:rPr>
          <w:lang w:val="en-GB"/>
        </w:rPr>
      </w:pPr>
      <w:r w:rsidRPr="00A15480">
        <w:rPr>
          <w:lang w:val="en-GB"/>
        </w:rPr>
        <w:t xml:space="preserve">Peak radius results represent the maximum range of interference coming from the height level of the UWB device, when a constant ground level of 0 m is </w:t>
      </w:r>
      <w:r w:rsidR="009959DE" w:rsidRPr="00A15480">
        <w:rPr>
          <w:lang w:val="en-GB"/>
        </w:rPr>
        <w:t>assumed</w:t>
      </w:r>
      <w:r w:rsidRPr="00A15480">
        <w:rPr>
          <w:lang w:val="en-GB"/>
        </w:rPr>
        <w:t xml:space="preserve">. This is usually located in the main lobe </w:t>
      </w:r>
      <w:r w:rsidR="009959DE" w:rsidRPr="00A15480">
        <w:rPr>
          <w:lang w:val="en-GB"/>
        </w:rPr>
        <w:t>direction</w:t>
      </w:r>
      <w:r w:rsidRPr="00A15480">
        <w:rPr>
          <w:lang w:val="en-GB"/>
        </w:rPr>
        <w:t>.</w:t>
      </w:r>
    </w:p>
    <w:p w14:paraId="5B8D58F0" w14:textId="35310748" w:rsidR="00A8457D" w:rsidRPr="00A15480" w:rsidRDefault="00A8457D" w:rsidP="00A8457D">
      <w:pPr>
        <w:rPr>
          <w:lang w:val="en-GB"/>
        </w:rPr>
      </w:pPr>
      <w:r w:rsidRPr="00A15480">
        <w:rPr>
          <w:lang w:val="en-GB"/>
        </w:rPr>
        <w:t xml:space="preserve">Circle radius results represent the minimum range of interference coming from the height level of the UWB device, when a constant ground level of 0 m is </w:t>
      </w:r>
      <w:r w:rsidR="009959DE" w:rsidRPr="00A15480">
        <w:rPr>
          <w:lang w:val="en-GB"/>
        </w:rPr>
        <w:t>assumed</w:t>
      </w:r>
      <w:r w:rsidRPr="00A15480">
        <w:rPr>
          <w:lang w:val="en-GB"/>
        </w:rPr>
        <w:t>. This is usually located in the back lobe area.</w:t>
      </w:r>
    </w:p>
    <w:p w14:paraId="5899D0D1" w14:textId="3B1E9267" w:rsidR="00A8457D" w:rsidRPr="00A15480" w:rsidRDefault="00A8457D" w:rsidP="00A8457D">
      <w:pPr>
        <w:rPr>
          <w:lang w:val="en-GB"/>
        </w:rPr>
      </w:pPr>
      <w:r w:rsidRPr="00A15480">
        <w:rPr>
          <w:lang w:val="en-GB"/>
        </w:rPr>
        <w:t xml:space="preserve">Main beam to main beam results represent the MCL calculation results given in </w:t>
      </w:r>
      <w:r w:rsidR="0062312E" w:rsidRPr="00A15480">
        <w:rPr>
          <w:lang w:val="en-GB"/>
        </w:rPr>
        <w:fldChar w:fldCharType="begin"/>
      </w:r>
      <w:r w:rsidR="0062312E" w:rsidRPr="00A15480">
        <w:rPr>
          <w:lang w:val="en-GB"/>
        </w:rPr>
        <w:instrText xml:space="preserve"> REF _Ref81840293 \h </w:instrText>
      </w:r>
      <w:r w:rsidR="0062312E" w:rsidRPr="00A15480">
        <w:rPr>
          <w:lang w:val="en-GB"/>
        </w:rPr>
      </w:r>
      <w:r w:rsidR="0062312E" w:rsidRPr="00A15480">
        <w:rPr>
          <w:lang w:val="en-GB"/>
        </w:rPr>
        <w:fldChar w:fldCharType="separate"/>
      </w:r>
      <w:r w:rsidR="00A15480" w:rsidRPr="00A15480">
        <w:rPr>
          <w:lang w:val="en-GB"/>
        </w:rPr>
        <w:t xml:space="preserve">Table </w:t>
      </w:r>
      <w:r w:rsidR="00A15480" w:rsidRPr="00A15480">
        <w:rPr>
          <w:noProof/>
          <w:lang w:val="en-GB"/>
        </w:rPr>
        <w:t>14</w:t>
      </w:r>
      <w:r w:rsidR="0062312E" w:rsidRPr="00A15480">
        <w:rPr>
          <w:lang w:val="en-GB"/>
        </w:rPr>
        <w:fldChar w:fldCharType="end"/>
      </w:r>
      <w:r w:rsidRPr="00A15480">
        <w:rPr>
          <w:lang w:val="en-GB"/>
        </w:rPr>
        <w:t>, where no vertical geometry was considered.</w:t>
      </w:r>
    </w:p>
    <w:p w14:paraId="1FECD5C4" w14:textId="77777777" w:rsidR="00A8457D" w:rsidRPr="00A15480" w:rsidRDefault="00A8457D" w:rsidP="00A8457D">
      <w:pPr>
        <w:rPr>
          <w:lang w:val="en-GB"/>
        </w:rPr>
      </w:pPr>
    </w:p>
    <w:p w14:paraId="5BD192FF" w14:textId="77777777" w:rsidR="00A8457D" w:rsidRPr="00A15480" w:rsidRDefault="00A8457D" w:rsidP="001A43CF">
      <w:pPr>
        <w:jc w:val="center"/>
        <w:rPr>
          <w:lang w:val="en-GB"/>
        </w:rPr>
      </w:pPr>
      <w:r w:rsidRPr="00A15480">
        <w:rPr>
          <w:noProof/>
          <w:lang w:val="en-GB" w:eastAsia="fr-FR"/>
        </w:rPr>
        <w:drawing>
          <wp:inline distT="0" distB="0" distL="0" distR="0" wp14:anchorId="3F7BB5C1" wp14:editId="618772BD">
            <wp:extent cx="5394081" cy="3797702"/>
            <wp:effectExtent l="0" t="0" r="0" b="0"/>
            <wp:docPr id="101" name="Grafik 22" descr="LOS_outdoor_-20dB_-41-20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S_outdoor_-20dB_-41-2053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6563" cy="3799449"/>
                    </a:xfrm>
                    <a:prstGeom prst="rect">
                      <a:avLst/>
                    </a:prstGeom>
                    <a:noFill/>
                    <a:ln>
                      <a:noFill/>
                    </a:ln>
                  </pic:spPr>
                </pic:pic>
              </a:graphicData>
            </a:graphic>
          </wp:inline>
        </w:drawing>
      </w:r>
    </w:p>
    <w:p w14:paraId="120135D4" w14:textId="79DD5B5D" w:rsidR="00A8457D" w:rsidRPr="00A15480" w:rsidRDefault="00A8457D" w:rsidP="001A43CF">
      <w:pPr>
        <w:pStyle w:val="Caption"/>
        <w:rPr>
          <w:lang w:val="en-GB"/>
        </w:rPr>
      </w:pPr>
      <w:bookmarkStart w:id="251" w:name="_Ref76388371"/>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23</w:t>
      </w:r>
      <w:r w:rsidRPr="00A15480">
        <w:rPr>
          <w:lang w:val="en-GB"/>
        </w:rPr>
        <w:fldChar w:fldCharType="end"/>
      </w:r>
      <w:bookmarkEnd w:id="251"/>
      <w:r w:rsidRPr="00A15480">
        <w:rPr>
          <w:lang w:val="en-GB"/>
        </w:rPr>
        <w:t xml:space="preserve">: Geometric consideration of separation distance for the scenario highlighted in </w:t>
      </w:r>
      <w:r w:rsidRPr="00A15480">
        <w:rPr>
          <w:lang w:val="en-GB"/>
        </w:rPr>
        <w:fldChar w:fldCharType="begin"/>
      </w:r>
      <w:r w:rsidRPr="00A15480">
        <w:rPr>
          <w:lang w:val="en-GB"/>
        </w:rPr>
        <w:instrText xml:space="preserve"> REF _Ref50123771 \h </w:instrText>
      </w:r>
      <w:r w:rsidR="001A43CF">
        <w:rPr>
          <w:lang w:val="en-GB"/>
        </w:rPr>
        <w:instrText xml:space="preserve"> \* MERGEFORMAT </w:instrText>
      </w:r>
      <w:r w:rsidRPr="00A15480">
        <w:rPr>
          <w:lang w:val="en-GB"/>
        </w:rPr>
      </w:r>
      <w:r w:rsidRPr="00A15480">
        <w:rPr>
          <w:lang w:val="en-GB"/>
        </w:rPr>
        <w:fldChar w:fldCharType="separate"/>
      </w:r>
      <w:r w:rsidRPr="00A15480">
        <w:rPr>
          <w:lang w:val="en-GB"/>
        </w:rPr>
        <w:t>Table 14</w:t>
      </w:r>
      <w:r w:rsidRPr="00A15480">
        <w:rPr>
          <w:lang w:val="en-GB"/>
        </w:rPr>
        <w:fldChar w:fldCharType="end"/>
      </w:r>
      <w:r w:rsidRPr="00A15480">
        <w:rPr>
          <w:lang w:val="en-GB"/>
        </w:rPr>
        <w:t>, scenario "LOS" - no clutter</w:t>
      </w:r>
    </w:p>
    <w:p w14:paraId="537ABCCA" w14:textId="77777777" w:rsidR="00A8457D" w:rsidRPr="00A15480" w:rsidRDefault="00A8457D" w:rsidP="001A43CF">
      <w:pPr>
        <w:jc w:val="center"/>
        <w:rPr>
          <w:lang w:val="en-GB"/>
        </w:rPr>
      </w:pPr>
      <w:r w:rsidRPr="00A15480">
        <w:rPr>
          <w:noProof/>
          <w:lang w:val="en-GB" w:eastAsia="fr-FR"/>
        </w:rPr>
        <w:lastRenderedPageBreak/>
        <w:drawing>
          <wp:inline distT="0" distB="0" distL="0" distR="0" wp14:anchorId="6560C4AC" wp14:editId="187FCE3C">
            <wp:extent cx="5130312" cy="3611995"/>
            <wp:effectExtent l="0" t="0" r="0" b="7620"/>
            <wp:docPr id="102" name="Grafik 20" descr="NLOS_outdoor_-20dB_-41-21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LOS_outdoor_-20dB_-41-2136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35153" cy="3615403"/>
                    </a:xfrm>
                    <a:prstGeom prst="rect">
                      <a:avLst/>
                    </a:prstGeom>
                    <a:noFill/>
                    <a:ln>
                      <a:noFill/>
                    </a:ln>
                  </pic:spPr>
                </pic:pic>
              </a:graphicData>
            </a:graphic>
          </wp:inline>
        </w:drawing>
      </w:r>
    </w:p>
    <w:p w14:paraId="26A962C2" w14:textId="1C3D31C0" w:rsidR="00A8457D" w:rsidRPr="00A15480" w:rsidRDefault="00A8457D" w:rsidP="001A43CF">
      <w:pPr>
        <w:pStyle w:val="Caption"/>
        <w:rPr>
          <w:lang w:val="en-GB"/>
        </w:rPr>
      </w:pPr>
      <w:bookmarkStart w:id="252" w:name="_Ref76388377"/>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24</w:t>
      </w:r>
      <w:r w:rsidRPr="00A15480">
        <w:rPr>
          <w:lang w:val="en-GB"/>
        </w:rPr>
        <w:fldChar w:fldCharType="end"/>
      </w:r>
      <w:bookmarkEnd w:id="252"/>
      <w:r w:rsidRPr="00A15480">
        <w:rPr>
          <w:lang w:val="en-GB"/>
        </w:rPr>
        <w:t xml:space="preserve">: Geometric consideration of separation distance for the conditions highlighted in </w:t>
      </w:r>
      <w:r w:rsidRPr="00A15480">
        <w:rPr>
          <w:lang w:val="en-GB"/>
        </w:rPr>
        <w:fldChar w:fldCharType="begin"/>
      </w:r>
      <w:r w:rsidRPr="00A15480">
        <w:rPr>
          <w:lang w:val="en-GB"/>
        </w:rPr>
        <w:instrText xml:space="preserve"> REF _Ref50123771 \h </w:instrText>
      </w:r>
      <w:r w:rsidR="001A43CF">
        <w:rPr>
          <w:lang w:val="en-GB"/>
        </w:rPr>
        <w:instrText xml:space="preserve"> \* MERGEFORMAT </w:instrText>
      </w:r>
      <w:r w:rsidRPr="00A15480">
        <w:rPr>
          <w:lang w:val="en-GB"/>
        </w:rPr>
      </w:r>
      <w:r w:rsidRPr="00A15480">
        <w:rPr>
          <w:lang w:val="en-GB"/>
        </w:rPr>
        <w:fldChar w:fldCharType="separate"/>
      </w:r>
      <w:r w:rsidRPr="00A15480">
        <w:rPr>
          <w:lang w:val="en-GB"/>
        </w:rPr>
        <w:t>Table 14</w:t>
      </w:r>
      <w:r w:rsidRPr="00A15480">
        <w:rPr>
          <w:lang w:val="en-GB"/>
        </w:rPr>
        <w:fldChar w:fldCharType="end"/>
      </w:r>
      <w:r w:rsidRPr="00A15480">
        <w:rPr>
          <w:lang w:val="en-GB"/>
        </w:rPr>
        <w:t>, scenario "NLOS" - clutter @ 1 %</w:t>
      </w:r>
    </w:p>
    <w:p w14:paraId="4B3E69FE" w14:textId="77777777" w:rsidR="00A8457D" w:rsidRPr="00A15480" w:rsidRDefault="00A8457D" w:rsidP="001A43CF">
      <w:pPr>
        <w:jc w:val="center"/>
        <w:rPr>
          <w:lang w:val="en-GB"/>
        </w:rPr>
      </w:pPr>
      <w:r w:rsidRPr="00A15480">
        <w:rPr>
          <w:noProof/>
          <w:lang w:val="en-GB" w:eastAsia="fr-FR"/>
        </w:rPr>
        <w:drawing>
          <wp:inline distT="0" distB="0" distL="0" distR="0" wp14:anchorId="7B66B09D" wp14:editId="58E61599">
            <wp:extent cx="4802066" cy="3380894"/>
            <wp:effectExtent l="0" t="0" r="0" b="0"/>
            <wp:docPr id="103" name="Grafik 19" descr="NLOS_outdoor_-20dB_-41-22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LOS_outdoor_-20dB_-41-2219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04469" cy="3382586"/>
                    </a:xfrm>
                    <a:prstGeom prst="rect">
                      <a:avLst/>
                    </a:prstGeom>
                    <a:noFill/>
                    <a:ln>
                      <a:noFill/>
                    </a:ln>
                  </pic:spPr>
                </pic:pic>
              </a:graphicData>
            </a:graphic>
          </wp:inline>
        </w:drawing>
      </w:r>
    </w:p>
    <w:p w14:paraId="347513FC" w14:textId="43187494" w:rsidR="00A8457D" w:rsidRPr="00A15480" w:rsidRDefault="00A8457D" w:rsidP="001A43CF">
      <w:pPr>
        <w:pStyle w:val="Caption"/>
        <w:rPr>
          <w:lang w:val="en-GB"/>
        </w:rPr>
      </w:pPr>
      <w:bookmarkStart w:id="253" w:name="_Ref76388380"/>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25</w:t>
      </w:r>
      <w:r w:rsidRPr="00A15480">
        <w:rPr>
          <w:lang w:val="en-GB"/>
        </w:rPr>
        <w:fldChar w:fldCharType="end"/>
      </w:r>
      <w:bookmarkEnd w:id="253"/>
      <w:r w:rsidRPr="00A15480">
        <w:rPr>
          <w:lang w:val="en-GB"/>
        </w:rPr>
        <w:t xml:space="preserve">: Geometric consideration of separation distance for the conditions highlighted in </w:t>
      </w:r>
      <w:r w:rsidRPr="00A15480">
        <w:rPr>
          <w:lang w:val="en-GB"/>
        </w:rPr>
        <w:fldChar w:fldCharType="begin"/>
      </w:r>
      <w:r w:rsidRPr="00A15480">
        <w:rPr>
          <w:lang w:val="en-GB"/>
        </w:rPr>
        <w:instrText xml:space="preserve"> REF _Ref50123771 \h </w:instrText>
      </w:r>
      <w:r w:rsidR="001A43CF">
        <w:rPr>
          <w:lang w:val="en-GB"/>
        </w:rPr>
        <w:instrText xml:space="preserve"> \* MERGEFORMAT </w:instrText>
      </w:r>
      <w:r w:rsidRPr="00A15480">
        <w:rPr>
          <w:lang w:val="en-GB"/>
        </w:rPr>
      </w:r>
      <w:r w:rsidRPr="00A15480">
        <w:rPr>
          <w:lang w:val="en-GB"/>
        </w:rPr>
        <w:fldChar w:fldCharType="separate"/>
      </w:r>
      <w:r w:rsidRPr="00A15480">
        <w:rPr>
          <w:lang w:val="en-GB"/>
        </w:rPr>
        <w:t>Table 14</w:t>
      </w:r>
      <w:r w:rsidRPr="00A15480">
        <w:rPr>
          <w:lang w:val="en-GB"/>
        </w:rPr>
        <w:fldChar w:fldCharType="end"/>
      </w:r>
      <w:r w:rsidRPr="00A15480">
        <w:rPr>
          <w:lang w:val="en-GB"/>
        </w:rPr>
        <w:t>, scenario "NLOS" - clutter @ 10 %</w:t>
      </w:r>
    </w:p>
    <w:p w14:paraId="0A8C74CE" w14:textId="77777777" w:rsidR="00A8457D" w:rsidRPr="00A15480" w:rsidRDefault="00A8457D" w:rsidP="001A43CF">
      <w:pPr>
        <w:jc w:val="center"/>
        <w:rPr>
          <w:lang w:val="en-GB"/>
        </w:rPr>
      </w:pPr>
    </w:p>
    <w:p w14:paraId="4969B689" w14:textId="77777777" w:rsidR="00A8457D" w:rsidRPr="00A15480" w:rsidRDefault="00A8457D" w:rsidP="001A43CF">
      <w:pPr>
        <w:jc w:val="center"/>
        <w:rPr>
          <w:lang w:val="en-GB"/>
        </w:rPr>
      </w:pPr>
      <w:r w:rsidRPr="00A15480">
        <w:rPr>
          <w:noProof/>
          <w:lang w:val="en-GB" w:eastAsia="fr-FR"/>
        </w:rPr>
        <w:lastRenderedPageBreak/>
        <w:drawing>
          <wp:inline distT="0" distB="0" distL="0" distR="0" wp14:anchorId="63579A8C" wp14:editId="111FE276">
            <wp:extent cx="5291371" cy="3725389"/>
            <wp:effectExtent l="0" t="0" r="5080" b="8890"/>
            <wp:docPr id="104" name="Grafik 18" descr="NLOS_outdoor_-20dB_-41-23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LOS_outdoor_-20dB_-41-2302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5564" cy="3728341"/>
                    </a:xfrm>
                    <a:prstGeom prst="rect">
                      <a:avLst/>
                    </a:prstGeom>
                    <a:noFill/>
                    <a:ln>
                      <a:noFill/>
                    </a:ln>
                  </pic:spPr>
                </pic:pic>
              </a:graphicData>
            </a:graphic>
          </wp:inline>
        </w:drawing>
      </w:r>
    </w:p>
    <w:p w14:paraId="778C8C58" w14:textId="7DC04326" w:rsidR="00A8457D" w:rsidRPr="00A15480" w:rsidRDefault="00A8457D" w:rsidP="001A43CF">
      <w:pPr>
        <w:pStyle w:val="Caption"/>
        <w:rPr>
          <w:lang w:val="en-GB"/>
        </w:rPr>
      </w:pPr>
      <w:bookmarkStart w:id="254" w:name="_Ref76388381"/>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26</w:t>
      </w:r>
      <w:r w:rsidRPr="00A15480">
        <w:rPr>
          <w:lang w:val="en-GB"/>
        </w:rPr>
        <w:fldChar w:fldCharType="end"/>
      </w:r>
      <w:bookmarkEnd w:id="254"/>
      <w:r w:rsidRPr="00A15480">
        <w:rPr>
          <w:lang w:val="en-GB"/>
        </w:rPr>
        <w:t xml:space="preserve">: Geometric consideration of separation distance for the conditions highlighted in </w:t>
      </w:r>
      <w:r w:rsidRPr="00A15480">
        <w:rPr>
          <w:lang w:val="en-GB"/>
        </w:rPr>
        <w:fldChar w:fldCharType="begin"/>
      </w:r>
      <w:r w:rsidRPr="00A15480">
        <w:rPr>
          <w:lang w:val="en-GB"/>
        </w:rPr>
        <w:instrText xml:space="preserve"> REF _Ref50123771 \h </w:instrText>
      </w:r>
      <w:r w:rsidR="001A43CF">
        <w:rPr>
          <w:lang w:val="en-GB"/>
        </w:rPr>
        <w:instrText xml:space="preserve"> \* MERGEFORMAT </w:instrText>
      </w:r>
      <w:r w:rsidRPr="00A15480">
        <w:rPr>
          <w:lang w:val="en-GB"/>
        </w:rPr>
      </w:r>
      <w:r w:rsidRPr="00A15480">
        <w:rPr>
          <w:lang w:val="en-GB"/>
        </w:rPr>
        <w:fldChar w:fldCharType="separate"/>
      </w:r>
      <w:r w:rsidRPr="00A15480">
        <w:rPr>
          <w:lang w:val="en-GB"/>
        </w:rPr>
        <w:t>Table 14</w:t>
      </w:r>
      <w:r w:rsidRPr="00A15480">
        <w:rPr>
          <w:lang w:val="en-GB"/>
        </w:rPr>
        <w:fldChar w:fldCharType="end"/>
      </w:r>
      <w:r w:rsidRPr="00A15480">
        <w:rPr>
          <w:lang w:val="en-GB"/>
        </w:rPr>
        <w:t>, scenario "NLOS" - clutter @ 50 %</w:t>
      </w:r>
    </w:p>
    <w:p w14:paraId="69813BC5" w14:textId="77777777" w:rsidR="00A8457D" w:rsidRPr="00A15480" w:rsidRDefault="00A8457D" w:rsidP="001A43CF">
      <w:pPr>
        <w:jc w:val="center"/>
        <w:rPr>
          <w:lang w:val="en-GB"/>
        </w:rPr>
      </w:pPr>
      <w:r w:rsidRPr="00A15480">
        <w:rPr>
          <w:noProof/>
          <w:lang w:val="en-GB" w:eastAsia="fr-FR"/>
        </w:rPr>
        <w:drawing>
          <wp:inline distT="0" distB="0" distL="0" distR="0" wp14:anchorId="12C1C065" wp14:editId="413A0FE1">
            <wp:extent cx="5564206" cy="3917478"/>
            <wp:effectExtent l="0" t="0" r="0" b="6985"/>
            <wp:docPr id="5" name="Grafik 5" descr="NLOS_outdoor_-20dB_-41-23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LOS_outdoor_-20dB_-41-2345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65775" cy="3918583"/>
                    </a:xfrm>
                    <a:prstGeom prst="rect">
                      <a:avLst/>
                    </a:prstGeom>
                    <a:noFill/>
                    <a:ln>
                      <a:noFill/>
                    </a:ln>
                  </pic:spPr>
                </pic:pic>
              </a:graphicData>
            </a:graphic>
          </wp:inline>
        </w:drawing>
      </w:r>
    </w:p>
    <w:p w14:paraId="1DDEDC1F" w14:textId="0E5CA3D8" w:rsidR="00A8457D" w:rsidRPr="00A15480" w:rsidRDefault="00A8457D" w:rsidP="001A43CF">
      <w:pPr>
        <w:pStyle w:val="Caption"/>
        <w:rPr>
          <w:lang w:val="en-GB"/>
        </w:rPr>
      </w:pPr>
      <w:bookmarkStart w:id="255" w:name="_Ref7638838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27</w:t>
      </w:r>
      <w:r w:rsidRPr="00A15480">
        <w:rPr>
          <w:lang w:val="en-GB"/>
        </w:rPr>
        <w:fldChar w:fldCharType="end"/>
      </w:r>
      <w:bookmarkEnd w:id="255"/>
      <w:r w:rsidRPr="00A15480">
        <w:rPr>
          <w:lang w:val="en-GB"/>
        </w:rPr>
        <w:t xml:space="preserve">: Geometric consideration of separation distance for the conditions highlighted in </w:t>
      </w:r>
      <w:r w:rsidRPr="00A15480">
        <w:rPr>
          <w:lang w:val="en-GB"/>
        </w:rPr>
        <w:fldChar w:fldCharType="begin"/>
      </w:r>
      <w:r w:rsidRPr="00A15480">
        <w:rPr>
          <w:lang w:val="en-GB"/>
        </w:rPr>
        <w:instrText xml:space="preserve"> REF _Ref50123771 \h </w:instrText>
      </w:r>
      <w:r w:rsidR="001A43CF">
        <w:rPr>
          <w:lang w:val="en-GB"/>
        </w:rPr>
        <w:instrText xml:space="preserve"> \* MERGEFORMAT </w:instrText>
      </w:r>
      <w:r w:rsidRPr="00A15480">
        <w:rPr>
          <w:lang w:val="en-GB"/>
        </w:rPr>
      </w:r>
      <w:r w:rsidRPr="00A15480">
        <w:rPr>
          <w:lang w:val="en-GB"/>
        </w:rPr>
        <w:fldChar w:fldCharType="separate"/>
      </w:r>
      <w:r w:rsidRPr="00A15480">
        <w:rPr>
          <w:lang w:val="en-GB"/>
        </w:rPr>
        <w:t>Table 14</w:t>
      </w:r>
      <w:r w:rsidRPr="00A15480">
        <w:rPr>
          <w:lang w:val="en-GB"/>
        </w:rPr>
        <w:fldChar w:fldCharType="end"/>
      </w:r>
      <w:r w:rsidRPr="00A15480">
        <w:rPr>
          <w:lang w:val="en-GB"/>
        </w:rPr>
        <w:t>, scenario "NLOS" - clutter @ 90%</w:t>
      </w:r>
    </w:p>
    <w:p w14:paraId="09AF45CA" w14:textId="77777777" w:rsidR="00A8457D" w:rsidRPr="00A15480" w:rsidRDefault="00A8457D" w:rsidP="001A43CF">
      <w:pPr>
        <w:rPr>
          <w:lang w:val="en-GB"/>
        </w:rPr>
      </w:pPr>
      <w:r w:rsidRPr="00A15480">
        <w:rPr>
          <w:rStyle w:val="ECCParagraph"/>
        </w:rPr>
        <w:lastRenderedPageBreak/>
        <w:t xml:space="preserve">Taking the antenna patterns into account, </w:t>
      </w:r>
      <w:r w:rsidRPr="00A15480">
        <w:rPr>
          <w:lang w:val="en-GB"/>
        </w:rPr>
        <w:t>angle θ prevents the UWB device from falling into the FS main beam. Consequently, the separation distance based on main lobe to main lobe calculations is greater than for representative geometries. Except for LOS cases where angle θ trends to be zero due to the long distance needed.</w:t>
      </w:r>
    </w:p>
    <w:p w14:paraId="24151686" w14:textId="53F69B0C" w:rsidR="00A8457D" w:rsidRPr="00A15480" w:rsidRDefault="00A8457D" w:rsidP="001A43CF">
      <w:pPr>
        <w:rPr>
          <w:rStyle w:val="ECCParagraph"/>
        </w:rPr>
      </w:pPr>
      <w:r w:rsidRPr="00A15480">
        <w:rPr>
          <w:rStyle w:val="ECCParagraph"/>
        </w:rPr>
        <w:t xml:space="preserve">One can clearly recognise the border at </w:t>
      </w:r>
      <w:proofErr w:type="gramStart"/>
      <w:r w:rsidRPr="00A15480">
        <w:rPr>
          <w:rStyle w:val="ECCParagraph"/>
        </w:rPr>
        <w:t>a distance of 250</w:t>
      </w:r>
      <w:proofErr w:type="gramEnd"/>
      <w:r w:rsidRPr="00A15480">
        <w:rPr>
          <w:rStyle w:val="ECCParagraph"/>
        </w:rPr>
        <w:t xml:space="preserve"> m beyond which clutter losses are applied.</w:t>
      </w:r>
    </w:p>
    <w:p w14:paraId="6B0BD1C7" w14:textId="13064221" w:rsidR="00A8457D" w:rsidRPr="00A15480" w:rsidRDefault="00A8457D" w:rsidP="001A43CF">
      <w:pPr>
        <w:rPr>
          <w:lang w:val="en-GB"/>
        </w:rPr>
      </w:pPr>
      <w:r w:rsidRPr="00A15480">
        <w:rPr>
          <w:lang w:val="en-GB"/>
        </w:rPr>
        <w:t xml:space="preserve">lower peak gain </w:t>
      </w:r>
      <w:r w:rsidR="009D6FBF" w:rsidRPr="00A15480">
        <w:rPr>
          <w:lang w:val="en-GB"/>
        </w:rPr>
        <w:t>Additional results, covering also indoor scenarios, peak power scenarios and a FS antenna scenario</w:t>
      </w:r>
      <w:r w:rsidR="009D6FBF" w:rsidRPr="00A15480">
        <w:rPr>
          <w:b/>
          <w:bCs/>
          <w:color w:val="D2232A"/>
          <w:szCs w:val="20"/>
          <w:lang w:val="en-GB" w:eastAsia="en-US"/>
        </w:rPr>
        <w:t xml:space="preserve"> </w:t>
      </w:r>
      <w:r w:rsidRPr="00A15480">
        <w:rPr>
          <w:lang w:val="en-GB"/>
        </w:rPr>
        <w:t xml:space="preserve">are included in </w:t>
      </w:r>
      <w:r w:rsidRPr="00A15480">
        <w:rPr>
          <w:rStyle w:val="ECCParagraph"/>
        </w:rPr>
        <w:fldChar w:fldCharType="begin"/>
      </w:r>
      <w:r w:rsidRPr="00A15480">
        <w:rPr>
          <w:rStyle w:val="ECCParagraph"/>
        </w:rPr>
        <w:instrText xml:space="preserve"> REF _Ref58943920 \r \h </w:instrText>
      </w:r>
      <w:r w:rsidR="001A43CF">
        <w:rPr>
          <w:rStyle w:val="ECCParagraph"/>
        </w:rPr>
        <w:instrText xml:space="preserve"> \* MERGEFORMAT </w:instrText>
      </w:r>
      <w:r w:rsidRPr="00A15480">
        <w:rPr>
          <w:rStyle w:val="ECCParagraph"/>
        </w:rPr>
      </w:r>
      <w:r w:rsidRPr="00A15480">
        <w:rPr>
          <w:rStyle w:val="ECCParagraph"/>
        </w:rPr>
        <w:fldChar w:fldCharType="separate"/>
      </w:r>
      <w:r w:rsidRPr="00A15480">
        <w:rPr>
          <w:rStyle w:val="ECCParagraph"/>
        </w:rPr>
        <w:t>ANNEX 2</w:t>
      </w:r>
      <w:r w:rsidRPr="00A15480">
        <w:rPr>
          <w:rStyle w:val="ECCParagraph"/>
        </w:rPr>
        <w:fldChar w:fldCharType="end"/>
      </w:r>
      <w:r w:rsidRPr="00A15480">
        <w:rPr>
          <w:lang w:val="en-GB"/>
        </w:rPr>
        <w:t>.</w:t>
      </w:r>
    </w:p>
    <w:p w14:paraId="10A1E4D5" w14:textId="77777777" w:rsidR="00A6441B" w:rsidRPr="00A15480" w:rsidRDefault="00A6441B" w:rsidP="001A43CF">
      <w:pPr>
        <w:pStyle w:val="Heading4"/>
        <w:rPr>
          <w:rFonts w:eastAsiaTheme="minorEastAsia"/>
          <w:lang w:val="en-GB"/>
        </w:rPr>
      </w:pPr>
      <w:r w:rsidRPr="00A15480">
        <w:rPr>
          <w:rFonts w:eastAsiaTheme="minorEastAsia"/>
          <w:lang w:val="en-GB"/>
        </w:rPr>
        <w:t>Geometrical MCL study for Fixed Service compatibility with indoor high-power UWB applications</w:t>
      </w:r>
    </w:p>
    <w:p w14:paraId="28BC30E3" w14:textId="7223A95A" w:rsidR="004A5375" w:rsidRPr="00A15480" w:rsidRDefault="004A5375" w:rsidP="001A43CF">
      <w:pPr>
        <w:rPr>
          <w:lang w:val="en-GB"/>
        </w:rPr>
      </w:pPr>
      <w:r w:rsidRPr="00A15480">
        <w:rPr>
          <w:lang w:val="en-GB"/>
        </w:rPr>
        <w:t xml:space="preserve">This section provides a </w:t>
      </w:r>
      <w:r w:rsidRPr="00A15480">
        <w:rPr>
          <w:rFonts w:eastAsiaTheme="minorEastAsia"/>
          <w:lang w:val="en-GB"/>
        </w:rPr>
        <w:t>m</w:t>
      </w:r>
      <w:r w:rsidRPr="00A15480">
        <w:rPr>
          <w:lang w:val="en-GB"/>
        </w:rPr>
        <w:t>inimum required separation study performed by aggregating all propagation effects into one and determine the required separation distance at different percentiles of the aggregated losses. The combined propagation effects consist of 2 or 3 sources of losses, depending on the scenario, given by statistical models. First, only propagation losses (ITU-R P.452) and building losses (ITU-R P.2109</w:t>
      </w:r>
      <w:r w:rsidR="00090172" w:rsidRPr="00A15480">
        <w:rPr>
          <w:lang w:val="en-GB"/>
        </w:rPr>
        <w:t xml:space="preserve"> </w:t>
      </w:r>
      <w:r w:rsidR="00090172" w:rsidRPr="00A15480">
        <w:rPr>
          <w:lang w:val="en-GB"/>
        </w:rPr>
        <w:fldChar w:fldCharType="begin"/>
      </w:r>
      <w:r w:rsidR="00090172" w:rsidRPr="00A15480">
        <w:rPr>
          <w:lang w:val="en-GB"/>
        </w:rPr>
        <w:instrText xml:space="preserve"> REF _Ref30570493 \r \h </w:instrText>
      </w:r>
      <w:r w:rsidR="001A43CF">
        <w:rPr>
          <w:lang w:val="en-GB"/>
        </w:rPr>
        <w:instrText xml:space="preserve"> \* MERGEFORMAT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lang w:val="en-GB"/>
        </w:rPr>
        <w:t xml:space="preserve">) are considered. For the second scenario, clutter losses (ITU-R P.2108) were also considered in addition. This study provides a more complete view by considering all propagation </w:t>
      </w:r>
      <w:proofErr w:type="gramStart"/>
      <w:r w:rsidRPr="00A15480">
        <w:rPr>
          <w:lang w:val="en-GB"/>
        </w:rPr>
        <w:t>losses as a whole, rather</w:t>
      </w:r>
      <w:proofErr w:type="gramEnd"/>
      <w:r w:rsidRPr="00A15480">
        <w:rPr>
          <w:lang w:val="en-GB"/>
        </w:rPr>
        <w:t xml:space="preserve"> than separating each effect on its own and by focusing on the interference evaluation in the azimuth of the main beam of the fixed service, rather than averaging over the possible geographical positioning that may hide some critical cases. With this aggregated approach, all the different propagation effects are considered as a whole and it's no longer possible to distinguish between different scenarios, e.g., a high clutter vs low clutter situation, since different combinations of the propagation losses can have the same overall effect. This holistic view of the propagation effects is particularly useful for uncoordinated services, where no assumption can be made on the environment of the services.</w:t>
      </w:r>
    </w:p>
    <w:p w14:paraId="56AC46F6" w14:textId="77777777" w:rsidR="004A5375" w:rsidRPr="00A15480" w:rsidRDefault="004A5375" w:rsidP="00A65DEE">
      <w:pPr>
        <w:rPr>
          <w:lang w:val="en-GB"/>
        </w:rPr>
      </w:pPr>
      <w:r w:rsidRPr="00A15480">
        <w:rPr>
          <w:lang w:val="en-GB"/>
        </w:rPr>
        <w:t>The methodology used to obtain these results is based on the CDFs of propagation losses considered in the interference scenarios. Starting from the CDFs given in ITU-R P.452, ITU-R P.2108, and ITU-R P-2109:</w:t>
      </w:r>
    </w:p>
    <w:p w14:paraId="2A2B24AF" w14:textId="73A60DFD" w:rsidR="004A5375" w:rsidRPr="00A15480" w:rsidRDefault="004A5375" w:rsidP="00A65DEE">
      <w:pPr>
        <w:pStyle w:val="ECCNumberedList"/>
        <w:rPr>
          <w:lang w:val="en-GB"/>
        </w:rPr>
      </w:pPr>
      <w:r w:rsidRPr="00A15480">
        <w:rPr>
          <w:lang w:val="en-GB"/>
        </w:rPr>
        <w:t>Draw N samples independently from each CDF by randomly generating the parameter p uniformly distributed in the valid range. (Note that for P.452 the valid range is between 0.001% -50% and when the generated p was above 50%, it was set to 50%, the same approach as ECC Rep</w:t>
      </w:r>
      <w:r w:rsidR="00EA6503" w:rsidRPr="00A15480">
        <w:rPr>
          <w:lang w:val="en-GB"/>
        </w:rPr>
        <w:t>ort</w:t>
      </w:r>
      <w:r w:rsidRPr="00A15480">
        <w:rPr>
          <w:lang w:val="en-GB"/>
        </w:rPr>
        <w:t xml:space="preserve"> 302 </w:t>
      </w:r>
      <w:r w:rsidR="00EA6503" w:rsidRPr="00A15480">
        <w:rPr>
          <w:lang w:val="en-GB"/>
        </w:rPr>
        <w:fldChar w:fldCharType="begin"/>
      </w:r>
      <w:r w:rsidR="00EA6503" w:rsidRPr="00A15480">
        <w:rPr>
          <w:lang w:val="en-GB"/>
        </w:rPr>
        <w:instrText xml:space="preserve"> REF _Ref19711888 \r \h </w:instrText>
      </w:r>
      <w:r w:rsidR="00EA6503" w:rsidRPr="00A15480">
        <w:rPr>
          <w:lang w:val="en-GB"/>
        </w:rPr>
      </w:r>
      <w:r w:rsidR="00EA6503" w:rsidRPr="00A15480">
        <w:rPr>
          <w:lang w:val="en-GB"/>
        </w:rPr>
        <w:fldChar w:fldCharType="separate"/>
      </w:r>
      <w:r w:rsidR="00DA4D93">
        <w:rPr>
          <w:lang w:val="en-GB"/>
        </w:rPr>
        <w:t>[20]</w:t>
      </w:r>
      <w:r w:rsidR="00EA6503" w:rsidRPr="00A15480">
        <w:rPr>
          <w:lang w:val="en-GB"/>
        </w:rPr>
        <w:fldChar w:fldCharType="end"/>
      </w:r>
      <w:r w:rsidR="00EA6503" w:rsidRPr="00A15480">
        <w:rPr>
          <w:lang w:val="en-GB"/>
        </w:rPr>
        <w:t xml:space="preserve"> </w:t>
      </w:r>
      <w:r w:rsidRPr="00A15480">
        <w:rPr>
          <w:lang w:val="en-GB"/>
        </w:rPr>
        <w:t>and ECC Rep</w:t>
      </w:r>
      <w:r w:rsidR="00EA6503" w:rsidRPr="00A15480">
        <w:rPr>
          <w:lang w:val="en-GB"/>
        </w:rPr>
        <w:t>ort</w:t>
      </w:r>
      <w:r w:rsidRPr="00A15480">
        <w:rPr>
          <w:lang w:val="en-GB"/>
        </w:rPr>
        <w:t xml:space="preserve"> 316</w:t>
      </w:r>
      <w:r w:rsidR="00EA6503" w:rsidRPr="00A15480">
        <w:rPr>
          <w:lang w:val="en-GB"/>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lang w:val="en-GB"/>
        </w:rPr>
        <w:t xml:space="preserve">). </w:t>
      </w:r>
    </w:p>
    <w:p w14:paraId="542B14D5" w14:textId="26402CD7" w:rsidR="004A5375" w:rsidRPr="00A15480" w:rsidRDefault="004A5375" w:rsidP="00A65DEE">
      <w:pPr>
        <w:pStyle w:val="ECCNumberedList"/>
        <w:rPr>
          <w:lang w:val="en-GB"/>
        </w:rPr>
      </w:pPr>
      <w:r w:rsidRPr="00A15480">
        <w:rPr>
          <w:lang w:val="en-GB"/>
        </w:rPr>
        <w:t>Add the samples from the different CDFs together. (This can be done since the losses are in dB scale). Now the N samples are representative for the aggregated CDF. </w:t>
      </w:r>
    </w:p>
    <w:p w14:paraId="13CAFF41" w14:textId="0704F286" w:rsidR="004A5375" w:rsidRPr="00A15480" w:rsidRDefault="004A5375" w:rsidP="00A65DEE">
      <w:pPr>
        <w:pStyle w:val="ECCNumberedList"/>
        <w:rPr>
          <w:lang w:val="en-GB"/>
        </w:rPr>
      </w:pPr>
      <w:r w:rsidRPr="00A15480">
        <w:rPr>
          <w:lang w:val="en-GB"/>
        </w:rPr>
        <w:t>Obtain the aggregate CDF from the N samples obtained at step 2.</w:t>
      </w:r>
    </w:p>
    <w:p w14:paraId="6DAF2C37" w14:textId="63D8BDEB" w:rsidR="004A5375" w:rsidRPr="00A15480" w:rsidRDefault="004A5375" w:rsidP="00A65DEE">
      <w:pPr>
        <w:pStyle w:val="ECCNumberedList"/>
        <w:rPr>
          <w:lang w:val="en-GB"/>
        </w:rPr>
      </w:pPr>
      <w:r w:rsidRPr="00A15480">
        <w:rPr>
          <w:lang w:val="en-GB"/>
        </w:rPr>
        <w:t>Once the aggregate CDF is obtained, values for any percentile value p can be obtained. </w:t>
      </w:r>
    </w:p>
    <w:p w14:paraId="74401E62" w14:textId="77777777" w:rsidR="004A5375" w:rsidRPr="00A15480" w:rsidRDefault="004A5375" w:rsidP="00A65DEE">
      <w:pPr>
        <w:rPr>
          <w:lang w:val="en-GB"/>
        </w:rPr>
      </w:pPr>
      <w:r w:rsidRPr="00A15480">
        <w:rPr>
          <w:lang w:val="en-GB"/>
        </w:rPr>
        <w:t xml:space="preserve">This </w:t>
      </w:r>
      <w:proofErr w:type="gramStart"/>
      <w:r w:rsidRPr="00A15480">
        <w:rPr>
          <w:lang w:val="en-GB"/>
        </w:rPr>
        <w:t>has to</w:t>
      </w:r>
      <w:proofErr w:type="gramEnd"/>
      <w:r w:rsidRPr="00A15480">
        <w:rPr>
          <w:lang w:val="en-GB"/>
        </w:rPr>
        <w:t xml:space="preserve"> be done for every distance since the CDFs for </w:t>
      </w:r>
      <w:r w:rsidRPr="00076223">
        <w:rPr>
          <w:lang w:val="en-GB"/>
        </w:rPr>
        <w:t>P.452, P.2108, P.2109</w:t>
      </w:r>
      <w:r w:rsidRPr="00A15480">
        <w:rPr>
          <w:lang w:val="en-GB"/>
        </w:rPr>
        <w:t xml:space="preserve"> are distance dependent. The CDF of P.2109 does not depend on the distance directly, but on the angle, which in turn is distance dependent.  For the results presented in this study, N=1000000 was used. </w:t>
      </w:r>
    </w:p>
    <w:p w14:paraId="2DD486A3" w14:textId="321BA6D4" w:rsidR="00A6441B" w:rsidRPr="00A15480" w:rsidRDefault="004A5375" w:rsidP="00A65DEE">
      <w:pPr>
        <w:rPr>
          <w:rStyle w:val="ECCParagraph"/>
        </w:rPr>
      </w:pPr>
      <w:proofErr w:type="gramStart"/>
      <w:r w:rsidRPr="00A15480">
        <w:rPr>
          <w:lang w:val="en-GB"/>
        </w:rPr>
        <w:t>Similar to</w:t>
      </w:r>
      <w:proofErr w:type="gramEnd"/>
      <w:r w:rsidRPr="00A15480">
        <w:rPr>
          <w:lang w:val="en-GB"/>
        </w:rPr>
        <w:t xml:space="preserve"> the MCL results, the</w:t>
      </w:r>
      <w:r w:rsidR="00A6441B" w:rsidRPr="00A15480">
        <w:rPr>
          <w:lang w:val="en-GB"/>
        </w:rPr>
        <w:t xml:space="preserve"> geometrical</w:t>
      </w:r>
      <w:r w:rsidR="00A6441B" w:rsidRPr="00A15480">
        <w:rPr>
          <w:rStyle w:val="ECCParagraph"/>
        </w:rPr>
        <w:t xml:space="preserve"> appro</w:t>
      </w:r>
      <w:r w:rsidR="005C0103" w:rsidRPr="00A15480">
        <w:rPr>
          <w:rStyle w:val="ECCParagraph"/>
        </w:rPr>
        <w:t>a</w:t>
      </w:r>
      <w:r w:rsidR="00A6441B" w:rsidRPr="00A15480">
        <w:rPr>
          <w:rStyle w:val="ECCParagraph"/>
        </w:rPr>
        <w:t xml:space="preserve">ch described above where the effective FS antenna gain is calculated based on the relative position of the UWB device compared to the FS receiver. </w:t>
      </w:r>
    </w:p>
    <w:p w14:paraId="0A424769" w14:textId="195D48DB" w:rsidR="00A6441B" w:rsidRPr="00A15480" w:rsidRDefault="00A6441B" w:rsidP="00A6441B">
      <w:pPr>
        <w:pStyle w:val="Caption"/>
        <w:rPr>
          <w:lang w:val="en-GB"/>
        </w:rPr>
      </w:pPr>
      <w:r w:rsidRPr="00A15480">
        <w:rPr>
          <w:lang w:val="en-GB"/>
        </w:rPr>
        <w:t>Tab</w:t>
      </w:r>
      <w:r w:rsidR="007029F6" w:rsidRPr="00A15480">
        <w:rPr>
          <w:lang w:val="en-GB"/>
        </w:rPr>
        <w:t>le</w:t>
      </w:r>
      <w:r w:rsidRPr="00A15480">
        <w:rPr>
          <w:lang w:val="en-GB"/>
        </w:rPr>
        <w:t xml:space="preserve"> </w:t>
      </w:r>
      <w:r w:rsidR="00433BD6" w:rsidRPr="00A15480">
        <w:rPr>
          <w:lang w:val="en-GB"/>
        </w:rPr>
        <w:fldChar w:fldCharType="begin"/>
      </w:r>
      <w:r w:rsidR="00433BD6" w:rsidRPr="00A15480">
        <w:rPr>
          <w:lang w:val="en-GB"/>
        </w:rPr>
        <w:instrText xml:space="preserve"> SEQ Tabel \* ARABIC </w:instrText>
      </w:r>
      <w:r w:rsidR="00433BD6" w:rsidRPr="00A15480">
        <w:rPr>
          <w:lang w:val="en-GB"/>
        </w:rPr>
        <w:fldChar w:fldCharType="separate"/>
      </w:r>
      <w:r w:rsidR="00DA4D93">
        <w:rPr>
          <w:noProof/>
          <w:lang w:val="en-GB"/>
        </w:rPr>
        <w:t>2</w:t>
      </w:r>
      <w:r w:rsidR="00433BD6" w:rsidRPr="00A15480">
        <w:rPr>
          <w:lang w:val="en-GB"/>
        </w:rPr>
        <w:fldChar w:fldCharType="end"/>
      </w:r>
      <w:r w:rsidRPr="00A15480">
        <w:rPr>
          <w:lang w:val="en-GB"/>
        </w:rPr>
        <w:t>8: MCL parameters for indoor UWB study</w:t>
      </w:r>
    </w:p>
    <w:tbl>
      <w:tblPr>
        <w:tblStyle w:val="ECCTable-redheader"/>
        <w:tblW w:w="0" w:type="auto"/>
        <w:tblInd w:w="0" w:type="dxa"/>
        <w:tblLook w:val="04A0" w:firstRow="1" w:lastRow="0" w:firstColumn="1" w:lastColumn="0" w:noHBand="0" w:noVBand="1"/>
      </w:tblPr>
      <w:tblGrid>
        <w:gridCol w:w="2401"/>
        <w:gridCol w:w="1501"/>
      </w:tblGrid>
      <w:tr w:rsidR="00A6441B" w:rsidRPr="00A15480" w14:paraId="24B21D0E" w14:textId="77777777" w:rsidTr="00766D5D">
        <w:trPr>
          <w:cnfStyle w:val="100000000000" w:firstRow="1" w:lastRow="0" w:firstColumn="0" w:lastColumn="0" w:oddVBand="0" w:evenVBand="0" w:oddHBand="0" w:evenHBand="0" w:firstRowFirstColumn="0" w:firstRowLastColumn="0" w:lastRowFirstColumn="0" w:lastRowLastColumn="0"/>
        </w:trPr>
        <w:tc>
          <w:tcPr>
            <w:tcW w:w="3902" w:type="dxa"/>
            <w:gridSpan w:val="2"/>
          </w:tcPr>
          <w:p w14:paraId="2BBA49E8" w14:textId="77777777" w:rsidR="00A6441B" w:rsidRPr="00A15480" w:rsidRDefault="00A6441B" w:rsidP="00A6441B">
            <w:pPr>
              <w:rPr>
                <w:lang w:val="en-GB"/>
              </w:rPr>
            </w:pPr>
            <w:r w:rsidRPr="00A15480">
              <w:rPr>
                <w:lang w:val="en-GB"/>
              </w:rPr>
              <w:t>MLC parameter</w:t>
            </w:r>
          </w:p>
        </w:tc>
      </w:tr>
      <w:tr w:rsidR="00A6441B" w:rsidRPr="00A15480" w14:paraId="147FC2C9" w14:textId="77777777" w:rsidTr="00766D5D">
        <w:tc>
          <w:tcPr>
            <w:tcW w:w="2401" w:type="dxa"/>
          </w:tcPr>
          <w:p w14:paraId="60115868" w14:textId="77777777" w:rsidR="00A6441B" w:rsidRPr="00A15480" w:rsidRDefault="00EC2349" w:rsidP="00A6441B">
            <w:pPr>
              <w:rPr>
                <w:lang w:val="en-GB"/>
              </w:rPr>
            </w:pPr>
            <m:oMathPara>
              <m:oMath>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FS</m:t>
                    </m:r>
                  </m:sub>
                </m:sSub>
                <m:r>
                  <w:rPr>
                    <w:rFonts w:ascii="Cambria Math" w:hAnsi="Cambria Math"/>
                    <w:lang w:val="en-GB"/>
                  </w:rPr>
                  <m:t xml:space="preserve">  [m]</m:t>
                </m:r>
              </m:oMath>
            </m:oMathPara>
          </w:p>
        </w:tc>
        <w:tc>
          <w:tcPr>
            <w:tcW w:w="1501" w:type="dxa"/>
          </w:tcPr>
          <w:p w14:paraId="14798213" w14:textId="77777777" w:rsidR="00A6441B" w:rsidRPr="00A15480" w:rsidRDefault="00A6441B" w:rsidP="00A6441B">
            <w:pPr>
              <w:rPr>
                <w:lang w:val="en-GB"/>
              </w:rPr>
            </w:pPr>
            <m:oMathPara>
              <m:oMath>
                <m:r>
                  <w:rPr>
                    <w:rFonts w:ascii="Cambria Math" w:hAnsi="Cambria Math"/>
                    <w:lang w:val="en-GB"/>
                  </w:rPr>
                  <m:t>25</m:t>
                </m:r>
              </m:oMath>
            </m:oMathPara>
          </w:p>
        </w:tc>
      </w:tr>
      <w:tr w:rsidR="00A6441B" w:rsidRPr="00A15480" w14:paraId="7F4BD9C2" w14:textId="77777777" w:rsidTr="00766D5D">
        <w:tc>
          <w:tcPr>
            <w:tcW w:w="2401" w:type="dxa"/>
          </w:tcPr>
          <w:p w14:paraId="04604F1F" w14:textId="77777777" w:rsidR="00A6441B" w:rsidRPr="00A15480" w:rsidRDefault="00EC2349" w:rsidP="00A6441B">
            <w:pPr>
              <w:rPr>
                <w:lang w:val="en-GB"/>
              </w:rPr>
            </w:pPr>
            <m:oMathPara>
              <m:oMath>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max,FS</m:t>
                    </m:r>
                  </m:sub>
                </m:sSub>
                <m:r>
                  <w:rPr>
                    <w:rFonts w:ascii="Cambria Math" w:hAnsi="Cambria Math"/>
                    <w:lang w:val="en-GB"/>
                  </w:rPr>
                  <m:t xml:space="preserve"> [dBi]</m:t>
                </m:r>
              </m:oMath>
            </m:oMathPara>
          </w:p>
        </w:tc>
        <w:tc>
          <w:tcPr>
            <w:tcW w:w="1501" w:type="dxa"/>
          </w:tcPr>
          <w:p w14:paraId="7DC81147" w14:textId="77777777" w:rsidR="00A6441B" w:rsidRPr="00A15480" w:rsidRDefault="00A6441B" w:rsidP="00A6441B">
            <w:pPr>
              <w:rPr>
                <w:lang w:val="en-GB"/>
              </w:rPr>
            </w:pPr>
            <m:oMath>
              <m:r>
                <w:rPr>
                  <w:rFonts w:ascii="Cambria Math" w:hAnsi="Cambria Math"/>
                  <w:lang w:val="en-GB"/>
                </w:rPr>
                <m:t>46.6</m:t>
              </m:r>
            </m:oMath>
            <w:r w:rsidRPr="00A15480">
              <w:rPr>
                <w:lang w:val="en-GB"/>
              </w:rPr>
              <w:t xml:space="preserve"> (3.7 m)</w:t>
            </w:r>
          </w:p>
        </w:tc>
      </w:tr>
      <w:tr w:rsidR="00A6441B" w:rsidRPr="00A15480" w14:paraId="4600102D" w14:textId="77777777" w:rsidTr="00766D5D">
        <w:tc>
          <w:tcPr>
            <w:tcW w:w="2401" w:type="dxa"/>
          </w:tcPr>
          <w:p w14:paraId="1BEDE92E" w14:textId="77777777" w:rsidR="00A6441B" w:rsidRPr="00A15480" w:rsidRDefault="00A6441B" w:rsidP="00A6441B">
            <w:pPr>
              <w:rPr>
                <w:lang w:val="en-GB"/>
              </w:rPr>
            </w:pPr>
            <m:oMathPara>
              <m:oMath>
                <m:r>
                  <w:rPr>
                    <w:rFonts w:ascii="Cambria Math" w:hAnsi="Cambria Math"/>
                    <w:lang w:val="en-GB"/>
                  </w:rPr>
                  <m:t>T  [K]</m:t>
                </m:r>
              </m:oMath>
            </m:oMathPara>
          </w:p>
        </w:tc>
        <w:tc>
          <w:tcPr>
            <w:tcW w:w="1501" w:type="dxa"/>
          </w:tcPr>
          <w:p w14:paraId="11174D60" w14:textId="77777777" w:rsidR="00A6441B" w:rsidRPr="00A15480" w:rsidRDefault="00A6441B" w:rsidP="00A6441B">
            <w:pPr>
              <w:rPr>
                <w:lang w:val="en-GB"/>
              </w:rPr>
            </w:pPr>
            <m:oMathPara>
              <m:oMath>
                <m:r>
                  <w:rPr>
                    <w:rFonts w:ascii="Cambria Math" w:hAnsi="Cambria Math"/>
                    <w:lang w:val="en-GB"/>
                  </w:rPr>
                  <m:t>290</m:t>
                </m:r>
              </m:oMath>
            </m:oMathPara>
          </w:p>
        </w:tc>
      </w:tr>
      <w:tr w:rsidR="00A6441B" w:rsidRPr="00A15480" w14:paraId="43A14A97" w14:textId="77777777" w:rsidTr="00766D5D">
        <w:tc>
          <w:tcPr>
            <w:tcW w:w="2401" w:type="dxa"/>
          </w:tcPr>
          <w:p w14:paraId="0B795FF3" w14:textId="77777777" w:rsidR="00A6441B" w:rsidRPr="00A15480" w:rsidRDefault="00A6441B" w:rsidP="00A6441B">
            <w:pPr>
              <w:rPr>
                <w:lang w:val="en-GB"/>
              </w:rPr>
            </w:pPr>
            <m:oMathPara>
              <m:oMath>
                <m:r>
                  <w:rPr>
                    <w:rFonts w:ascii="Cambria Math" w:hAnsi="Cambria Math"/>
                    <w:lang w:val="en-GB"/>
                  </w:rPr>
                  <w:lastRenderedPageBreak/>
                  <m:t>N</m:t>
                </m:r>
                <m:sSub>
                  <m:sSubPr>
                    <m:ctrlPr>
                      <w:rPr>
                        <w:rFonts w:ascii="Cambria Math" w:hAnsi="Cambria Math"/>
                        <w:lang w:val="en-GB"/>
                      </w:rPr>
                    </m:ctrlPr>
                  </m:sSubPr>
                  <m:e>
                    <m:r>
                      <w:rPr>
                        <w:rFonts w:ascii="Cambria Math" w:hAnsi="Cambria Math"/>
                        <w:lang w:val="en-GB"/>
                      </w:rPr>
                      <m:t>F</m:t>
                    </m:r>
                  </m:e>
                  <m:sub>
                    <m:r>
                      <w:rPr>
                        <w:rFonts w:ascii="Cambria Math" w:hAnsi="Cambria Math"/>
                        <w:lang w:val="en-GB"/>
                      </w:rPr>
                      <m:t>FS</m:t>
                    </m:r>
                  </m:sub>
                </m:sSub>
                <m:r>
                  <w:rPr>
                    <w:rFonts w:ascii="Cambria Math" w:hAnsi="Cambria Math"/>
                    <w:lang w:val="en-GB"/>
                  </w:rPr>
                  <m:t xml:space="preserve">  [dB]</m:t>
                </m:r>
              </m:oMath>
            </m:oMathPara>
          </w:p>
        </w:tc>
        <w:tc>
          <w:tcPr>
            <w:tcW w:w="1501" w:type="dxa"/>
          </w:tcPr>
          <w:p w14:paraId="4A629956" w14:textId="77777777" w:rsidR="00A6441B" w:rsidRPr="00A15480" w:rsidRDefault="00A6441B" w:rsidP="00A6441B">
            <w:pPr>
              <w:rPr>
                <w:lang w:val="en-GB"/>
              </w:rPr>
            </w:pPr>
            <m:oMathPara>
              <m:oMath>
                <m:r>
                  <w:rPr>
                    <w:rFonts w:ascii="Cambria Math" w:hAnsi="Cambria Math"/>
                    <w:lang w:val="en-GB"/>
                  </w:rPr>
                  <m:t>4</m:t>
                </m:r>
              </m:oMath>
            </m:oMathPara>
          </w:p>
        </w:tc>
      </w:tr>
      <w:tr w:rsidR="00A6441B" w:rsidRPr="00A15480" w14:paraId="09F3E9BD" w14:textId="77777777" w:rsidTr="00766D5D">
        <w:tc>
          <w:tcPr>
            <w:tcW w:w="2401" w:type="dxa"/>
          </w:tcPr>
          <w:p w14:paraId="1DB74E3C" w14:textId="77777777" w:rsidR="00A6441B" w:rsidRPr="00A15480" w:rsidRDefault="00EC2349" w:rsidP="00A6441B">
            <w:pPr>
              <w:rPr>
                <w:lang w:val="en-GB"/>
              </w:rPr>
            </w:pPr>
            <m:oMathPara>
              <m:oMath>
                <m:sSub>
                  <m:sSubPr>
                    <m:ctrlPr>
                      <w:rPr>
                        <w:rFonts w:ascii="Cambria Math" w:hAnsi="Cambria Math"/>
                        <w:lang w:val="en-GB"/>
                      </w:rPr>
                    </m:ctrlPr>
                  </m:sSubPr>
                  <m:e>
                    <m:r>
                      <w:rPr>
                        <w:rFonts w:ascii="Cambria Math" w:hAnsi="Cambria Math"/>
                        <w:lang w:val="en-GB"/>
                      </w:rPr>
                      <m:t>L</m:t>
                    </m:r>
                  </m:e>
                  <m:sub>
                    <m:r>
                      <w:rPr>
                        <w:rFonts w:ascii="Cambria Math" w:hAnsi="Cambria Math"/>
                        <w:lang w:val="en-GB"/>
                      </w:rPr>
                      <m:t>feeder,FS</m:t>
                    </m:r>
                  </m:sub>
                </m:sSub>
                <m:r>
                  <w:rPr>
                    <w:rFonts w:ascii="Cambria Math" w:hAnsi="Cambria Math"/>
                    <w:lang w:val="en-GB"/>
                  </w:rPr>
                  <m:t xml:space="preserve">  [dB]</m:t>
                </m:r>
              </m:oMath>
            </m:oMathPara>
          </w:p>
        </w:tc>
        <w:tc>
          <w:tcPr>
            <w:tcW w:w="1501" w:type="dxa"/>
          </w:tcPr>
          <w:p w14:paraId="1C41234C" w14:textId="77777777" w:rsidR="00A6441B" w:rsidRPr="00A15480" w:rsidRDefault="00A6441B" w:rsidP="00A6441B">
            <w:pPr>
              <w:rPr>
                <w:lang w:val="en-GB"/>
              </w:rPr>
            </w:pPr>
            <m:oMathPara>
              <m:oMath>
                <m:r>
                  <w:rPr>
                    <w:rFonts w:ascii="Cambria Math" w:hAnsi="Cambria Math"/>
                    <w:lang w:val="en-GB"/>
                  </w:rPr>
                  <m:t>2</m:t>
                </m:r>
              </m:oMath>
            </m:oMathPara>
          </w:p>
        </w:tc>
      </w:tr>
      <w:tr w:rsidR="00A6441B" w:rsidRPr="00A15480" w14:paraId="26130D01" w14:textId="77777777" w:rsidTr="00766D5D">
        <w:tc>
          <w:tcPr>
            <w:tcW w:w="2401" w:type="dxa"/>
          </w:tcPr>
          <w:p w14:paraId="6D5AA3F1" w14:textId="77777777" w:rsidR="00A6441B" w:rsidRPr="00A15480" w:rsidRDefault="00EC2349" w:rsidP="00A6441B">
            <w:pPr>
              <w:rPr>
                <w:lang w:val="en-GB"/>
              </w:rPr>
            </w:pPr>
            <m:oMathPara>
              <m:oMath>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 xml:space="preserve">UWB </m:t>
                    </m:r>
                  </m:sub>
                </m:sSub>
                <m:r>
                  <w:rPr>
                    <w:rFonts w:ascii="Cambria Math" w:hAnsi="Cambria Math"/>
                    <w:lang w:val="en-GB"/>
                  </w:rPr>
                  <m:t xml:space="preserve"> [m]</m:t>
                </m:r>
              </m:oMath>
            </m:oMathPara>
          </w:p>
        </w:tc>
        <w:tc>
          <w:tcPr>
            <w:tcW w:w="1501" w:type="dxa"/>
          </w:tcPr>
          <w:p w14:paraId="49503BCD" w14:textId="77777777" w:rsidR="00A6441B" w:rsidRPr="00A15480" w:rsidRDefault="00A6441B" w:rsidP="00A6441B">
            <w:pPr>
              <w:rPr>
                <w:lang w:val="en-GB"/>
              </w:rPr>
            </w:pPr>
            <m:oMathPara>
              <m:oMath>
                <m:r>
                  <w:rPr>
                    <w:rFonts w:ascii="Cambria Math" w:hAnsi="Cambria Math"/>
                    <w:lang w:val="en-GB"/>
                  </w:rPr>
                  <m:t>5</m:t>
                </m:r>
              </m:oMath>
            </m:oMathPara>
          </w:p>
        </w:tc>
      </w:tr>
      <w:tr w:rsidR="00A6441B" w:rsidRPr="00A15480" w14:paraId="4503A1CB" w14:textId="77777777" w:rsidTr="00766D5D">
        <w:tc>
          <w:tcPr>
            <w:tcW w:w="2401" w:type="dxa"/>
          </w:tcPr>
          <w:p w14:paraId="43E6978F" w14:textId="77777777" w:rsidR="00A6441B" w:rsidRPr="00A15480" w:rsidRDefault="00A6441B" w:rsidP="00A6441B">
            <w:pPr>
              <w:rPr>
                <w:lang w:val="en-GB"/>
              </w:rPr>
            </w:pPr>
            <m:oMathPara>
              <m:oMath>
                <m:r>
                  <w:rPr>
                    <w:rFonts w:ascii="Cambria Math" w:hAnsi="Cambria Math"/>
                    <w:lang w:val="en-GB"/>
                  </w:rPr>
                  <m:t>eir</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UWB</m:t>
                    </m:r>
                  </m:sub>
                </m:sSub>
                <m:r>
                  <w:rPr>
                    <w:rFonts w:ascii="Cambria Math" w:hAnsi="Cambria Math"/>
                    <w:lang w:val="en-GB"/>
                  </w:rPr>
                  <m:t xml:space="preserve"> [</m:t>
                </m:r>
                <m:f>
                  <m:fPr>
                    <m:ctrlPr>
                      <w:rPr>
                        <w:rFonts w:ascii="Cambria Math" w:hAnsi="Cambria Math"/>
                        <w:lang w:val="en-GB"/>
                      </w:rPr>
                    </m:ctrlPr>
                  </m:fPr>
                  <m:num>
                    <m:r>
                      <w:rPr>
                        <w:rFonts w:ascii="Cambria Math" w:hAnsi="Cambria Math"/>
                        <w:lang w:val="en-GB"/>
                      </w:rPr>
                      <m:t>dBm</m:t>
                    </m:r>
                  </m:num>
                  <m:den>
                    <m:r>
                      <w:rPr>
                        <w:rFonts w:ascii="Cambria Math" w:hAnsi="Cambria Math"/>
                        <w:lang w:val="en-GB"/>
                      </w:rPr>
                      <m:t>MHz</m:t>
                    </m:r>
                  </m:den>
                </m:f>
                <m:r>
                  <w:rPr>
                    <w:rFonts w:ascii="Cambria Math" w:hAnsi="Cambria Math"/>
                    <w:lang w:val="en-GB"/>
                  </w:rPr>
                  <m:t>]</m:t>
                </m:r>
              </m:oMath>
            </m:oMathPara>
          </w:p>
        </w:tc>
        <w:tc>
          <w:tcPr>
            <w:tcW w:w="1501" w:type="dxa"/>
          </w:tcPr>
          <w:p w14:paraId="00512BA2" w14:textId="77777777" w:rsidR="00A6441B" w:rsidRPr="00A15480" w:rsidRDefault="00A6441B" w:rsidP="00A6441B">
            <w:pPr>
              <w:rPr>
                <w:lang w:val="en-GB"/>
              </w:rPr>
            </w:pPr>
            <m:oMathPara>
              <m:oMath>
                <m:r>
                  <w:rPr>
                    <w:rFonts w:ascii="Cambria Math" w:hAnsi="Cambria Math"/>
                    <w:lang w:val="en-GB"/>
                  </w:rPr>
                  <m:t>-31.3</m:t>
                </m:r>
              </m:oMath>
            </m:oMathPara>
          </w:p>
        </w:tc>
      </w:tr>
      <w:tr w:rsidR="00A6441B" w:rsidRPr="00A15480" w14:paraId="461C2853" w14:textId="77777777" w:rsidTr="00766D5D">
        <w:tc>
          <w:tcPr>
            <w:tcW w:w="2401" w:type="dxa"/>
          </w:tcPr>
          <w:p w14:paraId="3762CE93" w14:textId="77777777" w:rsidR="00A6441B" w:rsidRPr="00A15480" w:rsidRDefault="00EC2349" w:rsidP="00A6441B">
            <w:pPr>
              <w:rPr>
                <w:lang w:val="en-GB"/>
              </w:rPr>
            </w:pPr>
            <m:oMathPara>
              <m:oMath>
                <m:sSub>
                  <m:sSubPr>
                    <m:ctrlPr>
                      <w:rPr>
                        <w:rFonts w:ascii="Cambria Math" w:hAnsi="Cambria Math"/>
                        <w:lang w:val="en-GB"/>
                      </w:rPr>
                    </m:ctrlPr>
                  </m:sSubPr>
                  <m:e>
                    <m:r>
                      <w:rPr>
                        <w:rFonts w:ascii="Cambria Math" w:hAnsi="Cambria Math"/>
                        <w:lang w:val="en-GB"/>
                      </w:rPr>
                      <m:t>L</m:t>
                    </m:r>
                  </m:e>
                  <m:sub>
                    <m:r>
                      <w:rPr>
                        <w:rFonts w:ascii="Cambria Math" w:hAnsi="Cambria Math"/>
                        <w:lang w:val="en-GB"/>
                      </w:rPr>
                      <m:t>downtilt</m:t>
                    </m:r>
                  </m:sub>
                </m:sSub>
                <m:r>
                  <w:rPr>
                    <w:rFonts w:ascii="Cambria Math" w:hAnsi="Cambria Math"/>
                    <w:lang w:val="en-GB"/>
                  </w:rPr>
                  <m:t xml:space="preserve"> [dB]</m:t>
                </m:r>
              </m:oMath>
            </m:oMathPara>
          </w:p>
        </w:tc>
        <w:tc>
          <w:tcPr>
            <w:tcW w:w="1501" w:type="dxa"/>
          </w:tcPr>
          <w:p w14:paraId="649BBFDB" w14:textId="77777777" w:rsidR="00A6441B" w:rsidRPr="00A15480" w:rsidRDefault="00A6441B" w:rsidP="00A6441B">
            <w:pPr>
              <w:rPr>
                <w:lang w:val="en-GB"/>
              </w:rPr>
            </w:pPr>
            <m:oMathPara>
              <m:oMath>
                <m:r>
                  <w:rPr>
                    <w:rFonts w:ascii="Cambria Math" w:hAnsi="Cambria Math"/>
                    <w:lang w:val="en-GB"/>
                  </w:rPr>
                  <m:t>0</m:t>
                </m:r>
              </m:oMath>
            </m:oMathPara>
          </w:p>
        </w:tc>
      </w:tr>
      <w:tr w:rsidR="00A6441B" w:rsidRPr="00A15480" w14:paraId="3B2F99C0" w14:textId="77777777" w:rsidTr="00766D5D">
        <w:tc>
          <w:tcPr>
            <w:tcW w:w="2401" w:type="dxa"/>
          </w:tcPr>
          <w:p w14:paraId="4143C3FB" w14:textId="77777777" w:rsidR="00A6441B" w:rsidRPr="00A15480" w:rsidRDefault="00A6441B" w:rsidP="00A6441B">
            <w:pPr>
              <w:rPr>
                <w:lang w:val="en-GB"/>
              </w:rPr>
            </w:pPr>
            <m:oMathPara>
              <m:oMath>
                <m:r>
                  <w:rPr>
                    <w:rFonts w:ascii="Cambria Math" w:hAnsi="Cambria Math"/>
                    <w:lang w:val="en-GB"/>
                  </w:rPr>
                  <m:t>frequenc</m:t>
                </m:r>
                <m:sSub>
                  <m:sSubPr>
                    <m:ctrlPr>
                      <w:rPr>
                        <w:rFonts w:ascii="Cambria Math" w:hAnsi="Cambria Math"/>
                        <w:lang w:val="en-GB"/>
                      </w:rPr>
                    </m:ctrlPr>
                  </m:sSubPr>
                  <m:e>
                    <m:r>
                      <w:rPr>
                        <w:rFonts w:ascii="Cambria Math" w:hAnsi="Cambria Math"/>
                        <w:lang w:val="en-GB"/>
                      </w:rPr>
                      <m:t>y</m:t>
                    </m:r>
                  </m:e>
                  <m:sub>
                    <m:r>
                      <w:rPr>
                        <w:rFonts w:ascii="Cambria Math" w:hAnsi="Cambria Math"/>
                        <w:lang w:val="en-GB"/>
                      </w:rPr>
                      <m:t>FS</m:t>
                    </m:r>
                  </m:sub>
                </m:sSub>
              </m:oMath>
            </m:oMathPara>
          </w:p>
        </w:tc>
        <w:tc>
          <w:tcPr>
            <w:tcW w:w="1501" w:type="dxa"/>
          </w:tcPr>
          <w:p w14:paraId="5FC24721" w14:textId="77777777" w:rsidR="00A6441B" w:rsidRPr="00A15480" w:rsidRDefault="00A6441B" w:rsidP="00A6441B">
            <w:pPr>
              <w:rPr>
                <w:lang w:val="en-GB"/>
              </w:rPr>
            </w:pPr>
            <m:oMathPara>
              <m:oMath>
                <m:r>
                  <w:rPr>
                    <w:rFonts w:ascii="Cambria Math" w:hAnsi="Cambria Math"/>
                    <w:lang w:val="en-GB"/>
                  </w:rPr>
                  <m:t>6175 MHz</m:t>
                </m:r>
              </m:oMath>
            </m:oMathPara>
          </w:p>
        </w:tc>
      </w:tr>
      <w:tr w:rsidR="00A6441B" w:rsidRPr="00A15480" w14:paraId="6D4D05A5" w14:textId="77777777" w:rsidTr="00766D5D">
        <w:tc>
          <w:tcPr>
            <w:tcW w:w="2401" w:type="dxa"/>
          </w:tcPr>
          <w:p w14:paraId="2C2A2FA5" w14:textId="77777777" w:rsidR="00A6441B" w:rsidRPr="00A15480" w:rsidRDefault="00A6441B" w:rsidP="00A6441B">
            <w:pPr>
              <w:rPr>
                <w:lang w:val="en-GB"/>
              </w:rPr>
            </w:pPr>
            <m:oMathPara>
              <m:oMath>
                <m:r>
                  <w:rPr>
                    <w:rFonts w:ascii="Cambria Math" w:hAnsi="Cambria Math"/>
                    <w:lang w:val="en-GB"/>
                  </w:rPr>
                  <m:t>I-N</m:t>
                </m:r>
              </m:oMath>
            </m:oMathPara>
          </w:p>
        </w:tc>
        <w:tc>
          <w:tcPr>
            <w:tcW w:w="1501" w:type="dxa"/>
          </w:tcPr>
          <w:p w14:paraId="69729F10" w14:textId="77777777" w:rsidR="00A6441B" w:rsidRPr="00A15480" w:rsidRDefault="00A6441B" w:rsidP="00A6441B">
            <w:pPr>
              <w:rPr>
                <w:lang w:val="en-GB"/>
              </w:rPr>
            </w:pPr>
            <m:oMathPara>
              <m:oMath>
                <m:r>
                  <w:rPr>
                    <w:rFonts w:ascii="Cambria Math" w:hAnsi="Cambria Math"/>
                    <w:lang w:val="en-GB"/>
                  </w:rPr>
                  <m:t>-20 dB</m:t>
                </m:r>
              </m:oMath>
            </m:oMathPara>
          </w:p>
        </w:tc>
      </w:tr>
      <w:tr w:rsidR="00A6441B" w:rsidRPr="00A15480" w14:paraId="2A5808B7" w14:textId="77777777" w:rsidTr="00766D5D">
        <w:tc>
          <w:tcPr>
            <w:tcW w:w="2401" w:type="dxa"/>
          </w:tcPr>
          <w:p w14:paraId="3EDE8D2B" w14:textId="77777777" w:rsidR="00A6441B" w:rsidRPr="00A15480" w:rsidRDefault="00EC2349" w:rsidP="00A6441B">
            <w:pPr>
              <w:rPr>
                <w:lang w:val="en-GB"/>
              </w:rPr>
            </w:pPr>
            <m:oMathPara>
              <m:oMath>
                <m:f>
                  <m:fPr>
                    <m:ctrlPr>
                      <w:rPr>
                        <w:rFonts w:ascii="Cambria Math" w:hAnsi="Cambria Math"/>
                        <w:lang w:val="en-GB"/>
                      </w:rPr>
                    </m:ctrlPr>
                  </m:fPr>
                  <m:num>
                    <m:r>
                      <w:rPr>
                        <w:rFonts w:ascii="Cambria Math" w:hAnsi="Cambria Math"/>
                        <w:lang w:val="en-GB"/>
                      </w:rPr>
                      <m:t>N_FS</m:t>
                    </m:r>
                  </m:num>
                  <m:den>
                    <m:r>
                      <w:rPr>
                        <w:rFonts w:ascii="Cambria Math" w:hAnsi="Cambria Math"/>
                        <w:lang w:val="en-GB"/>
                      </w:rPr>
                      <m:t>1MHz</m:t>
                    </m:r>
                  </m:den>
                </m:f>
              </m:oMath>
            </m:oMathPara>
          </w:p>
        </w:tc>
        <w:tc>
          <w:tcPr>
            <w:tcW w:w="1501" w:type="dxa"/>
          </w:tcPr>
          <w:p w14:paraId="7ADA78C5" w14:textId="77777777" w:rsidR="00A6441B" w:rsidRPr="00A15480" w:rsidRDefault="00A6441B" w:rsidP="00A6441B">
            <w:pPr>
              <w:rPr>
                <w:lang w:val="en-GB"/>
              </w:rPr>
            </w:pPr>
            <m:oMathPara>
              <m:oMath>
                <m:r>
                  <w:rPr>
                    <w:rFonts w:ascii="Cambria Math" w:hAnsi="Cambria Math"/>
                    <w:lang w:val="en-GB"/>
                  </w:rPr>
                  <m:t>-</m:t>
                </m:r>
                <m:f>
                  <m:fPr>
                    <m:ctrlPr>
                      <w:rPr>
                        <w:rFonts w:ascii="Cambria Math" w:hAnsi="Cambria Math"/>
                        <w:lang w:val="en-GB"/>
                      </w:rPr>
                    </m:ctrlPr>
                  </m:fPr>
                  <m:num>
                    <m:r>
                      <w:rPr>
                        <w:rFonts w:ascii="Cambria Math" w:hAnsi="Cambria Math"/>
                        <w:lang w:val="en-GB"/>
                      </w:rPr>
                      <m:t>110dBm</m:t>
                    </m:r>
                  </m:num>
                  <m:den>
                    <m:r>
                      <w:rPr>
                        <w:rFonts w:ascii="Cambria Math" w:hAnsi="Cambria Math"/>
                        <w:lang w:val="en-GB"/>
                      </w:rPr>
                      <m:t>MHz</m:t>
                    </m:r>
                  </m:den>
                </m:f>
              </m:oMath>
            </m:oMathPara>
          </w:p>
        </w:tc>
      </w:tr>
    </w:tbl>
    <w:p w14:paraId="0E5324BB" w14:textId="77777777" w:rsidR="00A6441B" w:rsidRPr="00A15480" w:rsidRDefault="00A6441B" w:rsidP="00A6441B">
      <w:pPr>
        <w:rPr>
          <w:rStyle w:val="ECCParagraph"/>
        </w:rPr>
      </w:pPr>
    </w:p>
    <w:p w14:paraId="26B4E204" w14:textId="2AC04DBE" w:rsidR="00A6441B" w:rsidRPr="00A15480" w:rsidRDefault="00A6441B" w:rsidP="007029F6">
      <w:pPr>
        <w:rPr>
          <w:lang w:val="en-GB"/>
        </w:rPr>
      </w:pPr>
      <w:r w:rsidRPr="00A15480">
        <w:rPr>
          <w:rStyle w:val="ECCParagraph"/>
        </w:rPr>
        <w:t xml:space="preserve">Four different scenarios were considered consisting of two types of buildings, traditional and thermally efficient, where the latter offers a higher attenuation, and two types of propagation conditions. The first considers propagation losses and building entry losses, and another one considers clutters losses besides propagation losses and building entry losses. The overall </w:t>
      </w:r>
      <w:proofErr w:type="spellStart"/>
      <w:r w:rsidRPr="00A15480">
        <w:rPr>
          <w:rStyle w:val="ECCParagraph"/>
        </w:rPr>
        <w:t>cdf</w:t>
      </w:r>
      <w:proofErr w:type="spellEnd"/>
      <w:r w:rsidRPr="00A15480">
        <w:rPr>
          <w:rStyle w:val="ECCParagraph"/>
        </w:rPr>
        <w:t xml:space="preserve"> of the losses was computed and evaluated for p = 1%, p = 10%, and p = </w:t>
      </w:r>
      <w:r w:rsidRPr="00A15480">
        <w:rPr>
          <w:lang w:val="en-GB"/>
        </w:rPr>
        <w:t>50%</w:t>
      </w:r>
      <w:r w:rsidR="004A5375" w:rsidRPr="00A15480">
        <w:rPr>
          <w:lang w:val="en-GB"/>
        </w:rPr>
        <w:t xml:space="preserve"> where p represents the percentile of the overall attenuation</w:t>
      </w:r>
      <w:r w:rsidRPr="00A15480">
        <w:rPr>
          <w:lang w:val="en-GB"/>
        </w:rPr>
        <w:t>.  The</w:t>
      </w:r>
      <w:r w:rsidRPr="00A15480">
        <w:rPr>
          <w:rStyle w:val="ECCParagraph"/>
        </w:rPr>
        <w:t xml:space="preserve"> scenarios without clutter loss can be attributed to rural deployments or to scenarios where</w:t>
      </w:r>
      <w:r w:rsidRPr="00A15480">
        <w:rPr>
          <w:lang w:val="en-GB"/>
        </w:rPr>
        <w:t xml:space="preserve"> the UWB device is above the clutter. </w:t>
      </w:r>
    </w:p>
    <w:p w14:paraId="044F8341" w14:textId="77777777" w:rsidR="00A6441B" w:rsidRPr="00A15480" w:rsidRDefault="00A6441B" w:rsidP="00A6441B">
      <w:pPr>
        <w:pStyle w:val="ECCFiguregraphcentered"/>
        <w:rPr>
          <w:lang w:val="en-GB"/>
        </w:rPr>
      </w:pPr>
      <w:r w:rsidRPr="00A15480">
        <w:rPr>
          <w:lang w:val="en-GB" w:eastAsia="fr-FR"/>
        </w:rPr>
        <w:drawing>
          <wp:inline distT="0" distB="0" distL="0" distR="0" wp14:anchorId="11D3E4A8" wp14:editId="08F7BE2D">
            <wp:extent cx="3877735" cy="2828952"/>
            <wp:effectExtent l="0" t="0" r="0" b="3175"/>
            <wp:docPr id="25"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fik 38"/>
                    <pic:cNvPicPr/>
                  </pic:nvPicPr>
                  <pic:blipFill>
                    <a:blip r:embed="rId40"/>
                    <a:stretch>
                      <a:fillRect/>
                    </a:stretch>
                  </pic:blipFill>
                  <pic:spPr>
                    <a:xfrm>
                      <a:off x="0" y="0"/>
                      <a:ext cx="3877735" cy="2828952"/>
                    </a:xfrm>
                    <a:prstGeom prst="rect">
                      <a:avLst/>
                    </a:prstGeom>
                  </pic:spPr>
                </pic:pic>
              </a:graphicData>
            </a:graphic>
          </wp:inline>
        </w:drawing>
      </w:r>
    </w:p>
    <w:p w14:paraId="796B193F" w14:textId="4473AAD5" w:rsidR="00A6441B" w:rsidRPr="00A15480" w:rsidRDefault="00A6441B" w:rsidP="00A6441B">
      <w:pPr>
        <w:pStyle w:val="Caption"/>
        <w:rPr>
          <w:lang w:val="en-GB"/>
        </w:rPr>
      </w:pPr>
      <w:r w:rsidRPr="00A15480">
        <w:rPr>
          <w:lang w:val="en-GB"/>
        </w:rPr>
        <w:t xml:space="preserve">Figure </w:t>
      </w:r>
      <w:r w:rsidR="00433BD6" w:rsidRPr="00A15480">
        <w:rPr>
          <w:lang w:val="en-GB"/>
        </w:rPr>
        <w:fldChar w:fldCharType="begin"/>
      </w:r>
      <w:r w:rsidR="00433BD6" w:rsidRPr="00A15480">
        <w:rPr>
          <w:lang w:val="en-GB"/>
        </w:rPr>
        <w:instrText xml:space="preserve"> SEQ Figure \* ARABIC </w:instrText>
      </w:r>
      <w:r w:rsidR="00433BD6" w:rsidRPr="00A15480">
        <w:rPr>
          <w:lang w:val="en-GB"/>
        </w:rPr>
        <w:fldChar w:fldCharType="separate"/>
      </w:r>
      <w:r w:rsidR="00DA4D93">
        <w:rPr>
          <w:noProof/>
          <w:lang w:val="en-GB"/>
        </w:rPr>
        <w:t>28</w:t>
      </w:r>
      <w:r w:rsidR="00433BD6" w:rsidRPr="00A15480">
        <w:rPr>
          <w:lang w:val="en-GB"/>
        </w:rPr>
        <w:fldChar w:fldCharType="end"/>
      </w:r>
      <w:r w:rsidRPr="00A15480">
        <w:rPr>
          <w:lang w:val="en-GB"/>
        </w:rPr>
        <w:t xml:space="preserve">:  </w:t>
      </w:r>
      <w:proofErr w:type="spellStart"/>
      <w:r w:rsidRPr="00A15480">
        <w:rPr>
          <w:lang w:val="en-GB"/>
        </w:rPr>
        <w:t>Interferece</w:t>
      </w:r>
      <w:proofErr w:type="spellEnd"/>
      <w:r w:rsidRPr="00A15480">
        <w:rPr>
          <w:lang w:val="en-GB"/>
        </w:rPr>
        <w:t xml:space="preserve"> compared to the I/N=-20 dB criterion for FS antenna heights </w:t>
      </w:r>
      <w:r w:rsidRPr="00A15480">
        <w:rPr>
          <w:rStyle w:val="Emphasis"/>
          <w:lang w:val="en-GB"/>
        </w:rPr>
        <w:t>h</w:t>
      </w:r>
      <w:r w:rsidRPr="00A15480">
        <w:rPr>
          <w:rStyle w:val="ECCHLsubscript"/>
          <w:lang w:val="en-GB"/>
        </w:rPr>
        <w:t>FS</w:t>
      </w:r>
      <w:r w:rsidRPr="00A15480">
        <w:rPr>
          <w:lang w:val="en-GB"/>
        </w:rPr>
        <w:t xml:space="preserve"> = 25 m and </w:t>
      </w:r>
      <w:r w:rsidRPr="00A15480">
        <w:rPr>
          <w:rStyle w:val="Emphasis"/>
          <w:lang w:val="en-GB"/>
        </w:rPr>
        <w:t>h</w:t>
      </w:r>
      <w:r w:rsidRPr="00A15480">
        <w:rPr>
          <w:rStyle w:val="ECCHLsubscript"/>
          <w:lang w:val="en-GB"/>
        </w:rPr>
        <w:t>UWB</w:t>
      </w:r>
      <w:r w:rsidRPr="00A15480">
        <w:rPr>
          <w:lang w:val="en-GB"/>
        </w:rPr>
        <w:t xml:space="preserve"> = 5 m with </w:t>
      </w:r>
      <w:r w:rsidRPr="00A15480">
        <w:rPr>
          <w:rStyle w:val="Emphasis"/>
          <w:lang w:val="en-GB"/>
        </w:rPr>
        <w:t>p</w:t>
      </w:r>
      <w:r w:rsidRPr="00A15480">
        <w:rPr>
          <w:lang w:val="en-GB"/>
        </w:rPr>
        <w:t xml:space="preserve"> = 1%, 5%, 50% using Path loss </w:t>
      </w:r>
      <w:r w:rsidRPr="00076223">
        <w:rPr>
          <w:lang w:val="en-GB"/>
        </w:rPr>
        <w:t>P.452</w:t>
      </w:r>
      <w:r w:rsidRPr="00A15480">
        <w:rPr>
          <w:lang w:val="en-GB"/>
        </w:rPr>
        <w:t xml:space="preserve">, clutter loss P.2108, and traditional building </w:t>
      </w:r>
      <w:r w:rsidRPr="00076223">
        <w:rPr>
          <w:lang w:val="en-GB"/>
        </w:rPr>
        <w:t>P.2109</w:t>
      </w:r>
    </w:p>
    <w:p w14:paraId="1CB46E6A" w14:textId="77777777" w:rsidR="00A6441B" w:rsidRPr="00A15480" w:rsidRDefault="00A6441B" w:rsidP="00A6441B">
      <w:pPr>
        <w:pStyle w:val="ECCFiguregraphcentered"/>
        <w:rPr>
          <w:lang w:val="en-GB"/>
        </w:rPr>
      </w:pPr>
      <w:r w:rsidRPr="00A15480">
        <w:rPr>
          <w:lang w:val="en-GB" w:eastAsia="fr-FR"/>
        </w:rPr>
        <w:lastRenderedPageBreak/>
        <w:drawing>
          <wp:inline distT="0" distB="0" distL="0" distR="0" wp14:anchorId="23478038" wp14:editId="090E9CD8">
            <wp:extent cx="3877735" cy="2614919"/>
            <wp:effectExtent l="0" t="0" r="0" b="1905"/>
            <wp:docPr id="31"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rafik 38"/>
                    <pic:cNvPicPr/>
                  </pic:nvPicPr>
                  <pic:blipFill>
                    <a:blip r:embed="rId41"/>
                    <a:stretch>
                      <a:fillRect/>
                    </a:stretch>
                  </pic:blipFill>
                  <pic:spPr>
                    <a:xfrm>
                      <a:off x="0" y="0"/>
                      <a:ext cx="3877735" cy="2614919"/>
                    </a:xfrm>
                    <a:prstGeom prst="rect">
                      <a:avLst/>
                    </a:prstGeom>
                  </pic:spPr>
                </pic:pic>
              </a:graphicData>
            </a:graphic>
          </wp:inline>
        </w:drawing>
      </w:r>
    </w:p>
    <w:p w14:paraId="50FC9AF8" w14:textId="246D740A" w:rsidR="00A6441B" w:rsidRPr="00A15480" w:rsidRDefault="00A6441B" w:rsidP="00A6441B">
      <w:pPr>
        <w:pStyle w:val="Caption"/>
        <w:rPr>
          <w:lang w:val="en-GB"/>
        </w:rPr>
      </w:pPr>
      <w:r w:rsidRPr="00A15480">
        <w:rPr>
          <w:lang w:val="en-GB"/>
        </w:rPr>
        <w:t xml:space="preserve">Figure </w:t>
      </w:r>
      <w:r w:rsidR="00433BD6" w:rsidRPr="00A15480">
        <w:rPr>
          <w:lang w:val="en-GB"/>
        </w:rPr>
        <w:fldChar w:fldCharType="begin"/>
      </w:r>
      <w:r w:rsidR="00433BD6" w:rsidRPr="00A15480">
        <w:rPr>
          <w:lang w:val="en-GB"/>
        </w:rPr>
        <w:instrText xml:space="preserve"> SEQ Figure \* ARABIC </w:instrText>
      </w:r>
      <w:r w:rsidR="00433BD6" w:rsidRPr="00A15480">
        <w:rPr>
          <w:lang w:val="en-GB"/>
        </w:rPr>
        <w:fldChar w:fldCharType="separate"/>
      </w:r>
      <w:r w:rsidR="00DA4D93">
        <w:rPr>
          <w:noProof/>
          <w:lang w:val="en-GB"/>
        </w:rPr>
        <w:t>29</w:t>
      </w:r>
      <w:r w:rsidR="00433BD6" w:rsidRPr="00A15480">
        <w:rPr>
          <w:lang w:val="en-GB"/>
        </w:rPr>
        <w:fldChar w:fldCharType="end"/>
      </w:r>
      <w:r w:rsidRPr="00A15480">
        <w:rPr>
          <w:lang w:val="en-GB"/>
        </w:rPr>
        <w:t xml:space="preserve">: </w:t>
      </w:r>
      <w:proofErr w:type="spellStart"/>
      <w:r w:rsidRPr="00A15480">
        <w:rPr>
          <w:lang w:val="en-GB"/>
        </w:rPr>
        <w:t>Interferece</w:t>
      </w:r>
      <w:proofErr w:type="spellEnd"/>
      <w:r w:rsidRPr="00A15480">
        <w:rPr>
          <w:lang w:val="en-GB"/>
        </w:rPr>
        <w:t xml:space="preserve"> compared to the I/N=-20 dB criterion for FS antenna heights </w:t>
      </w:r>
      <w:r w:rsidRPr="00A15480">
        <w:rPr>
          <w:rStyle w:val="Emphasis"/>
          <w:lang w:val="en-GB"/>
        </w:rPr>
        <w:t>h</w:t>
      </w:r>
      <w:r w:rsidRPr="00A15480">
        <w:rPr>
          <w:rStyle w:val="ECCHLsubscript"/>
          <w:lang w:val="en-GB"/>
        </w:rPr>
        <w:t>FS</w:t>
      </w:r>
      <w:r w:rsidRPr="00A15480">
        <w:rPr>
          <w:lang w:val="en-GB"/>
        </w:rPr>
        <w:t xml:space="preserve"> = 25 m and </w:t>
      </w:r>
      <w:r w:rsidRPr="00A15480">
        <w:rPr>
          <w:rStyle w:val="Emphasis"/>
          <w:lang w:val="en-GB"/>
        </w:rPr>
        <w:t>h</w:t>
      </w:r>
      <w:r w:rsidRPr="00A15480">
        <w:rPr>
          <w:rStyle w:val="ECCHLsubscript"/>
          <w:lang w:val="en-GB"/>
        </w:rPr>
        <w:t>UWB</w:t>
      </w:r>
      <w:r w:rsidRPr="00A15480">
        <w:rPr>
          <w:lang w:val="en-GB"/>
        </w:rPr>
        <w:t xml:space="preserve"> = 5 m with </w:t>
      </w:r>
      <w:r w:rsidRPr="00A15480">
        <w:rPr>
          <w:rStyle w:val="Emphasis"/>
          <w:lang w:val="en-GB"/>
        </w:rPr>
        <w:t>p</w:t>
      </w:r>
      <w:r w:rsidRPr="00A15480">
        <w:rPr>
          <w:lang w:val="en-GB"/>
        </w:rPr>
        <w:t xml:space="preserve"> = 1%, 5%, 50% using Path loss P.452, clutter loss P.2108, and thermally-efficient building P.2109</w:t>
      </w:r>
    </w:p>
    <w:p w14:paraId="05D1FA5B" w14:textId="77777777" w:rsidR="00A6441B" w:rsidRPr="00A15480" w:rsidRDefault="00A6441B" w:rsidP="00A6441B">
      <w:pPr>
        <w:pStyle w:val="ECCFiguregraphcentered"/>
        <w:rPr>
          <w:lang w:val="en-GB"/>
        </w:rPr>
      </w:pPr>
      <w:r w:rsidRPr="00A15480">
        <w:rPr>
          <w:lang w:val="en-GB" w:eastAsia="fr-FR"/>
        </w:rPr>
        <w:drawing>
          <wp:inline distT="0" distB="0" distL="0" distR="0" wp14:anchorId="10A3BC4D" wp14:editId="420DE74A">
            <wp:extent cx="5248906" cy="4091354"/>
            <wp:effectExtent l="0" t="0" r="9525" b="4445"/>
            <wp:docPr id="33"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38"/>
                    <pic:cNvPicPr/>
                  </pic:nvPicPr>
                  <pic:blipFill>
                    <a:blip r:embed="rId42"/>
                    <a:stretch>
                      <a:fillRect/>
                    </a:stretch>
                  </pic:blipFill>
                  <pic:spPr>
                    <a:xfrm>
                      <a:off x="0" y="0"/>
                      <a:ext cx="5282030" cy="4117173"/>
                    </a:xfrm>
                    <a:prstGeom prst="rect">
                      <a:avLst/>
                    </a:prstGeom>
                  </pic:spPr>
                </pic:pic>
              </a:graphicData>
            </a:graphic>
          </wp:inline>
        </w:drawing>
      </w:r>
    </w:p>
    <w:p w14:paraId="637E3BDD" w14:textId="16096220" w:rsidR="00A6441B" w:rsidRPr="00A15480" w:rsidRDefault="00A6441B" w:rsidP="00A6441B">
      <w:pPr>
        <w:pStyle w:val="Caption"/>
        <w:rPr>
          <w:lang w:val="en-GB"/>
        </w:rPr>
      </w:pPr>
      <w:r w:rsidRPr="00A15480">
        <w:rPr>
          <w:lang w:val="en-GB"/>
        </w:rPr>
        <w:t xml:space="preserve">Figure </w:t>
      </w:r>
      <w:r w:rsidR="00433BD6" w:rsidRPr="00A15480">
        <w:rPr>
          <w:lang w:val="en-GB"/>
        </w:rPr>
        <w:fldChar w:fldCharType="begin"/>
      </w:r>
      <w:r w:rsidR="00433BD6" w:rsidRPr="00A15480">
        <w:rPr>
          <w:lang w:val="en-GB"/>
        </w:rPr>
        <w:instrText xml:space="preserve"> SEQ Figure \* ARABIC </w:instrText>
      </w:r>
      <w:r w:rsidR="00433BD6" w:rsidRPr="00A15480">
        <w:rPr>
          <w:lang w:val="en-GB"/>
        </w:rPr>
        <w:fldChar w:fldCharType="separate"/>
      </w:r>
      <w:r w:rsidR="00DA4D93">
        <w:rPr>
          <w:noProof/>
          <w:lang w:val="en-GB"/>
        </w:rPr>
        <w:t>30</w:t>
      </w:r>
      <w:r w:rsidR="00433BD6" w:rsidRPr="00A15480">
        <w:rPr>
          <w:lang w:val="en-GB"/>
        </w:rPr>
        <w:fldChar w:fldCharType="end"/>
      </w:r>
      <w:r w:rsidRPr="00A15480">
        <w:rPr>
          <w:lang w:val="en-GB"/>
        </w:rPr>
        <w:t xml:space="preserve">: </w:t>
      </w:r>
      <w:proofErr w:type="spellStart"/>
      <w:r w:rsidRPr="00A15480">
        <w:rPr>
          <w:lang w:val="en-GB"/>
        </w:rPr>
        <w:t>Interferece</w:t>
      </w:r>
      <w:proofErr w:type="spellEnd"/>
      <w:r w:rsidRPr="00A15480">
        <w:rPr>
          <w:lang w:val="en-GB"/>
        </w:rPr>
        <w:t xml:space="preserve"> compared to the I/N=-20 dB criterion for FS antenna heights </w:t>
      </w:r>
      <w:r w:rsidRPr="00A15480">
        <w:rPr>
          <w:rStyle w:val="Emphasis"/>
          <w:lang w:val="en-GB"/>
        </w:rPr>
        <w:t>h</w:t>
      </w:r>
      <w:r w:rsidRPr="00A15480">
        <w:rPr>
          <w:rStyle w:val="ECCHLsubscript"/>
          <w:lang w:val="en-GB"/>
        </w:rPr>
        <w:t>FS</w:t>
      </w:r>
      <w:r w:rsidRPr="00A15480">
        <w:rPr>
          <w:lang w:val="en-GB"/>
        </w:rPr>
        <w:t xml:space="preserve"> = 25 m and </w:t>
      </w:r>
      <w:r w:rsidRPr="00A15480">
        <w:rPr>
          <w:rStyle w:val="Emphasis"/>
          <w:lang w:val="en-GB"/>
        </w:rPr>
        <w:t>h</w:t>
      </w:r>
      <w:r w:rsidRPr="00A15480">
        <w:rPr>
          <w:rStyle w:val="ECCHLsubscript"/>
          <w:lang w:val="en-GB"/>
        </w:rPr>
        <w:t>UWB</w:t>
      </w:r>
      <w:r w:rsidRPr="00A15480">
        <w:rPr>
          <w:lang w:val="en-GB"/>
        </w:rPr>
        <w:t xml:space="preserve"> = 5 m with </w:t>
      </w:r>
      <w:r w:rsidRPr="00A15480">
        <w:rPr>
          <w:rStyle w:val="Emphasis"/>
          <w:lang w:val="en-GB"/>
        </w:rPr>
        <w:t>p</w:t>
      </w:r>
      <w:r w:rsidRPr="00A15480">
        <w:rPr>
          <w:lang w:val="en-GB"/>
        </w:rPr>
        <w:t xml:space="preserve"> = 1%, 5%, 50% using Path loss P.452, and traditional building P.2109</w:t>
      </w:r>
    </w:p>
    <w:p w14:paraId="7CCB8012" w14:textId="77777777" w:rsidR="00A6441B" w:rsidRPr="00A15480" w:rsidRDefault="00A6441B" w:rsidP="00A6441B">
      <w:pPr>
        <w:pStyle w:val="ECCFiguregraphcentered"/>
        <w:rPr>
          <w:lang w:val="en-GB"/>
        </w:rPr>
      </w:pPr>
      <w:r w:rsidRPr="00A15480">
        <w:rPr>
          <w:lang w:val="en-GB" w:eastAsia="fr-FR"/>
        </w:rPr>
        <w:lastRenderedPageBreak/>
        <w:drawing>
          <wp:inline distT="0" distB="0" distL="0" distR="0" wp14:anchorId="4121404A" wp14:editId="483B4476">
            <wp:extent cx="4208585" cy="3280456"/>
            <wp:effectExtent l="0" t="0" r="1905" b="0"/>
            <wp:docPr id="36"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38"/>
                    <pic:cNvPicPr/>
                  </pic:nvPicPr>
                  <pic:blipFill>
                    <a:blip r:embed="rId43"/>
                    <a:stretch>
                      <a:fillRect/>
                    </a:stretch>
                  </pic:blipFill>
                  <pic:spPr>
                    <a:xfrm>
                      <a:off x="0" y="0"/>
                      <a:ext cx="4219421" cy="3288902"/>
                    </a:xfrm>
                    <a:prstGeom prst="rect">
                      <a:avLst/>
                    </a:prstGeom>
                  </pic:spPr>
                </pic:pic>
              </a:graphicData>
            </a:graphic>
          </wp:inline>
        </w:drawing>
      </w:r>
    </w:p>
    <w:p w14:paraId="25FD3D3C" w14:textId="01062BD6" w:rsidR="00A6441B" w:rsidRPr="00A15480" w:rsidRDefault="00A6441B" w:rsidP="00A6441B">
      <w:pPr>
        <w:pStyle w:val="Caption"/>
        <w:rPr>
          <w:lang w:val="en-GB"/>
        </w:rPr>
      </w:pPr>
      <w:r w:rsidRPr="00A15480">
        <w:rPr>
          <w:lang w:val="en-GB"/>
        </w:rPr>
        <w:t xml:space="preserve">Figure </w:t>
      </w:r>
      <w:r w:rsidR="00433BD6" w:rsidRPr="00A15480">
        <w:rPr>
          <w:lang w:val="en-GB"/>
        </w:rPr>
        <w:fldChar w:fldCharType="begin"/>
      </w:r>
      <w:r w:rsidR="00433BD6" w:rsidRPr="00A15480">
        <w:rPr>
          <w:lang w:val="en-GB"/>
        </w:rPr>
        <w:instrText xml:space="preserve"> SEQ Figure \* ARABIC </w:instrText>
      </w:r>
      <w:r w:rsidR="00433BD6" w:rsidRPr="00A15480">
        <w:rPr>
          <w:lang w:val="en-GB"/>
        </w:rPr>
        <w:fldChar w:fldCharType="separate"/>
      </w:r>
      <w:r w:rsidR="00DA4D93">
        <w:rPr>
          <w:noProof/>
          <w:lang w:val="en-GB"/>
        </w:rPr>
        <w:t>31</w:t>
      </w:r>
      <w:r w:rsidR="00433BD6" w:rsidRPr="00A15480">
        <w:rPr>
          <w:lang w:val="en-GB"/>
        </w:rPr>
        <w:fldChar w:fldCharType="end"/>
      </w:r>
      <w:r w:rsidRPr="00A15480">
        <w:rPr>
          <w:lang w:val="en-GB"/>
        </w:rPr>
        <w:t xml:space="preserve">: </w:t>
      </w:r>
      <w:proofErr w:type="spellStart"/>
      <w:r w:rsidRPr="00A15480">
        <w:rPr>
          <w:lang w:val="en-GB"/>
        </w:rPr>
        <w:t>Interferece</w:t>
      </w:r>
      <w:proofErr w:type="spellEnd"/>
      <w:r w:rsidRPr="00A15480">
        <w:rPr>
          <w:lang w:val="en-GB"/>
        </w:rPr>
        <w:t xml:space="preserve"> compared to the I/N=-20 dB criterion for FS antenna heights </w:t>
      </w:r>
      <w:r w:rsidRPr="00A15480">
        <w:rPr>
          <w:rStyle w:val="Emphasis"/>
          <w:lang w:val="en-GB"/>
        </w:rPr>
        <w:t>h</w:t>
      </w:r>
      <w:r w:rsidRPr="00A15480">
        <w:rPr>
          <w:rStyle w:val="ECCHLsubscript"/>
          <w:lang w:val="en-GB"/>
        </w:rPr>
        <w:t>FS</w:t>
      </w:r>
      <w:r w:rsidRPr="00A15480">
        <w:rPr>
          <w:lang w:val="en-GB"/>
        </w:rPr>
        <w:t xml:space="preserve"> = 25 m and </w:t>
      </w:r>
      <w:r w:rsidRPr="00A15480">
        <w:rPr>
          <w:rStyle w:val="Emphasis"/>
          <w:lang w:val="en-GB"/>
        </w:rPr>
        <w:t>h</w:t>
      </w:r>
      <w:r w:rsidRPr="00A15480">
        <w:rPr>
          <w:rStyle w:val="ECCHLsubscript"/>
          <w:lang w:val="en-GB"/>
        </w:rPr>
        <w:t>UWB</w:t>
      </w:r>
      <w:r w:rsidRPr="00A15480">
        <w:rPr>
          <w:lang w:val="en-GB"/>
        </w:rPr>
        <w:t xml:space="preserve"> = 15 m with </w:t>
      </w:r>
      <w:r w:rsidRPr="00A15480">
        <w:rPr>
          <w:rStyle w:val="Emphasis"/>
          <w:lang w:val="en-GB"/>
        </w:rPr>
        <w:t>p</w:t>
      </w:r>
      <w:r w:rsidRPr="00A15480">
        <w:rPr>
          <w:lang w:val="en-GB"/>
        </w:rPr>
        <w:t xml:space="preserve"> = 1%, 5%, 50% using Path loss P.452, and thermally-efficient building P.2109</w:t>
      </w:r>
    </w:p>
    <w:p w14:paraId="785E729D" w14:textId="6557A72D" w:rsidR="00A6441B" w:rsidRPr="00A15480" w:rsidRDefault="00A6441B" w:rsidP="00A6441B">
      <w:pPr>
        <w:rPr>
          <w:lang w:val="en-GB"/>
        </w:rPr>
      </w:pPr>
      <w:r w:rsidRPr="00A15480">
        <w:rPr>
          <w:lang w:val="en-GB"/>
        </w:rPr>
        <w:t xml:space="preserve">The MCL results for indoor high-power applications are </w:t>
      </w:r>
      <w:r w:rsidR="0059117C" w:rsidRPr="00A15480">
        <w:rPr>
          <w:lang w:val="en-GB"/>
        </w:rPr>
        <w:t>summarised</w:t>
      </w:r>
      <w:r w:rsidRPr="00A15480">
        <w:rPr>
          <w:lang w:val="en-GB"/>
        </w:rPr>
        <w:t xml:space="preserve"> in the </w:t>
      </w:r>
      <w:r w:rsidR="0059117C" w:rsidRPr="00A15480">
        <w:rPr>
          <w:lang w:val="en-GB"/>
        </w:rPr>
        <w:t xml:space="preserve">below </w:t>
      </w:r>
      <w:r w:rsidRPr="00A15480">
        <w:rPr>
          <w:lang w:val="en-GB"/>
        </w:rPr>
        <w:t xml:space="preserve">table . </w:t>
      </w:r>
    </w:p>
    <w:p w14:paraId="2D7D057F" w14:textId="5C739317" w:rsidR="00A6441B" w:rsidRPr="00A15480" w:rsidRDefault="00A6441B" w:rsidP="00A6441B">
      <w:pPr>
        <w:pStyle w:val="Caption"/>
        <w:rPr>
          <w:lang w:val="en-GB"/>
        </w:rPr>
      </w:pPr>
      <w:proofErr w:type="spellStart"/>
      <w:r w:rsidRPr="00A15480">
        <w:rPr>
          <w:lang w:val="en-GB"/>
        </w:rPr>
        <w:t>Tabel</w:t>
      </w:r>
      <w:proofErr w:type="spellEnd"/>
      <w:r w:rsidRPr="00A15480">
        <w:rPr>
          <w:lang w:val="en-GB"/>
        </w:rPr>
        <w:t xml:space="preserve"> </w:t>
      </w:r>
      <w:r w:rsidR="00433BD6" w:rsidRPr="00A15480">
        <w:rPr>
          <w:lang w:val="en-GB"/>
        </w:rPr>
        <w:fldChar w:fldCharType="begin"/>
      </w:r>
      <w:r w:rsidR="00433BD6" w:rsidRPr="00A15480">
        <w:rPr>
          <w:lang w:val="en-GB"/>
        </w:rPr>
        <w:instrText xml:space="preserve"> SEQ Tabel \* ARABIC </w:instrText>
      </w:r>
      <w:r w:rsidR="00433BD6" w:rsidRPr="00A15480">
        <w:rPr>
          <w:lang w:val="en-GB"/>
        </w:rPr>
        <w:fldChar w:fldCharType="separate"/>
      </w:r>
      <w:r w:rsidR="00DA4D93">
        <w:rPr>
          <w:noProof/>
          <w:lang w:val="en-GB"/>
        </w:rPr>
        <w:t>3</w:t>
      </w:r>
      <w:r w:rsidR="00433BD6" w:rsidRPr="00A15480">
        <w:rPr>
          <w:lang w:val="en-GB"/>
        </w:rPr>
        <w:fldChar w:fldCharType="end"/>
      </w:r>
      <w:r w:rsidRPr="00A15480">
        <w:rPr>
          <w:lang w:val="en-GB"/>
        </w:rPr>
        <w:t>: MCL indoor UWB summary</w:t>
      </w:r>
    </w:p>
    <w:tbl>
      <w:tblPr>
        <w:tblStyle w:val="ECCTable-redheader"/>
        <w:tblW w:w="5000" w:type="pct"/>
        <w:tblInd w:w="0" w:type="dxa"/>
        <w:tblLook w:val="04A0" w:firstRow="1" w:lastRow="0" w:firstColumn="1" w:lastColumn="0" w:noHBand="0" w:noVBand="1"/>
      </w:tblPr>
      <w:tblGrid>
        <w:gridCol w:w="1274"/>
        <w:gridCol w:w="1700"/>
        <w:gridCol w:w="2694"/>
        <w:gridCol w:w="1275"/>
        <w:gridCol w:w="2686"/>
      </w:tblGrid>
      <w:tr w:rsidR="00A6441B" w:rsidRPr="00A15480" w14:paraId="5070B3B8" w14:textId="77777777" w:rsidTr="00076223">
        <w:trPr>
          <w:cnfStyle w:val="100000000000" w:firstRow="1" w:lastRow="0" w:firstColumn="0" w:lastColumn="0" w:oddVBand="0" w:evenVBand="0" w:oddHBand="0" w:evenHBand="0" w:firstRowFirstColumn="0" w:firstRowLastColumn="0" w:lastRowFirstColumn="0" w:lastRowLastColumn="0"/>
        </w:trPr>
        <w:tc>
          <w:tcPr>
            <w:tcW w:w="661" w:type="pct"/>
          </w:tcPr>
          <w:p w14:paraId="304898D4" w14:textId="77777777" w:rsidR="00A6441B" w:rsidRPr="00A15480" w:rsidRDefault="00A6441B" w:rsidP="00A6441B">
            <w:pPr>
              <w:rPr>
                <w:lang w:val="en-GB"/>
              </w:rPr>
            </w:pPr>
          </w:p>
        </w:tc>
        <w:tc>
          <w:tcPr>
            <w:tcW w:w="2282" w:type="pct"/>
            <w:gridSpan w:val="2"/>
          </w:tcPr>
          <w:p w14:paraId="6C1BBFA0" w14:textId="77777777" w:rsidR="00A6441B" w:rsidRPr="00A15480" w:rsidRDefault="00A6441B" w:rsidP="00A6441B">
            <w:pPr>
              <w:rPr>
                <w:lang w:val="en-GB"/>
              </w:rPr>
            </w:pPr>
            <w:r w:rsidRPr="00A15480">
              <w:rPr>
                <w:lang w:val="en-GB"/>
              </w:rPr>
              <w:t>With clutter loss</w:t>
            </w:r>
          </w:p>
        </w:tc>
        <w:tc>
          <w:tcPr>
            <w:tcW w:w="2058" w:type="pct"/>
            <w:gridSpan w:val="2"/>
          </w:tcPr>
          <w:p w14:paraId="7F934951" w14:textId="77777777" w:rsidR="00A6441B" w:rsidRPr="00A15480" w:rsidRDefault="00A6441B" w:rsidP="00A6441B">
            <w:pPr>
              <w:rPr>
                <w:lang w:val="en-GB"/>
              </w:rPr>
            </w:pPr>
            <w:r w:rsidRPr="00A15480">
              <w:rPr>
                <w:lang w:val="en-GB"/>
              </w:rPr>
              <w:t>Without clutter loss</w:t>
            </w:r>
          </w:p>
        </w:tc>
      </w:tr>
      <w:tr w:rsidR="00076223" w:rsidRPr="00A15480" w14:paraId="67E0A9CF" w14:textId="77777777" w:rsidTr="00076223">
        <w:tc>
          <w:tcPr>
            <w:tcW w:w="661" w:type="pct"/>
          </w:tcPr>
          <w:p w14:paraId="0EAB6719" w14:textId="77777777" w:rsidR="00A6441B" w:rsidRPr="00A15480" w:rsidRDefault="00A6441B" w:rsidP="00A6441B">
            <w:pPr>
              <w:rPr>
                <w:lang w:val="en-GB"/>
              </w:rPr>
            </w:pPr>
          </w:p>
        </w:tc>
        <w:tc>
          <w:tcPr>
            <w:tcW w:w="883" w:type="pct"/>
          </w:tcPr>
          <w:p w14:paraId="609EE7F9" w14:textId="77777777" w:rsidR="00A6441B" w:rsidRPr="00A15480" w:rsidRDefault="00A6441B" w:rsidP="00A6441B">
            <w:pPr>
              <w:rPr>
                <w:lang w:val="en-GB"/>
              </w:rPr>
            </w:pPr>
            <w:r w:rsidRPr="00A15480">
              <w:rPr>
                <w:lang w:val="en-GB"/>
              </w:rPr>
              <w:t>Traditional building</w:t>
            </w:r>
          </w:p>
        </w:tc>
        <w:tc>
          <w:tcPr>
            <w:tcW w:w="1399" w:type="pct"/>
          </w:tcPr>
          <w:p w14:paraId="4B3616A5" w14:textId="77777777" w:rsidR="00A6441B" w:rsidRPr="00A15480" w:rsidRDefault="00A6441B" w:rsidP="00A6441B">
            <w:pPr>
              <w:rPr>
                <w:lang w:val="en-GB"/>
              </w:rPr>
            </w:pPr>
            <w:r w:rsidRPr="00A15480">
              <w:rPr>
                <w:lang w:val="en-GB"/>
              </w:rPr>
              <w:t>Thermally efficient building</w:t>
            </w:r>
          </w:p>
        </w:tc>
        <w:tc>
          <w:tcPr>
            <w:tcW w:w="662" w:type="pct"/>
          </w:tcPr>
          <w:p w14:paraId="750F93F3" w14:textId="77777777" w:rsidR="00A6441B" w:rsidRPr="00A15480" w:rsidRDefault="00A6441B" w:rsidP="00A6441B">
            <w:pPr>
              <w:rPr>
                <w:lang w:val="en-GB"/>
              </w:rPr>
            </w:pPr>
            <w:r w:rsidRPr="00A15480">
              <w:rPr>
                <w:lang w:val="en-GB"/>
              </w:rPr>
              <w:t>Traditional building</w:t>
            </w:r>
          </w:p>
        </w:tc>
        <w:tc>
          <w:tcPr>
            <w:tcW w:w="1396" w:type="pct"/>
          </w:tcPr>
          <w:p w14:paraId="71ABD393" w14:textId="77777777" w:rsidR="00A6441B" w:rsidRPr="00A15480" w:rsidRDefault="00A6441B" w:rsidP="00A6441B">
            <w:pPr>
              <w:rPr>
                <w:lang w:val="en-GB"/>
              </w:rPr>
            </w:pPr>
            <w:r w:rsidRPr="00A15480">
              <w:rPr>
                <w:lang w:val="en-GB"/>
              </w:rPr>
              <w:t>Thermally efficient building</w:t>
            </w:r>
          </w:p>
        </w:tc>
      </w:tr>
      <w:tr w:rsidR="00076223" w:rsidRPr="00A15480" w14:paraId="1E187A98" w14:textId="77777777" w:rsidTr="00076223">
        <w:tc>
          <w:tcPr>
            <w:tcW w:w="661" w:type="pct"/>
          </w:tcPr>
          <w:p w14:paraId="30DF4A55" w14:textId="6B093443" w:rsidR="00A6441B" w:rsidRPr="00A15480" w:rsidRDefault="0059117C" w:rsidP="00A6441B">
            <w:pPr>
              <w:rPr>
                <w:lang w:val="en-GB"/>
              </w:rPr>
            </w:pPr>
            <w:r w:rsidRPr="00A15480">
              <w:rPr>
                <w:lang w:val="en-GB"/>
              </w:rPr>
              <w:t xml:space="preserve">P </w:t>
            </w:r>
            <w:r w:rsidR="00A6441B" w:rsidRPr="00A15480">
              <w:rPr>
                <w:lang w:val="en-GB"/>
              </w:rPr>
              <w:t>= 1%</w:t>
            </w:r>
          </w:p>
        </w:tc>
        <w:tc>
          <w:tcPr>
            <w:tcW w:w="883" w:type="pct"/>
          </w:tcPr>
          <w:p w14:paraId="01337A72" w14:textId="355C7C42" w:rsidR="00A6441B" w:rsidRPr="00A15480" w:rsidRDefault="004A5375" w:rsidP="004A5375">
            <w:pPr>
              <w:rPr>
                <w:lang w:val="en-GB"/>
              </w:rPr>
            </w:pPr>
            <w:r w:rsidRPr="00A15480">
              <w:rPr>
                <w:lang w:val="en-GB"/>
              </w:rPr>
              <w:t>0.</w:t>
            </w:r>
            <w:r w:rsidR="00A6441B" w:rsidRPr="00A15480">
              <w:rPr>
                <w:lang w:val="en-GB"/>
              </w:rPr>
              <w:t>2</w:t>
            </w:r>
            <w:r w:rsidRPr="00A15480">
              <w:rPr>
                <w:lang w:val="en-GB"/>
              </w:rPr>
              <w:t>6</w:t>
            </w:r>
            <w:r w:rsidR="00A6441B" w:rsidRPr="00A15480">
              <w:rPr>
                <w:lang w:val="en-GB"/>
              </w:rPr>
              <w:t xml:space="preserve"> km</w:t>
            </w:r>
            <w:r w:rsidR="00A6441B" w:rsidRPr="00A15480">
              <w:rPr>
                <w:rStyle w:val="FootnoteReference"/>
                <w:lang w:val="en-GB"/>
              </w:rPr>
              <w:footnoteReference w:id="4"/>
            </w:r>
          </w:p>
        </w:tc>
        <w:tc>
          <w:tcPr>
            <w:tcW w:w="1399" w:type="pct"/>
          </w:tcPr>
          <w:p w14:paraId="2EED198B" w14:textId="77777777" w:rsidR="00A6441B" w:rsidRPr="00A15480" w:rsidRDefault="00A6441B" w:rsidP="00A6441B">
            <w:pPr>
              <w:rPr>
                <w:lang w:val="en-GB"/>
              </w:rPr>
            </w:pPr>
            <w:r w:rsidRPr="00A15480">
              <w:rPr>
                <w:lang w:val="en-GB"/>
              </w:rPr>
              <w:t>0.25 km</w:t>
            </w:r>
          </w:p>
        </w:tc>
        <w:tc>
          <w:tcPr>
            <w:tcW w:w="662" w:type="pct"/>
          </w:tcPr>
          <w:p w14:paraId="58F9B0D4" w14:textId="77777777" w:rsidR="00A6441B" w:rsidRPr="00A15480" w:rsidRDefault="00A6441B" w:rsidP="00A6441B">
            <w:pPr>
              <w:rPr>
                <w:lang w:val="en-GB"/>
              </w:rPr>
            </w:pPr>
            <w:r w:rsidRPr="00A15480">
              <w:rPr>
                <w:lang w:val="en-GB"/>
              </w:rPr>
              <w:t>25.5 km</w:t>
            </w:r>
          </w:p>
        </w:tc>
        <w:tc>
          <w:tcPr>
            <w:tcW w:w="1396" w:type="pct"/>
          </w:tcPr>
          <w:p w14:paraId="7E01975B" w14:textId="77777777" w:rsidR="00A6441B" w:rsidRPr="00A15480" w:rsidRDefault="00A6441B" w:rsidP="00A6441B">
            <w:pPr>
              <w:rPr>
                <w:lang w:val="en-GB"/>
              </w:rPr>
            </w:pPr>
            <w:r w:rsidRPr="00A15480">
              <w:rPr>
                <w:lang w:val="en-GB"/>
              </w:rPr>
              <w:t>19.75 km</w:t>
            </w:r>
          </w:p>
        </w:tc>
      </w:tr>
      <w:tr w:rsidR="00076223" w:rsidRPr="00A15480" w14:paraId="6FB9D4CB" w14:textId="77777777" w:rsidTr="00076223">
        <w:tc>
          <w:tcPr>
            <w:tcW w:w="661" w:type="pct"/>
          </w:tcPr>
          <w:p w14:paraId="2C23C880" w14:textId="2193B801" w:rsidR="00A6441B" w:rsidRPr="00A15480" w:rsidRDefault="0059117C" w:rsidP="00A6441B">
            <w:pPr>
              <w:rPr>
                <w:lang w:val="en-GB"/>
              </w:rPr>
            </w:pPr>
            <w:r w:rsidRPr="00A15480">
              <w:rPr>
                <w:lang w:val="en-GB"/>
              </w:rPr>
              <w:t xml:space="preserve">P </w:t>
            </w:r>
            <w:r w:rsidR="00A6441B" w:rsidRPr="00A15480">
              <w:rPr>
                <w:lang w:val="en-GB"/>
              </w:rPr>
              <w:t>=</w:t>
            </w:r>
            <w:r w:rsidRPr="00A15480">
              <w:rPr>
                <w:lang w:val="en-GB"/>
              </w:rPr>
              <w:t xml:space="preserve"> </w:t>
            </w:r>
            <w:r w:rsidR="00A6441B" w:rsidRPr="00A15480">
              <w:rPr>
                <w:lang w:val="en-GB"/>
              </w:rPr>
              <w:t>10%</w:t>
            </w:r>
          </w:p>
        </w:tc>
        <w:tc>
          <w:tcPr>
            <w:tcW w:w="883" w:type="pct"/>
          </w:tcPr>
          <w:p w14:paraId="73CFA193" w14:textId="77777777" w:rsidR="00A6441B" w:rsidRPr="00A15480" w:rsidRDefault="00A6441B" w:rsidP="00A6441B">
            <w:pPr>
              <w:rPr>
                <w:lang w:val="en-GB"/>
              </w:rPr>
            </w:pPr>
            <w:r w:rsidRPr="00A15480">
              <w:rPr>
                <w:lang w:val="en-GB"/>
              </w:rPr>
              <w:t>0.25 km</w:t>
            </w:r>
          </w:p>
        </w:tc>
        <w:tc>
          <w:tcPr>
            <w:tcW w:w="1399" w:type="pct"/>
          </w:tcPr>
          <w:p w14:paraId="7F7684C0" w14:textId="77777777" w:rsidR="00A6441B" w:rsidRPr="00A15480" w:rsidRDefault="00A6441B" w:rsidP="00A6441B">
            <w:pPr>
              <w:rPr>
                <w:lang w:val="en-GB"/>
              </w:rPr>
            </w:pPr>
            <w:r w:rsidRPr="00A15480">
              <w:rPr>
                <w:lang w:val="en-GB"/>
              </w:rPr>
              <w:t>0.25 km</w:t>
            </w:r>
          </w:p>
        </w:tc>
        <w:tc>
          <w:tcPr>
            <w:tcW w:w="662" w:type="pct"/>
          </w:tcPr>
          <w:p w14:paraId="00CFBFCD" w14:textId="77777777" w:rsidR="00A6441B" w:rsidRPr="00A15480" w:rsidRDefault="00A6441B" w:rsidP="00A6441B">
            <w:pPr>
              <w:rPr>
                <w:lang w:val="en-GB"/>
              </w:rPr>
            </w:pPr>
            <w:r w:rsidRPr="00A15480">
              <w:rPr>
                <w:lang w:val="en-GB"/>
              </w:rPr>
              <w:t>21 km</w:t>
            </w:r>
          </w:p>
        </w:tc>
        <w:tc>
          <w:tcPr>
            <w:tcW w:w="1396" w:type="pct"/>
          </w:tcPr>
          <w:p w14:paraId="3CFDCD4D" w14:textId="77777777" w:rsidR="00A6441B" w:rsidRPr="00A15480" w:rsidRDefault="00A6441B" w:rsidP="00A6441B">
            <w:pPr>
              <w:rPr>
                <w:lang w:val="en-GB"/>
              </w:rPr>
            </w:pPr>
            <w:r w:rsidRPr="00A15480">
              <w:rPr>
                <w:lang w:val="en-GB"/>
              </w:rPr>
              <w:t>8.5 km</w:t>
            </w:r>
          </w:p>
        </w:tc>
      </w:tr>
      <w:tr w:rsidR="00076223" w:rsidRPr="00A15480" w14:paraId="660F0BC1" w14:textId="77777777" w:rsidTr="00076223">
        <w:tc>
          <w:tcPr>
            <w:tcW w:w="661" w:type="pct"/>
          </w:tcPr>
          <w:p w14:paraId="47256289" w14:textId="141801E2" w:rsidR="00A6441B" w:rsidRPr="00A15480" w:rsidRDefault="0059117C" w:rsidP="00A6441B">
            <w:pPr>
              <w:rPr>
                <w:lang w:val="en-GB"/>
              </w:rPr>
            </w:pPr>
            <w:r w:rsidRPr="00A15480">
              <w:rPr>
                <w:lang w:val="en-GB"/>
              </w:rPr>
              <w:t xml:space="preserve">P </w:t>
            </w:r>
            <w:r w:rsidR="00A6441B" w:rsidRPr="00A15480">
              <w:rPr>
                <w:lang w:val="en-GB"/>
              </w:rPr>
              <w:t>=</w:t>
            </w:r>
            <w:r w:rsidRPr="00A15480">
              <w:rPr>
                <w:lang w:val="en-GB"/>
              </w:rPr>
              <w:t xml:space="preserve"> </w:t>
            </w:r>
            <w:r w:rsidR="00A6441B" w:rsidRPr="00A15480">
              <w:rPr>
                <w:lang w:val="en-GB"/>
              </w:rPr>
              <w:t>50%</w:t>
            </w:r>
          </w:p>
        </w:tc>
        <w:tc>
          <w:tcPr>
            <w:tcW w:w="883" w:type="pct"/>
          </w:tcPr>
          <w:p w14:paraId="0042061A" w14:textId="77777777" w:rsidR="00A6441B" w:rsidRPr="00A15480" w:rsidRDefault="00A6441B" w:rsidP="00A6441B">
            <w:pPr>
              <w:rPr>
                <w:lang w:val="en-GB"/>
              </w:rPr>
            </w:pPr>
            <w:r w:rsidRPr="00A15480">
              <w:rPr>
                <w:lang w:val="en-GB"/>
              </w:rPr>
              <w:t>0.25 km</w:t>
            </w:r>
          </w:p>
        </w:tc>
        <w:tc>
          <w:tcPr>
            <w:tcW w:w="1399" w:type="pct"/>
          </w:tcPr>
          <w:p w14:paraId="7FF0CF3C" w14:textId="77777777" w:rsidR="00A6441B" w:rsidRPr="00A15480" w:rsidRDefault="00A6441B" w:rsidP="00A6441B">
            <w:pPr>
              <w:rPr>
                <w:lang w:val="en-GB"/>
              </w:rPr>
            </w:pPr>
            <w:r w:rsidRPr="00A15480">
              <w:rPr>
                <w:lang w:val="en-GB"/>
              </w:rPr>
              <w:t>0 km</w:t>
            </w:r>
          </w:p>
        </w:tc>
        <w:tc>
          <w:tcPr>
            <w:tcW w:w="662" w:type="pct"/>
          </w:tcPr>
          <w:p w14:paraId="544B2F0D" w14:textId="77777777" w:rsidR="00A6441B" w:rsidRPr="00A15480" w:rsidRDefault="00A6441B" w:rsidP="00A6441B">
            <w:pPr>
              <w:rPr>
                <w:lang w:val="en-GB"/>
              </w:rPr>
            </w:pPr>
            <w:r w:rsidRPr="00A15480">
              <w:rPr>
                <w:lang w:val="en-GB"/>
              </w:rPr>
              <w:t>8.5 km</w:t>
            </w:r>
          </w:p>
        </w:tc>
        <w:tc>
          <w:tcPr>
            <w:tcW w:w="1396" w:type="pct"/>
          </w:tcPr>
          <w:p w14:paraId="6358F07E" w14:textId="77777777" w:rsidR="00A6441B" w:rsidRPr="00A15480" w:rsidRDefault="00A6441B" w:rsidP="00A6441B">
            <w:pPr>
              <w:rPr>
                <w:lang w:val="en-GB"/>
              </w:rPr>
            </w:pPr>
            <w:r w:rsidRPr="00A15480">
              <w:rPr>
                <w:lang w:val="en-GB"/>
              </w:rPr>
              <w:t>0 km</w:t>
            </w:r>
          </w:p>
        </w:tc>
      </w:tr>
    </w:tbl>
    <w:p w14:paraId="22A0E73D" w14:textId="77777777" w:rsidR="00A6441B" w:rsidRPr="00A15480" w:rsidRDefault="00A6441B" w:rsidP="00A6441B">
      <w:pPr>
        <w:rPr>
          <w:lang w:val="en-GB"/>
        </w:rPr>
      </w:pPr>
      <w:r w:rsidRPr="00A15480">
        <w:rPr>
          <w:lang w:val="en-GB"/>
        </w:rPr>
        <w:t>As can be seen, there is big variation in the results spanning from 0 km to 25.5 km depending on the assumed propagation conditions and chosen percentages.</w:t>
      </w:r>
    </w:p>
    <w:p w14:paraId="3BCAA160" w14:textId="77777777" w:rsidR="00654420" w:rsidRPr="00A15480" w:rsidRDefault="00654420" w:rsidP="00DD326D">
      <w:pPr>
        <w:pStyle w:val="Heading4"/>
        <w:rPr>
          <w:rStyle w:val="ECCParagraph"/>
        </w:rPr>
      </w:pPr>
      <w:r w:rsidRPr="00A15480">
        <w:rPr>
          <w:rStyle w:val="ECCParagraph"/>
        </w:rPr>
        <w:t>Conclusion MCL FS</w:t>
      </w:r>
      <w:bookmarkEnd w:id="247"/>
    </w:p>
    <w:p w14:paraId="17D9E6F0" w14:textId="158C392C" w:rsidR="00A8457D" w:rsidRPr="00A15480" w:rsidRDefault="00A8457D" w:rsidP="00A8457D">
      <w:pPr>
        <w:rPr>
          <w:rStyle w:val="ECCParagraph"/>
          <w:rFonts w:eastAsia="Calibri"/>
        </w:rPr>
      </w:pPr>
      <w:bookmarkStart w:id="256" w:name="_Toc67927052"/>
      <w:bookmarkStart w:id="257" w:name="_Toc67927053"/>
      <w:bookmarkStart w:id="258" w:name="_Toc67927055"/>
      <w:bookmarkStart w:id="259" w:name="_Ref67919863"/>
      <w:bookmarkEnd w:id="256"/>
      <w:bookmarkEnd w:id="257"/>
      <w:bookmarkEnd w:id="258"/>
      <w:r w:rsidRPr="00A15480">
        <w:rPr>
          <w:rStyle w:val="ECCParagraph"/>
          <w:rFonts w:eastAsia="Calibri"/>
        </w:rPr>
        <w:t xml:space="preserve">MCL calculations show a maximum separation distance of 11226 m for the LoS scenario. </w:t>
      </w:r>
      <w:proofErr w:type="gramStart"/>
      <w:r w:rsidRPr="00A15480">
        <w:rPr>
          <w:rStyle w:val="ECCParagraph"/>
          <w:rFonts w:eastAsia="Calibri"/>
        </w:rPr>
        <w:t>Taking into account</w:t>
      </w:r>
      <w:proofErr w:type="gramEnd"/>
      <w:r w:rsidRPr="00A15480">
        <w:rPr>
          <w:rStyle w:val="ECCParagraph"/>
          <w:rFonts w:eastAsia="Calibri"/>
        </w:rPr>
        <w:t xml:space="preserve"> vertical geometries this distance can be reduced to 10965 m.</w:t>
      </w:r>
    </w:p>
    <w:p w14:paraId="1D7D3119" w14:textId="144390D0" w:rsidR="00A8457D" w:rsidRPr="00A15480" w:rsidRDefault="00A8457D" w:rsidP="00A8457D">
      <w:pPr>
        <w:rPr>
          <w:rStyle w:val="ECCParagraph"/>
          <w:rFonts w:eastAsia="Calibri"/>
        </w:rPr>
      </w:pPr>
      <w:r w:rsidRPr="00A15480">
        <w:rPr>
          <w:rStyle w:val="ECCParagraph"/>
          <w:rFonts w:eastAsia="Calibri"/>
        </w:rPr>
        <w:t xml:space="preserve">For NLoS scenarios the maximum separation distance is 1484 m. </w:t>
      </w:r>
      <w:proofErr w:type="gramStart"/>
      <w:r w:rsidRPr="00A15480">
        <w:rPr>
          <w:rStyle w:val="ECCParagraph"/>
          <w:rFonts w:eastAsia="Calibri"/>
        </w:rPr>
        <w:t>Taking into account</w:t>
      </w:r>
      <w:proofErr w:type="gramEnd"/>
      <w:r w:rsidRPr="00A15480">
        <w:rPr>
          <w:rStyle w:val="ECCParagraph"/>
          <w:rFonts w:eastAsia="Calibri"/>
        </w:rPr>
        <w:t xml:space="preserve"> vertical geometries this distance can be reduced to 250 m. That behaviour can be explained by using a suburban/urban clutter model, </w:t>
      </w:r>
      <w:r w:rsidR="009959DE" w:rsidRPr="00A15480">
        <w:rPr>
          <w:rStyle w:val="ECCParagraph"/>
          <w:rFonts w:eastAsia="Calibri"/>
        </w:rPr>
        <w:t xml:space="preserve">which </w:t>
      </w:r>
      <w:r w:rsidRPr="00A15480">
        <w:rPr>
          <w:rStyle w:val="ECCParagraph"/>
          <w:rFonts w:eastAsia="Calibri"/>
        </w:rPr>
        <w:t>add</w:t>
      </w:r>
      <w:r w:rsidR="009959DE" w:rsidRPr="00A15480">
        <w:rPr>
          <w:rStyle w:val="ECCParagraph"/>
          <w:rFonts w:eastAsia="Calibri"/>
        </w:rPr>
        <w:t>s</w:t>
      </w:r>
      <w:r w:rsidRPr="00A15480">
        <w:rPr>
          <w:rStyle w:val="ECCParagraph"/>
          <w:rFonts w:eastAsia="Calibri"/>
        </w:rPr>
        <w:t xml:space="preserve"> </w:t>
      </w:r>
      <w:r w:rsidR="009959DE" w:rsidRPr="00A15480">
        <w:rPr>
          <w:rStyle w:val="ECCParagraph"/>
          <w:rFonts w:eastAsia="Calibri"/>
        </w:rPr>
        <w:t xml:space="preserve">a </w:t>
      </w:r>
      <w:r w:rsidRPr="00A15480">
        <w:rPr>
          <w:rStyle w:val="ECCParagraph"/>
          <w:rFonts w:eastAsia="Calibri"/>
        </w:rPr>
        <w:t xml:space="preserve">minimum </w:t>
      </w:r>
      <w:r w:rsidR="009959DE" w:rsidRPr="00A15480">
        <w:rPr>
          <w:rStyle w:val="ECCParagraph"/>
          <w:rFonts w:eastAsia="Calibri"/>
        </w:rPr>
        <w:t xml:space="preserve">of </w:t>
      </w:r>
      <w:r w:rsidRPr="00A15480">
        <w:rPr>
          <w:rStyle w:val="ECCParagraph"/>
          <w:rFonts w:eastAsia="Calibri"/>
        </w:rPr>
        <w:t>16.</w:t>
      </w:r>
      <w:r w:rsidR="009D6FBF" w:rsidRPr="00A15480">
        <w:rPr>
          <w:rStyle w:val="ECCParagraph"/>
          <w:rFonts w:eastAsia="Calibri"/>
        </w:rPr>
        <w:t>7</w:t>
      </w:r>
      <w:r w:rsidRPr="00A15480">
        <w:rPr>
          <w:rStyle w:val="ECCParagraph"/>
          <w:rFonts w:eastAsia="Calibri"/>
        </w:rPr>
        <w:t xml:space="preserve"> dB attenuation for distances greater than 250 m.</w:t>
      </w:r>
    </w:p>
    <w:p w14:paraId="66D1507D" w14:textId="14722631" w:rsidR="00A8457D" w:rsidRPr="00A15480" w:rsidRDefault="00A8457D" w:rsidP="00A8457D">
      <w:pPr>
        <w:rPr>
          <w:rStyle w:val="ECCParagraph"/>
          <w:rFonts w:eastAsia="Calibri"/>
        </w:rPr>
      </w:pPr>
      <w:r w:rsidRPr="00A15480">
        <w:rPr>
          <w:rStyle w:val="ECCParagraph"/>
          <w:rFonts w:eastAsia="Calibri"/>
        </w:rPr>
        <w:lastRenderedPageBreak/>
        <w:t>Outside of the FS main beam, the minimum separation distance is about 50 m without applying any clutter.</w:t>
      </w:r>
    </w:p>
    <w:p w14:paraId="1CE68272" w14:textId="64CC6BC9" w:rsidR="00A8457D" w:rsidRPr="00A15480" w:rsidRDefault="00A8457D" w:rsidP="00A8457D">
      <w:pPr>
        <w:rPr>
          <w:rStyle w:val="ECCParagraph"/>
        </w:rPr>
      </w:pPr>
      <w:r w:rsidRPr="00A15480">
        <w:rPr>
          <w:lang w:val="en-GB"/>
        </w:rPr>
        <w:t xml:space="preserve">Additional results leading to smaller distances than shown above, covering also indoor scenarios, peak power scenarios and a FS antenna scenario with lower peak gain are included in </w:t>
      </w:r>
      <w:r w:rsidRPr="00A15480">
        <w:rPr>
          <w:rStyle w:val="ECCParagraph"/>
        </w:rPr>
        <w:fldChar w:fldCharType="begin"/>
      </w:r>
      <w:r w:rsidRPr="00A15480">
        <w:rPr>
          <w:rStyle w:val="ECCParagraph"/>
        </w:rPr>
        <w:instrText xml:space="preserve"> REF _Ref58943920 \r \h </w:instrText>
      </w:r>
      <w:r w:rsidRPr="00A15480">
        <w:rPr>
          <w:rStyle w:val="ECCParagraph"/>
        </w:rPr>
      </w:r>
      <w:r w:rsidRPr="00A15480">
        <w:rPr>
          <w:rStyle w:val="ECCParagraph"/>
        </w:rPr>
        <w:fldChar w:fldCharType="separate"/>
      </w:r>
      <w:r w:rsidR="00A15480" w:rsidRPr="00A15480">
        <w:rPr>
          <w:rStyle w:val="ECCParagraph"/>
        </w:rPr>
        <w:t>ANNEX 2</w:t>
      </w:r>
      <w:r w:rsidRPr="00A15480">
        <w:rPr>
          <w:rStyle w:val="ECCParagraph"/>
        </w:rPr>
        <w:fldChar w:fldCharType="end"/>
      </w:r>
      <w:r w:rsidR="00567B0E">
        <w:rPr>
          <w:rStyle w:val="ECCParagraph"/>
        </w:rPr>
        <w:t>.</w:t>
      </w:r>
    </w:p>
    <w:p w14:paraId="530F762A" w14:textId="77777777" w:rsidR="007C770F" w:rsidRPr="00A15480" w:rsidRDefault="007C770F" w:rsidP="007C770F">
      <w:pPr>
        <w:pStyle w:val="Heading3"/>
        <w:rPr>
          <w:lang w:val="en-GB"/>
        </w:rPr>
      </w:pPr>
      <w:bookmarkStart w:id="260" w:name="_Ref80720959"/>
      <w:bookmarkStart w:id="261" w:name="_Toc86316536"/>
      <w:r w:rsidRPr="00A15480">
        <w:rPr>
          <w:lang w:val="en-GB"/>
        </w:rPr>
        <w:t>Site Generic Monte Carlo simulations</w:t>
      </w:r>
      <w:r w:rsidR="0032797F" w:rsidRPr="00A15480">
        <w:rPr>
          <w:lang w:val="en-GB"/>
        </w:rPr>
        <w:t xml:space="preserve"> - </w:t>
      </w:r>
      <w:r w:rsidR="000075EC" w:rsidRPr="00A15480">
        <w:rPr>
          <w:lang w:val="en-GB"/>
        </w:rPr>
        <w:t xml:space="preserve">long and </w:t>
      </w:r>
      <w:r w:rsidR="0032797F" w:rsidRPr="00A15480">
        <w:rPr>
          <w:lang w:val="en-GB"/>
        </w:rPr>
        <w:t>short term analysis</w:t>
      </w:r>
      <w:r w:rsidR="00B6701F" w:rsidRPr="00A15480">
        <w:rPr>
          <w:lang w:val="en-GB"/>
        </w:rPr>
        <w:t xml:space="preserve"> - </w:t>
      </w:r>
      <w:r w:rsidR="002707C9" w:rsidRPr="00A15480">
        <w:rPr>
          <w:lang w:val="en-GB"/>
        </w:rPr>
        <w:t>Study A</w:t>
      </w:r>
      <w:bookmarkEnd w:id="259"/>
      <w:bookmarkEnd w:id="260"/>
      <w:bookmarkEnd w:id="261"/>
    </w:p>
    <w:p w14:paraId="13350B7E" w14:textId="77777777" w:rsidR="00E613F5" w:rsidRPr="00A15480" w:rsidRDefault="007C770F" w:rsidP="00E613F5">
      <w:pPr>
        <w:pStyle w:val="Heading4"/>
        <w:rPr>
          <w:rStyle w:val="ECCParagraph"/>
        </w:rPr>
      </w:pPr>
      <w:bookmarkStart w:id="262" w:name="_Toc526845826"/>
      <w:bookmarkStart w:id="263" w:name="_Toc8296345"/>
      <w:bookmarkStart w:id="264" w:name="_Toc39085379"/>
      <w:bookmarkStart w:id="265" w:name="_Toc41575898"/>
      <w:bookmarkStart w:id="266" w:name="_Toc526845767"/>
      <w:bookmarkStart w:id="267" w:name="_Toc10466717"/>
      <w:bookmarkStart w:id="268" w:name="_Toc52967272"/>
      <w:r w:rsidRPr="00A15480">
        <w:rPr>
          <w:lang w:val="en-GB"/>
        </w:rPr>
        <w:t>Introduction</w:t>
      </w:r>
      <w:bookmarkEnd w:id="262"/>
      <w:bookmarkEnd w:id="263"/>
      <w:bookmarkEnd w:id="264"/>
      <w:bookmarkEnd w:id="265"/>
    </w:p>
    <w:p w14:paraId="75069944" w14:textId="77777777" w:rsidR="007C770F" w:rsidRPr="00A15480" w:rsidRDefault="007C770F" w:rsidP="007C770F">
      <w:pPr>
        <w:rPr>
          <w:lang w:val="en-GB"/>
        </w:rPr>
      </w:pPr>
      <w:r w:rsidRPr="00A15480">
        <w:rPr>
          <w:lang w:val="en-GB"/>
        </w:rPr>
        <w:t xml:space="preserve">This section contains the results of a Monte Carlo analysis using SEAMCAT assessing short-term interference from indoor and outdoor UWB for a site-general scenario in an urban environment. </w:t>
      </w:r>
    </w:p>
    <w:p w14:paraId="1932C442" w14:textId="77777777" w:rsidR="008743B4" w:rsidRPr="00A15480" w:rsidRDefault="008743B4" w:rsidP="008743B4">
      <w:pPr>
        <w:pStyle w:val="Heading4"/>
        <w:rPr>
          <w:lang w:val="en-GB"/>
        </w:rPr>
      </w:pPr>
      <w:r w:rsidRPr="00A15480">
        <w:rPr>
          <w:lang w:val="en-GB"/>
        </w:rPr>
        <w:t>UWB mean power versus peak power</w:t>
      </w:r>
    </w:p>
    <w:p w14:paraId="4B9FE9DF" w14:textId="563C8D5F" w:rsidR="008743B4" w:rsidRPr="00A15480" w:rsidRDefault="008743B4" w:rsidP="008743B4">
      <w:pPr>
        <w:rPr>
          <w:lang w:val="en-GB"/>
        </w:rPr>
      </w:pPr>
      <w:r w:rsidRPr="00A15480">
        <w:rPr>
          <w:lang w:val="en-GB"/>
        </w:rPr>
        <w:t>UWB signals are defined by a mean power spectral density (typically -41</w:t>
      </w:r>
      <w:r w:rsidR="00477EFA" w:rsidRPr="00A15480">
        <w:rPr>
          <w:lang w:val="en-GB"/>
        </w:rPr>
        <w:t>.</w:t>
      </w:r>
      <w:r w:rsidRPr="00A15480">
        <w:rPr>
          <w:lang w:val="en-GB"/>
        </w:rPr>
        <w:t>3</w:t>
      </w:r>
      <w:r w:rsidR="00BF021F" w:rsidRPr="00A15480">
        <w:rPr>
          <w:lang w:val="en-GB"/>
        </w:rPr>
        <w:t xml:space="preserve"> </w:t>
      </w:r>
      <w:r w:rsidRPr="00A15480">
        <w:rPr>
          <w:lang w:val="en-GB"/>
        </w:rPr>
        <w:t>dBm/MHz) and a maximum peak power spectral density (typically 0</w:t>
      </w:r>
      <w:r w:rsidR="00477EFA" w:rsidRPr="00A15480">
        <w:rPr>
          <w:lang w:val="en-GB"/>
        </w:rPr>
        <w:t xml:space="preserve"> </w:t>
      </w:r>
      <w:r w:rsidRPr="00A15480">
        <w:rPr>
          <w:lang w:val="en-GB"/>
        </w:rPr>
        <w:t>dBm/50</w:t>
      </w:r>
      <w:r w:rsidR="00477EFA" w:rsidRPr="00A15480">
        <w:rPr>
          <w:lang w:val="en-GB"/>
        </w:rPr>
        <w:t xml:space="preserve"> </w:t>
      </w:r>
      <w:r w:rsidRPr="00A15480">
        <w:rPr>
          <w:lang w:val="en-GB"/>
        </w:rPr>
        <w:t>MHz).</w:t>
      </w:r>
    </w:p>
    <w:p w14:paraId="50DBFE4E" w14:textId="77777777" w:rsidR="008743B4" w:rsidRPr="00A15480" w:rsidRDefault="008743B4" w:rsidP="008743B4">
      <w:pPr>
        <w:rPr>
          <w:lang w:val="en-GB"/>
        </w:rPr>
      </w:pPr>
      <w:r w:rsidRPr="00A15480">
        <w:rPr>
          <w:lang w:val="en-GB"/>
        </w:rPr>
        <w:t xml:space="preserve">The calculations are first carried out based on mean power values. In a second step, peak power is considered. </w:t>
      </w:r>
    </w:p>
    <w:p w14:paraId="22B7DE90" w14:textId="4315074A" w:rsidR="008743B4" w:rsidRPr="00A15480" w:rsidRDefault="008743B4" w:rsidP="008743B4">
      <w:pPr>
        <w:rPr>
          <w:lang w:val="en-GB"/>
        </w:rPr>
      </w:pPr>
      <w:r w:rsidRPr="00A15480">
        <w:rPr>
          <w:lang w:val="en-GB"/>
        </w:rPr>
        <w:t>Emissions at peak power need to be limited in occurrence such that the mean power limit is still fulfilled. For an ideal UWB system with 500 MHz bandwidth and the corresponding pulse length of 2</w:t>
      </w:r>
      <w:r w:rsidR="007957B0" w:rsidRPr="00A15480">
        <w:rPr>
          <w:lang w:val="en-GB"/>
        </w:rPr>
        <w:t xml:space="preserve"> </w:t>
      </w:r>
      <w:r w:rsidRPr="00A15480">
        <w:rPr>
          <w:lang w:val="en-GB"/>
        </w:rPr>
        <w:t>ns, up to 186 pulses per ms can be transmitted at peak power level while still respecting the mean power limit.</w:t>
      </w:r>
    </w:p>
    <w:p w14:paraId="02E20731" w14:textId="7B74542F" w:rsidR="008743B4" w:rsidRPr="00A15480" w:rsidRDefault="008743B4" w:rsidP="008743B4">
      <w:pPr>
        <w:rPr>
          <w:lang w:val="en-GB"/>
        </w:rPr>
      </w:pPr>
      <w:r w:rsidRPr="00A15480">
        <w:rPr>
          <w:lang w:val="en-GB"/>
        </w:rPr>
        <w:t>From this, a raw peak duty cycle (</w:t>
      </w:r>
      <w:proofErr w:type="spellStart"/>
      <w:r w:rsidRPr="00A15480">
        <w:rPr>
          <w:rStyle w:val="Emphasis"/>
          <w:lang w:val="en-GB"/>
        </w:rPr>
        <w:t>r</w:t>
      </w:r>
      <w:r w:rsidRPr="00A15480">
        <w:rPr>
          <w:rStyle w:val="ECCHLsubscript"/>
          <w:lang w:val="en-GB"/>
        </w:rPr>
        <w:t>PDC</w:t>
      </w:r>
      <w:proofErr w:type="spellEnd"/>
      <w:r w:rsidRPr="00A15480">
        <w:rPr>
          <w:lang w:val="en-GB"/>
        </w:rPr>
        <w:t>) can be calculated:</w:t>
      </w:r>
      <w:r w:rsidR="004E19EF" w:rsidRPr="00A15480">
        <w:rPr>
          <w:lang w:val="en-GB"/>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DD0265" w:rsidRPr="00A15480" w14:paraId="16E698D9" w14:textId="77777777" w:rsidTr="00AC2015">
        <w:tc>
          <w:tcPr>
            <w:tcW w:w="4761" w:type="pct"/>
          </w:tcPr>
          <w:p w14:paraId="6669F367" w14:textId="4D01C32A" w:rsidR="00DD0265" w:rsidRPr="00A15480" w:rsidRDefault="0028525B" w:rsidP="0033167B">
            <w:pPr>
              <w:spacing w:before="120" w:after="60"/>
              <w:jc w:val="center"/>
              <w:rPr>
                <w:rStyle w:val="ECCParagraph"/>
                <w:rFonts w:eastAsiaTheme="minorEastAsia" w:cstheme="minorBidi"/>
                <w:lang w:eastAsia="da-DK"/>
              </w:rPr>
            </w:pPr>
            <w:proofErr w:type="spellStart"/>
            <w:r w:rsidRPr="00A15480">
              <w:rPr>
                <w:rStyle w:val="Emphasis"/>
                <w:lang w:val="en-GB"/>
              </w:rPr>
              <w:t>r</w:t>
            </w:r>
            <w:r w:rsidRPr="00A15480">
              <w:rPr>
                <w:rStyle w:val="ECCHLsubscript"/>
                <w:lang w:val="en-GB"/>
              </w:rPr>
              <w:t>PDC</w:t>
            </w:r>
            <w:proofErr w:type="spellEnd"/>
            <w:r w:rsidRPr="00A15480">
              <w:rPr>
                <w:lang w:val="en-GB"/>
              </w:rPr>
              <w:t xml:space="preserve"> = 186 * 2ns / 1 ms = 0.0372%</w:t>
            </w:r>
          </w:p>
        </w:tc>
        <w:tc>
          <w:tcPr>
            <w:tcW w:w="239" w:type="pct"/>
          </w:tcPr>
          <w:p w14:paraId="09AB97AE" w14:textId="717EAC8A" w:rsidR="00DD0265" w:rsidRPr="00A15480" w:rsidRDefault="00DD0265"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2</w:t>
            </w:r>
            <w:r w:rsidRPr="00A15480">
              <w:rPr>
                <w:lang w:val="en-GB"/>
              </w:rPr>
              <w:fldChar w:fldCharType="end"/>
            </w:r>
            <w:r w:rsidRPr="00A15480">
              <w:rPr>
                <w:lang w:val="en-GB"/>
              </w:rPr>
              <w:t>)</w:t>
            </w:r>
          </w:p>
        </w:tc>
      </w:tr>
    </w:tbl>
    <w:p w14:paraId="48BA9B6A" w14:textId="299D2138" w:rsidR="008743B4" w:rsidRPr="00A15480" w:rsidRDefault="008743B4" w:rsidP="008743B4">
      <w:pPr>
        <w:rPr>
          <w:lang w:val="en-GB"/>
        </w:rPr>
      </w:pPr>
      <w:r w:rsidRPr="00A15480">
        <w:rPr>
          <w:lang w:val="en-GB"/>
        </w:rPr>
        <w:t xml:space="preserve">However, given the very short nature of the pulse, the filter effect needs to be </w:t>
      </w:r>
      <w:r w:rsidRPr="00A15480">
        <w:rPr>
          <w:rFonts w:eastAsia="Calibri"/>
          <w:lang w:val="en-GB"/>
        </w:rPr>
        <w:t>considered (500 MHz /</w:t>
      </w:r>
      <w:r w:rsidR="00EC0462" w:rsidRPr="00A15480">
        <w:rPr>
          <w:rFonts w:eastAsia="Calibri"/>
          <w:lang w:val="en-GB"/>
        </w:rPr>
        <w:t>30 MHz</w:t>
      </w:r>
      <w:r w:rsidRPr="00A15480">
        <w:rPr>
          <w:rStyle w:val="ECCParagraph"/>
          <w:rFonts w:eastAsia="Calibri"/>
        </w:rPr>
        <w:t>)</w:t>
      </w:r>
      <w:r w:rsidR="006C4579" w:rsidRPr="00A15480">
        <w:rPr>
          <w:rStyle w:val="ECCParagraph"/>
          <w:rFonts w:eastAsia="Calibri"/>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DD0265" w:rsidRPr="00A15480" w14:paraId="1246CADE" w14:textId="77777777" w:rsidTr="00AC2015">
        <w:tc>
          <w:tcPr>
            <w:tcW w:w="4761" w:type="pct"/>
          </w:tcPr>
          <w:p w14:paraId="3E0E699D" w14:textId="57A90D7B" w:rsidR="00DD0265" w:rsidRPr="00A15480" w:rsidRDefault="0028525B" w:rsidP="00076223">
            <w:pPr>
              <w:spacing w:before="120" w:after="60"/>
              <w:jc w:val="center"/>
              <w:rPr>
                <w:rStyle w:val="ECCParagraph"/>
                <w:rFonts w:eastAsiaTheme="minorEastAsia" w:cstheme="minorBidi"/>
                <w:lang w:eastAsia="da-DK"/>
              </w:rPr>
            </w:pPr>
            <w:r w:rsidRPr="00A15480">
              <w:rPr>
                <w:rStyle w:val="Emphasis"/>
                <w:lang w:val="en-GB"/>
              </w:rPr>
              <w:t>PDC</w:t>
            </w:r>
            <w:r w:rsidRPr="00A15480">
              <w:rPr>
                <w:lang w:val="en-GB"/>
              </w:rPr>
              <w:t xml:space="preserve"> = </w:t>
            </w:r>
            <w:proofErr w:type="spellStart"/>
            <w:r w:rsidRPr="00A15480">
              <w:rPr>
                <w:rStyle w:val="Emphasis"/>
                <w:lang w:val="en-GB"/>
              </w:rPr>
              <w:t>r</w:t>
            </w:r>
            <w:r w:rsidRPr="00A15480">
              <w:rPr>
                <w:rStyle w:val="ECCHLsubscript"/>
                <w:lang w:val="en-GB"/>
              </w:rPr>
              <w:t>PDC</w:t>
            </w:r>
            <w:proofErr w:type="spellEnd"/>
            <w:r w:rsidRPr="00A15480">
              <w:rPr>
                <w:lang w:val="en-GB"/>
              </w:rPr>
              <w:t xml:space="preserve"> * 500 MHz / 30 MHz = 0.62%</w:t>
            </w:r>
          </w:p>
        </w:tc>
        <w:tc>
          <w:tcPr>
            <w:tcW w:w="239" w:type="pct"/>
          </w:tcPr>
          <w:p w14:paraId="49F68B32" w14:textId="4953C97F" w:rsidR="00DD0265" w:rsidRPr="00A15480" w:rsidRDefault="00DD0265"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3</w:t>
            </w:r>
            <w:r w:rsidRPr="00A15480">
              <w:rPr>
                <w:lang w:val="en-GB"/>
              </w:rPr>
              <w:fldChar w:fldCharType="end"/>
            </w:r>
            <w:r w:rsidRPr="00A15480">
              <w:rPr>
                <w:lang w:val="en-GB"/>
              </w:rPr>
              <w:t>)</w:t>
            </w:r>
          </w:p>
        </w:tc>
      </w:tr>
    </w:tbl>
    <w:p w14:paraId="3A236100" w14:textId="77777777" w:rsidR="008743B4" w:rsidRPr="00A15480" w:rsidRDefault="008743B4" w:rsidP="008743B4">
      <w:pPr>
        <w:rPr>
          <w:lang w:val="en-GB"/>
        </w:rPr>
      </w:pPr>
      <w:r w:rsidRPr="00A15480">
        <w:rPr>
          <w:lang w:val="en-GB"/>
        </w:rPr>
        <w:t xml:space="preserve">This </w:t>
      </w:r>
      <w:r w:rsidRPr="00A15480">
        <w:rPr>
          <w:rStyle w:val="Emphasis"/>
          <w:lang w:val="en-GB"/>
        </w:rPr>
        <w:t>PDC</w:t>
      </w:r>
      <w:r w:rsidRPr="00A15480">
        <w:rPr>
          <w:lang w:val="en-GB"/>
        </w:rPr>
        <w:t xml:space="preserve"> is used in the analysis when analysing the impact from peak emissions.</w:t>
      </w:r>
    </w:p>
    <w:p w14:paraId="7A4D06BA" w14:textId="77777777" w:rsidR="008743B4" w:rsidRPr="00A15480" w:rsidRDefault="008743B4" w:rsidP="008743B4">
      <w:pPr>
        <w:pStyle w:val="Heading4"/>
        <w:rPr>
          <w:lang w:val="en-GB"/>
        </w:rPr>
      </w:pPr>
      <w:r w:rsidRPr="00A15480">
        <w:rPr>
          <w:lang w:val="en-GB"/>
        </w:rPr>
        <w:t>UWB Body loss</w:t>
      </w:r>
    </w:p>
    <w:p w14:paraId="78080394" w14:textId="77777777" w:rsidR="008743B4" w:rsidRPr="00A15480" w:rsidRDefault="008743B4" w:rsidP="008743B4">
      <w:pPr>
        <w:rPr>
          <w:lang w:val="en-GB"/>
        </w:rPr>
      </w:pPr>
      <w:r w:rsidRPr="00A15480">
        <w:rPr>
          <w:lang w:val="en-GB"/>
        </w:rPr>
        <w:t>A body loss of 4 dB is applied to 50% of outdoor cases where the device is portable and to 50% of indoor cases.</w:t>
      </w:r>
    </w:p>
    <w:p w14:paraId="667E4843" w14:textId="77777777" w:rsidR="008743B4" w:rsidRPr="00A15480" w:rsidRDefault="008743B4" w:rsidP="008743B4">
      <w:pPr>
        <w:pStyle w:val="Heading4"/>
        <w:rPr>
          <w:lang w:val="en-GB"/>
        </w:rPr>
      </w:pPr>
      <w:bookmarkStart w:id="269" w:name="_Toc526845768"/>
      <w:bookmarkStart w:id="270" w:name="_Toc10466718"/>
      <w:bookmarkStart w:id="271" w:name="_Toc30513018"/>
      <w:bookmarkStart w:id="272" w:name="_Toc39085382"/>
      <w:bookmarkStart w:id="273" w:name="_Toc41575901"/>
      <w:r w:rsidRPr="00A15480">
        <w:rPr>
          <w:lang w:val="en-GB"/>
        </w:rPr>
        <w:t xml:space="preserve">UWB deployment scenarios, density and associated peak </w:t>
      </w:r>
      <w:bookmarkEnd w:id="269"/>
      <w:bookmarkEnd w:id="270"/>
      <w:bookmarkEnd w:id="271"/>
      <w:r w:rsidRPr="00A15480">
        <w:rPr>
          <w:lang w:val="en-GB"/>
        </w:rPr>
        <w:t>e.i.r.p.</w:t>
      </w:r>
      <w:bookmarkEnd w:id="272"/>
      <w:bookmarkEnd w:id="273"/>
    </w:p>
    <w:p w14:paraId="15A72A27" w14:textId="3FDC6744" w:rsidR="008743B4" w:rsidRPr="00A15480" w:rsidRDefault="008743B4" w:rsidP="008743B4">
      <w:pPr>
        <w:rPr>
          <w:lang w:val="en-GB"/>
        </w:rPr>
      </w:pPr>
      <w:r w:rsidRPr="00A15480">
        <w:rPr>
          <w:lang w:val="en-GB"/>
        </w:rPr>
        <w:fldChar w:fldCharType="begin"/>
      </w:r>
      <w:r w:rsidRPr="00A15480">
        <w:rPr>
          <w:lang w:val="en-GB"/>
        </w:rPr>
        <w:instrText xml:space="preserve"> REF _Ref66321585 \h </w:instrText>
      </w:r>
      <w:r w:rsidRPr="00A15480">
        <w:rPr>
          <w:lang w:val="en-GB"/>
        </w:rPr>
      </w:r>
      <w:r w:rsidRPr="00A15480">
        <w:rPr>
          <w:lang w:val="en-GB"/>
        </w:rPr>
        <w:fldChar w:fldCharType="separate"/>
      </w:r>
      <w:r w:rsidR="00F24AD2" w:rsidRPr="00A15480">
        <w:rPr>
          <w:lang w:val="en-GB"/>
        </w:rPr>
        <w:t xml:space="preserve">Table </w:t>
      </w:r>
      <w:r w:rsidR="00F24AD2" w:rsidRPr="00A15480">
        <w:rPr>
          <w:noProof/>
          <w:lang w:val="en-GB"/>
        </w:rPr>
        <w:t>17</w:t>
      </w:r>
      <w:r w:rsidRPr="00A15480">
        <w:rPr>
          <w:lang w:val="en-GB"/>
        </w:rPr>
        <w:fldChar w:fldCharType="end"/>
      </w:r>
      <w:r w:rsidRPr="00A15480">
        <w:rPr>
          <w:lang w:val="en-GB"/>
        </w:rPr>
        <w:t xml:space="preserve"> gives an overview of the used UWB system parameters.</w:t>
      </w:r>
    </w:p>
    <w:p w14:paraId="4908DEA7" w14:textId="119B5020" w:rsidR="008743B4" w:rsidRPr="00A15480" w:rsidRDefault="008743B4" w:rsidP="008743B4">
      <w:pPr>
        <w:pStyle w:val="Caption"/>
        <w:rPr>
          <w:lang w:val="en-GB"/>
        </w:rPr>
      </w:pPr>
      <w:bookmarkStart w:id="274" w:name="_Ref66321585"/>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17</w:t>
      </w:r>
      <w:r w:rsidRPr="00A15480">
        <w:rPr>
          <w:lang w:val="en-GB"/>
        </w:rPr>
        <w:fldChar w:fldCharType="end"/>
      </w:r>
      <w:bookmarkEnd w:id="274"/>
      <w:r w:rsidRPr="00A15480">
        <w:rPr>
          <w:lang w:val="en-GB"/>
        </w:rPr>
        <w:t>: Overview of UWB system parameters</w:t>
      </w:r>
    </w:p>
    <w:tbl>
      <w:tblPr>
        <w:tblStyle w:val="ECCTable-redheader"/>
        <w:tblW w:w="5093" w:type="pct"/>
        <w:tblInd w:w="0" w:type="dxa"/>
        <w:tblLook w:val="04A0" w:firstRow="1" w:lastRow="0" w:firstColumn="1" w:lastColumn="0" w:noHBand="0" w:noVBand="1"/>
      </w:tblPr>
      <w:tblGrid>
        <w:gridCol w:w="4490"/>
        <w:gridCol w:w="5318"/>
      </w:tblGrid>
      <w:tr w:rsidR="008743B4" w:rsidRPr="00A15480" w14:paraId="4BAC45DA" w14:textId="77777777" w:rsidTr="001F3E12">
        <w:trPr>
          <w:cnfStyle w:val="100000000000" w:firstRow="1" w:lastRow="0" w:firstColumn="0" w:lastColumn="0" w:oddVBand="0" w:evenVBand="0" w:oddHBand="0" w:evenHBand="0" w:firstRowFirstColumn="0" w:firstRowLastColumn="0" w:lastRowFirstColumn="0" w:lastRowLastColumn="0"/>
          <w:trHeight w:val="242"/>
        </w:trPr>
        <w:tc>
          <w:tcPr>
            <w:tcW w:w="2289" w:type="pct"/>
          </w:tcPr>
          <w:p w14:paraId="74528741" w14:textId="77777777" w:rsidR="008743B4" w:rsidRPr="00A15480" w:rsidRDefault="008743B4" w:rsidP="008743B4">
            <w:pPr>
              <w:pStyle w:val="ECCTableHeaderwhitefont"/>
            </w:pPr>
            <w:r w:rsidRPr="00A15480">
              <w:t>Parameter</w:t>
            </w:r>
          </w:p>
        </w:tc>
        <w:tc>
          <w:tcPr>
            <w:tcW w:w="2711" w:type="pct"/>
          </w:tcPr>
          <w:p w14:paraId="1D1BB99C" w14:textId="77777777" w:rsidR="008743B4" w:rsidRPr="00A15480" w:rsidRDefault="008743B4" w:rsidP="006364DD">
            <w:pPr>
              <w:pStyle w:val="ECCTabletext"/>
              <w:rPr>
                <w:lang w:val="en-GB"/>
              </w:rPr>
            </w:pPr>
            <w:r w:rsidRPr="00A15480">
              <w:rPr>
                <w:lang w:val="en-GB"/>
              </w:rPr>
              <w:t>Value</w:t>
            </w:r>
          </w:p>
        </w:tc>
      </w:tr>
      <w:tr w:rsidR="008743B4" w:rsidRPr="00A15480" w14:paraId="6AE4906B" w14:textId="77777777" w:rsidTr="001F3E12">
        <w:trPr>
          <w:trHeight w:val="265"/>
        </w:trPr>
        <w:tc>
          <w:tcPr>
            <w:tcW w:w="2289" w:type="pct"/>
          </w:tcPr>
          <w:p w14:paraId="2B008E2B" w14:textId="77777777" w:rsidR="008743B4" w:rsidRPr="00A15480" w:rsidRDefault="008743B4" w:rsidP="006364DD">
            <w:pPr>
              <w:pStyle w:val="ECCTabletext"/>
              <w:rPr>
                <w:lang w:val="en-GB"/>
              </w:rPr>
            </w:pPr>
            <w:r w:rsidRPr="00A15480">
              <w:rPr>
                <w:lang w:val="en-GB"/>
              </w:rPr>
              <w:t xml:space="preserve">Centre frequency (MHz) </w:t>
            </w:r>
          </w:p>
        </w:tc>
        <w:tc>
          <w:tcPr>
            <w:tcW w:w="2711" w:type="pct"/>
          </w:tcPr>
          <w:p w14:paraId="4F5AD685" w14:textId="77777777" w:rsidR="008743B4" w:rsidRPr="00A15480" w:rsidRDefault="008743B4" w:rsidP="006364DD">
            <w:pPr>
              <w:pStyle w:val="ECCTabletext"/>
              <w:rPr>
                <w:lang w:val="en-GB"/>
              </w:rPr>
            </w:pPr>
            <w:r w:rsidRPr="00A15480">
              <w:rPr>
                <w:lang w:val="en-GB"/>
              </w:rPr>
              <w:t xml:space="preserve">6500 </w:t>
            </w:r>
          </w:p>
        </w:tc>
      </w:tr>
      <w:tr w:rsidR="008743B4" w:rsidRPr="00A15480" w14:paraId="2C44E608" w14:textId="77777777" w:rsidTr="001F3E12">
        <w:trPr>
          <w:trHeight w:val="265"/>
        </w:trPr>
        <w:tc>
          <w:tcPr>
            <w:tcW w:w="2289" w:type="pct"/>
          </w:tcPr>
          <w:p w14:paraId="5D854C7C" w14:textId="77777777" w:rsidR="008743B4" w:rsidRPr="00A15480" w:rsidRDefault="008743B4" w:rsidP="006364DD">
            <w:pPr>
              <w:pStyle w:val="ECCTabletext"/>
              <w:rPr>
                <w:lang w:val="en-GB"/>
              </w:rPr>
            </w:pPr>
            <w:r w:rsidRPr="00A15480">
              <w:rPr>
                <w:lang w:val="en-GB"/>
              </w:rPr>
              <w:t xml:space="preserve">Antenna peak gain (dBi) </w:t>
            </w:r>
          </w:p>
        </w:tc>
        <w:tc>
          <w:tcPr>
            <w:tcW w:w="2711" w:type="pct"/>
          </w:tcPr>
          <w:p w14:paraId="5DD41560" w14:textId="77777777" w:rsidR="008743B4" w:rsidRPr="00A15480" w:rsidRDefault="008743B4" w:rsidP="006364DD">
            <w:pPr>
              <w:pStyle w:val="ECCTabletext"/>
              <w:rPr>
                <w:lang w:val="en-GB"/>
              </w:rPr>
            </w:pPr>
            <w:r w:rsidRPr="00A15480">
              <w:rPr>
                <w:lang w:val="en-GB"/>
              </w:rPr>
              <w:t>0 (Note 1)</w:t>
            </w:r>
          </w:p>
        </w:tc>
      </w:tr>
      <w:tr w:rsidR="008743B4" w:rsidRPr="00A15480" w14:paraId="40A84EAF" w14:textId="77777777" w:rsidTr="001F3E12">
        <w:trPr>
          <w:trHeight w:val="265"/>
        </w:trPr>
        <w:tc>
          <w:tcPr>
            <w:tcW w:w="2289" w:type="pct"/>
          </w:tcPr>
          <w:p w14:paraId="6A3998CB" w14:textId="77777777" w:rsidR="008743B4" w:rsidRPr="00A15480" w:rsidRDefault="008743B4" w:rsidP="006364DD">
            <w:pPr>
              <w:pStyle w:val="ECCTabletext"/>
              <w:rPr>
                <w:lang w:val="en-GB"/>
              </w:rPr>
            </w:pPr>
            <w:r w:rsidRPr="00A15480">
              <w:rPr>
                <w:lang w:val="en-GB"/>
              </w:rPr>
              <w:t>Antenna pattern</w:t>
            </w:r>
          </w:p>
        </w:tc>
        <w:tc>
          <w:tcPr>
            <w:tcW w:w="2711" w:type="pct"/>
          </w:tcPr>
          <w:p w14:paraId="3EA7A66C" w14:textId="77777777" w:rsidR="008743B4" w:rsidRPr="00A15480" w:rsidRDefault="008743B4" w:rsidP="006364DD">
            <w:pPr>
              <w:pStyle w:val="ECCTabletext"/>
              <w:rPr>
                <w:lang w:val="en-GB"/>
              </w:rPr>
            </w:pPr>
            <w:r w:rsidRPr="00A15480">
              <w:rPr>
                <w:lang w:val="en-GB"/>
              </w:rPr>
              <w:t>Omni-directional in all directions (Note 1)</w:t>
            </w:r>
          </w:p>
        </w:tc>
      </w:tr>
      <w:tr w:rsidR="008743B4" w:rsidRPr="00A15480" w14:paraId="54C3B043" w14:textId="77777777" w:rsidTr="001F3E12">
        <w:trPr>
          <w:trHeight w:val="265"/>
        </w:trPr>
        <w:tc>
          <w:tcPr>
            <w:tcW w:w="2289" w:type="pct"/>
          </w:tcPr>
          <w:p w14:paraId="13DF5410" w14:textId="77777777" w:rsidR="008743B4" w:rsidRPr="00A15480" w:rsidRDefault="008743B4" w:rsidP="006364DD">
            <w:pPr>
              <w:pStyle w:val="ECCTabletext"/>
              <w:rPr>
                <w:lang w:val="en-GB"/>
              </w:rPr>
            </w:pPr>
            <w:r w:rsidRPr="00A15480">
              <w:rPr>
                <w:lang w:val="en-GB"/>
              </w:rPr>
              <w:t>Antenna height (m)</w:t>
            </w:r>
          </w:p>
        </w:tc>
        <w:tc>
          <w:tcPr>
            <w:tcW w:w="2711" w:type="pct"/>
          </w:tcPr>
          <w:p w14:paraId="79A89E09" w14:textId="4B9ED8C5" w:rsidR="008743B4" w:rsidRPr="00A15480" w:rsidRDefault="008743B4" w:rsidP="006364DD">
            <w:pPr>
              <w:pStyle w:val="ECCTabletext"/>
              <w:rPr>
                <w:lang w:val="en-GB"/>
              </w:rPr>
            </w:pPr>
            <w:r w:rsidRPr="00A15480">
              <w:rPr>
                <w:lang w:val="en-GB"/>
              </w:rPr>
              <w:t xml:space="preserve">See </w:t>
            </w:r>
            <w:r w:rsidRPr="00A15480">
              <w:rPr>
                <w:lang w:val="en-GB"/>
              </w:rPr>
              <w:fldChar w:fldCharType="begin"/>
            </w:r>
            <w:r w:rsidRPr="00A15480">
              <w:rPr>
                <w:lang w:val="en-GB"/>
              </w:rPr>
              <w:instrText xml:space="preserve"> REF _Ref66322410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27</w:t>
            </w:r>
            <w:r w:rsidRPr="00A15480">
              <w:rPr>
                <w:lang w:val="en-GB"/>
              </w:rPr>
              <w:fldChar w:fldCharType="end"/>
            </w:r>
            <w:r w:rsidRPr="00A15480">
              <w:rPr>
                <w:lang w:val="en-GB"/>
              </w:rPr>
              <w:t xml:space="preserve"> and </w:t>
            </w:r>
            <w:r w:rsidRPr="00A15480">
              <w:rPr>
                <w:lang w:val="en-GB"/>
              </w:rPr>
              <w:fldChar w:fldCharType="begin"/>
            </w:r>
            <w:r w:rsidRPr="00A15480">
              <w:rPr>
                <w:lang w:val="en-GB"/>
              </w:rPr>
              <w:instrText xml:space="preserve"> REF _Ref66322522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28</w:t>
            </w:r>
            <w:r w:rsidRPr="00A15480">
              <w:rPr>
                <w:lang w:val="en-GB"/>
              </w:rPr>
              <w:fldChar w:fldCharType="end"/>
            </w:r>
          </w:p>
        </w:tc>
      </w:tr>
      <w:tr w:rsidR="008743B4" w:rsidRPr="00A15480" w14:paraId="4ACDE7F4" w14:textId="77777777" w:rsidTr="001F3E12">
        <w:trPr>
          <w:trHeight w:val="265"/>
        </w:trPr>
        <w:tc>
          <w:tcPr>
            <w:tcW w:w="2289" w:type="pct"/>
          </w:tcPr>
          <w:p w14:paraId="724DD0E1" w14:textId="77777777" w:rsidR="008743B4" w:rsidRPr="00A15480" w:rsidRDefault="008743B4" w:rsidP="006364DD">
            <w:pPr>
              <w:pStyle w:val="ECCTabletext"/>
              <w:rPr>
                <w:lang w:val="en-GB"/>
              </w:rPr>
            </w:pPr>
            <w:r w:rsidRPr="00A15480">
              <w:rPr>
                <w:lang w:val="en-GB"/>
              </w:rPr>
              <w:t>Polarisation mismatch (assuming aggregate cases)</w:t>
            </w:r>
          </w:p>
        </w:tc>
        <w:tc>
          <w:tcPr>
            <w:tcW w:w="2711" w:type="pct"/>
          </w:tcPr>
          <w:p w14:paraId="2E534013" w14:textId="33EA8946" w:rsidR="008743B4" w:rsidRPr="00A15480" w:rsidRDefault="008743B4" w:rsidP="008743B4">
            <w:pPr>
              <w:rPr>
                <w:rStyle w:val="ECCParagraph"/>
              </w:rPr>
            </w:pPr>
            <w:r w:rsidRPr="00A15480">
              <w:rPr>
                <w:rStyle w:val="ECCParagraph"/>
              </w:rPr>
              <w:t xml:space="preserve">Random polarisation as in ECC Report 302 </w:t>
            </w:r>
            <w:r w:rsidR="006752FE" w:rsidRPr="001A43CF">
              <w:rPr>
                <w:lang w:val="en-GB"/>
              </w:rPr>
              <w:fldChar w:fldCharType="begin"/>
            </w:r>
            <w:r w:rsidR="006752FE" w:rsidRPr="00A15480">
              <w:rPr>
                <w:rStyle w:val="ECCParagraph"/>
              </w:rPr>
              <w:instrText xml:space="preserve"> REF _Ref19711888 \r \h </w:instrText>
            </w:r>
            <w:r w:rsidR="006752FE" w:rsidRPr="001A43CF">
              <w:rPr>
                <w:lang w:val="en-GB"/>
              </w:rPr>
            </w:r>
            <w:r w:rsidR="006752FE" w:rsidRPr="001A43CF">
              <w:rPr>
                <w:lang w:val="en-GB"/>
              </w:rPr>
              <w:fldChar w:fldCharType="separate"/>
            </w:r>
            <w:r w:rsidR="006D3F74">
              <w:rPr>
                <w:rStyle w:val="ECCParagraph"/>
              </w:rPr>
              <w:t>[20]</w:t>
            </w:r>
            <w:r w:rsidR="006752FE" w:rsidRPr="001A43CF">
              <w:rPr>
                <w:lang w:val="en-GB"/>
              </w:rPr>
              <w:fldChar w:fldCharType="end"/>
            </w:r>
            <w:r w:rsidR="00372567" w:rsidRPr="00A15480">
              <w:rPr>
                <w:lang w:val="en-GB"/>
              </w:rPr>
              <w:t xml:space="preserve"> </w:t>
            </w:r>
          </w:p>
        </w:tc>
      </w:tr>
      <w:tr w:rsidR="008743B4" w:rsidRPr="00A15480" w14:paraId="51844C1D" w14:textId="77777777" w:rsidTr="001F3E12">
        <w:trPr>
          <w:trHeight w:val="265"/>
        </w:trPr>
        <w:tc>
          <w:tcPr>
            <w:tcW w:w="2289" w:type="pct"/>
          </w:tcPr>
          <w:p w14:paraId="58484751" w14:textId="77777777" w:rsidR="008743B4" w:rsidRPr="00A15480" w:rsidRDefault="008743B4" w:rsidP="006364DD">
            <w:pPr>
              <w:pStyle w:val="ECCTabletext"/>
              <w:rPr>
                <w:lang w:val="en-GB"/>
              </w:rPr>
            </w:pPr>
            <w:r w:rsidRPr="00A15480">
              <w:rPr>
                <w:lang w:val="en-GB"/>
              </w:rPr>
              <w:lastRenderedPageBreak/>
              <w:t>e.i.r.p.</w:t>
            </w:r>
          </w:p>
        </w:tc>
        <w:tc>
          <w:tcPr>
            <w:tcW w:w="2711" w:type="pct"/>
          </w:tcPr>
          <w:p w14:paraId="67E4D9CC" w14:textId="44506C98" w:rsidR="008743B4" w:rsidRPr="00A15480" w:rsidRDefault="008743B4" w:rsidP="006364DD">
            <w:pPr>
              <w:pStyle w:val="ECCTabletext"/>
              <w:rPr>
                <w:lang w:val="en-GB"/>
              </w:rPr>
            </w:pPr>
            <w:r w:rsidRPr="00A15480">
              <w:rPr>
                <w:lang w:val="en-GB"/>
              </w:rPr>
              <w:t xml:space="preserve">See </w:t>
            </w:r>
            <w:r w:rsidRPr="00A15480">
              <w:rPr>
                <w:lang w:val="en-GB"/>
              </w:rPr>
              <w:fldChar w:fldCharType="begin"/>
            </w:r>
            <w:r w:rsidRPr="00A15480">
              <w:rPr>
                <w:lang w:val="en-GB"/>
              </w:rPr>
              <w:instrText xml:space="preserve"> REF _Ref66321713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20</w:t>
            </w:r>
            <w:r w:rsidRPr="00A15480">
              <w:rPr>
                <w:lang w:val="en-GB"/>
              </w:rPr>
              <w:fldChar w:fldCharType="end"/>
            </w:r>
            <w:r w:rsidRPr="00A15480">
              <w:rPr>
                <w:lang w:val="en-GB"/>
              </w:rPr>
              <w:t xml:space="preserve"> (mean) and </w:t>
            </w:r>
            <w:r w:rsidRPr="00A15480">
              <w:rPr>
                <w:lang w:val="en-GB"/>
              </w:rPr>
              <w:fldChar w:fldCharType="begin"/>
            </w:r>
            <w:r w:rsidRPr="00A15480">
              <w:rPr>
                <w:lang w:val="en-GB"/>
              </w:rPr>
              <w:instrText xml:space="preserve"> REF _Ref66322300 \h </w:instrText>
            </w:r>
            <w:r w:rsidRPr="00A15480">
              <w:rPr>
                <w:lang w:val="en-GB"/>
              </w:rPr>
            </w:r>
            <w:r w:rsidRPr="00A15480">
              <w:rPr>
                <w:lang w:val="en-GB"/>
              </w:rPr>
              <w:fldChar w:fldCharType="separate"/>
            </w:r>
            <w:r w:rsidR="00076223" w:rsidRPr="00A15480">
              <w:rPr>
                <w:lang w:val="en-GB"/>
              </w:rPr>
              <w:t xml:space="preserve">Table </w:t>
            </w:r>
            <w:r w:rsidR="00076223">
              <w:rPr>
                <w:noProof/>
                <w:lang w:val="en-GB"/>
              </w:rPr>
              <w:t>21</w:t>
            </w:r>
            <w:r w:rsidRPr="00A15480">
              <w:rPr>
                <w:lang w:val="en-GB"/>
              </w:rPr>
              <w:fldChar w:fldCharType="end"/>
            </w:r>
            <w:r w:rsidRPr="00A15480">
              <w:rPr>
                <w:lang w:val="en-GB"/>
              </w:rPr>
              <w:t xml:space="preserve"> (peak) (indoor) and </w:t>
            </w:r>
            <w:r w:rsidRPr="00A15480">
              <w:rPr>
                <w:lang w:val="en-GB"/>
              </w:rPr>
              <w:fldChar w:fldCharType="begin"/>
            </w:r>
            <w:r w:rsidRPr="00A15480">
              <w:rPr>
                <w:lang w:val="en-GB"/>
              </w:rPr>
              <w:instrText xml:space="preserve"> REF _Ref66322331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23</w:t>
            </w:r>
            <w:r w:rsidRPr="00A15480">
              <w:rPr>
                <w:lang w:val="en-GB"/>
              </w:rPr>
              <w:fldChar w:fldCharType="end"/>
            </w:r>
            <w:r w:rsidRPr="00A15480">
              <w:rPr>
                <w:lang w:val="en-GB"/>
              </w:rPr>
              <w:t xml:space="preserve"> (mean) and </w:t>
            </w:r>
            <w:r w:rsidRPr="00A15480">
              <w:rPr>
                <w:lang w:val="en-GB"/>
              </w:rPr>
              <w:fldChar w:fldCharType="begin"/>
            </w:r>
            <w:r w:rsidRPr="00A15480">
              <w:rPr>
                <w:lang w:val="en-GB"/>
              </w:rPr>
              <w:instrText xml:space="preserve"> REF _Ref66322338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24</w:t>
            </w:r>
            <w:r w:rsidRPr="00A15480">
              <w:rPr>
                <w:lang w:val="en-GB"/>
              </w:rPr>
              <w:fldChar w:fldCharType="end"/>
            </w:r>
            <w:r w:rsidRPr="00A15480">
              <w:rPr>
                <w:lang w:val="en-GB"/>
              </w:rPr>
              <w:t xml:space="preserve"> (peak) (outdoor)</w:t>
            </w:r>
          </w:p>
        </w:tc>
      </w:tr>
      <w:tr w:rsidR="008743B4" w:rsidRPr="00A15480" w14:paraId="18340690" w14:textId="77777777" w:rsidTr="001F3E12">
        <w:trPr>
          <w:trHeight w:val="265"/>
        </w:trPr>
        <w:tc>
          <w:tcPr>
            <w:tcW w:w="2289" w:type="pct"/>
          </w:tcPr>
          <w:p w14:paraId="5B68C8AE" w14:textId="77777777" w:rsidR="008743B4" w:rsidRPr="00A15480" w:rsidRDefault="008743B4" w:rsidP="006364DD">
            <w:pPr>
              <w:pStyle w:val="ECCTabletext"/>
              <w:rPr>
                <w:lang w:val="en-GB"/>
              </w:rPr>
            </w:pPr>
            <w:r w:rsidRPr="00A15480">
              <w:rPr>
                <w:lang w:val="en-GB"/>
              </w:rPr>
              <w:t>Simulated densities of active devices</w:t>
            </w:r>
          </w:p>
        </w:tc>
        <w:tc>
          <w:tcPr>
            <w:tcW w:w="2711" w:type="pct"/>
          </w:tcPr>
          <w:p w14:paraId="022711AE" w14:textId="4371AB2B" w:rsidR="00A15480" w:rsidRPr="00A15480" w:rsidRDefault="008743B4" w:rsidP="00076223">
            <w:pPr>
              <w:pStyle w:val="ECCTabletext"/>
              <w:rPr>
                <w:lang w:val="en-GB"/>
              </w:rPr>
            </w:pPr>
            <w:r w:rsidRPr="00A15480">
              <w:rPr>
                <w:lang w:val="en-GB"/>
              </w:rPr>
              <w:t xml:space="preserve">See </w:t>
            </w:r>
            <w:r w:rsidRPr="00A15480">
              <w:rPr>
                <w:lang w:val="en-GB"/>
              </w:rPr>
              <w:fldChar w:fldCharType="begin"/>
            </w:r>
            <w:r w:rsidRPr="00A15480">
              <w:rPr>
                <w:lang w:val="en-GB"/>
              </w:rPr>
              <w:instrText xml:space="preserve"> REF _Ref66322347 \h </w:instrText>
            </w:r>
            <w:r w:rsidR="00076223">
              <w:rPr>
                <w:lang w:val="en-GB"/>
              </w:rPr>
              <w:instrText xml:space="preserve"> \* MERGEFORMAT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25</w:t>
            </w:r>
            <w:r w:rsidRPr="00A15480">
              <w:rPr>
                <w:lang w:val="en-GB"/>
              </w:rPr>
              <w:fldChar w:fldCharType="end"/>
            </w:r>
            <w:r w:rsidRPr="00A15480">
              <w:rPr>
                <w:lang w:val="en-GB"/>
              </w:rPr>
              <w:t xml:space="preserve"> and </w:t>
            </w:r>
            <w:r w:rsidRPr="00A15480">
              <w:rPr>
                <w:lang w:val="en-GB"/>
              </w:rPr>
              <w:fldChar w:fldCharType="begin"/>
            </w:r>
            <w:r w:rsidRPr="00A15480">
              <w:rPr>
                <w:lang w:val="en-GB"/>
              </w:rPr>
              <w:instrText xml:space="preserve"> REF _Ref66322627 \h </w:instrText>
            </w:r>
            <w:r w:rsidR="00076223">
              <w:rPr>
                <w:lang w:val="en-GB"/>
              </w:rPr>
              <w:instrText xml:space="preserve"> \* MERGEFORMAT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31</w:t>
            </w:r>
            <w:r w:rsidRPr="00A15480">
              <w:rPr>
                <w:lang w:val="en-GB"/>
              </w:rPr>
              <w:fldChar w:fldCharType="end"/>
            </w:r>
            <w:r w:rsidRPr="00A15480">
              <w:rPr>
                <w:lang w:val="en-GB"/>
              </w:rPr>
              <w:t xml:space="preserve"> (mean) and </w:t>
            </w:r>
            <w:r w:rsidRPr="00A15480">
              <w:rPr>
                <w:lang w:val="en-GB"/>
              </w:rPr>
              <w:fldChar w:fldCharType="begin"/>
            </w:r>
            <w:r w:rsidRPr="00A15480">
              <w:rPr>
                <w:lang w:val="en-GB"/>
              </w:rPr>
              <w:instrText xml:space="preserve"> REF _Ref66322376 \h </w:instrText>
            </w:r>
            <w:r w:rsidR="00076223">
              <w:rPr>
                <w:lang w:val="en-GB"/>
              </w:rPr>
              <w:instrText xml:space="preserve"> \* MERGEFORMAT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26</w:t>
            </w:r>
            <w:r w:rsidRPr="00A15480">
              <w:rPr>
                <w:lang w:val="en-GB"/>
              </w:rPr>
              <w:fldChar w:fldCharType="end"/>
            </w:r>
            <w:r w:rsidRPr="00A15480">
              <w:rPr>
                <w:lang w:val="en-GB"/>
              </w:rPr>
              <w:t xml:space="preserve"> and </w:t>
            </w:r>
            <w:r w:rsidRPr="00A15480">
              <w:rPr>
                <w:b/>
                <w:bCs/>
                <w:color w:val="D2232A"/>
                <w:szCs w:val="20"/>
                <w:lang w:val="en-GB" w:eastAsia="en-US"/>
              </w:rPr>
              <w:fldChar w:fldCharType="begin"/>
            </w:r>
            <w:r w:rsidRPr="00A15480">
              <w:rPr>
                <w:lang w:val="en-GB"/>
              </w:rPr>
              <w:instrText xml:space="preserve"> REF _Ref66322659 \h </w:instrText>
            </w:r>
            <w:r w:rsidR="00076223">
              <w:rPr>
                <w:lang w:val="en-GB"/>
              </w:rPr>
              <w:instrText xml:space="preserve"> \* MERGEFORMAT </w:instrText>
            </w:r>
            <w:r w:rsidRPr="00A15480">
              <w:rPr>
                <w:b/>
                <w:bCs/>
                <w:color w:val="D2232A"/>
                <w:szCs w:val="20"/>
                <w:lang w:val="en-GB" w:eastAsia="en-US"/>
              </w:rPr>
            </w:r>
            <w:r w:rsidRPr="00A15480">
              <w:rPr>
                <w:b/>
                <w:bCs/>
                <w:color w:val="D2232A"/>
                <w:szCs w:val="20"/>
                <w:lang w:val="en-GB" w:eastAsia="en-US"/>
              </w:rPr>
              <w:fldChar w:fldCharType="separate"/>
            </w:r>
          </w:p>
          <w:p w14:paraId="5DE79460" w14:textId="39D66D26" w:rsidR="008743B4" w:rsidRPr="00A15480" w:rsidRDefault="00A15480" w:rsidP="00076223">
            <w:pPr>
              <w:pStyle w:val="ECCTabletext"/>
              <w:rPr>
                <w:lang w:val="en-GB"/>
              </w:rPr>
            </w:pPr>
            <w:r w:rsidRPr="00A15480">
              <w:rPr>
                <w:lang w:val="en-GB"/>
              </w:rPr>
              <w:t xml:space="preserve">Table </w:t>
            </w:r>
            <w:r w:rsidRPr="00A15480">
              <w:rPr>
                <w:noProof/>
                <w:lang w:val="en-GB"/>
              </w:rPr>
              <w:t>32</w:t>
            </w:r>
            <w:r w:rsidR="008743B4" w:rsidRPr="00A15480">
              <w:rPr>
                <w:lang w:val="en-GB"/>
              </w:rPr>
              <w:fldChar w:fldCharType="end"/>
            </w:r>
            <w:r w:rsidR="008743B4" w:rsidRPr="00A15480">
              <w:rPr>
                <w:lang w:val="en-GB"/>
              </w:rPr>
              <w:t xml:space="preserve"> (peak)</w:t>
            </w:r>
          </w:p>
        </w:tc>
      </w:tr>
      <w:tr w:rsidR="008743B4" w:rsidRPr="00A15480" w14:paraId="702D7B07" w14:textId="77777777" w:rsidTr="001F3E12">
        <w:trPr>
          <w:trHeight w:val="265"/>
        </w:trPr>
        <w:tc>
          <w:tcPr>
            <w:tcW w:w="5000" w:type="pct"/>
            <w:gridSpan w:val="2"/>
          </w:tcPr>
          <w:p w14:paraId="1EEC7411" w14:textId="77777777" w:rsidR="008743B4" w:rsidRPr="00A15480" w:rsidRDefault="008743B4" w:rsidP="00F23D98">
            <w:pPr>
              <w:pStyle w:val="ECCTablenote"/>
            </w:pPr>
            <w:r w:rsidRPr="00A15480">
              <w:t>Note 1: Fixed outdoor installations will have more directional antennas while maintaining the same e</w:t>
            </w:r>
            <w:r w:rsidR="002265BC" w:rsidRPr="00A15480">
              <w:t>.</w:t>
            </w:r>
            <w:r w:rsidRPr="00A15480">
              <w:t>i</w:t>
            </w:r>
            <w:r w:rsidR="002265BC" w:rsidRPr="00A15480">
              <w:t>.</w:t>
            </w:r>
            <w:r w:rsidRPr="00A15480">
              <w:t>r</w:t>
            </w:r>
            <w:r w:rsidR="002265BC" w:rsidRPr="00A15480">
              <w:t>.</w:t>
            </w:r>
            <w:r w:rsidRPr="00A15480">
              <w:t>p</w:t>
            </w:r>
            <w:r w:rsidR="002265BC" w:rsidRPr="00A15480">
              <w:t>.</w:t>
            </w:r>
            <w:r w:rsidRPr="00A15480">
              <w:t xml:space="preserve"> level. An omnidirectional antenna therefore overestimates the interference.</w:t>
            </w:r>
          </w:p>
        </w:tc>
      </w:tr>
    </w:tbl>
    <w:p w14:paraId="1BD5A6FE" w14:textId="3FD8802A" w:rsidR="008743B4" w:rsidRPr="00A15480" w:rsidRDefault="008743B4" w:rsidP="00657FA0">
      <w:pPr>
        <w:rPr>
          <w:rStyle w:val="ECCParagraph"/>
        </w:rPr>
      </w:pPr>
      <w:r w:rsidRPr="00A15480">
        <w:rPr>
          <w:rStyle w:val="ECCParagraph"/>
          <w:rFonts w:eastAsia="Calibri"/>
        </w:rPr>
        <w:t xml:space="preserve">Based on the use cases described in section </w:t>
      </w:r>
      <w:r w:rsidRPr="00A15480">
        <w:rPr>
          <w:rStyle w:val="ECCParagraph"/>
          <w:rFonts w:eastAsia="Calibri"/>
        </w:rPr>
        <w:fldChar w:fldCharType="begin"/>
      </w:r>
      <w:r w:rsidRPr="00A15480">
        <w:rPr>
          <w:rStyle w:val="ECCParagraph"/>
          <w:rFonts w:eastAsia="Calibri"/>
        </w:rPr>
        <w:instrText xml:space="preserve"> REF _Ref67057907 \r \h </w:instrText>
      </w:r>
      <w:r w:rsidR="002265BC" w:rsidRPr="00A15480">
        <w:rPr>
          <w:rStyle w:val="ECCParagraph"/>
          <w:rFonts w:eastAsia="Calibri"/>
        </w:rPr>
        <w:instrText xml:space="preserve"> \* MERGEFORMAT </w:instrText>
      </w:r>
      <w:r w:rsidRPr="00A15480">
        <w:rPr>
          <w:rStyle w:val="ECCParagraph"/>
          <w:rFonts w:eastAsia="Calibri"/>
        </w:rPr>
      </w:r>
      <w:r w:rsidRPr="00A15480">
        <w:rPr>
          <w:rStyle w:val="ECCParagraph"/>
          <w:rFonts w:eastAsia="Calibri"/>
        </w:rPr>
        <w:fldChar w:fldCharType="separate"/>
      </w:r>
      <w:r w:rsidR="00DA4D93">
        <w:rPr>
          <w:rStyle w:val="ECCParagraph"/>
          <w:rFonts w:eastAsia="Calibri"/>
        </w:rPr>
        <w:t>3</w:t>
      </w:r>
      <w:r w:rsidRPr="00A15480">
        <w:rPr>
          <w:rStyle w:val="ECCParagraph"/>
          <w:rFonts w:eastAsia="Calibri"/>
        </w:rPr>
        <w:fldChar w:fldCharType="end"/>
      </w:r>
      <w:r w:rsidRPr="00A15480">
        <w:rPr>
          <w:rStyle w:val="ECCParagraph"/>
          <w:rFonts w:eastAsia="Calibri"/>
        </w:rPr>
        <w:t xml:space="preserve">, </w:t>
      </w:r>
      <w:r w:rsidRPr="00A15480">
        <w:rPr>
          <w:rStyle w:val="ECCParagraph"/>
          <w:rFonts w:eastAsia="Calibri"/>
        </w:rPr>
        <w:fldChar w:fldCharType="begin"/>
      </w:r>
      <w:r w:rsidRPr="00A15480">
        <w:rPr>
          <w:rStyle w:val="ECCParagraph"/>
          <w:rFonts w:eastAsia="Calibri"/>
        </w:rPr>
        <w:instrText xml:space="preserve"> REF _Ref66321533 \h </w:instrText>
      </w:r>
      <w:r w:rsidR="002265BC" w:rsidRPr="00A15480">
        <w:rPr>
          <w:rStyle w:val="ECCParagraph"/>
          <w:rFonts w:eastAsia="Calibri"/>
        </w:rPr>
        <w:instrText xml:space="preserve"> \* MERGEFORMAT </w:instrText>
      </w:r>
      <w:r w:rsidRPr="00A15480">
        <w:rPr>
          <w:rStyle w:val="ECCParagraph"/>
          <w:rFonts w:eastAsia="Calibri"/>
        </w:rPr>
      </w:r>
      <w:r w:rsidRPr="00A15480">
        <w:rPr>
          <w:rStyle w:val="ECCParagraph"/>
          <w:rFonts w:eastAsia="Calibri"/>
        </w:rPr>
        <w:fldChar w:fldCharType="separate"/>
      </w:r>
      <w:r w:rsidR="006D3F74" w:rsidRPr="00A15480">
        <w:rPr>
          <w:lang w:val="en-GB"/>
        </w:rPr>
        <w:t xml:space="preserve">Table </w:t>
      </w:r>
      <w:r w:rsidR="006D3F74">
        <w:rPr>
          <w:noProof/>
          <w:lang w:val="en-GB"/>
        </w:rPr>
        <w:t>18</w:t>
      </w:r>
      <w:r w:rsidRPr="00A15480">
        <w:rPr>
          <w:rStyle w:val="ECCParagraph"/>
          <w:rFonts w:eastAsia="Calibri"/>
        </w:rPr>
        <w:fldChar w:fldCharType="end"/>
      </w:r>
      <w:r w:rsidRPr="00A15480">
        <w:rPr>
          <w:rStyle w:val="ECCParagraph"/>
          <w:rFonts w:eastAsia="Calibri"/>
        </w:rPr>
        <w:t xml:space="preserve"> is derived that shows the density of</w:t>
      </w:r>
      <w:r w:rsidRPr="00A15480">
        <w:rPr>
          <w:rStyle w:val="ECCParagraph"/>
        </w:rPr>
        <w:t xml:space="preserve"> simultaneously active UWB devices.</w:t>
      </w:r>
    </w:p>
    <w:p w14:paraId="6E742407" w14:textId="5166F055" w:rsidR="008743B4" w:rsidRPr="00A15480" w:rsidRDefault="008743B4" w:rsidP="008743B4">
      <w:pPr>
        <w:pStyle w:val="Caption"/>
        <w:rPr>
          <w:lang w:val="en-GB"/>
        </w:rPr>
      </w:pPr>
      <w:bookmarkStart w:id="275" w:name="_Ref6632153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18</w:t>
      </w:r>
      <w:r w:rsidRPr="00A15480">
        <w:rPr>
          <w:lang w:val="en-GB"/>
        </w:rPr>
        <w:fldChar w:fldCharType="end"/>
      </w:r>
      <w:bookmarkEnd w:id="275"/>
      <w:r w:rsidRPr="00A15480">
        <w:rPr>
          <w:lang w:val="en-GB"/>
        </w:rPr>
        <w:t>: UWB density (devices/km</w:t>
      </w:r>
      <w:r w:rsidRPr="00A15480">
        <w:rPr>
          <w:vertAlign w:val="superscript"/>
          <w:lang w:val="en-GB"/>
        </w:rPr>
        <w:t>2</w:t>
      </w:r>
      <w:r w:rsidRPr="00A15480">
        <w:rPr>
          <w:lang w:val="en-GB"/>
        </w:rPr>
        <w:t>)</w:t>
      </w:r>
    </w:p>
    <w:tbl>
      <w:tblPr>
        <w:tblStyle w:val="ECCTable-redheader"/>
        <w:tblW w:w="9000" w:type="dxa"/>
        <w:tblInd w:w="0" w:type="dxa"/>
        <w:tblLook w:val="04A0" w:firstRow="1" w:lastRow="0" w:firstColumn="1" w:lastColumn="0" w:noHBand="0" w:noVBand="1"/>
      </w:tblPr>
      <w:tblGrid>
        <w:gridCol w:w="1016"/>
        <w:gridCol w:w="3058"/>
        <w:gridCol w:w="1346"/>
        <w:gridCol w:w="1130"/>
        <w:gridCol w:w="2450"/>
      </w:tblGrid>
      <w:tr w:rsidR="00AC2015" w:rsidRPr="00A15480" w14:paraId="5CAFA85D" w14:textId="77777777" w:rsidTr="00AC2015">
        <w:trPr>
          <w:cnfStyle w:val="100000000000" w:firstRow="1" w:lastRow="0" w:firstColumn="0" w:lastColumn="0" w:oddVBand="0" w:evenVBand="0" w:oddHBand="0" w:evenHBand="0" w:firstRowFirstColumn="0" w:firstRowLastColumn="0" w:lastRowFirstColumn="0" w:lastRowLastColumn="0"/>
        </w:trPr>
        <w:tc>
          <w:tcPr>
            <w:tcW w:w="1016" w:type="dxa"/>
          </w:tcPr>
          <w:p w14:paraId="789724DD" w14:textId="77777777" w:rsidR="00A97D49" w:rsidRPr="00A15480" w:rsidRDefault="00A97D49" w:rsidP="00A97D49">
            <w:pPr>
              <w:rPr>
                <w:lang w:val="en-GB"/>
              </w:rPr>
            </w:pPr>
          </w:p>
        </w:tc>
        <w:tc>
          <w:tcPr>
            <w:tcW w:w="3058" w:type="dxa"/>
          </w:tcPr>
          <w:p w14:paraId="596E2A18" w14:textId="77777777" w:rsidR="00A97D49" w:rsidRPr="00A15480" w:rsidRDefault="00A97D49" w:rsidP="00A97D49">
            <w:pPr>
              <w:rPr>
                <w:lang w:val="en-GB"/>
              </w:rPr>
            </w:pPr>
            <w:r w:rsidRPr="00A15480">
              <w:rPr>
                <w:lang w:val="en-GB"/>
              </w:rPr>
              <w:t>Application</w:t>
            </w:r>
          </w:p>
        </w:tc>
        <w:tc>
          <w:tcPr>
            <w:tcW w:w="1346" w:type="dxa"/>
          </w:tcPr>
          <w:p w14:paraId="7251C5A4" w14:textId="67734FA6" w:rsidR="00A97D49" w:rsidRPr="00A15480" w:rsidRDefault="00A97D49" w:rsidP="00A97D49">
            <w:pPr>
              <w:rPr>
                <w:lang w:val="en-GB"/>
              </w:rPr>
            </w:pPr>
            <w:r w:rsidRPr="00A15480">
              <w:rPr>
                <w:lang w:val="en-GB"/>
              </w:rPr>
              <w:t>Devices / km</w:t>
            </w:r>
            <w:r w:rsidRPr="00A15480">
              <w:rPr>
                <w:vertAlign w:val="superscript"/>
                <w:lang w:val="en-GB"/>
              </w:rPr>
              <w:t>2</w:t>
            </w:r>
          </w:p>
        </w:tc>
        <w:tc>
          <w:tcPr>
            <w:tcW w:w="1130" w:type="dxa"/>
          </w:tcPr>
          <w:p w14:paraId="46180622" w14:textId="77777777" w:rsidR="00A97D49" w:rsidRPr="00A15480" w:rsidRDefault="00A97D49" w:rsidP="00A97D49">
            <w:pPr>
              <w:rPr>
                <w:lang w:val="en-GB"/>
              </w:rPr>
            </w:pPr>
            <w:r w:rsidRPr="00A15480">
              <w:rPr>
                <w:lang w:val="en-GB"/>
              </w:rPr>
              <w:t>Activity Factor</w:t>
            </w:r>
          </w:p>
        </w:tc>
        <w:tc>
          <w:tcPr>
            <w:tcW w:w="2450" w:type="dxa"/>
          </w:tcPr>
          <w:p w14:paraId="22B03360" w14:textId="77777777" w:rsidR="00A97D49" w:rsidRPr="00A15480" w:rsidRDefault="00A97D49" w:rsidP="00A97D49">
            <w:pPr>
              <w:rPr>
                <w:lang w:val="en-GB"/>
              </w:rPr>
            </w:pPr>
            <w:r w:rsidRPr="00A15480">
              <w:rPr>
                <w:lang w:val="en-GB"/>
              </w:rPr>
              <w:t>Simultaneously Active Devices / km</w:t>
            </w:r>
            <w:r w:rsidRPr="00A15480">
              <w:rPr>
                <w:vertAlign w:val="superscript"/>
                <w:lang w:val="en-GB"/>
              </w:rPr>
              <w:t>2</w:t>
            </w:r>
            <w:r w:rsidRPr="00A15480">
              <w:rPr>
                <w:lang w:val="en-GB"/>
              </w:rPr>
              <w:t xml:space="preserve"> </w:t>
            </w:r>
          </w:p>
        </w:tc>
      </w:tr>
      <w:tr w:rsidR="00AC2015" w:rsidRPr="00A15480" w14:paraId="0D7EDCBE" w14:textId="77777777" w:rsidTr="00AC2015">
        <w:tc>
          <w:tcPr>
            <w:tcW w:w="1016" w:type="dxa"/>
            <w:vMerge w:val="restart"/>
          </w:tcPr>
          <w:p w14:paraId="59DAE45B" w14:textId="7DE48AA5" w:rsidR="00A97D49" w:rsidRPr="00A15480" w:rsidRDefault="00A97D49" w:rsidP="00A97D49">
            <w:pPr>
              <w:rPr>
                <w:lang w:val="en-GB"/>
              </w:rPr>
            </w:pPr>
            <w:r w:rsidRPr="00A15480">
              <w:rPr>
                <w:lang w:val="en-GB"/>
              </w:rPr>
              <w:t>Indoor urban</w:t>
            </w:r>
          </w:p>
        </w:tc>
        <w:tc>
          <w:tcPr>
            <w:tcW w:w="3058" w:type="dxa"/>
          </w:tcPr>
          <w:p w14:paraId="3D775877" w14:textId="79CBF16A"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Other indoor devices (Note 1)</w:t>
            </w:r>
          </w:p>
        </w:tc>
        <w:tc>
          <w:tcPr>
            <w:tcW w:w="1346" w:type="dxa"/>
          </w:tcPr>
          <w:p w14:paraId="2689AC2B" w14:textId="0DBE5D93" w:rsidR="00A97D49" w:rsidRPr="00A15480" w:rsidRDefault="008743B4" w:rsidP="00A97D49">
            <w:pPr>
              <w:pStyle w:val="ECCTabletext"/>
              <w:rPr>
                <w:rStyle w:val="ECCHLyellow"/>
                <w:szCs w:val="24"/>
                <w:shd w:val="clear" w:color="auto" w:fill="auto"/>
              </w:rPr>
            </w:pPr>
            <w:r w:rsidRPr="00A15480">
              <w:rPr>
                <w:rStyle w:val="ECCHLyellow"/>
                <w:szCs w:val="24"/>
                <w:shd w:val="clear" w:color="auto" w:fill="auto"/>
              </w:rPr>
              <w:t>2500</w:t>
            </w:r>
          </w:p>
        </w:tc>
        <w:tc>
          <w:tcPr>
            <w:tcW w:w="1130" w:type="dxa"/>
          </w:tcPr>
          <w:p w14:paraId="0A9EA66C" w14:textId="3BC732E7"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1%</w:t>
            </w:r>
          </w:p>
        </w:tc>
        <w:tc>
          <w:tcPr>
            <w:tcW w:w="2450" w:type="dxa"/>
          </w:tcPr>
          <w:p w14:paraId="03632493" w14:textId="77777777"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25</w:t>
            </w:r>
          </w:p>
        </w:tc>
      </w:tr>
      <w:tr w:rsidR="00AC2015" w:rsidRPr="00A15480" w14:paraId="2C7652AF" w14:textId="77777777" w:rsidTr="00AC2015">
        <w:tc>
          <w:tcPr>
            <w:tcW w:w="1016" w:type="dxa"/>
            <w:vMerge/>
          </w:tcPr>
          <w:p w14:paraId="56E7277C" w14:textId="77777777" w:rsidR="00A97D49" w:rsidRPr="00A15480" w:rsidRDefault="00A97D49" w:rsidP="00A97D49">
            <w:pPr>
              <w:rPr>
                <w:lang w:val="en-GB"/>
              </w:rPr>
            </w:pPr>
          </w:p>
        </w:tc>
        <w:tc>
          <w:tcPr>
            <w:tcW w:w="3058" w:type="dxa"/>
          </w:tcPr>
          <w:p w14:paraId="7CE29E4E" w14:textId="77777777" w:rsidR="00A97D49" w:rsidRPr="00A15480" w:rsidRDefault="00A97D49" w:rsidP="00A97D49">
            <w:pPr>
              <w:rPr>
                <w:lang w:val="en-GB"/>
              </w:rPr>
            </w:pPr>
            <w:r w:rsidRPr="00A15480">
              <w:rPr>
                <w:lang w:val="en-GB"/>
              </w:rPr>
              <w:t>High power indoor</w:t>
            </w:r>
          </w:p>
        </w:tc>
        <w:tc>
          <w:tcPr>
            <w:tcW w:w="1346" w:type="dxa"/>
          </w:tcPr>
          <w:p w14:paraId="1CE00382" w14:textId="489F9629" w:rsidR="00A97D49" w:rsidRPr="00A15480" w:rsidDel="0058255E" w:rsidRDefault="008743B4" w:rsidP="00A97D49">
            <w:pPr>
              <w:rPr>
                <w:lang w:val="en-GB"/>
              </w:rPr>
            </w:pPr>
            <w:r w:rsidRPr="00A15480">
              <w:rPr>
                <w:lang w:val="en-GB"/>
              </w:rPr>
              <w:t>2500</w:t>
            </w:r>
          </w:p>
        </w:tc>
        <w:tc>
          <w:tcPr>
            <w:tcW w:w="1130" w:type="dxa"/>
          </w:tcPr>
          <w:p w14:paraId="58F35EBA" w14:textId="51C49F48" w:rsidR="00A97D49" w:rsidRPr="00A15480" w:rsidRDefault="00A97D49" w:rsidP="00A97D49">
            <w:pPr>
              <w:rPr>
                <w:lang w:val="en-GB"/>
              </w:rPr>
            </w:pPr>
            <w:r w:rsidRPr="00A15480">
              <w:rPr>
                <w:lang w:val="en-GB"/>
              </w:rPr>
              <w:t>1%</w:t>
            </w:r>
          </w:p>
        </w:tc>
        <w:tc>
          <w:tcPr>
            <w:tcW w:w="2450" w:type="dxa"/>
          </w:tcPr>
          <w:p w14:paraId="0B85F0DF" w14:textId="77777777" w:rsidR="00A97D49" w:rsidRPr="00A15480" w:rsidRDefault="00A97D49" w:rsidP="00A97D49">
            <w:pPr>
              <w:rPr>
                <w:lang w:val="en-GB"/>
              </w:rPr>
            </w:pPr>
            <w:r w:rsidRPr="00A15480">
              <w:rPr>
                <w:lang w:val="en-GB"/>
              </w:rPr>
              <w:t>25</w:t>
            </w:r>
          </w:p>
        </w:tc>
      </w:tr>
      <w:tr w:rsidR="00AC2015" w:rsidRPr="00A15480" w14:paraId="72A14B19" w14:textId="77777777" w:rsidTr="00AC2015">
        <w:tc>
          <w:tcPr>
            <w:tcW w:w="1016" w:type="dxa"/>
            <w:vMerge w:val="restart"/>
          </w:tcPr>
          <w:p w14:paraId="524EDBD7" w14:textId="10B1EBF2" w:rsidR="00A97D49" w:rsidRPr="00A15480" w:rsidRDefault="00A97D49" w:rsidP="00A97D49">
            <w:pPr>
              <w:rPr>
                <w:lang w:val="en-GB"/>
              </w:rPr>
            </w:pPr>
            <w:r w:rsidRPr="00A15480">
              <w:rPr>
                <w:lang w:val="en-GB"/>
              </w:rPr>
              <w:t>Outdoor urban</w:t>
            </w:r>
          </w:p>
        </w:tc>
        <w:tc>
          <w:tcPr>
            <w:tcW w:w="3058" w:type="dxa"/>
          </w:tcPr>
          <w:p w14:paraId="36549FE5" w14:textId="0841672F"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Other outdoor devices (Note 1)</w:t>
            </w:r>
          </w:p>
        </w:tc>
        <w:tc>
          <w:tcPr>
            <w:tcW w:w="1346" w:type="dxa"/>
          </w:tcPr>
          <w:p w14:paraId="6786F765" w14:textId="2D5070D2" w:rsidR="00A97D49" w:rsidRPr="00A15480" w:rsidRDefault="008743B4" w:rsidP="00A97D49">
            <w:pPr>
              <w:pStyle w:val="ECCTabletext"/>
              <w:rPr>
                <w:rStyle w:val="ECCHLyellow"/>
                <w:szCs w:val="24"/>
                <w:shd w:val="clear" w:color="auto" w:fill="auto"/>
              </w:rPr>
            </w:pPr>
            <w:r w:rsidRPr="00A15480">
              <w:rPr>
                <w:rStyle w:val="ECCHLyellow"/>
                <w:szCs w:val="24"/>
                <w:shd w:val="clear" w:color="auto" w:fill="auto"/>
              </w:rPr>
              <w:t>400</w:t>
            </w:r>
          </w:p>
        </w:tc>
        <w:tc>
          <w:tcPr>
            <w:tcW w:w="1130" w:type="dxa"/>
          </w:tcPr>
          <w:p w14:paraId="3FCDCA6A" w14:textId="7CB8D9F6"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1%</w:t>
            </w:r>
          </w:p>
        </w:tc>
        <w:tc>
          <w:tcPr>
            <w:tcW w:w="2450" w:type="dxa"/>
          </w:tcPr>
          <w:p w14:paraId="54DB0D7D" w14:textId="77777777"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0.4</w:t>
            </w:r>
          </w:p>
        </w:tc>
      </w:tr>
      <w:tr w:rsidR="00AC2015" w:rsidRPr="00A15480" w14:paraId="3F8CF9F1" w14:textId="77777777" w:rsidTr="00AC2015">
        <w:tc>
          <w:tcPr>
            <w:tcW w:w="1016" w:type="dxa"/>
            <w:vMerge/>
          </w:tcPr>
          <w:p w14:paraId="30CB045B" w14:textId="77777777" w:rsidR="00A97D49" w:rsidRPr="00A15480" w:rsidRDefault="00A97D49" w:rsidP="00A97D49">
            <w:pPr>
              <w:rPr>
                <w:lang w:val="en-GB"/>
              </w:rPr>
            </w:pPr>
          </w:p>
        </w:tc>
        <w:tc>
          <w:tcPr>
            <w:tcW w:w="3058" w:type="dxa"/>
          </w:tcPr>
          <w:p w14:paraId="7772DDB7" w14:textId="77777777" w:rsidR="00A97D49" w:rsidRPr="00A15480" w:rsidRDefault="00A97D49" w:rsidP="00A97D49">
            <w:pPr>
              <w:rPr>
                <w:lang w:val="en-GB"/>
              </w:rPr>
            </w:pPr>
            <w:r w:rsidRPr="00A15480">
              <w:rPr>
                <w:lang w:val="en-GB"/>
              </w:rPr>
              <w:t>Parking</w:t>
            </w:r>
          </w:p>
        </w:tc>
        <w:tc>
          <w:tcPr>
            <w:tcW w:w="1346" w:type="dxa"/>
          </w:tcPr>
          <w:p w14:paraId="0CB09A56" w14:textId="0204FE89" w:rsidR="00A97D49" w:rsidRPr="00A15480" w:rsidRDefault="008743B4" w:rsidP="00A97D49">
            <w:pPr>
              <w:rPr>
                <w:lang w:val="en-GB"/>
              </w:rPr>
            </w:pPr>
            <w:r w:rsidRPr="00A15480">
              <w:rPr>
                <w:lang w:val="en-GB"/>
              </w:rPr>
              <w:t>400</w:t>
            </w:r>
          </w:p>
        </w:tc>
        <w:tc>
          <w:tcPr>
            <w:tcW w:w="1130" w:type="dxa"/>
          </w:tcPr>
          <w:p w14:paraId="6E1D9B99" w14:textId="2DB63030" w:rsidR="00A97D49" w:rsidRPr="00A15480" w:rsidRDefault="00A97D49" w:rsidP="00A97D49">
            <w:pPr>
              <w:rPr>
                <w:lang w:val="en-GB"/>
              </w:rPr>
            </w:pPr>
            <w:r w:rsidRPr="00A15480">
              <w:rPr>
                <w:lang w:val="en-GB"/>
              </w:rPr>
              <w:t>0.25%</w:t>
            </w:r>
          </w:p>
        </w:tc>
        <w:tc>
          <w:tcPr>
            <w:tcW w:w="2450" w:type="dxa"/>
          </w:tcPr>
          <w:p w14:paraId="00E72BEE" w14:textId="77777777" w:rsidR="00A97D49" w:rsidRPr="00A15480" w:rsidRDefault="00A97D49" w:rsidP="00A97D49">
            <w:pPr>
              <w:rPr>
                <w:lang w:val="en-GB"/>
              </w:rPr>
            </w:pPr>
            <w:r w:rsidRPr="00A15480">
              <w:rPr>
                <w:lang w:val="en-GB"/>
              </w:rPr>
              <w:t>0.1</w:t>
            </w:r>
          </w:p>
        </w:tc>
      </w:tr>
      <w:tr w:rsidR="00AC2015" w:rsidRPr="00A15480" w14:paraId="3FF6B6B9" w14:textId="77777777" w:rsidTr="00AC2015">
        <w:tc>
          <w:tcPr>
            <w:tcW w:w="1016" w:type="dxa"/>
            <w:vMerge/>
          </w:tcPr>
          <w:p w14:paraId="1E5D5A09" w14:textId="77777777" w:rsidR="00A97D49" w:rsidRPr="00A15480" w:rsidRDefault="00A97D49" w:rsidP="00A97D49">
            <w:pPr>
              <w:rPr>
                <w:lang w:val="en-GB"/>
              </w:rPr>
            </w:pPr>
          </w:p>
        </w:tc>
        <w:tc>
          <w:tcPr>
            <w:tcW w:w="3058" w:type="dxa"/>
          </w:tcPr>
          <w:p w14:paraId="7E53D525" w14:textId="77777777" w:rsidR="00A97D49" w:rsidRPr="00A15480" w:rsidRDefault="00A97D49" w:rsidP="00A97D49">
            <w:pPr>
              <w:rPr>
                <w:lang w:val="en-GB"/>
              </w:rPr>
            </w:pPr>
            <w:r w:rsidRPr="00A15480">
              <w:rPr>
                <w:lang w:val="en-GB"/>
              </w:rPr>
              <w:t>Outdoor Logistics</w:t>
            </w:r>
          </w:p>
        </w:tc>
        <w:tc>
          <w:tcPr>
            <w:tcW w:w="1346" w:type="dxa"/>
          </w:tcPr>
          <w:p w14:paraId="7124F063" w14:textId="14A583DF" w:rsidR="00A97D49" w:rsidRPr="00A15480" w:rsidRDefault="008743B4" w:rsidP="00A97D49">
            <w:pPr>
              <w:rPr>
                <w:lang w:val="en-GB"/>
              </w:rPr>
            </w:pPr>
            <w:r w:rsidRPr="00A15480">
              <w:rPr>
                <w:lang w:val="en-GB"/>
              </w:rPr>
              <w:t>50</w:t>
            </w:r>
          </w:p>
        </w:tc>
        <w:tc>
          <w:tcPr>
            <w:tcW w:w="1130" w:type="dxa"/>
          </w:tcPr>
          <w:p w14:paraId="31270139" w14:textId="1C5E33EE" w:rsidR="00A97D49" w:rsidRPr="00A15480" w:rsidRDefault="00A97D49" w:rsidP="00A97D49">
            <w:pPr>
              <w:rPr>
                <w:lang w:val="en-GB"/>
              </w:rPr>
            </w:pPr>
            <w:r w:rsidRPr="00A15480">
              <w:rPr>
                <w:lang w:val="en-GB"/>
              </w:rPr>
              <w:t>0.3%</w:t>
            </w:r>
          </w:p>
        </w:tc>
        <w:tc>
          <w:tcPr>
            <w:tcW w:w="2450" w:type="dxa"/>
          </w:tcPr>
          <w:p w14:paraId="4066B9E7" w14:textId="77777777" w:rsidR="00A97D49" w:rsidRPr="00A15480" w:rsidRDefault="00A97D49" w:rsidP="00A97D49">
            <w:pPr>
              <w:rPr>
                <w:lang w:val="en-GB"/>
              </w:rPr>
            </w:pPr>
            <w:r w:rsidRPr="00A15480">
              <w:rPr>
                <w:lang w:val="en-GB"/>
              </w:rPr>
              <w:t>0.15</w:t>
            </w:r>
          </w:p>
        </w:tc>
      </w:tr>
      <w:tr w:rsidR="00AC2015" w:rsidRPr="00A15480" w14:paraId="2877BBE2" w14:textId="77777777" w:rsidTr="00AC2015">
        <w:tc>
          <w:tcPr>
            <w:tcW w:w="1016" w:type="dxa"/>
            <w:vMerge/>
          </w:tcPr>
          <w:p w14:paraId="76CCAEF2" w14:textId="77777777" w:rsidR="00A97D49" w:rsidRPr="00A15480" w:rsidRDefault="00A97D49" w:rsidP="00A97D49">
            <w:pPr>
              <w:rPr>
                <w:lang w:val="en-GB"/>
              </w:rPr>
            </w:pPr>
          </w:p>
        </w:tc>
        <w:tc>
          <w:tcPr>
            <w:tcW w:w="3058" w:type="dxa"/>
          </w:tcPr>
          <w:p w14:paraId="25606EA8" w14:textId="77777777" w:rsidR="00A97D49" w:rsidRPr="00A15480" w:rsidRDefault="00A97D49" w:rsidP="00A97D49">
            <w:pPr>
              <w:rPr>
                <w:lang w:val="en-GB"/>
              </w:rPr>
            </w:pPr>
            <w:r w:rsidRPr="00A15480">
              <w:rPr>
                <w:lang w:val="en-GB"/>
              </w:rPr>
              <w:t>PACS</w:t>
            </w:r>
          </w:p>
        </w:tc>
        <w:tc>
          <w:tcPr>
            <w:tcW w:w="1346" w:type="dxa"/>
          </w:tcPr>
          <w:p w14:paraId="7F81D681" w14:textId="2CC0BB09" w:rsidR="00A97D49" w:rsidRPr="00A15480" w:rsidRDefault="008743B4" w:rsidP="00A97D49">
            <w:pPr>
              <w:rPr>
                <w:lang w:val="en-GB"/>
              </w:rPr>
            </w:pPr>
            <w:r w:rsidRPr="00A15480">
              <w:rPr>
                <w:lang w:val="en-GB"/>
              </w:rPr>
              <w:t>200</w:t>
            </w:r>
          </w:p>
        </w:tc>
        <w:tc>
          <w:tcPr>
            <w:tcW w:w="1130" w:type="dxa"/>
          </w:tcPr>
          <w:p w14:paraId="330F0AE6" w14:textId="0A8C2193" w:rsidR="00A97D49" w:rsidRPr="00A15480" w:rsidRDefault="00A97D49" w:rsidP="00A97D49">
            <w:pPr>
              <w:rPr>
                <w:lang w:val="en-GB"/>
              </w:rPr>
            </w:pPr>
            <w:r w:rsidRPr="00A15480">
              <w:rPr>
                <w:lang w:val="en-GB"/>
              </w:rPr>
              <w:t>0.01%</w:t>
            </w:r>
          </w:p>
        </w:tc>
        <w:tc>
          <w:tcPr>
            <w:tcW w:w="2450" w:type="dxa"/>
          </w:tcPr>
          <w:p w14:paraId="6321F318" w14:textId="77777777" w:rsidR="00A97D49" w:rsidRPr="00A15480" w:rsidRDefault="00A97D49" w:rsidP="00A97D49">
            <w:pPr>
              <w:rPr>
                <w:lang w:val="en-GB"/>
              </w:rPr>
            </w:pPr>
            <w:r w:rsidRPr="00A15480">
              <w:rPr>
                <w:lang w:val="en-GB"/>
              </w:rPr>
              <w:t>0.02</w:t>
            </w:r>
          </w:p>
        </w:tc>
      </w:tr>
      <w:tr w:rsidR="00AC2015" w:rsidRPr="00A15480" w14:paraId="29169C00" w14:textId="77777777" w:rsidTr="00AC2015">
        <w:tc>
          <w:tcPr>
            <w:tcW w:w="1016" w:type="dxa"/>
            <w:vMerge/>
          </w:tcPr>
          <w:p w14:paraId="146F909D" w14:textId="77777777" w:rsidR="00A97D49" w:rsidRPr="00A15480" w:rsidRDefault="00A97D49" w:rsidP="00A97D49">
            <w:pPr>
              <w:rPr>
                <w:lang w:val="en-GB"/>
              </w:rPr>
            </w:pPr>
          </w:p>
        </w:tc>
        <w:tc>
          <w:tcPr>
            <w:tcW w:w="3058" w:type="dxa"/>
          </w:tcPr>
          <w:p w14:paraId="170BA3C4" w14:textId="77777777" w:rsidR="00A97D49" w:rsidRPr="00A15480" w:rsidRDefault="00A97D49" w:rsidP="00A97D49">
            <w:pPr>
              <w:rPr>
                <w:lang w:val="en-GB"/>
              </w:rPr>
            </w:pPr>
            <w:r w:rsidRPr="00A15480">
              <w:rPr>
                <w:lang w:val="en-GB"/>
              </w:rPr>
              <w:t>Vehicular Fixed</w:t>
            </w:r>
          </w:p>
        </w:tc>
        <w:tc>
          <w:tcPr>
            <w:tcW w:w="1346" w:type="dxa"/>
          </w:tcPr>
          <w:p w14:paraId="349649AE" w14:textId="78D41B83" w:rsidR="00A97D49" w:rsidRPr="00A15480" w:rsidRDefault="008743B4" w:rsidP="00A97D49">
            <w:pPr>
              <w:rPr>
                <w:lang w:val="en-GB"/>
              </w:rPr>
            </w:pPr>
            <w:r w:rsidRPr="00A15480">
              <w:rPr>
                <w:lang w:val="en-GB"/>
              </w:rPr>
              <w:t>400</w:t>
            </w:r>
          </w:p>
        </w:tc>
        <w:tc>
          <w:tcPr>
            <w:tcW w:w="1130" w:type="dxa"/>
          </w:tcPr>
          <w:p w14:paraId="049569E3" w14:textId="7BA54F11" w:rsidR="00A97D49" w:rsidRPr="00A15480" w:rsidRDefault="00A97D49" w:rsidP="00A97D49">
            <w:pPr>
              <w:rPr>
                <w:lang w:val="en-GB"/>
              </w:rPr>
            </w:pPr>
            <w:r w:rsidRPr="00A15480">
              <w:rPr>
                <w:lang w:val="en-GB"/>
              </w:rPr>
              <w:t>5%</w:t>
            </w:r>
          </w:p>
        </w:tc>
        <w:tc>
          <w:tcPr>
            <w:tcW w:w="2450" w:type="dxa"/>
          </w:tcPr>
          <w:p w14:paraId="730BDC7D" w14:textId="77777777" w:rsidR="00A97D49" w:rsidRPr="00A15480" w:rsidRDefault="00A97D49" w:rsidP="00A97D49">
            <w:pPr>
              <w:rPr>
                <w:lang w:val="en-GB"/>
              </w:rPr>
            </w:pPr>
            <w:r w:rsidRPr="00A15480">
              <w:rPr>
                <w:lang w:val="en-GB"/>
              </w:rPr>
              <w:t>20</w:t>
            </w:r>
          </w:p>
        </w:tc>
      </w:tr>
      <w:tr w:rsidR="00AC2015" w:rsidRPr="00A15480" w14:paraId="42399EA3" w14:textId="77777777" w:rsidTr="00AC2015">
        <w:tc>
          <w:tcPr>
            <w:tcW w:w="1016" w:type="dxa"/>
            <w:vMerge/>
          </w:tcPr>
          <w:p w14:paraId="636B77C0" w14:textId="77777777" w:rsidR="00A97D49" w:rsidRPr="00A15480" w:rsidRDefault="00A97D49" w:rsidP="00A97D49">
            <w:pPr>
              <w:rPr>
                <w:lang w:val="en-GB"/>
              </w:rPr>
            </w:pPr>
          </w:p>
        </w:tc>
        <w:tc>
          <w:tcPr>
            <w:tcW w:w="3058" w:type="dxa"/>
          </w:tcPr>
          <w:p w14:paraId="2CDDF318" w14:textId="77777777" w:rsidR="00A97D49" w:rsidRPr="00A15480" w:rsidRDefault="00A97D49" w:rsidP="00A97D49">
            <w:pPr>
              <w:rPr>
                <w:lang w:val="en-GB"/>
              </w:rPr>
            </w:pPr>
            <w:r w:rsidRPr="00A15480">
              <w:rPr>
                <w:lang w:val="en-GB"/>
              </w:rPr>
              <w:t>Vehicular Mobile</w:t>
            </w:r>
          </w:p>
        </w:tc>
        <w:tc>
          <w:tcPr>
            <w:tcW w:w="1346" w:type="dxa"/>
          </w:tcPr>
          <w:p w14:paraId="59C39A3D" w14:textId="7C306939" w:rsidR="00A97D49" w:rsidRPr="00A15480" w:rsidRDefault="008743B4" w:rsidP="00A97D49">
            <w:pPr>
              <w:rPr>
                <w:lang w:val="en-GB"/>
              </w:rPr>
            </w:pPr>
            <w:r w:rsidRPr="00A15480">
              <w:rPr>
                <w:lang w:val="en-GB"/>
              </w:rPr>
              <w:t>1000</w:t>
            </w:r>
          </w:p>
        </w:tc>
        <w:tc>
          <w:tcPr>
            <w:tcW w:w="1130" w:type="dxa"/>
          </w:tcPr>
          <w:p w14:paraId="4000EAAE" w14:textId="512B4C9A" w:rsidR="00A97D49" w:rsidRPr="00A15480" w:rsidRDefault="00A97D49" w:rsidP="00A97D49">
            <w:pPr>
              <w:rPr>
                <w:lang w:val="en-GB"/>
              </w:rPr>
            </w:pPr>
            <w:r w:rsidRPr="00A15480">
              <w:rPr>
                <w:lang w:val="en-GB"/>
              </w:rPr>
              <w:t>1%</w:t>
            </w:r>
          </w:p>
        </w:tc>
        <w:tc>
          <w:tcPr>
            <w:tcW w:w="2450" w:type="dxa"/>
          </w:tcPr>
          <w:p w14:paraId="7E37EADA" w14:textId="77777777" w:rsidR="00A97D49" w:rsidRPr="00A15480" w:rsidRDefault="00A97D49" w:rsidP="00A97D49">
            <w:pPr>
              <w:rPr>
                <w:lang w:val="en-GB"/>
              </w:rPr>
            </w:pPr>
            <w:r w:rsidRPr="00A15480">
              <w:rPr>
                <w:lang w:val="en-GB"/>
              </w:rPr>
              <w:t>10</w:t>
            </w:r>
          </w:p>
        </w:tc>
      </w:tr>
      <w:tr w:rsidR="00A97D49" w:rsidRPr="00A15480" w14:paraId="6B12433D" w14:textId="77777777" w:rsidTr="00655843">
        <w:tc>
          <w:tcPr>
            <w:tcW w:w="9000" w:type="dxa"/>
            <w:gridSpan w:val="5"/>
          </w:tcPr>
          <w:p w14:paraId="3787AD5B" w14:textId="06CCC85F" w:rsidR="00A97D49" w:rsidRPr="00A15480" w:rsidRDefault="00A97D49" w:rsidP="00A97D49">
            <w:pPr>
              <w:pStyle w:val="ECCTablenote"/>
            </w:pPr>
            <w:r w:rsidRPr="00A15480">
              <w:t xml:space="preserve">Note 1: These devices operate under the rules in ECC Decision (06)04 as generic UWB devices </w:t>
            </w:r>
            <w:proofErr w:type="gramStart"/>
            <w:r w:rsidRPr="00A15480">
              <w:t>taking into account</w:t>
            </w:r>
            <w:proofErr w:type="gramEnd"/>
            <w:r w:rsidRPr="00A15480">
              <w:t xml:space="preserve"> the main use case of location and tracking with a limited AF as compared to the original assumptions in ECC Decision (06)04 and ECC Report 64. These devices are added to the MC simulations to give the reader the complete interference picture. The assumed densities and activity factors in these simulations are smaller than the ones considered in the ECC Report 64 based on the explanations in section </w:t>
            </w:r>
            <w:r w:rsidR="00F14958" w:rsidRPr="00A15480">
              <w:fldChar w:fldCharType="begin"/>
            </w:r>
            <w:r w:rsidR="00F14958" w:rsidRPr="00A15480">
              <w:instrText xml:space="preserve"> REF _Ref78211835 \r \h </w:instrText>
            </w:r>
            <w:r w:rsidR="00F14958" w:rsidRPr="00A15480">
              <w:fldChar w:fldCharType="separate"/>
            </w:r>
            <w:r w:rsidR="00DA4D93">
              <w:t>1</w:t>
            </w:r>
            <w:r w:rsidR="00F14958" w:rsidRPr="00A15480">
              <w:fldChar w:fldCharType="end"/>
            </w:r>
            <w:r w:rsidRPr="00A15480">
              <w:t>.</w:t>
            </w:r>
          </w:p>
        </w:tc>
      </w:tr>
    </w:tbl>
    <w:p w14:paraId="36AA6A6E" w14:textId="77777777" w:rsidR="008743B4" w:rsidRPr="00A15480" w:rsidRDefault="008743B4" w:rsidP="008743B4">
      <w:pPr>
        <w:rPr>
          <w:lang w:val="en-GB"/>
        </w:rPr>
      </w:pPr>
      <w:r w:rsidRPr="00A15480">
        <w:rPr>
          <w:lang w:val="en-GB"/>
        </w:rPr>
        <w:t xml:space="preserve">These devices are expected to operate with bandwidths of 500 MHz in the 6 to 8.5 GHz frequency range. Since this would allow 5 channels in the frequency range, the simulation considers 1/5 of the devices per square kilometre in each channel. </w:t>
      </w:r>
    </w:p>
    <w:p w14:paraId="42C1CDC2" w14:textId="40A63A41" w:rsidR="008743B4" w:rsidRPr="00A15480" w:rsidRDefault="008743B4" w:rsidP="008743B4">
      <w:pPr>
        <w:rPr>
          <w:lang w:val="en-GB"/>
        </w:rPr>
      </w:pPr>
      <w:r w:rsidRPr="00A15480">
        <w:rPr>
          <w:lang w:val="en-GB"/>
        </w:rPr>
        <w:t xml:space="preserve">The indoor UWB density and heights used in the simulation for indoor case are defined in </w:t>
      </w:r>
      <w:r w:rsidRPr="00A15480">
        <w:rPr>
          <w:lang w:val="en-GB"/>
        </w:rPr>
        <w:fldChar w:fldCharType="begin"/>
      </w:r>
      <w:r w:rsidRPr="00A15480">
        <w:rPr>
          <w:lang w:val="en-GB"/>
        </w:rPr>
        <w:instrText xml:space="preserve"> REF _Ref66321659 \h </w:instrText>
      </w:r>
      <w:r w:rsidRPr="00A15480">
        <w:rPr>
          <w:lang w:val="en-GB"/>
        </w:rPr>
      </w:r>
      <w:r w:rsidRPr="00A15480">
        <w:rPr>
          <w:lang w:val="en-GB"/>
        </w:rPr>
        <w:fldChar w:fldCharType="separate"/>
      </w:r>
      <w:r w:rsidR="00F24AD2" w:rsidRPr="00A15480">
        <w:rPr>
          <w:lang w:val="en-GB"/>
        </w:rPr>
        <w:t xml:space="preserve">Table </w:t>
      </w:r>
      <w:r w:rsidR="00F24AD2">
        <w:rPr>
          <w:noProof/>
          <w:lang w:val="en-GB"/>
        </w:rPr>
        <w:t>19</w:t>
      </w:r>
      <w:r w:rsidRPr="00A15480">
        <w:rPr>
          <w:lang w:val="en-GB"/>
        </w:rPr>
        <w:fldChar w:fldCharType="end"/>
      </w:r>
      <w:r w:rsidRPr="00A15480">
        <w:rPr>
          <w:lang w:val="en-GB"/>
        </w:rPr>
        <w:t>. Those use cases where a body loss is applicable are marked with (*).</w:t>
      </w:r>
    </w:p>
    <w:p w14:paraId="1FFF767A" w14:textId="33F7E6DC" w:rsidR="008743B4" w:rsidRPr="00A15480" w:rsidRDefault="008743B4" w:rsidP="008743B4">
      <w:pPr>
        <w:pStyle w:val="Caption"/>
        <w:rPr>
          <w:lang w:val="en-GB"/>
        </w:rPr>
      </w:pPr>
      <w:bookmarkStart w:id="276" w:name="_Ref6632165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19</w:t>
      </w:r>
      <w:r w:rsidRPr="00A15480">
        <w:rPr>
          <w:lang w:val="en-GB"/>
        </w:rPr>
        <w:fldChar w:fldCharType="end"/>
      </w:r>
      <w:bookmarkEnd w:id="276"/>
      <w:r w:rsidRPr="00A15480">
        <w:rPr>
          <w:lang w:val="en-GB"/>
        </w:rPr>
        <w:t xml:space="preserve">: </w:t>
      </w:r>
      <w:r w:rsidR="005A76C0" w:rsidRPr="00A15480">
        <w:rPr>
          <w:lang w:val="en-GB"/>
        </w:rPr>
        <w:t>I</w:t>
      </w:r>
      <w:r w:rsidRPr="00A15480">
        <w:rPr>
          <w:lang w:val="en-GB"/>
        </w:rPr>
        <w:t>ndoor UWB density per 500 MHz channel</w:t>
      </w:r>
    </w:p>
    <w:tbl>
      <w:tblPr>
        <w:tblStyle w:val="ECCTable-redheader"/>
        <w:tblW w:w="0" w:type="auto"/>
        <w:tblInd w:w="0" w:type="dxa"/>
        <w:tblLook w:val="04A0" w:firstRow="1" w:lastRow="0" w:firstColumn="1" w:lastColumn="0" w:noHBand="0" w:noVBand="1"/>
      </w:tblPr>
      <w:tblGrid>
        <w:gridCol w:w="4676"/>
        <w:gridCol w:w="1409"/>
        <w:gridCol w:w="2966"/>
      </w:tblGrid>
      <w:tr w:rsidR="008743B4" w:rsidRPr="00A15480" w14:paraId="5A1A4453" w14:textId="77777777" w:rsidTr="00AF0796">
        <w:trPr>
          <w:cnfStyle w:val="100000000000" w:firstRow="1" w:lastRow="0" w:firstColumn="0" w:lastColumn="0" w:oddVBand="0" w:evenVBand="0" w:oddHBand="0" w:evenHBand="0" w:firstRowFirstColumn="0" w:firstRowLastColumn="0" w:lastRowFirstColumn="0" w:lastRowLastColumn="0"/>
        </w:trPr>
        <w:tc>
          <w:tcPr>
            <w:tcW w:w="4676" w:type="dxa"/>
          </w:tcPr>
          <w:p w14:paraId="2670E87C" w14:textId="77777777" w:rsidR="008743B4" w:rsidRPr="00A15480" w:rsidRDefault="008743B4" w:rsidP="008743B4">
            <w:pPr>
              <w:rPr>
                <w:lang w:val="en-GB"/>
              </w:rPr>
            </w:pPr>
            <w:r w:rsidRPr="00A15480">
              <w:rPr>
                <w:lang w:val="en-GB"/>
              </w:rPr>
              <w:t>Type</w:t>
            </w:r>
          </w:p>
        </w:tc>
        <w:tc>
          <w:tcPr>
            <w:tcW w:w="1409" w:type="dxa"/>
          </w:tcPr>
          <w:p w14:paraId="54939F6F" w14:textId="036A5432" w:rsidR="008743B4" w:rsidRPr="00A15480" w:rsidRDefault="002F4604" w:rsidP="008743B4">
            <w:pPr>
              <w:rPr>
                <w:lang w:val="en-GB"/>
              </w:rPr>
            </w:pPr>
            <w:r w:rsidRPr="00A15480">
              <w:rPr>
                <w:lang w:val="en-GB"/>
              </w:rPr>
              <w:t>D</w:t>
            </w:r>
            <w:r w:rsidR="008743B4" w:rsidRPr="00A15480">
              <w:rPr>
                <w:lang w:val="en-GB"/>
              </w:rPr>
              <w:t>evices / km</w:t>
            </w:r>
            <w:r w:rsidR="008743B4" w:rsidRPr="00A15480">
              <w:rPr>
                <w:vertAlign w:val="superscript"/>
                <w:lang w:val="en-GB"/>
              </w:rPr>
              <w:t>2</w:t>
            </w:r>
          </w:p>
        </w:tc>
        <w:tc>
          <w:tcPr>
            <w:tcW w:w="2966" w:type="dxa"/>
          </w:tcPr>
          <w:p w14:paraId="3E583C9E" w14:textId="77777777" w:rsidR="008743B4" w:rsidRPr="00A15480" w:rsidRDefault="008743B4" w:rsidP="008743B4">
            <w:pPr>
              <w:rPr>
                <w:lang w:val="en-GB"/>
              </w:rPr>
            </w:pPr>
            <w:r w:rsidRPr="00A15480">
              <w:rPr>
                <w:lang w:val="en-GB"/>
              </w:rPr>
              <w:t>Height a.g.l.</w:t>
            </w:r>
          </w:p>
        </w:tc>
      </w:tr>
      <w:tr w:rsidR="008743B4" w:rsidRPr="00A15480" w14:paraId="5E686411" w14:textId="77777777" w:rsidTr="00AF0796">
        <w:tc>
          <w:tcPr>
            <w:tcW w:w="4676" w:type="dxa"/>
          </w:tcPr>
          <w:p w14:paraId="3CBC1692" w14:textId="77777777" w:rsidR="008743B4" w:rsidRPr="00A15480" w:rsidRDefault="008743B4" w:rsidP="008743B4">
            <w:pPr>
              <w:rPr>
                <w:lang w:val="en-GB"/>
              </w:rPr>
            </w:pPr>
            <w:r w:rsidRPr="00A15480">
              <w:rPr>
                <w:lang w:val="en-GB"/>
              </w:rPr>
              <w:t>Simultaneously active devices based on existing regulation *</w:t>
            </w:r>
          </w:p>
        </w:tc>
        <w:tc>
          <w:tcPr>
            <w:tcW w:w="1409" w:type="dxa"/>
          </w:tcPr>
          <w:p w14:paraId="16BAA087" w14:textId="77777777" w:rsidR="008743B4" w:rsidRPr="00A15480" w:rsidRDefault="008743B4" w:rsidP="008743B4">
            <w:pPr>
              <w:rPr>
                <w:lang w:val="en-GB"/>
              </w:rPr>
            </w:pPr>
            <w:r w:rsidRPr="00A15480">
              <w:rPr>
                <w:lang w:val="en-GB"/>
              </w:rPr>
              <w:t>5</w:t>
            </w:r>
          </w:p>
        </w:tc>
        <w:tc>
          <w:tcPr>
            <w:tcW w:w="2966" w:type="dxa"/>
            <w:vMerge w:val="restart"/>
          </w:tcPr>
          <w:p w14:paraId="10AD2B72" w14:textId="0CAE28DA" w:rsidR="008743B4" w:rsidRPr="00A15480" w:rsidRDefault="008743B4" w:rsidP="008743B4">
            <w:pPr>
              <w:rPr>
                <w:lang w:val="en-GB"/>
              </w:rPr>
            </w:pPr>
            <w:r w:rsidRPr="00A15480">
              <w:rPr>
                <w:lang w:val="en-GB"/>
              </w:rPr>
              <w:t xml:space="preserve">Distributed over various floors (see </w:t>
            </w:r>
            <w:r w:rsidR="002F4604" w:rsidRPr="00A15480">
              <w:rPr>
                <w:lang w:val="en-GB"/>
              </w:rPr>
              <w:fldChar w:fldCharType="begin"/>
            </w:r>
            <w:r w:rsidR="002F4604" w:rsidRPr="00A15480">
              <w:rPr>
                <w:lang w:val="en-GB"/>
              </w:rPr>
              <w:instrText xml:space="preserve"> REF _Ref492880605 \h </w:instrText>
            </w:r>
            <w:r w:rsidR="002F4604" w:rsidRPr="00A15480">
              <w:rPr>
                <w:lang w:val="en-GB"/>
              </w:rPr>
            </w:r>
            <w:r w:rsidR="002F4604" w:rsidRPr="00A15480">
              <w:rPr>
                <w:lang w:val="en-GB"/>
              </w:rPr>
              <w:fldChar w:fldCharType="separate"/>
            </w:r>
            <w:r w:rsidR="00F24AD2" w:rsidRPr="00A15480">
              <w:rPr>
                <w:lang w:val="en-GB"/>
              </w:rPr>
              <w:t xml:space="preserve">Table </w:t>
            </w:r>
            <w:r w:rsidR="00F24AD2" w:rsidRPr="00A15480">
              <w:rPr>
                <w:noProof/>
                <w:lang w:val="en-GB"/>
              </w:rPr>
              <w:t>9</w:t>
            </w:r>
            <w:r w:rsidR="002F4604" w:rsidRPr="00A15480">
              <w:rPr>
                <w:lang w:val="en-GB"/>
              </w:rPr>
              <w:fldChar w:fldCharType="end"/>
            </w:r>
            <w:r w:rsidRPr="00A15480">
              <w:rPr>
                <w:lang w:val="en-GB"/>
              </w:rPr>
              <w:t>)</w:t>
            </w:r>
          </w:p>
        </w:tc>
      </w:tr>
      <w:tr w:rsidR="008743B4" w:rsidRPr="00A15480" w14:paraId="31D2F405" w14:textId="77777777" w:rsidTr="00AF0796">
        <w:tc>
          <w:tcPr>
            <w:tcW w:w="4676" w:type="dxa"/>
          </w:tcPr>
          <w:p w14:paraId="65D3CE18" w14:textId="77777777" w:rsidR="008743B4" w:rsidRPr="00A15480" w:rsidRDefault="008743B4" w:rsidP="008743B4">
            <w:pPr>
              <w:rPr>
                <w:lang w:val="en-GB"/>
              </w:rPr>
            </w:pPr>
            <w:r w:rsidRPr="00A15480">
              <w:rPr>
                <w:lang w:val="en-GB"/>
              </w:rPr>
              <w:t>Simultaneously active devices with higher power *</w:t>
            </w:r>
          </w:p>
        </w:tc>
        <w:tc>
          <w:tcPr>
            <w:tcW w:w="1409" w:type="dxa"/>
          </w:tcPr>
          <w:p w14:paraId="09965A78" w14:textId="77777777" w:rsidR="008743B4" w:rsidRPr="00A15480" w:rsidDel="0058255E" w:rsidRDefault="008743B4" w:rsidP="008743B4">
            <w:pPr>
              <w:rPr>
                <w:lang w:val="en-GB"/>
              </w:rPr>
            </w:pPr>
            <w:r w:rsidRPr="00A15480">
              <w:rPr>
                <w:lang w:val="en-GB"/>
              </w:rPr>
              <w:t>5</w:t>
            </w:r>
          </w:p>
        </w:tc>
        <w:tc>
          <w:tcPr>
            <w:tcW w:w="2966" w:type="dxa"/>
            <w:vMerge/>
          </w:tcPr>
          <w:p w14:paraId="681968B6" w14:textId="77777777" w:rsidR="008743B4" w:rsidRPr="00A15480" w:rsidRDefault="008743B4" w:rsidP="008743B4">
            <w:pPr>
              <w:rPr>
                <w:lang w:val="en-GB"/>
              </w:rPr>
            </w:pPr>
          </w:p>
        </w:tc>
      </w:tr>
      <w:tr w:rsidR="008743B4" w:rsidRPr="00A15480" w14:paraId="451EB320" w14:textId="77777777" w:rsidTr="00AF0796">
        <w:tc>
          <w:tcPr>
            <w:tcW w:w="4676" w:type="dxa"/>
          </w:tcPr>
          <w:p w14:paraId="04E83EDC" w14:textId="77777777" w:rsidR="008743B4" w:rsidRPr="00A15480" w:rsidRDefault="008743B4" w:rsidP="008743B4">
            <w:pPr>
              <w:rPr>
                <w:lang w:val="en-GB"/>
              </w:rPr>
            </w:pPr>
            <w:r w:rsidRPr="00A15480">
              <w:rPr>
                <w:lang w:val="en-GB"/>
              </w:rPr>
              <w:t>Total indoor UWB devices</w:t>
            </w:r>
          </w:p>
        </w:tc>
        <w:tc>
          <w:tcPr>
            <w:tcW w:w="1409" w:type="dxa"/>
          </w:tcPr>
          <w:p w14:paraId="5CC025A2" w14:textId="77777777" w:rsidR="008743B4" w:rsidRPr="00A15480" w:rsidRDefault="008743B4" w:rsidP="008743B4">
            <w:pPr>
              <w:rPr>
                <w:lang w:val="en-GB"/>
              </w:rPr>
            </w:pPr>
            <w:r w:rsidRPr="00A15480">
              <w:rPr>
                <w:lang w:val="en-GB"/>
              </w:rPr>
              <w:t>10</w:t>
            </w:r>
          </w:p>
        </w:tc>
        <w:tc>
          <w:tcPr>
            <w:tcW w:w="2966" w:type="dxa"/>
            <w:vMerge/>
          </w:tcPr>
          <w:p w14:paraId="52709C08" w14:textId="77777777" w:rsidR="008743B4" w:rsidRPr="00A15480" w:rsidRDefault="008743B4" w:rsidP="008743B4">
            <w:pPr>
              <w:rPr>
                <w:lang w:val="en-GB"/>
              </w:rPr>
            </w:pPr>
          </w:p>
        </w:tc>
      </w:tr>
    </w:tbl>
    <w:p w14:paraId="45CAB2C2" w14:textId="116FDD33" w:rsidR="008743B4" w:rsidRPr="00A15480" w:rsidRDefault="008743B4" w:rsidP="008743B4">
      <w:pPr>
        <w:rPr>
          <w:lang w:val="en-GB"/>
        </w:rPr>
      </w:pPr>
      <w:r w:rsidRPr="00A15480">
        <w:rPr>
          <w:lang w:val="en-GB"/>
        </w:rPr>
        <w:lastRenderedPageBreak/>
        <w:t xml:space="preserve">For the assessment of e.i.r.p. values an antenna gain of 0 dBi is used (see </w:t>
      </w:r>
      <w:r w:rsidRPr="00A15480">
        <w:rPr>
          <w:lang w:val="en-GB"/>
        </w:rPr>
        <w:fldChar w:fldCharType="begin"/>
      </w:r>
      <w:r w:rsidRPr="00A15480">
        <w:rPr>
          <w:lang w:val="en-GB"/>
        </w:rPr>
        <w:instrText xml:space="preserve"> REF _Ref66321585 \h </w:instrText>
      </w:r>
      <w:r w:rsidRPr="00A15480">
        <w:rPr>
          <w:lang w:val="en-GB"/>
        </w:rPr>
      </w:r>
      <w:r w:rsidRPr="00A15480">
        <w:rPr>
          <w:lang w:val="en-GB"/>
        </w:rPr>
        <w:fldChar w:fldCharType="separate"/>
      </w:r>
      <w:r w:rsidR="00F24AD2" w:rsidRPr="00A15480">
        <w:rPr>
          <w:lang w:val="en-GB"/>
        </w:rPr>
        <w:t xml:space="preserve">Table </w:t>
      </w:r>
      <w:r w:rsidR="00F24AD2" w:rsidRPr="00A15480">
        <w:rPr>
          <w:noProof/>
          <w:lang w:val="en-GB"/>
        </w:rPr>
        <w:t>17</w:t>
      </w:r>
      <w:r w:rsidRPr="00A15480">
        <w:rPr>
          <w:lang w:val="en-GB"/>
        </w:rPr>
        <w:fldChar w:fldCharType="end"/>
      </w:r>
      <w:r w:rsidRPr="00A15480">
        <w:rPr>
          <w:lang w:val="en-GB"/>
        </w:rPr>
        <w:t xml:space="preserve">). The UWB power distribution used in the simulation for indoor case is defined in </w:t>
      </w:r>
      <w:r w:rsidRPr="00A15480">
        <w:rPr>
          <w:lang w:val="en-GB"/>
        </w:rPr>
        <w:fldChar w:fldCharType="begin"/>
      </w:r>
      <w:r w:rsidRPr="00A15480">
        <w:rPr>
          <w:lang w:val="en-GB"/>
        </w:rPr>
        <w:instrText xml:space="preserve"> REF _Ref66321713 \h </w:instrText>
      </w:r>
      <w:r w:rsidRPr="00A15480">
        <w:rPr>
          <w:lang w:val="en-GB"/>
        </w:rPr>
      </w:r>
      <w:r w:rsidRPr="00A15480">
        <w:rPr>
          <w:lang w:val="en-GB"/>
        </w:rPr>
        <w:fldChar w:fldCharType="separate"/>
      </w:r>
      <w:r w:rsidR="00F24AD2" w:rsidRPr="00A15480">
        <w:rPr>
          <w:lang w:val="en-GB"/>
        </w:rPr>
        <w:t xml:space="preserve">Table </w:t>
      </w:r>
      <w:r w:rsidR="00F24AD2">
        <w:rPr>
          <w:noProof/>
          <w:lang w:val="en-GB"/>
        </w:rPr>
        <w:t>20</w:t>
      </w:r>
      <w:r w:rsidRPr="00A15480">
        <w:rPr>
          <w:lang w:val="en-GB"/>
        </w:rPr>
        <w:fldChar w:fldCharType="end"/>
      </w:r>
      <w:r w:rsidRPr="00A15480">
        <w:rPr>
          <w:lang w:val="en-GB"/>
        </w:rPr>
        <w:t xml:space="preserve"> with mean </w:t>
      </w:r>
      <w:r w:rsidR="00830617" w:rsidRPr="00A15480">
        <w:rPr>
          <w:lang w:val="en-GB"/>
        </w:rPr>
        <w:t>e.i.r.p.</w:t>
      </w:r>
      <w:r w:rsidRPr="00A15480">
        <w:rPr>
          <w:lang w:val="en-GB"/>
        </w:rPr>
        <w:t xml:space="preserve"> levels and </w:t>
      </w:r>
      <w:r w:rsidRPr="00A15480">
        <w:rPr>
          <w:lang w:val="en-GB"/>
        </w:rPr>
        <w:fldChar w:fldCharType="begin"/>
      </w:r>
      <w:r w:rsidRPr="00A15480">
        <w:rPr>
          <w:lang w:val="en-GB"/>
        </w:rPr>
        <w:instrText xml:space="preserve"> REF _Ref66322300 \h </w:instrText>
      </w:r>
      <w:r w:rsidRPr="00A15480">
        <w:rPr>
          <w:lang w:val="en-GB"/>
        </w:rPr>
      </w:r>
      <w:r w:rsidRPr="00A15480">
        <w:rPr>
          <w:lang w:val="en-GB"/>
        </w:rPr>
        <w:fldChar w:fldCharType="separate"/>
      </w:r>
      <w:r w:rsidR="00F24AD2" w:rsidRPr="00A15480">
        <w:rPr>
          <w:lang w:val="en-GB"/>
        </w:rPr>
        <w:t xml:space="preserve">Table </w:t>
      </w:r>
      <w:r w:rsidR="00F24AD2">
        <w:rPr>
          <w:noProof/>
          <w:lang w:val="en-GB"/>
        </w:rPr>
        <w:t>21</w:t>
      </w:r>
      <w:r w:rsidRPr="00A15480">
        <w:rPr>
          <w:lang w:val="en-GB"/>
        </w:rPr>
        <w:fldChar w:fldCharType="end"/>
      </w:r>
      <w:r w:rsidRPr="00A15480">
        <w:rPr>
          <w:lang w:val="en-GB"/>
        </w:rPr>
        <w:t xml:space="preserve"> for peak e</w:t>
      </w:r>
      <w:r w:rsidR="00EB4101" w:rsidRPr="00A15480">
        <w:rPr>
          <w:lang w:val="en-GB"/>
        </w:rPr>
        <w:t>.</w:t>
      </w:r>
      <w:r w:rsidRPr="00A15480">
        <w:rPr>
          <w:lang w:val="en-GB"/>
        </w:rPr>
        <w:t>i</w:t>
      </w:r>
      <w:r w:rsidR="00EB4101" w:rsidRPr="00A15480">
        <w:rPr>
          <w:lang w:val="en-GB"/>
        </w:rPr>
        <w:t>.</w:t>
      </w:r>
      <w:r w:rsidRPr="00A15480">
        <w:rPr>
          <w:lang w:val="en-GB"/>
        </w:rPr>
        <w:t>r</w:t>
      </w:r>
      <w:r w:rsidR="00EB4101" w:rsidRPr="00A15480">
        <w:rPr>
          <w:lang w:val="en-GB"/>
        </w:rPr>
        <w:t>.</w:t>
      </w:r>
      <w:r w:rsidRPr="00A15480">
        <w:rPr>
          <w:lang w:val="en-GB"/>
        </w:rPr>
        <w:t>p</w:t>
      </w:r>
      <w:r w:rsidR="00EB4101" w:rsidRPr="00A15480">
        <w:rPr>
          <w:lang w:val="en-GB"/>
        </w:rPr>
        <w:t>.</w:t>
      </w:r>
      <w:r w:rsidRPr="00A15480">
        <w:rPr>
          <w:lang w:val="en-GB"/>
        </w:rPr>
        <w:t xml:space="preserve"> levels.</w:t>
      </w:r>
    </w:p>
    <w:p w14:paraId="0C38980B" w14:textId="2D5D6D6D" w:rsidR="008743B4" w:rsidRPr="00A15480" w:rsidRDefault="008743B4" w:rsidP="008743B4">
      <w:pPr>
        <w:pStyle w:val="Caption"/>
        <w:rPr>
          <w:lang w:val="en-GB"/>
        </w:rPr>
      </w:pPr>
      <w:bookmarkStart w:id="277" w:name="_Ref6632171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20</w:t>
      </w:r>
      <w:r w:rsidRPr="00A15480">
        <w:rPr>
          <w:lang w:val="en-GB"/>
        </w:rPr>
        <w:fldChar w:fldCharType="end"/>
      </w:r>
      <w:bookmarkEnd w:id="277"/>
      <w:r w:rsidRPr="00A15480">
        <w:rPr>
          <w:lang w:val="en-GB"/>
        </w:rPr>
        <w:t>: Indoor UWB mean e.i.r.p. and associated weights</w:t>
      </w:r>
    </w:p>
    <w:tbl>
      <w:tblPr>
        <w:tblStyle w:val="ECCTable-redheader"/>
        <w:tblW w:w="3983" w:type="pct"/>
        <w:tblInd w:w="0" w:type="dxa"/>
        <w:tblLayout w:type="fixed"/>
        <w:tblLook w:val="04A0" w:firstRow="1" w:lastRow="0" w:firstColumn="1" w:lastColumn="0" w:noHBand="0" w:noVBand="1"/>
      </w:tblPr>
      <w:tblGrid>
        <w:gridCol w:w="3666"/>
        <w:gridCol w:w="1022"/>
        <w:gridCol w:w="980"/>
        <w:gridCol w:w="12"/>
        <w:gridCol w:w="996"/>
        <w:gridCol w:w="994"/>
      </w:tblGrid>
      <w:tr w:rsidR="008743B4" w:rsidRPr="00A15480" w14:paraId="0214F751" w14:textId="77777777" w:rsidTr="00AF0796">
        <w:trPr>
          <w:cnfStyle w:val="100000000000" w:firstRow="1" w:lastRow="0" w:firstColumn="0" w:lastColumn="0" w:oddVBand="0" w:evenVBand="0" w:oddHBand="0" w:evenHBand="0" w:firstRowFirstColumn="0" w:firstRowLastColumn="0" w:lastRowFirstColumn="0" w:lastRowLastColumn="0"/>
          <w:trHeight w:val="205"/>
        </w:trPr>
        <w:tc>
          <w:tcPr>
            <w:tcW w:w="2390" w:type="pct"/>
            <w:noWrap/>
          </w:tcPr>
          <w:p w14:paraId="722D901F" w14:textId="77777777" w:rsidR="008743B4" w:rsidRPr="00A15480" w:rsidRDefault="008743B4" w:rsidP="00DB440E">
            <w:pPr>
              <w:pStyle w:val="ECCTableHeaderwhitefont"/>
            </w:pPr>
            <w:r w:rsidRPr="00A15480">
              <w:t>Parameter</w:t>
            </w:r>
          </w:p>
        </w:tc>
        <w:tc>
          <w:tcPr>
            <w:tcW w:w="1305" w:type="pct"/>
            <w:gridSpan w:val="2"/>
            <w:noWrap/>
          </w:tcPr>
          <w:p w14:paraId="58FEE2F5" w14:textId="40A9E8E2" w:rsidR="008743B4" w:rsidRPr="00A15480" w:rsidRDefault="008743B4" w:rsidP="00DB440E">
            <w:pPr>
              <w:pStyle w:val="ECCTableHeaderwhitefont"/>
            </w:pPr>
            <w:r w:rsidRPr="00A15480">
              <w:t>Existing regulation</w:t>
            </w:r>
          </w:p>
        </w:tc>
        <w:tc>
          <w:tcPr>
            <w:tcW w:w="1305" w:type="pct"/>
            <w:gridSpan w:val="3"/>
          </w:tcPr>
          <w:p w14:paraId="4555A7D9" w14:textId="77777777" w:rsidR="008743B4" w:rsidRPr="00A15480" w:rsidRDefault="008743B4" w:rsidP="00DB440E">
            <w:pPr>
              <w:pStyle w:val="ECCTableHeaderwhitefont"/>
            </w:pPr>
            <w:r w:rsidRPr="00A15480">
              <w:t>High Power</w:t>
            </w:r>
          </w:p>
        </w:tc>
      </w:tr>
      <w:tr w:rsidR="008743B4" w:rsidRPr="00A15480" w14:paraId="216CA2E3" w14:textId="77777777" w:rsidTr="00AF0796">
        <w:trPr>
          <w:trHeight w:val="320"/>
        </w:trPr>
        <w:tc>
          <w:tcPr>
            <w:tcW w:w="2390" w:type="pct"/>
            <w:noWrap/>
            <w:hideMark/>
          </w:tcPr>
          <w:p w14:paraId="79609CD6" w14:textId="77777777" w:rsidR="008743B4" w:rsidRPr="00A15480" w:rsidRDefault="008743B4" w:rsidP="008743B4">
            <w:pPr>
              <w:rPr>
                <w:lang w:val="en-GB"/>
              </w:rPr>
            </w:pPr>
            <w:r w:rsidRPr="00A15480">
              <w:rPr>
                <w:lang w:val="en-GB"/>
              </w:rPr>
              <w:t>mean e.i.r.p. level (dBm/MHz)</w:t>
            </w:r>
          </w:p>
        </w:tc>
        <w:tc>
          <w:tcPr>
            <w:tcW w:w="1313" w:type="pct"/>
            <w:gridSpan w:val="3"/>
            <w:noWrap/>
            <w:hideMark/>
          </w:tcPr>
          <w:p w14:paraId="0A6DC9B7" w14:textId="77777777" w:rsidR="008743B4" w:rsidRPr="00A15480" w:rsidRDefault="008743B4" w:rsidP="006364DD">
            <w:pPr>
              <w:pStyle w:val="ECCTabletext"/>
              <w:rPr>
                <w:lang w:val="en-GB"/>
              </w:rPr>
            </w:pPr>
            <w:r w:rsidRPr="00A15480">
              <w:rPr>
                <w:lang w:val="en-GB"/>
              </w:rPr>
              <w:t>-41.3</w:t>
            </w:r>
          </w:p>
        </w:tc>
        <w:tc>
          <w:tcPr>
            <w:tcW w:w="1297" w:type="pct"/>
            <w:gridSpan w:val="2"/>
            <w:noWrap/>
            <w:hideMark/>
          </w:tcPr>
          <w:p w14:paraId="30E0215C" w14:textId="77777777" w:rsidR="008743B4" w:rsidRPr="00A15480" w:rsidRDefault="008743B4" w:rsidP="006364DD">
            <w:pPr>
              <w:pStyle w:val="ECCTabletext"/>
              <w:rPr>
                <w:lang w:val="en-GB"/>
              </w:rPr>
            </w:pPr>
            <w:r w:rsidRPr="00A15480">
              <w:rPr>
                <w:lang w:val="en-GB"/>
              </w:rPr>
              <w:t>-31.3</w:t>
            </w:r>
          </w:p>
        </w:tc>
      </w:tr>
      <w:tr w:rsidR="008743B4" w:rsidRPr="00A15480" w14:paraId="785B8C4F" w14:textId="77777777" w:rsidTr="00AF0796">
        <w:trPr>
          <w:trHeight w:val="320"/>
        </w:trPr>
        <w:tc>
          <w:tcPr>
            <w:tcW w:w="2390" w:type="pct"/>
            <w:noWrap/>
            <w:hideMark/>
          </w:tcPr>
          <w:p w14:paraId="5FB1977C" w14:textId="77777777" w:rsidR="008743B4" w:rsidRPr="00A15480" w:rsidRDefault="008743B4" w:rsidP="008743B4">
            <w:pPr>
              <w:rPr>
                <w:lang w:val="en-GB"/>
              </w:rPr>
            </w:pPr>
            <w:r w:rsidRPr="00A15480">
              <w:rPr>
                <w:lang w:val="en-GB"/>
              </w:rPr>
              <w:t>mean e.i.r.p. level (dBm/30 MHz)</w:t>
            </w:r>
          </w:p>
        </w:tc>
        <w:tc>
          <w:tcPr>
            <w:tcW w:w="1313" w:type="pct"/>
            <w:gridSpan w:val="3"/>
            <w:noWrap/>
          </w:tcPr>
          <w:p w14:paraId="3B0D52A7" w14:textId="77777777" w:rsidR="008743B4" w:rsidRPr="00A15480" w:rsidRDefault="008743B4" w:rsidP="006364DD">
            <w:pPr>
              <w:pStyle w:val="ECCTabletext"/>
              <w:rPr>
                <w:lang w:val="en-GB"/>
              </w:rPr>
            </w:pPr>
            <w:r w:rsidRPr="00A15480">
              <w:rPr>
                <w:lang w:val="en-GB"/>
              </w:rPr>
              <w:t>-26.5</w:t>
            </w:r>
          </w:p>
        </w:tc>
        <w:tc>
          <w:tcPr>
            <w:tcW w:w="1297" w:type="pct"/>
            <w:gridSpan w:val="2"/>
            <w:noWrap/>
          </w:tcPr>
          <w:p w14:paraId="0928AC02" w14:textId="77777777" w:rsidR="008743B4" w:rsidRPr="00A15480" w:rsidRDefault="008743B4" w:rsidP="006364DD">
            <w:pPr>
              <w:pStyle w:val="ECCTabletext"/>
              <w:rPr>
                <w:lang w:val="en-GB"/>
              </w:rPr>
            </w:pPr>
            <w:r w:rsidRPr="00A15480">
              <w:rPr>
                <w:lang w:val="en-GB"/>
              </w:rPr>
              <w:t>-16.5</w:t>
            </w:r>
          </w:p>
        </w:tc>
      </w:tr>
      <w:tr w:rsidR="008743B4" w:rsidRPr="00A15480" w14:paraId="210AF21B" w14:textId="77777777" w:rsidTr="00AF0796">
        <w:trPr>
          <w:trHeight w:val="320"/>
        </w:trPr>
        <w:tc>
          <w:tcPr>
            <w:tcW w:w="2390" w:type="pct"/>
            <w:noWrap/>
          </w:tcPr>
          <w:p w14:paraId="6B22ACC1" w14:textId="77777777" w:rsidR="008743B4" w:rsidRPr="00A15480" w:rsidRDefault="008743B4" w:rsidP="008743B4">
            <w:pPr>
              <w:rPr>
                <w:lang w:val="en-GB"/>
              </w:rPr>
            </w:pPr>
            <w:r w:rsidRPr="00A15480">
              <w:rPr>
                <w:lang w:val="en-GB"/>
              </w:rPr>
              <w:t>Body Loss (dB)</w:t>
            </w:r>
          </w:p>
        </w:tc>
        <w:tc>
          <w:tcPr>
            <w:tcW w:w="666" w:type="pct"/>
            <w:noWrap/>
          </w:tcPr>
          <w:p w14:paraId="2C4A6445" w14:textId="77777777" w:rsidR="008743B4" w:rsidRPr="00A15480" w:rsidRDefault="008743B4" w:rsidP="006364DD">
            <w:pPr>
              <w:pStyle w:val="ECCTabletext"/>
              <w:rPr>
                <w:lang w:val="en-GB"/>
              </w:rPr>
            </w:pPr>
            <w:r w:rsidRPr="00A15480">
              <w:rPr>
                <w:lang w:val="en-GB"/>
              </w:rPr>
              <w:t>4</w:t>
            </w:r>
          </w:p>
        </w:tc>
        <w:tc>
          <w:tcPr>
            <w:tcW w:w="647" w:type="pct"/>
            <w:gridSpan w:val="2"/>
          </w:tcPr>
          <w:p w14:paraId="3CF58428" w14:textId="77777777" w:rsidR="008743B4" w:rsidRPr="00A15480" w:rsidRDefault="008743B4" w:rsidP="006364DD">
            <w:pPr>
              <w:pStyle w:val="ECCTabletext"/>
              <w:rPr>
                <w:lang w:val="en-GB"/>
              </w:rPr>
            </w:pPr>
            <w:r w:rsidRPr="00A15480">
              <w:rPr>
                <w:lang w:val="en-GB"/>
              </w:rPr>
              <w:t>0</w:t>
            </w:r>
          </w:p>
        </w:tc>
        <w:tc>
          <w:tcPr>
            <w:tcW w:w="649" w:type="pct"/>
          </w:tcPr>
          <w:p w14:paraId="31DBCB3F" w14:textId="77777777" w:rsidR="008743B4" w:rsidRPr="00A15480" w:rsidRDefault="008743B4" w:rsidP="0011516C">
            <w:pPr>
              <w:pStyle w:val="ECCTabletext"/>
              <w:rPr>
                <w:lang w:val="en-GB"/>
              </w:rPr>
            </w:pPr>
            <w:r w:rsidRPr="00A15480">
              <w:rPr>
                <w:lang w:val="en-GB"/>
              </w:rPr>
              <w:t>4</w:t>
            </w:r>
          </w:p>
        </w:tc>
        <w:tc>
          <w:tcPr>
            <w:tcW w:w="648" w:type="pct"/>
          </w:tcPr>
          <w:p w14:paraId="58110C1F" w14:textId="77777777" w:rsidR="008743B4" w:rsidRPr="00A15480" w:rsidRDefault="008743B4" w:rsidP="0011516C">
            <w:pPr>
              <w:pStyle w:val="ECCTabletext"/>
              <w:rPr>
                <w:lang w:val="en-GB"/>
              </w:rPr>
            </w:pPr>
            <w:r w:rsidRPr="00A15480">
              <w:rPr>
                <w:lang w:val="en-GB"/>
              </w:rPr>
              <w:t>0</w:t>
            </w:r>
          </w:p>
        </w:tc>
      </w:tr>
      <w:tr w:rsidR="008743B4" w:rsidRPr="00A15480" w14:paraId="5E4BFD34" w14:textId="77777777" w:rsidTr="00AF0796">
        <w:trPr>
          <w:trHeight w:val="320"/>
        </w:trPr>
        <w:tc>
          <w:tcPr>
            <w:tcW w:w="2390" w:type="pct"/>
            <w:noWrap/>
            <w:hideMark/>
          </w:tcPr>
          <w:p w14:paraId="3BF6BE6A" w14:textId="77777777" w:rsidR="008743B4" w:rsidRPr="00A15480" w:rsidRDefault="008743B4" w:rsidP="00AC2015">
            <w:pPr>
              <w:rPr>
                <w:lang w:val="en-GB"/>
              </w:rPr>
            </w:pPr>
            <w:r w:rsidRPr="00A15480">
              <w:rPr>
                <w:lang w:val="en-GB"/>
              </w:rPr>
              <w:t>indoor mean e.i.r.p. levels (including Body Loss) (dBm)</w:t>
            </w:r>
          </w:p>
        </w:tc>
        <w:tc>
          <w:tcPr>
            <w:tcW w:w="666" w:type="pct"/>
            <w:noWrap/>
          </w:tcPr>
          <w:p w14:paraId="03F3C2BA" w14:textId="77777777" w:rsidR="008743B4" w:rsidRPr="00A15480" w:rsidRDefault="008743B4" w:rsidP="006364DD">
            <w:pPr>
              <w:pStyle w:val="ECCTabletext"/>
              <w:rPr>
                <w:lang w:val="en-GB"/>
              </w:rPr>
            </w:pPr>
            <w:r w:rsidRPr="00A15480">
              <w:rPr>
                <w:lang w:val="en-GB"/>
              </w:rPr>
              <w:t>-30.5</w:t>
            </w:r>
          </w:p>
        </w:tc>
        <w:tc>
          <w:tcPr>
            <w:tcW w:w="647" w:type="pct"/>
            <w:gridSpan w:val="2"/>
            <w:noWrap/>
          </w:tcPr>
          <w:p w14:paraId="3982015C" w14:textId="77777777" w:rsidR="008743B4" w:rsidRPr="00A15480" w:rsidRDefault="008743B4" w:rsidP="006364DD">
            <w:pPr>
              <w:pStyle w:val="ECCTabletext"/>
              <w:rPr>
                <w:lang w:val="en-GB"/>
              </w:rPr>
            </w:pPr>
            <w:r w:rsidRPr="00A15480">
              <w:rPr>
                <w:lang w:val="en-GB"/>
              </w:rPr>
              <w:t>-26.5</w:t>
            </w:r>
          </w:p>
        </w:tc>
        <w:tc>
          <w:tcPr>
            <w:tcW w:w="649" w:type="pct"/>
            <w:noWrap/>
          </w:tcPr>
          <w:p w14:paraId="4B7AEB35" w14:textId="77777777" w:rsidR="008743B4" w:rsidRPr="00A15480" w:rsidRDefault="008743B4" w:rsidP="0011516C">
            <w:pPr>
              <w:pStyle w:val="ECCTabletext"/>
              <w:rPr>
                <w:lang w:val="en-GB"/>
              </w:rPr>
            </w:pPr>
            <w:r w:rsidRPr="00A15480">
              <w:rPr>
                <w:lang w:val="en-GB"/>
              </w:rPr>
              <w:t>-20.5</w:t>
            </w:r>
          </w:p>
        </w:tc>
        <w:tc>
          <w:tcPr>
            <w:tcW w:w="648" w:type="pct"/>
          </w:tcPr>
          <w:p w14:paraId="459E205A" w14:textId="77777777" w:rsidR="008743B4" w:rsidRPr="00A15480" w:rsidRDefault="008743B4" w:rsidP="0011516C">
            <w:pPr>
              <w:pStyle w:val="ECCTabletext"/>
              <w:rPr>
                <w:lang w:val="en-GB"/>
              </w:rPr>
            </w:pPr>
            <w:r w:rsidRPr="00A15480">
              <w:rPr>
                <w:lang w:val="en-GB"/>
              </w:rPr>
              <w:t>-16.5</w:t>
            </w:r>
          </w:p>
        </w:tc>
      </w:tr>
      <w:tr w:rsidR="008743B4" w:rsidRPr="00A15480" w14:paraId="24F13960" w14:textId="77777777" w:rsidTr="00AF0796">
        <w:trPr>
          <w:trHeight w:val="320"/>
        </w:trPr>
        <w:tc>
          <w:tcPr>
            <w:tcW w:w="2390" w:type="pct"/>
            <w:noWrap/>
            <w:hideMark/>
          </w:tcPr>
          <w:p w14:paraId="243D8BEF" w14:textId="77777777" w:rsidR="008743B4" w:rsidRPr="00A15480" w:rsidRDefault="008743B4" w:rsidP="008743B4">
            <w:pPr>
              <w:rPr>
                <w:lang w:val="en-GB"/>
              </w:rPr>
            </w:pPr>
            <w:r w:rsidRPr="00A15480">
              <w:rPr>
                <w:lang w:val="en-GB"/>
              </w:rPr>
              <w:t>Weight of UWB mean e.i.r.p. (%)</w:t>
            </w:r>
          </w:p>
        </w:tc>
        <w:tc>
          <w:tcPr>
            <w:tcW w:w="666" w:type="pct"/>
            <w:noWrap/>
          </w:tcPr>
          <w:p w14:paraId="682E13B5" w14:textId="77777777" w:rsidR="008743B4" w:rsidRPr="00A15480" w:rsidRDefault="008743B4" w:rsidP="006364DD">
            <w:pPr>
              <w:pStyle w:val="ECCTabletext"/>
              <w:rPr>
                <w:lang w:val="en-GB"/>
              </w:rPr>
            </w:pPr>
            <w:r w:rsidRPr="00A15480">
              <w:rPr>
                <w:lang w:val="en-GB"/>
              </w:rPr>
              <w:t>25%</w:t>
            </w:r>
          </w:p>
        </w:tc>
        <w:tc>
          <w:tcPr>
            <w:tcW w:w="647" w:type="pct"/>
            <w:gridSpan w:val="2"/>
            <w:noWrap/>
          </w:tcPr>
          <w:p w14:paraId="4AB6F652" w14:textId="77777777" w:rsidR="008743B4" w:rsidRPr="00A15480" w:rsidRDefault="008743B4" w:rsidP="006364DD">
            <w:pPr>
              <w:pStyle w:val="ECCTabletext"/>
              <w:rPr>
                <w:lang w:val="en-GB"/>
              </w:rPr>
            </w:pPr>
            <w:r w:rsidRPr="00A15480">
              <w:rPr>
                <w:lang w:val="en-GB"/>
              </w:rPr>
              <w:t>25%</w:t>
            </w:r>
          </w:p>
        </w:tc>
        <w:tc>
          <w:tcPr>
            <w:tcW w:w="649" w:type="pct"/>
            <w:noWrap/>
          </w:tcPr>
          <w:p w14:paraId="68149362" w14:textId="77777777" w:rsidR="008743B4" w:rsidRPr="00A15480" w:rsidRDefault="008743B4" w:rsidP="0011516C">
            <w:pPr>
              <w:pStyle w:val="ECCTabletext"/>
              <w:rPr>
                <w:lang w:val="en-GB"/>
              </w:rPr>
            </w:pPr>
            <w:r w:rsidRPr="00A15480">
              <w:rPr>
                <w:lang w:val="en-GB"/>
              </w:rPr>
              <w:t>25%</w:t>
            </w:r>
          </w:p>
        </w:tc>
        <w:tc>
          <w:tcPr>
            <w:tcW w:w="648" w:type="pct"/>
          </w:tcPr>
          <w:p w14:paraId="78671082" w14:textId="77777777" w:rsidR="008743B4" w:rsidRPr="00A15480" w:rsidRDefault="008743B4" w:rsidP="0011516C">
            <w:pPr>
              <w:pStyle w:val="ECCTabletext"/>
              <w:rPr>
                <w:lang w:val="en-GB"/>
              </w:rPr>
            </w:pPr>
            <w:r w:rsidRPr="00A15480">
              <w:rPr>
                <w:lang w:val="en-GB"/>
              </w:rPr>
              <w:t>25%</w:t>
            </w:r>
          </w:p>
        </w:tc>
      </w:tr>
    </w:tbl>
    <w:p w14:paraId="18C70C56" w14:textId="72EF3EF5" w:rsidR="008743B4" w:rsidRPr="00A15480" w:rsidRDefault="008743B4" w:rsidP="008743B4">
      <w:pPr>
        <w:pStyle w:val="Caption"/>
        <w:rPr>
          <w:lang w:val="en-GB"/>
        </w:rPr>
      </w:pPr>
      <w:bookmarkStart w:id="278" w:name="_Toc532242713"/>
      <w:bookmarkStart w:id="279" w:name="_Toc532245803"/>
      <w:bookmarkStart w:id="280" w:name="_Toc532250528"/>
      <w:bookmarkStart w:id="281" w:name="_Toc532251510"/>
      <w:bookmarkStart w:id="282" w:name="_Toc532252493"/>
      <w:bookmarkStart w:id="283" w:name="_Toc532253477"/>
      <w:bookmarkStart w:id="284" w:name="_Toc532254460"/>
      <w:bookmarkStart w:id="285" w:name="_Toc532255443"/>
      <w:bookmarkStart w:id="286" w:name="_Toc532327750"/>
      <w:bookmarkStart w:id="287" w:name="_Toc532331391"/>
      <w:bookmarkStart w:id="288" w:name="_Toc532333082"/>
      <w:bookmarkStart w:id="289" w:name="_Toc532335113"/>
      <w:bookmarkStart w:id="290" w:name="_Toc532336662"/>
      <w:bookmarkStart w:id="291" w:name="_Toc532338222"/>
      <w:bookmarkStart w:id="292" w:name="_Toc532339793"/>
      <w:bookmarkStart w:id="293" w:name="_Toc532341360"/>
      <w:bookmarkStart w:id="294" w:name="_Toc8385151"/>
      <w:bookmarkStart w:id="295" w:name="_Toc8390258"/>
      <w:bookmarkStart w:id="296" w:name="_Toc8391279"/>
      <w:bookmarkStart w:id="297" w:name="_Toc8400899"/>
      <w:bookmarkStart w:id="298" w:name="_Toc8401955"/>
      <w:bookmarkStart w:id="299" w:name="_Toc8402554"/>
      <w:bookmarkStart w:id="300" w:name="_Toc8385152"/>
      <w:bookmarkStart w:id="301" w:name="_Toc8390259"/>
      <w:bookmarkStart w:id="302" w:name="_Toc8391280"/>
      <w:bookmarkStart w:id="303" w:name="_Toc8400900"/>
      <w:bookmarkStart w:id="304" w:name="_Toc8401956"/>
      <w:bookmarkStart w:id="305" w:name="_Toc8402555"/>
      <w:bookmarkStart w:id="306" w:name="_Toc8385153"/>
      <w:bookmarkStart w:id="307" w:name="_Toc8390260"/>
      <w:bookmarkStart w:id="308" w:name="_Toc8391281"/>
      <w:bookmarkStart w:id="309" w:name="_Toc8400901"/>
      <w:bookmarkStart w:id="310" w:name="_Toc8401957"/>
      <w:bookmarkStart w:id="311" w:name="_Toc8402556"/>
      <w:bookmarkStart w:id="312" w:name="_Toc8385154"/>
      <w:bookmarkStart w:id="313" w:name="_Toc8390261"/>
      <w:bookmarkStart w:id="314" w:name="_Toc8391282"/>
      <w:bookmarkStart w:id="315" w:name="_Toc8400902"/>
      <w:bookmarkStart w:id="316" w:name="_Toc8401958"/>
      <w:bookmarkStart w:id="317" w:name="_Toc8402557"/>
      <w:bookmarkStart w:id="318" w:name="_Toc8385155"/>
      <w:bookmarkStart w:id="319" w:name="_Toc8390262"/>
      <w:bookmarkStart w:id="320" w:name="_Toc8391283"/>
      <w:bookmarkStart w:id="321" w:name="_Toc8400903"/>
      <w:bookmarkStart w:id="322" w:name="_Toc8401959"/>
      <w:bookmarkStart w:id="323" w:name="_Toc8402558"/>
      <w:bookmarkStart w:id="324" w:name="_Toc8385156"/>
      <w:bookmarkStart w:id="325" w:name="_Toc8390263"/>
      <w:bookmarkStart w:id="326" w:name="_Toc8391284"/>
      <w:bookmarkStart w:id="327" w:name="_Toc8400904"/>
      <w:bookmarkStart w:id="328" w:name="_Toc8401960"/>
      <w:bookmarkStart w:id="329" w:name="_Toc8402559"/>
      <w:bookmarkStart w:id="330" w:name="_Toc8385157"/>
      <w:bookmarkStart w:id="331" w:name="_Toc8390264"/>
      <w:bookmarkStart w:id="332" w:name="_Toc8391285"/>
      <w:bookmarkStart w:id="333" w:name="_Toc8400905"/>
      <w:bookmarkStart w:id="334" w:name="_Toc8401961"/>
      <w:bookmarkStart w:id="335" w:name="_Toc8402560"/>
      <w:bookmarkStart w:id="336" w:name="_Toc8385158"/>
      <w:bookmarkStart w:id="337" w:name="_Toc8390265"/>
      <w:bookmarkStart w:id="338" w:name="_Toc8391286"/>
      <w:bookmarkStart w:id="339" w:name="_Toc8400906"/>
      <w:bookmarkStart w:id="340" w:name="_Toc8401962"/>
      <w:bookmarkStart w:id="341" w:name="_Toc8402561"/>
      <w:bookmarkStart w:id="342" w:name="_Toc8385159"/>
      <w:bookmarkStart w:id="343" w:name="_Toc8390266"/>
      <w:bookmarkStart w:id="344" w:name="_Toc8391287"/>
      <w:bookmarkStart w:id="345" w:name="_Toc8400907"/>
      <w:bookmarkStart w:id="346" w:name="_Toc8401963"/>
      <w:bookmarkStart w:id="347" w:name="_Toc8402562"/>
      <w:bookmarkStart w:id="348" w:name="_Toc8385160"/>
      <w:bookmarkStart w:id="349" w:name="_Toc8390267"/>
      <w:bookmarkStart w:id="350" w:name="_Toc8391288"/>
      <w:bookmarkStart w:id="351" w:name="_Toc8400908"/>
      <w:bookmarkStart w:id="352" w:name="_Toc8401964"/>
      <w:bookmarkStart w:id="353" w:name="_Toc8402563"/>
      <w:bookmarkStart w:id="354" w:name="_Toc8385161"/>
      <w:bookmarkStart w:id="355" w:name="_Toc8390268"/>
      <w:bookmarkStart w:id="356" w:name="_Toc8391289"/>
      <w:bookmarkStart w:id="357" w:name="_Toc8400909"/>
      <w:bookmarkStart w:id="358" w:name="_Toc8401965"/>
      <w:bookmarkStart w:id="359" w:name="_Toc8402564"/>
      <w:bookmarkStart w:id="360" w:name="_Toc8385162"/>
      <w:bookmarkStart w:id="361" w:name="_Toc8390269"/>
      <w:bookmarkStart w:id="362" w:name="_Toc8391290"/>
      <w:bookmarkStart w:id="363" w:name="_Toc8400910"/>
      <w:bookmarkStart w:id="364" w:name="_Toc8401966"/>
      <w:bookmarkStart w:id="365" w:name="_Toc8402565"/>
      <w:bookmarkStart w:id="366" w:name="_Toc8385163"/>
      <w:bookmarkStart w:id="367" w:name="_Toc8390270"/>
      <w:bookmarkStart w:id="368" w:name="_Toc8391291"/>
      <w:bookmarkStart w:id="369" w:name="_Toc8400911"/>
      <w:bookmarkStart w:id="370" w:name="_Toc8401967"/>
      <w:bookmarkStart w:id="371" w:name="_Toc8402566"/>
      <w:bookmarkStart w:id="372" w:name="_Ref66322300"/>
      <w:bookmarkStart w:id="373" w:name="_Ref521964929"/>
      <w:bookmarkStart w:id="374" w:name="_Ref521967656"/>
      <w:bookmarkStart w:id="375" w:name="_Toc526845781"/>
      <w:bookmarkStart w:id="376" w:name="_Ref8399562"/>
      <w:bookmarkStart w:id="377" w:name="_Ref8399630"/>
      <w:bookmarkStart w:id="378" w:name="_Ref8399647"/>
      <w:bookmarkStart w:id="379" w:name="_Ref8399761"/>
      <w:bookmarkStart w:id="380" w:name="_Ref8400551"/>
      <w:bookmarkStart w:id="381" w:name="_Ref8400585"/>
      <w:bookmarkStart w:id="382" w:name="_Ref8400603"/>
      <w:bookmarkStart w:id="383" w:name="_Ref8400617"/>
      <w:bookmarkStart w:id="384" w:name="_Ref8400643"/>
      <w:bookmarkStart w:id="385" w:name="_Toc1046672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21</w:t>
      </w:r>
      <w:r w:rsidRPr="00A15480">
        <w:rPr>
          <w:lang w:val="en-GB"/>
        </w:rPr>
        <w:fldChar w:fldCharType="end"/>
      </w:r>
      <w:bookmarkEnd w:id="372"/>
      <w:r w:rsidRPr="00A15480">
        <w:rPr>
          <w:lang w:val="en-GB"/>
        </w:rPr>
        <w:t>: Indoor UWB peak e.i.r.p. and associated weights</w:t>
      </w:r>
    </w:p>
    <w:tbl>
      <w:tblPr>
        <w:tblStyle w:val="ECCTable-redheader"/>
        <w:tblW w:w="5000" w:type="pct"/>
        <w:tblInd w:w="0" w:type="dxa"/>
        <w:tblLayout w:type="fixed"/>
        <w:tblLook w:val="04A0" w:firstRow="1" w:lastRow="0" w:firstColumn="1" w:lastColumn="0" w:noHBand="0" w:noVBand="1"/>
      </w:tblPr>
      <w:tblGrid>
        <w:gridCol w:w="2405"/>
        <w:gridCol w:w="1277"/>
        <w:gridCol w:w="992"/>
        <w:gridCol w:w="994"/>
        <w:gridCol w:w="1134"/>
        <w:gridCol w:w="1132"/>
        <w:gridCol w:w="1695"/>
      </w:tblGrid>
      <w:tr w:rsidR="00EC266A" w:rsidRPr="00A15480" w14:paraId="7359092C" w14:textId="77777777" w:rsidTr="00EC266A">
        <w:trPr>
          <w:cnfStyle w:val="100000000000" w:firstRow="1" w:lastRow="0" w:firstColumn="0" w:lastColumn="0" w:oddVBand="0" w:evenVBand="0" w:oddHBand="0" w:evenHBand="0" w:firstRowFirstColumn="0" w:firstRowLastColumn="0" w:lastRowFirstColumn="0" w:lastRowLastColumn="0"/>
          <w:trHeight w:val="205"/>
        </w:trPr>
        <w:tc>
          <w:tcPr>
            <w:tcW w:w="1249" w:type="pct"/>
            <w:noWrap/>
          </w:tcPr>
          <w:p w14:paraId="2730F7AA" w14:textId="77777777" w:rsidR="008743B4" w:rsidRPr="00A15480" w:rsidRDefault="008743B4" w:rsidP="00DB440E">
            <w:pPr>
              <w:pStyle w:val="ECCTableHeaderwhitefont"/>
            </w:pPr>
            <w:r w:rsidRPr="00A15480">
              <w:t>Parameter</w:t>
            </w:r>
          </w:p>
        </w:tc>
        <w:tc>
          <w:tcPr>
            <w:tcW w:w="663" w:type="pct"/>
            <w:noWrap/>
          </w:tcPr>
          <w:p w14:paraId="1C9A05FC" w14:textId="77777777" w:rsidR="008743B4" w:rsidRPr="00A15480" w:rsidRDefault="008743B4" w:rsidP="00DB440E">
            <w:pPr>
              <w:pStyle w:val="ECCTableHeaderwhitefont"/>
            </w:pPr>
            <w:r w:rsidRPr="00A15480">
              <w:t>Existing regulation</w:t>
            </w:r>
          </w:p>
        </w:tc>
        <w:tc>
          <w:tcPr>
            <w:tcW w:w="1620" w:type="pct"/>
            <w:gridSpan w:val="3"/>
          </w:tcPr>
          <w:p w14:paraId="5BE44420" w14:textId="77777777" w:rsidR="008743B4" w:rsidRPr="00A15480" w:rsidRDefault="008743B4" w:rsidP="00DB440E">
            <w:pPr>
              <w:pStyle w:val="ECCTableHeaderwhitefont"/>
            </w:pPr>
            <w:r w:rsidRPr="00A15480">
              <w:t>High Power</w:t>
            </w:r>
          </w:p>
        </w:tc>
        <w:tc>
          <w:tcPr>
            <w:tcW w:w="588" w:type="pct"/>
          </w:tcPr>
          <w:p w14:paraId="5F166693" w14:textId="77777777" w:rsidR="008743B4" w:rsidRPr="00A15480" w:rsidRDefault="008743B4" w:rsidP="00DB440E">
            <w:pPr>
              <w:pStyle w:val="ECCTableHeaderwhitefont"/>
            </w:pPr>
            <w:r w:rsidRPr="00A15480">
              <w:t>Not active</w:t>
            </w:r>
          </w:p>
        </w:tc>
        <w:tc>
          <w:tcPr>
            <w:tcW w:w="880" w:type="pct"/>
          </w:tcPr>
          <w:p w14:paraId="796A0544" w14:textId="77777777" w:rsidR="008743B4" w:rsidRPr="00A15480" w:rsidRDefault="008743B4" w:rsidP="00DB440E">
            <w:pPr>
              <w:pStyle w:val="ECCTableHeaderwhitefont"/>
            </w:pPr>
            <w:r w:rsidRPr="00A15480">
              <w:t>remarks</w:t>
            </w:r>
          </w:p>
        </w:tc>
      </w:tr>
      <w:tr w:rsidR="00EC266A" w:rsidRPr="00A15480" w14:paraId="48165E41" w14:textId="77777777" w:rsidTr="00EC266A">
        <w:trPr>
          <w:trHeight w:val="320"/>
        </w:trPr>
        <w:tc>
          <w:tcPr>
            <w:tcW w:w="1249" w:type="pct"/>
            <w:noWrap/>
          </w:tcPr>
          <w:p w14:paraId="39C1C669" w14:textId="22D9E3A6" w:rsidR="008743B4" w:rsidRPr="00A15480" w:rsidRDefault="00EC266A" w:rsidP="00EC266A">
            <w:pPr>
              <w:jc w:val="left"/>
              <w:rPr>
                <w:lang w:val="en-GB"/>
              </w:rPr>
            </w:pPr>
            <w:r>
              <w:rPr>
                <w:lang w:val="en-GB"/>
              </w:rPr>
              <w:t>P</w:t>
            </w:r>
            <w:r w:rsidR="008743B4" w:rsidRPr="00A15480">
              <w:rPr>
                <w:lang w:val="en-GB"/>
              </w:rPr>
              <w:t>eak e.i.r.p. level (dBm/50 MHz)</w:t>
            </w:r>
          </w:p>
        </w:tc>
        <w:tc>
          <w:tcPr>
            <w:tcW w:w="663" w:type="pct"/>
            <w:noWrap/>
          </w:tcPr>
          <w:p w14:paraId="59E57380" w14:textId="77777777" w:rsidR="008743B4" w:rsidRPr="00A15480" w:rsidRDefault="008743B4" w:rsidP="006364DD">
            <w:pPr>
              <w:pStyle w:val="ECCTabletext"/>
              <w:rPr>
                <w:lang w:val="en-GB"/>
              </w:rPr>
            </w:pPr>
            <w:r w:rsidRPr="00A15480">
              <w:rPr>
                <w:lang w:val="en-GB"/>
              </w:rPr>
              <w:t>0</w:t>
            </w:r>
          </w:p>
        </w:tc>
        <w:tc>
          <w:tcPr>
            <w:tcW w:w="1620" w:type="pct"/>
            <w:gridSpan w:val="3"/>
            <w:noWrap/>
          </w:tcPr>
          <w:p w14:paraId="528CC8AB" w14:textId="77777777" w:rsidR="008743B4" w:rsidRPr="00A15480" w:rsidRDefault="008743B4" w:rsidP="006364DD">
            <w:pPr>
              <w:pStyle w:val="ECCTabletext"/>
              <w:rPr>
                <w:lang w:val="en-GB"/>
              </w:rPr>
            </w:pPr>
            <w:r w:rsidRPr="00A15480">
              <w:rPr>
                <w:lang w:val="en-GB"/>
              </w:rPr>
              <w:t>10</w:t>
            </w:r>
          </w:p>
        </w:tc>
        <w:tc>
          <w:tcPr>
            <w:tcW w:w="588" w:type="pct"/>
          </w:tcPr>
          <w:p w14:paraId="7DFB39C9" w14:textId="77777777" w:rsidR="008743B4" w:rsidRPr="00A15480" w:rsidRDefault="008743B4" w:rsidP="0011516C">
            <w:pPr>
              <w:pStyle w:val="ECCTabletext"/>
              <w:rPr>
                <w:lang w:val="en-GB"/>
              </w:rPr>
            </w:pPr>
            <w:r w:rsidRPr="00A15480">
              <w:rPr>
                <w:lang w:val="en-GB"/>
              </w:rPr>
              <w:t>-</w:t>
            </w:r>
          </w:p>
        </w:tc>
        <w:tc>
          <w:tcPr>
            <w:tcW w:w="880" w:type="pct"/>
          </w:tcPr>
          <w:p w14:paraId="29E4C2EA" w14:textId="77777777" w:rsidR="008743B4" w:rsidRPr="00A15480" w:rsidRDefault="008743B4" w:rsidP="008743B4">
            <w:pPr>
              <w:pStyle w:val="ECCTabletext"/>
              <w:rPr>
                <w:lang w:val="en-GB"/>
              </w:rPr>
            </w:pPr>
          </w:p>
        </w:tc>
      </w:tr>
      <w:tr w:rsidR="00EC266A" w:rsidRPr="00A15480" w14:paraId="698E23D8" w14:textId="77777777" w:rsidTr="00EC266A">
        <w:trPr>
          <w:trHeight w:val="320"/>
        </w:trPr>
        <w:tc>
          <w:tcPr>
            <w:tcW w:w="1249" w:type="pct"/>
            <w:noWrap/>
          </w:tcPr>
          <w:p w14:paraId="1D2AB5E3" w14:textId="1BFF0C0F" w:rsidR="008743B4" w:rsidRPr="00A15480" w:rsidRDefault="00EC266A" w:rsidP="00EC266A">
            <w:pPr>
              <w:jc w:val="left"/>
              <w:rPr>
                <w:lang w:val="en-GB"/>
              </w:rPr>
            </w:pPr>
            <w:r>
              <w:rPr>
                <w:lang w:val="en-GB"/>
              </w:rPr>
              <w:t>P</w:t>
            </w:r>
            <w:r w:rsidR="008743B4" w:rsidRPr="00A15480">
              <w:rPr>
                <w:lang w:val="en-GB"/>
              </w:rPr>
              <w:t>eak e.i.r.p. level (dBm/30 MHz)</w:t>
            </w:r>
          </w:p>
        </w:tc>
        <w:tc>
          <w:tcPr>
            <w:tcW w:w="663" w:type="pct"/>
            <w:noWrap/>
          </w:tcPr>
          <w:p w14:paraId="0A9089E1" w14:textId="77777777" w:rsidR="008743B4" w:rsidRPr="00A15480" w:rsidRDefault="008743B4" w:rsidP="006364DD">
            <w:pPr>
              <w:pStyle w:val="ECCTabletext"/>
              <w:rPr>
                <w:lang w:val="en-GB"/>
              </w:rPr>
            </w:pPr>
            <w:r w:rsidRPr="00A15480">
              <w:rPr>
                <w:lang w:val="en-GB"/>
              </w:rPr>
              <w:t>-4.4</w:t>
            </w:r>
          </w:p>
        </w:tc>
        <w:tc>
          <w:tcPr>
            <w:tcW w:w="1620" w:type="pct"/>
            <w:gridSpan w:val="3"/>
            <w:noWrap/>
          </w:tcPr>
          <w:p w14:paraId="660629FE" w14:textId="77777777" w:rsidR="008743B4" w:rsidRPr="00A15480" w:rsidRDefault="008743B4" w:rsidP="006364DD">
            <w:pPr>
              <w:pStyle w:val="ECCTabletext"/>
              <w:rPr>
                <w:lang w:val="en-GB"/>
              </w:rPr>
            </w:pPr>
            <w:r w:rsidRPr="00A15480">
              <w:rPr>
                <w:lang w:val="en-GB"/>
              </w:rPr>
              <w:t>5.6</w:t>
            </w:r>
          </w:p>
        </w:tc>
        <w:tc>
          <w:tcPr>
            <w:tcW w:w="588" w:type="pct"/>
          </w:tcPr>
          <w:p w14:paraId="1585EA64" w14:textId="77777777" w:rsidR="008743B4" w:rsidRPr="00A15480" w:rsidRDefault="008743B4" w:rsidP="0011516C">
            <w:pPr>
              <w:pStyle w:val="ECCTabletext"/>
              <w:rPr>
                <w:lang w:val="en-GB"/>
              </w:rPr>
            </w:pPr>
            <w:r w:rsidRPr="00A15480">
              <w:rPr>
                <w:lang w:val="en-GB"/>
              </w:rPr>
              <w:t>-</w:t>
            </w:r>
          </w:p>
        </w:tc>
        <w:tc>
          <w:tcPr>
            <w:tcW w:w="880" w:type="pct"/>
          </w:tcPr>
          <w:p w14:paraId="4D7DAE22" w14:textId="77777777" w:rsidR="008743B4" w:rsidRPr="00A15480" w:rsidRDefault="008743B4" w:rsidP="008743B4">
            <w:pPr>
              <w:pStyle w:val="ECCTabletext"/>
              <w:rPr>
                <w:lang w:val="en-GB"/>
              </w:rPr>
            </w:pPr>
          </w:p>
        </w:tc>
      </w:tr>
      <w:tr w:rsidR="00EC266A" w:rsidRPr="00A15480" w14:paraId="255852F8" w14:textId="77777777" w:rsidTr="00EC266A">
        <w:trPr>
          <w:trHeight w:val="320"/>
        </w:trPr>
        <w:tc>
          <w:tcPr>
            <w:tcW w:w="1249" w:type="pct"/>
            <w:noWrap/>
          </w:tcPr>
          <w:p w14:paraId="0D01F8FA" w14:textId="77777777" w:rsidR="008743B4" w:rsidRPr="00A15480" w:rsidRDefault="008743B4" w:rsidP="00EC266A">
            <w:pPr>
              <w:jc w:val="left"/>
              <w:rPr>
                <w:lang w:val="en-GB"/>
              </w:rPr>
            </w:pPr>
            <w:r w:rsidRPr="00A15480">
              <w:rPr>
                <w:lang w:val="en-GB"/>
              </w:rPr>
              <w:t>Body Loss (dB)</w:t>
            </w:r>
          </w:p>
        </w:tc>
        <w:tc>
          <w:tcPr>
            <w:tcW w:w="663" w:type="pct"/>
            <w:noWrap/>
          </w:tcPr>
          <w:p w14:paraId="1FB94AB1" w14:textId="77777777" w:rsidR="008743B4" w:rsidRPr="00A15480" w:rsidRDefault="008743B4" w:rsidP="006364DD">
            <w:pPr>
              <w:pStyle w:val="ECCTabletext"/>
              <w:rPr>
                <w:lang w:val="en-GB"/>
              </w:rPr>
            </w:pPr>
            <w:r w:rsidRPr="00A15480">
              <w:rPr>
                <w:lang w:val="en-GB"/>
              </w:rPr>
              <w:t>4</w:t>
            </w:r>
          </w:p>
        </w:tc>
        <w:tc>
          <w:tcPr>
            <w:tcW w:w="515" w:type="pct"/>
          </w:tcPr>
          <w:p w14:paraId="227320CD" w14:textId="77777777" w:rsidR="008743B4" w:rsidRPr="00A15480" w:rsidRDefault="008743B4" w:rsidP="006364DD">
            <w:pPr>
              <w:pStyle w:val="ECCTabletext"/>
              <w:rPr>
                <w:lang w:val="en-GB"/>
              </w:rPr>
            </w:pPr>
            <w:r w:rsidRPr="00A15480">
              <w:rPr>
                <w:lang w:val="en-GB"/>
              </w:rPr>
              <w:t>0</w:t>
            </w:r>
          </w:p>
        </w:tc>
        <w:tc>
          <w:tcPr>
            <w:tcW w:w="516" w:type="pct"/>
          </w:tcPr>
          <w:p w14:paraId="35BE0A4D" w14:textId="77777777" w:rsidR="008743B4" w:rsidRPr="00A15480" w:rsidRDefault="008743B4" w:rsidP="0011516C">
            <w:pPr>
              <w:pStyle w:val="ECCTabletext"/>
              <w:rPr>
                <w:lang w:val="en-GB"/>
              </w:rPr>
            </w:pPr>
            <w:r w:rsidRPr="00A15480">
              <w:rPr>
                <w:lang w:val="en-GB"/>
              </w:rPr>
              <w:t>4</w:t>
            </w:r>
          </w:p>
        </w:tc>
        <w:tc>
          <w:tcPr>
            <w:tcW w:w="589" w:type="pct"/>
          </w:tcPr>
          <w:p w14:paraId="569DFDCB" w14:textId="77777777" w:rsidR="008743B4" w:rsidRPr="00A15480" w:rsidRDefault="008743B4" w:rsidP="0011516C">
            <w:pPr>
              <w:pStyle w:val="ECCTabletext"/>
              <w:rPr>
                <w:lang w:val="en-GB"/>
              </w:rPr>
            </w:pPr>
            <w:r w:rsidRPr="00A15480">
              <w:rPr>
                <w:lang w:val="en-GB"/>
              </w:rPr>
              <w:t>0</w:t>
            </w:r>
          </w:p>
        </w:tc>
        <w:tc>
          <w:tcPr>
            <w:tcW w:w="588" w:type="pct"/>
          </w:tcPr>
          <w:p w14:paraId="061E3C13" w14:textId="77777777" w:rsidR="008743B4" w:rsidRPr="00A15480" w:rsidRDefault="008743B4" w:rsidP="0011516C">
            <w:pPr>
              <w:pStyle w:val="ECCTabletext"/>
              <w:rPr>
                <w:lang w:val="en-GB"/>
              </w:rPr>
            </w:pPr>
            <w:r w:rsidRPr="00A15480">
              <w:rPr>
                <w:lang w:val="en-GB"/>
              </w:rPr>
              <w:t>-</w:t>
            </w:r>
          </w:p>
        </w:tc>
        <w:tc>
          <w:tcPr>
            <w:tcW w:w="880" w:type="pct"/>
          </w:tcPr>
          <w:p w14:paraId="50F36AE2" w14:textId="77777777" w:rsidR="008743B4" w:rsidRPr="00A15480" w:rsidRDefault="008743B4" w:rsidP="008743B4">
            <w:pPr>
              <w:pStyle w:val="ECCTabletext"/>
              <w:rPr>
                <w:lang w:val="en-GB"/>
              </w:rPr>
            </w:pPr>
          </w:p>
        </w:tc>
      </w:tr>
      <w:tr w:rsidR="00EC266A" w:rsidRPr="00A15480" w14:paraId="78675D76" w14:textId="77777777" w:rsidTr="00EC266A">
        <w:trPr>
          <w:trHeight w:val="320"/>
        </w:trPr>
        <w:tc>
          <w:tcPr>
            <w:tcW w:w="1249" w:type="pct"/>
            <w:noWrap/>
          </w:tcPr>
          <w:p w14:paraId="4873B907" w14:textId="227E4A22" w:rsidR="008743B4" w:rsidRPr="00A15480" w:rsidRDefault="00EC266A" w:rsidP="00EC266A">
            <w:pPr>
              <w:jc w:val="left"/>
              <w:rPr>
                <w:lang w:val="en-GB"/>
              </w:rPr>
            </w:pPr>
            <w:r>
              <w:rPr>
                <w:lang w:val="en-GB"/>
              </w:rPr>
              <w:t>I</w:t>
            </w:r>
            <w:r w:rsidR="008743B4" w:rsidRPr="00A15480">
              <w:rPr>
                <w:lang w:val="en-GB"/>
              </w:rPr>
              <w:t>ndoor peak e.i.r.p. levels (including Body Loss) (dBm)</w:t>
            </w:r>
          </w:p>
        </w:tc>
        <w:tc>
          <w:tcPr>
            <w:tcW w:w="663" w:type="pct"/>
            <w:noWrap/>
          </w:tcPr>
          <w:p w14:paraId="1A8E1F95" w14:textId="77777777" w:rsidR="008743B4" w:rsidRPr="00A15480" w:rsidRDefault="008743B4" w:rsidP="00B8117A">
            <w:pPr>
              <w:pStyle w:val="ECCTabletext"/>
              <w:rPr>
                <w:lang w:val="en-GB"/>
              </w:rPr>
            </w:pPr>
            <w:r w:rsidRPr="00A15480">
              <w:rPr>
                <w:lang w:val="en-GB"/>
              </w:rPr>
              <w:t>-8.4</w:t>
            </w:r>
          </w:p>
        </w:tc>
        <w:tc>
          <w:tcPr>
            <w:tcW w:w="515" w:type="pct"/>
            <w:noWrap/>
          </w:tcPr>
          <w:p w14:paraId="595E4908" w14:textId="77777777" w:rsidR="008743B4" w:rsidRPr="00A15480" w:rsidRDefault="008743B4" w:rsidP="00B8117A">
            <w:pPr>
              <w:pStyle w:val="ECCTabletext"/>
              <w:rPr>
                <w:lang w:val="en-GB"/>
              </w:rPr>
            </w:pPr>
            <w:r w:rsidRPr="00A15480">
              <w:rPr>
                <w:lang w:val="en-GB"/>
              </w:rPr>
              <w:t>-4.4</w:t>
            </w:r>
          </w:p>
        </w:tc>
        <w:tc>
          <w:tcPr>
            <w:tcW w:w="516" w:type="pct"/>
            <w:noWrap/>
          </w:tcPr>
          <w:p w14:paraId="112490B3" w14:textId="77777777" w:rsidR="008743B4" w:rsidRPr="00A15480" w:rsidRDefault="008743B4" w:rsidP="00B8117A">
            <w:pPr>
              <w:pStyle w:val="ECCTabletext"/>
              <w:rPr>
                <w:lang w:val="en-GB"/>
              </w:rPr>
            </w:pPr>
            <w:r w:rsidRPr="00A15480">
              <w:rPr>
                <w:lang w:val="en-GB"/>
              </w:rPr>
              <w:t>1.6</w:t>
            </w:r>
          </w:p>
        </w:tc>
        <w:tc>
          <w:tcPr>
            <w:tcW w:w="589" w:type="pct"/>
          </w:tcPr>
          <w:p w14:paraId="42CFDFDF" w14:textId="77777777" w:rsidR="008743B4" w:rsidRPr="00A15480" w:rsidRDefault="008743B4" w:rsidP="00B8117A">
            <w:pPr>
              <w:pStyle w:val="ECCTabletext"/>
              <w:rPr>
                <w:lang w:val="en-GB"/>
              </w:rPr>
            </w:pPr>
            <w:r w:rsidRPr="00A15480">
              <w:rPr>
                <w:lang w:val="en-GB"/>
              </w:rPr>
              <w:t>5.6</w:t>
            </w:r>
          </w:p>
        </w:tc>
        <w:tc>
          <w:tcPr>
            <w:tcW w:w="588" w:type="pct"/>
          </w:tcPr>
          <w:p w14:paraId="3BCC345F" w14:textId="77777777" w:rsidR="008743B4" w:rsidRPr="00A15480" w:rsidRDefault="008743B4" w:rsidP="00B8117A">
            <w:pPr>
              <w:pStyle w:val="ECCTabletext"/>
              <w:rPr>
                <w:lang w:val="en-GB"/>
              </w:rPr>
            </w:pPr>
            <w:r w:rsidRPr="00A15480">
              <w:rPr>
                <w:lang w:val="en-GB"/>
              </w:rPr>
              <w:t>-200</w:t>
            </w:r>
          </w:p>
        </w:tc>
        <w:tc>
          <w:tcPr>
            <w:tcW w:w="880" w:type="pct"/>
          </w:tcPr>
          <w:p w14:paraId="2401E97E" w14:textId="77777777" w:rsidR="008743B4" w:rsidRPr="00A15480" w:rsidRDefault="008743B4" w:rsidP="00B8117A">
            <w:pPr>
              <w:pStyle w:val="ECCTabletext"/>
              <w:rPr>
                <w:lang w:val="en-GB"/>
              </w:rPr>
            </w:pPr>
          </w:p>
        </w:tc>
      </w:tr>
      <w:tr w:rsidR="00EC266A" w:rsidRPr="00A15480" w14:paraId="7AEA4BA7" w14:textId="77777777" w:rsidTr="00EC266A">
        <w:trPr>
          <w:trHeight w:val="320"/>
        </w:trPr>
        <w:tc>
          <w:tcPr>
            <w:tcW w:w="1249" w:type="pct"/>
            <w:noWrap/>
          </w:tcPr>
          <w:p w14:paraId="30797E24" w14:textId="77777777" w:rsidR="008743B4" w:rsidRPr="00A15480" w:rsidRDefault="008743B4" w:rsidP="00EC266A">
            <w:pPr>
              <w:jc w:val="left"/>
              <w:rPr>
                <w:lang w:val="en-GB"/>
              </w:rPr>
            </w:pPr>
            <w:r w:rsidRPr="00A15480">
              <w:rPr>
                <w:lang w:val="en-GB"/>
              </w:rPr>
              <w:t>Weight of UWB peak e.i.r.p. (%) (Note 1)</w:t>
            </w:r>
          </w:p>
        </w:tc>
        <w:tc>
          <w:tcPr>
            <w:tcW w:w="663" w:type="pct"/>
            <w:noWrap/>
          </w:tcPr>
          <w:p w14:paraId="3FE8F1BC" w14:textId="285A7B28" w:rsidR="008743B4" w:rsidRPr="00A15480" w:rsidRDefault="008743B4" w:rsidP="00B8117A">
            <w:pPr>
              <w:pStyle w:val="ECCTabletext"/>
              <w:rPr>
                <w:lang w:val="en-GB"/>
              </w:rPr>
            </w:pPr>
            <w:r w:rsidRPr="00A15480">
              <w:rPr>
                <w:lang w:val="en-GB"/>
              </w:rPr>
              <w:t>0.155</w:t>
            </w:r>
            <w:r w:rsidR="00B60888" w:rsidRPr="00A15480">
              <w:rPr>
                <w:lang w:val="en-GB"/>
              </w:rPr>
              <w:t>%</w:t>
            </w:r>
          </w:p>
        </w:tc>
        <w:tc>
          <w:tcPr>
            <w:tcW w:w="515" w:type="pct"/>
            <w:noWrap/>
          </w:tcPr>
          <w:p w14:paraId="668E9E26" w14:textId="7B9E330C" w:rsidR="008743B4" w:rsidRPr="00A15480" w:rsidRDefault="008743B4" w:rsidP="00B8117A">
            <w:pPr>
              <w:pStyle w:val="ECCTabletext"/>
              <w:rPr>
                <w:lang w:val="en-GB"/>
              </w:rPr>
            </w:pPr>
            <w:r w:rsidRPr="00A15480">
              <w:rPr>
                <w:lang w:val="en-GB"/>
              </w:rPr>
              <w:t>0.155</w:t>
            </w:r>
            <w:r w:rsidR="00B60888" w:rsidRPr="00A15480">
              <w:rPr>
                <w:lang w:val="en-GB"/>
              </w:rPr>
              <w:t>%</w:t>
            </w:r>
          </w:p>
        </w:tc>
        <w:tc>
          <w:tcPr>
            <w:tcW w:w="516" w:type="pct"/>
            <w:noWrap/>
          </w:tcPr>
          <w:p w14:paraId="08560461" w14:textId="069F6FFB" w:rsidR="008743B4" w:rsidRPr="00A15480" w:rsidRDefault="008743B4" w:rsidP="00B8117A">
            <w:pPr>
              <w:pStyle w:val="ECCTabletext"/>
              <w:rPr>
                <w:lang w:val="en-GB"/>
              </w:rPr>
            </w:pPr>
            <w:r w:rsidRPr="00A15480">
              <w:rPr>
                <w:lang w:val="en-GB"/>
              </w:rPr>
              <w:t>0.155</w:t>
            </w:r>
            <w:r w:rsidR="00B60888" w:rsidRPr="00A15480">
              <w:rPr>
                <w:lang w:val="en-GB"/>
              </w:rPr>
              <w:t>%</w:t>
            </w:r>
          </w:p>
        </w:tc>
        <w:tc>
          <w:tcPr>
            <w:tcW w:w="589" w:type="pct"/>
          </w:tcPr>
          <w:p w14:paraId="66F2B848" w14:textId="2E71106E" w:rsidR="008743B4" w:rsidRPr="00A15480" w:rsidRDefault="008743B4" w:rsidP="00B8117A">
            <w:pPr>
              <w:pStyle w:val="ECCTabletext"/>
              <w:rPr>
                <w:lang w:val="en-GB"/>
              </w:rPr>
            </w:pPr>
            <w:r w:rsidRPr="00A15480">
              <w:rPr>
                <w:lang w:val="en-GB"/>
              </w:rPr>
              <w:t>0.155</w:t>
            </w:r>
            <w:r w:rsidR="00B60888" w:rsidRPr="00A15480">
              <w:rPr>
                <w:lang w:val="en-GB"/>
              </w:rPr>
              <w:t>%</w:t>
            </w:r>
          </w:p>
        </w:tc>
        <w:tc>
          <w:tcPr>
            <w:tcW w:w="588" w:type="pct"/>
          </w:tcPr>
          <w:p w14:paraId="08948118" w14:textId="2B1EA827" w:rsidR="008743B4" w:rsidRPr="00A15480" w:rsidRDefault="008743B4" w:rsidP="00B8117A">
            <w:pPr>
              <w:pStyle w:val="ECCTabletext"/>
              <w:rPr>
                <w:lang w:val="en-GB"/>
              </w:rPr>
            </w:pPr>
            <w:r w:rsidRPr="00A15480">
              <w:rPr>
                <w:lang w:val="en-GB"/>
              </w:rPr>
              <w:t>99.38</w:t>
            </w:r>
            <w:r w:rsidR="00B60888" w:rsidRPr="00A15480">
              <w:rPr>
                <w:lang w:val="en-GB"/>
              </w:rPr>
              <w:t>%</w:t>
            </w:r>
          </w:p>
        </w:tc>
        <w:tc>
          <w:tcPr>
            <w:tcW w:w="880" w:type="pct"/>
          </w:tcPr>
          <w:p w14:paraId="44292E84" w14:textId="77777777" w:rsidR="008743B4" w:rsidRPr="00A15480" w:rsidRDefault="008743B4" w:rsidP="00A15480">
            <w:pPr>
              <w:pStyle w:val="ECCTabletext"/>
              <w:jc w:val="left"/>
              <w:rPr>
                <w:lang w:val="en-GB"/>
              </w:rPr>
            </w:pPr>
            <w:r w:rsidRPr="00A15480">
              <w:rPr>
                <w:lang w:val="en-GB"/>
              </w:rPr>
              <w:t>Indoor inner ring</w:t>
            </w:r>
          </w:p>
        </w:tc>
      </w:tr>
      <w:tr w:rsidR="00EC266A" w:rsidRPr="00A15480" w14:paraId="2548D7D9" w14:textId="77777777" w:rsidTr="00EC266A">
        <w:trPr>
          <w:trHeight w:val="320"/>
        </w:trPr>
        <w:tc>
          <w:tcPr>
            <w:tcW w:w="1249" w:type="pct"/>
            <w:noWrap/>
          </w:tcPr>
          <w:p w14:paraId="09652D5F" w14:textId="77777777" w:rsidR="008743B4" w:rsidRPr="00A15480" w:rsidRDefault="008743B4" w:rsidP="00EC266A">
            <w:pPr>
              <w:jc w:val="left"/>
              <w:rPr>
                <w:lang w:val="en-GB"/>
              </w:rPr>
            </w:pPr>
            <w:r w:rsidRPr="00A15480">
              <w:rPr>
                <w:lang w:val="en-GB"/>
              </w:rPr>
              <w:t>Weight of UWB peak e.i.r.p. (%) (Note 2)</w:t>
            </w:r>
            <w:r w:rsidRPr="00A15480" w:rsidDel="007F064C">
              <w:rPr>
                <w:lang w:val="en-GB"/>
              </w:rPr>
              <w:t xml:space="preserve"> </w:t>
            </w:r>
          </w:p>
        </w:tc>
        <w:tc>
          <w:tcPr>
            <w:tcW w:w="663" w:type="pct"/>
            <w:noWrap/>
          </w:tcPr>
          <w:p w14:paraId="098A57FA" w14:textId="77777777" w:rsidR="008743B4" w:rsidRPr="00A15480" w:rsidRDefault="008743B4" w:rsidP="00B8117A">
            <w:pPr>
              <w:pStyle w:val="ECCTabletext"/>
              <w:rPr>
                <w:lang w:val="en-GB"/>
              </w:rPr>
            </w:pPr>
            <w:r w:rsidRPr="00A15480">
              <w:rPr>
                <w:lang w:val="en-GB"/>
              </w:rPr>
              <w:t>25%</w:t>
            </w:r>
          </w:p>
        </w:tc>
        <w:tc>
          <w:tcPr>
            <w:tcW w:w="515" w:type="pct"/>
            <w:noWrap/>
          </w:tcPr>
          <w:p w14:paraId="1B5DC9B8" w14:textId="77777777" w:rsidR="008743B4" w:rsidRPr="00A15480" w:rsidRDefault="008743B4" w:rsidP="00B8117A">
            <w:pPr>
              <w:pStyle w:val="ECCTabletext"/>
              <w:rPr>
                <w:lang w:val="en-GB"/>
              </w:rPr>
            </w:pPr>
            <w:r w:rsidRPr="00A15480">
              <w:rPr>
                <w:lang w:val="en-GB"/>
              </w:rPr>
              <w:t>25%</w:t>
            </w:r>
          </w:p>
        </w:tc>
        <w:tc>
          <w:tcPr>
            <w:tcW w:w="516" w:type="pct"/>
            <w:noWrap/>
          </w:tcPr>
          <w:p w14:paraId="78105EA6" w14:textId="77777777" w:rsidR="008743B4" w:rsidRPr="00A15480" w:rsidRDefault="008743B4" w:rsidP="00B8117A">
            <w:pPr>
              <w:pStyle w:val="ECCTabletext"/>
              <w:rPr>
                <w:lang w:val="en-GB"/>
              </w:rPr>
            </w:pPr>
            <w:r w:rsidRPr="00A15480">
              <w:rPr>
                <w:lang w:val="en-GB"/>
              </w:rPr>
              <w:t>25%</w:t>
            </w:r>
          </w:p>
        </w:tc>
        <w:tc>
          <w:tcPr>
            <w:tcW w:w="589" w:type="pct"/>
          </w:tcPr>
          <w:p w14:paraId="270BF919" w14:textId="77777777" w:rsidR="008743B4" w:rsidRPr="00A15480" w:rsidRDefault="008743B4" w:rsidP="00B8117A">
            <w:pPr>
              <w:pStyle w:val="ECCTabletext"/>
              <w:rPr>
                <w:lang w:val="en-GB"/>
              </w:rPr>
            </w:pPr>
            <w:r w:rsidRPr="00A15480">
              <w:rPr>
                <w:lang w:val="en-GB"/>
              </w:rPr>
              <w:t>25%</w:t>
            </w:r>
          </w:p>
        </w:tc>
        <w:tc>
          <w:tcPr>
            <w:tcW w:w="588" w:type="pct"/>
          </w:tcPr>
          <w:p w14:paraId="115FF20D" w14:textId="77777777" w:rsidR="008743B4" w:rsidRPr="00A15480" w:rsidRDefault="008743B4" w:rsidP="00B8117A">
            <w:pPr>
              <w:pStyle w:val="ECCTabletext"/>
              <w:rPr>
                <w:lang w:val="en-GB"/>
              </w:rPr>
            </w:pPr>
            <w:r w:rsidRPr="00A15480">
              <w:rPr>
                <w:lang w:val="en-GB"/>
              </w:rPr>
              <w:t>0%</w:t>
            </w:r>
          </w:p>
        </w:tc>
        <w:tc>
          <w:tcPr>
            <w:tcW w:w="880" w:type="pct"/>
          </w:tcPr>
          <w:p w14:paraId="28D59884" w14:textId="77777777" w:rsidR="008743B4" w:rsidRPr="00A15480" w:rsidRDefault="008743B4" w:rsidP="00A15480">
            <w:pPr>
              <w:pStyle w:val="ECCTabletext"/>
              <w:jc w:val="left"/>
              <w:rPr>
                <w:lang w:val="en-GB"/>
              </w:rPr>
            </w:pPr>
            <w:r w:rsidRPr="00A15480">
              <w:rPr>
                <w:lang w:val="en-GB"/>
              </w:rPr>
              <w:t>Indoor outer ring</w:t>
            </w:r>
          </w:p>
        </w:tc>
      </w:tr>
      <w:tr w:rsidR="008743B4" w:rsidRPr="00A15480" w14:paraId="2B50EF5F" w14:textId="77777777" w:rsidTr="00EC266A">
        <w:trPr>
          <w:trHeight w:val="320"/>
        </w:trPr>
        <w:tc>
          <w:tcPr>
            <w:tcW w:w="5000" w:type="pct"/>
            <w:gridSpan w:val="7"/>
            <w:noWrap/>
          </w:tcPr>
          <w:p w14:paraId="768D55C7" w14:textId="08C01A0C" w:rsidR="008743B4" w:rsidRPr="00A15480" w:rsidRDefault="008743B4" w:rsidP="00B8117A">
            <w:pPr>
              <w:pStyle w:val="ECCTablenote"/>
              <w:jc w:val="left"/>
            </w:pPr>
            <w:r w:rsidRPr="00A15480">
              <w:t>Note 1: The PDC of 0.62</w:t>
            </w:r>
            <w:r w:rsidR="00B60888" w:rsidRPr="00A15480">
              <w:t>%</w:t>
            </w:r>
            <w:r w:rsidRPr="00A15480">
              <w:t xml:space="preserve"> (derived in subsection 1.2.1.) splits equally to each of the e.i.r.p levels. For 99.38% of the simulated events the UWB is considered not active (i.e. with an e.i.r.p. of -200 dBm).  </w:t>
            </w:r>
          </w:p>
          <w:p w14:paraId="2720AB1B" w14:textId="77777777" w:rsidR="008743B4" w:rsidRPr="00A15480" w:rsidRDefault="008743B4" w:rsidP="00B8117A">
            <w:pPr>
              <w:pStyle w:val="ECCTablenote"/>
              <w:jc w:val="left"/>
            </w:pPr>
            <w:r w:rsidRPr="00A15480">
              <w:t>Note 2: The UWB devices considered not active are simply not simulated.</w:t>
            </w:r>
          </w:p>
        </w:tc>
      </w:tr>
    </w:tbl>
    <w:p w14:paraId="5AFBCAB4" w14:textId="246C87C6" w:rsidR="008743B4" w:rsidRPr="00A15480" w:rsidRDefault="008743B4" w:rsidP="008743B4">
      <w:pPr>
        <w:rPr>
          <w:rStyle w:val="ECCParagraph"/>
        </w:rPr>
      </w:pPr>
      <w:r w:rsidRPr="00A15480">
        <w:rPr>
          <w:lang w:val="en-GB"/>
        </w:rPr>
        <w:t xml:space="preserve">The outdoor UWB density and heights used in the simulation for indoor case are defined in </w:t>
      </w:r>
      <w:r w:rsidRPr="00A15480">
        <w:rPr>
          <w:lang w:val="en-GB"/>
        </w:rPr>
        <w:fldChar w:fldCharType="begin"/>
      </w:r>
      <w:r w:rsidRPr="00A15480">
        <w:rPr>
          <w:lang w:val="en-GB"/>
        </w:rPr>
        <w:instrText xml:space="preserve"> REF _Ref66322314 \h </w:instrText>
      </w:r>
      <w:r w:rsidRPr="00A15480">
        <w:rPr>
          <w:lang w:val="en-GB"/>
        </w:rPr>
      </w:r>
      <w:r w:rsidRPr="00A15480">
        <w:rPr>
          <w:lang w:val="en-GB"/>
        </w:rPr>
        <w:fldChar w:fldCharType="separate"/>
      </w:r>
      <w:r w:rsidR="00E762A5" w:rsidRPr="00A15480">
        <w:rPr>
          <w:lang w:val="en-GB"/>
        </w:rPr>
        <w:t xml:space="preserve">Table </w:t>
      </w:r>
      <w:r w:rsidR="00E762A5" w:rsidRPr="00A15480">
        <w:rPr>
          <w:noProof/>
          <w:lang w:val="en-GB"/>
        </w:rPr>
        <w:t>22</w:t>
      </w:r>
      <w:r w:rsidRPr="00A15480">
        <w:rPr>
          <w:lang w:val="en-GB"/>
        </w:rPr>
        <w:fldChar w:fldCharType="end"/>
      </w:r>
      <w:r w:rsidRPr="00A15480">
        <w:rPr>
          <w:lang w:val="en-GB"/>
        </w:rPr>
        <w:t xml:space="preserve">. Those use cases where a body loss is applicable are </w:t>
      </w:r>
      <w:r w:rsidR="003A19A4" w:rsidRPr="00A15480">
        <w:rPr>
          <w:lang w:val="en-GB"/>
        </w:rPr>
        <w:t>indicated</w:t>
      </w:r>
      <w:r w:rsidRPr="00A15480">
        <w:rPr>
          <w:lang w:val="en-GB"/>
        </w:rPr>
        <w:t>.</w:t>
      </w:r>
    </w:p>
    <w:p w14:paraId="089C4844" w14:textId="0FAC2B5D" w:rsidR="008743B4" w:rsidRPr="00A15480" w:rsidRDefault="008743B4" w:rsidP="008743B4">
      <w:pPr>
        <w:pStyle w:val="Caption"/>
        <w:rPr>
          <w:lang w:val="en-GB"/>
        </w:rPr>
      </w:pPr>
      <w:bookmarkStart w:id="386" w:name="_Ref66322314"/>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22</w:t>
      </w:r>
      <w:r w:rsidRPr="00A15480">
        <w:rPr>
          <w:lang w:val="en-GB"/>
        </w:rPr>
        <w:fldChar w:fldCharType="end"/>
      </w:r>
      <w:bookmarkEnd w:id="386"/>
      <w:r w:rsidRPr="00A15480">
        <w:rPr>
          <w:lang w:val="en-GB"/>
        </w:rPr>
        <w:t xml:space="preserve">: </w:t>
      </w:r>
      <w:r w:rsidR="00A75F4C" w:rsidRPr="00A15480">
        <w:rPr>
          <w:lang w:val="en-GB"/>
        </w:rPr>
        <w:t>O</w:t>
      </w:r>
      <w:r w:rsidRPr="00A15480">
        <w:rPr>
          <w:lang w:val="en-GB"/>
        </w:rPr>
        <w:t>utdoor UWB density</w:t>
      </w:r>
    </w:p>
    <w:tbl>
      <w:tblPr>
        <w:tblStyle w:val="ECCTable-redheader"/>
        <w:tblW w:w="0" w:type="auto"/>
        <w:tblInd w:w="0" w:type="dxa"/>
        <w:tblLook w:val="04A0" w:firstRow="1" w:lastRow="0" w:firstColumn="1" w:lastColumn="0" w:noHBand="0" w:noVBand="1"/>
      </w:tblPr>
      <w:tblGrid>
        <w:gridCol w:w="3258"/>
        <w:gridCol w:w="2691"/>
        <w:gridCol w:w="2691"/>
      </w:tblGrid>
      <w:tr w:rsidR="008743B4" w:rsidRPr="00A15480" w14:paraId="61BF1076" w14:textId="77777777" w:rsidTr="00AF0796">
        <w:trPr>
          <w:cnfStyle w:val="100000000000" w:firstRow="1" w:lastRow="0" w:firstColumn="0" w:lastColumn="0" w:oddVBand="0" w:evenVBand="0" w:oddHBand="0" w:evenHBand="0" w:firstRowFirstColumn="0" w:firstRowLastColumn="0" w:lastRowFirstColumn="0" w:lastRowLastColumn="0"/>
        </w:trPr>
        <w:tc>
          <w:tcPr>
            <w:tcW w:w="3258" w:type="dxa"/>
          </w:tcPr>
          <w:p w14:paraId="6E8D0941" w14:textId="77777777" w:rsidR="008743B4" w:rsidRPr="00A15480" w:rsidRDefault="008743B4" w:rsidP="00B8117A">
            <w:pPr>
              <w:pStyle w:val="ECCTableHeaderwhitefont"/>
            </w:pPr>
            <w:r w:rsidRPr="00A15480">
              <w:t>Type</w:t>
            </w:r>
          </w:p>
        </w:tc>
        <w:tc>
          <w:tcPr>
            <w:tcW w:w="2691" w:type="dxa"/>
          </w:tcPr>
          <w:p w14:paraId="33A8F76D" w14:textId="3BBFB633" w:rsidR="008743B4" w:rsidRPr="00A15480" w:rsidRDefault="00F3524D" w:rsidP="00F3524D">
            <w:pPr>
              <w:pStyle w:val="ECCTableHeaderwhitefont"/>
            </w:pPr>
            <w:r w:rsidRPr="00A15480">
              <w:t>D</w:t>
            </w:r>
            <w:r w:rsidR="008743B4" w:rsidRPr="00A15480">
              <w:t>evices / km</w:t>
            </w:r>
            <w:r w:rsidR="008743B4" w:rsidRPr="00A15480">
              <w:rPr>
                <w:vertAlign w:val="superscript"/>
              </w:rPr>
              <w:t>2</w:t>
            </w:r>
          </w:p>
        </w:tc>
        <w:tc>
          <w:tcPr>
            <w:tcW w:w="2691" w:type="dxa"/>
          </w:tcPr>
          <w:p w14:paraId="7428F154" w14:textId="77777777" w:rsidR="008743B4" w:rsidRPr="00A15480" w:rsidRDefault="008743B4" w:rsidP="00F3524D">
            <w:pPr>
              <w:pStyle w:val="ECCTableHeaderwhitefont"/>
            </w:pPr>
            <w:r w:rsidRPr="00A15480">
              <w:t>Height a.g.l. (m)</w:t>
            </w:r>
          </w:p>
        </w:tc>
      </w:tr>
      <w:tr w:rsidR="008743B4" w:rsidRPr="00A15480" w14:paraId="46E5AA3B" w14:textId="77777777" w:rsidTr="00AF0796">
        <w:tc>
          <w:tcPr>
            <w:tcW w:w="3258" w:type="dxa"/>
          </w:tcPr>
          <w:p w14:paraId="79E75CE6" w14:textId="2202D798" w:rsidR="008743B4" w:rsidRPr="00A15480" w:rsidDel="0087170D" w:rsidRDefault="008743B4" w:rsidP="008743B4">
            <w:pPr>
              <w:rPr>
                <w:lang w:val="en-GB"/>
              </w:rPr>
            </w:pPr>
            <w:r w:rsidRPr="00A15480">
              <w:rPr>
                <w:lang w:val="en-GB"/>
              </w:rPr>
              <w:t>Existing regulation</w:t>
            </w:r>
            <w:r w:rsidR="003A19A4" w:rsidRPr="00A15480">
              <w:rPr>
                <w:lang w:val="en-GB"/>
              </w:rPr>
              <w:t xml:space="preserve"> (Note</w:t>
            </w:r>
            <w:r w:rsidR="007E3A9E" w:rsidRPr="00A15480">
              <w:rPr>
                <w:lang w:val="en-GB"/>
              </w:rPr>
              <w:t xml:space="preserve"> 1</w:t>
            </w:r>
            <w:r w:rsidR="003A19A4" w:rsidRPr="00A15480">
              <w:rPr>
                <w:lang w:val="en-GB"/>
              </w:rPr>
              <w:t>)</w:t>
            </w:r>
            <w:r w:rsidRPr="00A15480">
              <w:rPr>
                <w:lang w:val="en-GB"/>
              </w:rPr>
              <w:t xml:space="preserve"> </w:t>
            </w:r>
          </w:p>
        </w:tc>
        <w:tc>
          <w:tcPr>
            <w:tcW w:w="2691" w:type="dxa"/>
          </w:tcPr>
          <w:p w14:paraId="3BE3E22F" w14:textId="77777777" w:rsidR="008743B4" w:rsidRPr="00A15480" w:rsidDel="0087170D" w:rsidRDefault="008743B4" w:rsidP="008743B4">
            <w:pPr>
              <w:rPr>
                <w:lang w:val="en-GB"/>
              </w:rPr>
            </w:pPr>
            <w:r w:rsidRPr="00A15480">
              <w:rPr>
                <w:lang w:val="en-GB"/>
              </w:rPr>
              <w:t>0.8</w:t>
            </w:r>
          </w:p>
        </w:tc>
        <w:tc>
          <w:tcPr>
            <w:tcW w:w="2691" w:type="dxa"/>
          </w:tcPr>
          <w:p w14:paraId="3068FE04" w14:textId="77777777" w:rsidR="008743B4" w:rsidRPr="00A15480" w:rsidRDefault="008743B4" w:rsidP="008743B4">
            <w:pPr>
              <w:rPr>
                <w:lang w:val="en-GB"/>
              </w:rPr>
            </w:pPr>
            <w:r w:rsidRPr="00A15480">
              <w:rPr>
                <w:lang w:val="en-GB"/>
              </w:rPr>
              <w:t>1.5</w:t>
            </w:r>
          </w:p>
        </w:tc>
      </w:tr>
      <w:tr w:rsidR="008743B4" w:rsidRPr="00A15480" w14:paraId="1204A8C3" w14:textId="77777777" w:rsidTr="00AF0796">
        <w:tc>
          <w:tcPr>
            <w:tcW w:w="3258" w:type="dxa"/>
          </w:tcPr>
          <w:p w14:paraId="73C07DE9" w14:textId="77777777" w:rsidR="008743B4" w:rsidRPr="00A15480" w:rsidRDefault="008743B4" w:rsidP="008743B4">
            <w:pPr>
              <w:rPr>
                <w:lang w:val="en-GB"/>
              </w:rPr>
            </w:pPr>
            <w:r w:rsidRPr="00A15480">
              <w:rPr>
                <w:lang w:val="en-GB"/>
              </w:rPr>
              <w:t>Parking Management</w:t>
            </w:r>
          </w:p>
        </w:tc>
        <w:tc>
          <w:tcPr>
            <w:tcW w:w="2691" w:type="dxa"/>
          </w:tcPr>
          <w:p w14:paraId="3AAB43BD" w14:textId="77777777" w:rsidR="008743B4" w:rsidRPr="00A15480" w:rsidRDefault="008743B4" w:rsidP="008743B4">
            <w:pPr>
              <w:rPr>
                <w:lang w:val="en-GB"/>
              </w:rPr>
            </w:pPr>
            <w:r w:rsidRPr="00A15480">
              <w:rPr>
                <w:lang w:val="en-GB"/>
              </w:rPr>
              <w:t>0.2</w:t>
            </w:r>
          </w:p>
        </w:tc>
        <w:tc>
          <w:tcPr>
            <w:tcW w:w="2691" w:type="dxa"/>
            <w:vAlign w:val="bottom"/>
          </w:tcPr>
          <w:p w14:paraId="5752794F" w14:textId="197AFA3A" w:rsidR="008743B4" w:rsidRPr="00A15480" w:rsidRDefault="008743B4" w:rsidP="008743B4">
            <w:pPr>
              <w:rPr>
                <w:lang w:val="en-GB"/>
              </w:rPr>
            </w:pPr>
            <w:r w:rsidRPr="00A15480">
              <w:rPr>
                <w:lang w:val="en-GB"/>
              </w:rPr>
              <w:t>5 (90%) / 10 (10%)</w:t>
            </w:r>
          </w:p>
        </w:tc>
      </w:tr>
      <w:tr w:rsidR="008743B4" w:rsidRPr="00A15480" w14:paraId="37FE273B" w14:textId="77777777" w:rsidTr="00AF0796">
        <w:tc>
          <w:tcPr>
            <w:tcW w:w="3258" w:type="dxa"/>
          </w:tcPr>
          <w:p w14:paraId="57CB0B3E" w14:textId="77777777" w:rsidR="008743B4" w:rsidRPr="00A15480" w:rsidRDefault="008743B4" w:rsidP="008743B4">
            <w:pPr>
              <w:rPr>
                <w:lang w:val="en-GB"/>
              </w:rPr>
            </w:pPr>
            <w:r w:rsidRPr="00A15480">
              <w:rPr>
                <w:lang w:val="en-GB"/>
              </w:rPr>
              <w:t>Outdoor Logistics</w:t>
            </w:r>
          </w:p>
        </w:tc>
        <w:tc>
          <w:tcPr>
            <w:tcW w:w="2691" w:type="dxa"/>
          </w:tcPr>
          <w:p w14:paraId="237B3187" w14:textId="77777777" w:rsidR="008743B4" w:rsidRPr="00A15480" w:rsidRDefault="008743B4" w:rsidP="008743B4">
            <w:pPr>
              <w:rPr>
                <w:lang w:val="en-GB"/>
              </w:rPr>
            </w:pPr>
            <w:r w:rsidRPr="00A15480">
              <w:rPr>
                <w:lang w:val="en-GB"/>
              </w:rPr>
              <w:t>0.03</w:t>
            </w:r>
          </w:p>
        </w:tc>
        <w:tc>
          <w:tcPr>
            <w:tcW w:w="2691" w:type="dxa"/>
            <w:vAlign w:val="bottom"/>
          </w:tcPr>
          <w:p w14:paraId="4827C004" w14:textId="1DDE3EB7" w:rsidR="008743B4" w:rsidRPr="00A15480" w:rsidRDefault="008743B4" w:rsidP="008743B4">
            <w:pPr>
              <w:rPr>
                <w:lang w:val="en-GB"/>
              </w:rPr>
            </w:pPr>
            <w:r w:rsidRPr="00A15480">
              <w:rPr>
                <w:lang w:val="en-GB"/>
              </w:rPr>
              <w:t>5 (80%) / 10 (20%)</w:t>
            </w:r>
          </w:p>
        </w:tc>
      </w:tr>
      <w:tr w:rsidR="008743B4" w:rsidRPr="00A15480" w14:paraId="0937E986" w14:textId="77777777" w:rsidTr="00AF0796">
        <w:tc>
          <w:tcPr>
            <w:tcW w:w="3258" w:type="dxa"/>
          </w:tcPr>
          <w:p w14:paraId="2C33CABE" w14:textId="77777777" w:rsidR="008743B4" w:rsidRPr="00A15480" w:rsidRDefault="008743B4" w:rsidP="008743B4">
            <w:pPr>
              <w:rPr>
                <w:lang w:val="en-GB"/>
              </w:rPr>
            </w:pPr>
            <w:r w:rsidRPr="00A15480">
              <w:rPr>
                <w:lang w:val="en-GB"/>
              </w:rPr>
              <w:lastRenderedPageBreak/>
              <w:t>PACS</w:t>
            </w:r>
          </w:p>
        </w:tc>
        <w:tc>
          <w:tcPr>
            <w:tcW w:w="2691" w:type="dxa"/>
          </w:tcPr>
          <w:p w14:paraId="59F5995D" w14:textId="77777777" w:rsidR="008743B4" w:rsidRPr="00A15480" w:rsidRDefault="008743B4" w:rsidP="008743B4">
            <w:pPr>
              <w:rPr>
                <w:lang w:val="en-GB"/>
              </w:rPr>
            </w:pPr>
            <w:r w:rsidRPr="00A15480">
              <w:rPr>
                <w:lang w:val="en-GB"/>
              </w:rPr>
              <w:t>0.0024</w:t>
            </w:r>
          </w:p>
        </w:tc>
        <w:tc>
          <w:tcPr>
            <w:tcW w:w="2691" w:type="dxa"/>
            <w:vAlign w:val="bottom"/>
          </w:tcPr>
          <w:p w14:paraId="3E09636C" w14:textId="77777777" w:rsidR="008743B4" w:rsidRPr="00A15480" w:rsidRDefault="008743B4" w:rsidP="008743B4">
            <w:pPr>
              <w:rPr>
                <w:lang w:val="en-GB"/>
              </w:rPr>
            </w:pPr>
            <w:r w:rsidRPr="00A15480">
              <w:rPr>
                <w:lang w:val="en-GB"/>
              </w:rPr>
              <w:t>2</w:t>
            </w:r>
          </w:p>
        </w:tc>
      </w:tr>
      <w:tr w:rsidR="008743B4" w:rsidRPr="00A15480" w14:paraId="37D6C925" w14:textId="77777777" w:rsidTr="00AF0796">
        <w:tc>
          <w:tcPr>
            <w:tcW w:w="3258" w:type="dxa"/>
          </w:tcPr>
          <w:p w14:paraId="41067180" w14:textId="77777777" w:rsidR="008743B4" w:rsidRPr="00A15480" w:rsidRDefault="008743B4" w:rsidP="008743B4">
            <w:pPr>
              <w:rPr>
                <w:lang w:val="en-GB"/>
              </w:rPr>
            </w:pPr>
            <w:r w:rsidRPr="00A15480">
              <w:rPr>
                <w:lang w:val="en-GB"/>
              </w:rPr>
              <w:t>Vehicular Fixed</w:t>
            </w:r>
          </w:p>
        </w:tc>
        <w:tc>
          <w:tcPr>
            <w:tcW w:w="2691" w:type="dxa"/>
          </w:tcPr>
          <w:p w14:paraId="2F3D21B4" w14:textId="77777777" w:rsidR="008743B4" w:rsidRPr="00A15480" w:rsidRDefault="008743B4" w:rsidP="008743B4">
            <w:pPr>
              <w:rPr>
                <w:lang w:val="en-GB"/>
              </w:rPr>
            </w:pPr>
            <w:r w:rsidRPr="00A15480">
              <w:rPr>
                <w:lang w:val="en-GB"/>
              </w:rPr>
              <w:t>4</w:t>
            </w:r>
          </w:p>
        </w:tc>
        <w:tc>
          <w:tcPr>
            <w:tcW w:w="2691" w:type="dxa"/>
            <w:vAlign w:val="bottom"/>
          </w:tcPr>
          <w:p w14:paraId="5742C6F0" w14:textId="77777777" w:rsidR="008743B4" w:rsidRPr="00A15480" w:rsidRDefault="008743B4" w:rsidP="008743B4">
            <w:pPr>
              <w:rPr>
                <w:lang w:val="en-GB"/>
              </w:rPr>
            </w:pPr>
            <w:r w:rsidRPr="00A15480">
              <w:rPr>
                <w:lang w:val="en-GB"/>
              </w:rPr>
              <w:t>5 (95%) / 10 (5%)</w:t>
            </w:r>
          </w:p>
        </w:tc>
      </w:tr>
      <w:tr w:rsidR="008743B4" w:rsidRPr="00A15480" w14:paraId="28B3A73B" w14:textId="77777777" w:rsidTr="00AF0796">
        <w:tc>
          <w:tcPr>
            <w:tcW w:w="3258" w:type="dxa"/>
          </w:tcPr>
          <w:p w14:paraId="45EF4FC1" w14:textId="77777777" w:rsidR="008743B4" w:rsidRPr="00A15480" w:rsidRDefault="008743B4" w:rsidP="008743B4">
            <w:pPr>
              <w:rPr>
                <w:lang w:val="en-GB"/>
              </w:rPr>
            </w:pPr>
            <w:r w:rsidRPr="00A15480">
              <w:rPr>
                <w:lang w:val="en-GB"/>
              </w:rPr>
              <w:t>Vehicular mobile</w:t>
            </w:r>
          </w:p>
        </w:tc>
        <w:tc>
          <w:tcPr>
            <w:tcW w:w="2691" w:type="dxa"/>
          </w:tcPr>
          <w:p w14:paraId="08D38B9D" w14:textId="77777777" w:rsidR="008743B4" w:rsidRPr="00A15480" w:rsidRDefault="008743B4" w:rsidP="008743B4">
            <w:pPr>
              <w:rPr>
                <w:lang w:val="en-GB"/>
              </w:rPr>
            </w:pPr>
            <w:r w:rsidRPr="00A15480">
              <w:rPr>
                <w:lang w:val="en-GB"/>
              </w:rPr>
              <w:t>2</w:t>
            </w:r>
          </w:p>
        </w:tc>
        <w:tc>
          <w:tcPr>
            <w:tcW w:w="2691" w:type="dxa"/>
            <w:vAlign w:val="bottom"/>
          </w:tcPr>
          <w:p w14:paraId="369FBA1C" w14:textId="77777777" w:rsidR="008743B4" w:rsidRPr="00A15480" w:rsidRDefault="008743B4" w:rsidP="008743B4">
            <w:pPr>
              <w:rPr>
                <w:lang w:val="en-GB"/>
              </w:rPr>
            </w:pPr>
            <w:r w:rsidRPr="00A15480">
              <w:rPr>
                <w:lang w:val="en-GB"/>
              </w:rPr>
              <w:t>1.5</w:t>
            </w:r>
          </w:p>
        </w:tc>
      </w:tr>
      <w:tr w:rsidR="008743B4" w:rsidRPr="00A15480" w14:paraId="58B2FE88" w14:textId="77777777" w:rsidTr="00AF0796">
        <w:tc>
          <w:tcPr>
            <w:tcW w:w="3258" w:type="dxa"/>
          </w:tcPr>
          <w:p w14:paraId="0F233ADC" w14:textId="77777777" w:rsidR="008743B4" w:rsidRPr="00A15480" w:rsidRDefault="008743B4" w:rsidP="008743B4">
            <w:pPr>
              <w:rPr>
                <w:lang w:val="en-GB"/>
              </w:rPr>
            </w:pPr>
            <w:r w:rsidRPr="00A15480">
              <w:rPr>
                <w:lang w:val="en-GB"/>
              </w:rPr>
              <w:t>Total outdoor UWB devices</w:t>
            </w:r>
          </w:p>
        </w:tc>
        <w:tc>
          <w:tcPr>
            <w:tcW w:w="2691" w:type="dxa"/>
          </w:tcPr>
          <w:p w14:paraId="5595B4C8" w14:textId="77777777" w:rsidR="008743B4" w:rsidRPr="00A15480" w:rsidRDefault="008743B4" w:rsidP="008743B4">
            <w:pPr>
              <w:rPr>
                <w:lang w:val="en-GB"/>
              </w:rPr>
            </w:pPr>
            <w:r w:rsidRPr="00A15480">
              <w:rPr>
                <w:lang w:val="en-GB"/>
              </w:rPr>
              <w:t>7</w:t>
            </w:r>
          </w:p>
        </w:tc>
        <w:tc>
          <w:tcPr>
            <w:tcW w:w="2691" w:type="dxa"/>
            <w:vAlign w:val="bottom"/>
          </w:tcPr>
          <w:p w14:paraId="6B453299" w14:textId="7218BC6F" w:rsidR="008743B4" w:rsidRPr="00A15480" w:rsidRDefault="008743B4" w:rsidP="008743B4">
            <w:pPr>
              <w:rPr>
                <w:lang w:val="en-GB"/>
              </w:rPr>
            </w:pPr>
            <w:r w:rsidRPr="00A15480">
              <w:rPr>
                <w:lang w:val="en-GB"/>
              </w:rPr>
              <w:t>5 (90%) / 10 (10%)</w:t>
            </w:r>
          </w:p>
        </w:tc>
      </w:tr>
      <w:tr w:rsidR="003A6BC2" w:rsidRPr="00A15480" w14:paraId="344CF947" w14:textId="77777777" w:rsidTr="00AF0796">
        <w:tc>
          <w:tcPr>
            <w:tcW w:w="8640" w:type="dxa"/>
            <w:gridSpan w:val="3"/>
          </w:tcPr>
          <w:p w14:paraId="65DB976C" w14:textId="0301EFFF" w:rsidR="003A6BC2" w:rsidRPr="00A15480" w:rsidRDefault="003A6BC2" w:rsidP="0073733B">
            <w:pPr>
              <w:pStyle w:val="ECCTablenote"/>
            </w:pPr>
            <w:r w:rsidRPr="00A15480">
              <w:t>Note</w:t>
            </w:r>
            <w:r w:rsidR="00B8117A" w:rsidRPr="00A15480">
              <w:t xml:space="preserve"> 1</w:t>
            </w:r>
            <w:r w:rsidRPr="00A15480">
              <w:t>: The devices under existing regulation are 11.4% of the total number of outdoor devices. The body loss applies therefore only to 5.7% of the total number of outdoor devices.</w:t>
            </w:r>
          </w:p>
        </w:tc>
      </w:tr>
    </w:tbl>
    <w:p w14:paraId="0803F9FB" w14:textId="55D1F7ED" w:rsidR="008743B4" w:rsidRPr="00A15480" w:rsidRDefault="008743B4" w:rsidP="008743B4">
      <w:pPr>
        <w:rPr>
          <w:lang w:val="en-GB"/>
        </w:rPr>
      </w:pPr>
      <w:bookmarkStart w:id="387" w:name="OLE_LINK36"/>
      <w:bookmarkStart w:id="388" w:name="OLE_LINK37"/>
      <w:r w:rsidRPr="00A15480">
        <w:rPr>
          <w:lang w:val="en-GB"/>
        </w:rPr>
        <w:t xml:space="preserve">The UWB power distribution used in the simulation for outdoor case is defined in </w:t>
      </w:r>
      <w:r w:rsidRPr="00A15480">
        <w:rPr>
          <w:lang w:val="en-GB"/>
        </w:rPr>
        <w:fldChar w:fldCharType="begin"/>
      </w:r>
      <w:r w:rsidRPr="00A15480">
        <w:rPr>
          <w:lang w:val="en-GB"/>
        </w:rPr>
        <w:instrText xml:space="preserve"> REF _Ref66322331 \h </w:instrText>
      </w:r>
      <w:r w:rsidRPr="00A15480">
        <w:rPr>
          <w:lang w:val="en-GB"/>
        </w:rPr>
      </w:r>
      <w:r w:rsidRPr="00A15480">
        <w:rPr>
          <w:lang w:val="en-GB"/>
        </w:rPr>
        <w:fldChar w:fldCharType="separate"/>
      </w:r>
      <w:r w:rsidR="00E762A5" w:rsidRPr="00A15480">
        <w:rPr>
          <w:lang w:val="en-GB"/>
        </w:rPr>
        <w:t xml:space="preserve">Table </w:t>
      </w:r>
      <w:r w:rsidR="00E762A5" w:rsidRPr="00A15480">
        <w:rPr>
          <w:noProof/>
          <w:lang w:val="en-GB"/>
        </w:rPr>
        <w:t>23</w:t>
      </w:r>
      <w:r w:rsidRPr="00A15480">
        <w:rPr>
          <w:lang w:val="en-GB"/>
        </w:rPr>
        <w:fldChar w:fldCharType="end"/>
      </w:r>
      <w:r w:rsidRPr="00A15480">
        <w:rPr>
          <w:lang w:val="en-GB"/>
        </w:rPr>
        <w:t xml:space="preserve"> with mean </w:t>
      </w:r>
      <w:r w:rsidR="00830617" w:rsidRPr="00A15480">
        <w:rPr>
          <w:lang w:val="en-GB"/>
        </w:rPr>
        <w:t>e.i.r.p.</w:t>
      </w:r>
      <w:r w:rsidRPr="00A15480">
        <w:rPr>
          <w:lang w:val="en-GB"/>
        </w:rPr>
        <w:t xml:space="preserve"> levels and </w:t>
      </w:r>
      <w:r w:rsidRPr="00A15480">
        <w:rPr>
          <w:lang w:val="en-GB"/>
        </w:rPr>
        <w:fldChar w:fldCharType="begin"/>
      </w:r>
      <w:r w:rsidRPr="00A15480">
        <w:rPr>
          <w:lang w:val="en-GB"/>
        </w:rPr>
        <w:instrText xml:space="preserve"> REF _Ref66322338 \h </w:instrText>
      </w:r>
      <w:r w:rsidRPr="00A15480">
        <w:rPr>
          <w:lang w:val="en-GB"/>
        </w:rPr>
      </w:r>
      <w:r w:rsidRPr="00A15480">
        <w:rPr>
          <w:lang w:val="en-GB"/>
        </w:rPr>
        <w:fldChar w:fldCharType="separate"/>
      </w:r>
      <w:r w:rsidR="00E762A5" w:rsidRPr="00A15480">
        <w:rPr>
          <w:lang w:val="en-GB"/>
        </w:rPr>
        <w:t xml:space="preserve">Table </w:t>
      </w:r>
      <w:r w:rsidR="00E762A5" w:rsidRPr="00A15480">
        <w:rPr>
          <w:noProof/>
          <w:lang w:val="en-GB"/>
        </w:rPr>
        <w:t>24</w:t>
      </w:r>
      <w:r w:rsidRPr="00A15480">
        <w:rPr>
          <w:lang w:val="en-GB"/>
        </w:rPr>
        <w:fldChar w:fldCharType="end"/>
      </w:r>
      <w:r w:rsidRPr="00A15480">
        <w:rPr>
          <w:lang w:val="en-GB"/>
        </w:rPr>
        <w:t xml:space="preserve"> for peak e</w:t>
      </w:r>
      <w:r w:rsidR="00EB4101" w:rsidRPr="00A15480">
        <w:rPr>
          <w:lang w:val="en-GB"/>
        </w:rPr>
        <w:t>.</w:t>
      </w:r>
      <w:r w:rsidRPr="00A15480">
        <w:rPr>
          <w:lang w:val="en-GB"/>
        </w:rPr>
        <w:t>i</w:t>
      </w:r>
      <w:r w:rsidR="00EB4101" w:rsidRPr="00A15480">
        <w:rPr>
          <w:lang w:val="en-GB"/>
        </w:rPr>
        <w:t>.</w:t>
      </w:r>
      <w:r w:rsidRPr="00A15480">
        <w:rPr>
          <w:lang w:val="en-GB"/>
        </w:rPr>
        <w:t>r</w:t>
      </w:r>
      <w:r w:rsidR="00EB4101" w:rsidRPr="00A15480">
        <w:rPr>
          <w:lang w:val="en-GB"/>
        </w:rPr>
        <w:t>.</w:t>
      </w:r>
      <w:r w:rsidRPr="00A15480">
        <w:rPr>
          <w:lang w:val="en-GB"/>
        </w:rPr>
        <w:t>p</w:t>
      </w:r>
      <w:r w:rsidR="00EB4101" w:rsidRPr="00A15480">
        <w:rPr>
          <w:lang w:val="en-GB"/>
        </w:rPr>
        <w:t>.</w:t>
      </w:r>
      <w:r w:rsidRPr="00A15480">
        <w:rPr>
          <w:lang w:val="en-GB"/>
        </w:rPr>
        <w:t xml:space="preserve"> levels and with </w:t>
      </w:r>
      <w:r w:rsidR="00093F73" w:rsidRPr="00A15480">
        <w:rPr>
          <w:lang w:val="en-GB"/>
        </w:rPr>
        <w:t>antenna</w:t>
      </w:r>
      <w:r w:rsidRPr="00A15480">
        <w:rPr>
          <w:lang w:val="en-GB"/>
        </w:rPr>
        <w:t xml:space="preserve"> gain of 0 dBi.</w:t>
      </w:r>
    </w:p>
    <w:p w14:paraId="1B99B5DA" w14:textId="1FCA172D" w:rsidR="008743B4" w:rsidRPr="00A15480" w:rsidRDefault="008743B4" w:rsidP="008743B4">
      <w:pPr>
        <w:pStyle w:val="Caption"/>
        <w:rPr>
          <w:lang w:val="en-GB"/>
        </w:rPr>
      </w:pPr>
      <w:bookmarkStart w:id="389" w:name="_Ref66322331"/>
      <w:bookmarkEnd w:id="387"/>
      <w:bookmarkEnd w:id="388"/>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23</w:t>
      </w:r>
      <w:r w:rsidRPr="00A15480">
        <w:rPr>
          <w:lang w:val="en-GB"/>
        </w:rPr>
        <w:fldChar w:fldCharType="end"/>
      </w:r>
      <w:bookmarkEnd w:id="389"/>
      <w:r w:rsidRPr="00A15480">
        <w:rPr>
          <w:lang w:val="en-GB"/>
        </w:rPr>
        <w:t xml:space="preserve">: </w:t>
      </w:r>
      <w:r w:rsidR="00610A2A" w:rsidRPr="00A15480">
        <w:rPr>
          <w:lang w:val="en-GB"/>
        </w:rPr>
        <w:t>O</w:t>
      </w:r>
      <w:r w:rsidRPr="00A15480">
        <w:rPr>
          <w:lang w:val="en-GB"/>
        </w:rPr>
        <w:t>utdoor UWB mean e.i.r.p. and associated weights</w:t>
      </w:r>
    </w:p>
    <w:tbl>
      <w:tblPr>
        <w:tblStyle w:val="ECCTable-redheader"/>
        <w:tblW w:w="4120" w:type="pct"/>
        <w:tblInd w:w="0" w:type="dxa"/>
        <w:tblLayout w:type="fixed"/>
        <w:tblLook w:val="04A0" w:firstRow="1" w:lastRow="0" w:firstColumn="1" w:lastColumn="0" w:noHBand="0" w:noVBand="1"/>
      </w:tblPr>
      <w:tblGrid>
        <w:gridCol w:w="5522"/>
        <w:gridCol w:w="1277"/>
        <w:gridCol w:w="1135"/>
      </w:tblGrid>
      <w:tr w:rsidR="008743B4" w:rsidRPr="00A15480" w14:paraId="20FF0545" w14:textId="77777777" w:rsidTr="00AF0796">
        <w:trPr>
          <w:cnfStyle w:val="100000000000" w:firstRow="1" w:lastRow="0" w:firstColumn="0" w:lastColumn="0" w:oddVBand="0" w:evenVBand="0" w:oddHBand="0" w:evenHBand="0" w:firstRowFirstColumn="0" w:firstRowLastColumn="0" w:lastRowFirstColumn="0" w:lastRowLastColumn="0"/>
          <w:trHeight w:val="205"/>
        </w:trPr>
        <w:tc>
          <w:tcPr>
            <w:tcW w:w="3480" w:type="pct"/>
            <w:noWrap/>
          </w:tcPr>
          <w:p w14:paraId="72E2315A" w14:textId="77777777" w:rsidR="008743B4" w:rsidRPr="00A15480" w:rsidRDefault="008743B4" w:rsidP="00DB440E">
            <w:pPr>
              <w:pStyle w:val="ECCTableHeaderwhitefont"/>
            </w:pPr>
            <w:r w:rsidRPr="00A15480">
              <w:t>Parameter</w:t>
            </w:r>
          </w:p>
        </w:tc>
        <w:tc>
          <w:tcPr>
            <w:tcW w:w="1520" w:type="pct"/>
            <w:gridSpan w:val="2"/>
            <w:noWrap/>
          </w:tcPr>
          <w:p w14:paraId="6A8C3CA2" w14:textId="77777777" w:rsidR="008743B4" w:rsidRPr="00A15480" w:rsidRDefault="008743B4" w:rsidP="006364DD">
            <w:pPr>
              <w:pStyle w:val="ECCTabletext"/>
              <w:rPr>
                <w:lang w:val="en-GB"/>
              </w:rPr>
            </w:pPr>
            <w:r w:rsidRPr="00A15480">
              <w:rPr>
                <w:lang w:val="en-GB"/>
              </w:rPr>
              <w:t>Value</w:t>
            </w:r>
          </w:p>
        </w:tc>
      </w:tr>
      <w:tr w:rsidR="008743B4" w:rsidRPr="00A15480" w14:paraId="3FBBE5A4" w14:textId="77777777" w:rsidTr="00AF0796">
        <w:trPr>
          <w:trHeight w:val="320"/>
        </w:trPr>
        <w:tc>
          <w:tcPr>
            <w:tcW w:w="3480" w:type="pct"/>
            <w:noWrap/>
            <w:hideMark/>
          </w:tcPr>
          <w:p w14:paraId="7279E98D" w14:textId="77777777" w:rsidR="008743B4" w:rsidRPr="00A15480" w:rsidRDefault="008743B4" w:rsidP="008743B4">
            <w:pPr>
              <w:rPr>
                <w:lang w:val="en-GB"/>
              </w:rPr>
            </w:pPr>
            <w:r w:rsidRPr="00A15480">
              <w:rPr>
                <w:lang w:val="en-GB"/>
              </w:rPr>
              <w:t>mean e.i.r.p. level (dBm / MHz)</w:t>
            </w:r>
          </w:p>
        </w:tc>
        <w:tc>
          <w:tcPr>
            <w:tcW w:w="1520" w:type="pct"/>
            <w:gridSpan w:val="2"/>
            <w:noWrap/>
            <w:hideMark/>
          </w:tcPr>
          <w:p w14:paraId="4A01BCFC" w14:textId="77777777" w:rsidR="008743B4" w:rsidRPr="00A15480" w:rsidRDefault="008743B4" w:rsidP="006364DD">
            <w:pPr>
              <w:pStyle w:val="ECCTabletext"/>
              <w:rPr>
                <w:lang w:val="en-GB"/>
              </w:rPr>
            </w:pPr>
            <w:r w:rsidRPr="00A15480">
              <w:rPr>
                <w:lang w:val="en-GB"/>
              </w:rPr>
              <w:t>-41.3</w:t>
            </w:r>
          </w:p>
        </w:tc>
      </w:tr>
      <w:tr w:rsidR="008743B4" w:rsidRPr="00A15480" w14:paraId="3EDF7865" w14:textId="77777777" w:rsidTr="00AF0796">
        <w:trPr>
          <w:trHeight w:val="320"/>
        </w:trPr>
        <w:tc>
          <w:tcPr>
            <w:tcW w:w="3480" w:type="pct"/>
            <w:noWrap/>
            <w:hideMark/>
          </w:tcPr>
          <w:p w14:paraId="2665931B" w14:textId="77777777" w:rsidR="008743B4" w:rsidRPr="00A15480" w:rsidRDefault="008743B4" w:rsidP="008743B4">
            <w:pPr>
              <w:rPr>
                <w:lang w:val="en-GB"/>
              </w:rPr>
            </w:pPr>
            <w:r w:rsidRPr="00A15480">
              <w:rPr>
                <w:lang w:val="en-GB"/>
              </w:rPr>
              <w:t>mean e.i.r.p. level (dBm / 30 MHz)</w:t>
            </w:r>
          </w:p>
        </w:tc>
        <w:tc>
          <w:tcPr>
            <w:tcW w:w="1520" w:type="pct"/>
            <w:gridSpan w:val="2"/>
            <w:noWrap/>
          </w:tcPr>
          <w:p w14:paraId="21C93413" w14:textId="77777777" w:rsidR="008743B4" w:rsidRPr="00A15480" w:rsidRDefault="008743B4" w:rsidP="006364DD">
            <w:pPr>
              <w:pStyle w:val="ECCTabletext"/>
              <w:rPr>
                <w:lang w:val="en-GB"/>
              </w:rPr>
            </w:pPr>
            <w:r w:rsidRPr="00A15480">
              <w:rPr>
                <w:lang w:val="en-GB"/>
              </w:rPr>
              <w:t>-26.5</w:t>
            </w:r>
          </w:p>
        </w:tc>
      </w:tr>
      <w:tr w:rsidR="008743B4" w:rsidRPr="00A15480" w14:paraId="74D01972" w14:textId="77777777" w:rsidTr="00AF0796">
        <w:trPr>
          <w:trHeight w:val="320"/>
        </w:trPr>
        <w:tc>
          <w:tcPr>
            <w:tcW w:w="3480" w:type="pct"/>
            <w:noWrap/>
          </w:tcPr>
          <w:p w14:paraId="1E1A9D13" w14:textId="77777777" w:rsidR="008743B4" w:rsidRPr="00A15480" w:rsidRDefault="008743B4" w:rsidP="008743B4">
            <w:pPr>
              <w:rPr>
                <w:lang w:val="en-GB"/>
              </w:rPr>
            </w:pPr>
            <w:r w:rsidRPr="00A15480">
              <w:rPr>
                <w:lang w:val="en-GB"/>
              </w:rPr>
              <w:t>Body Loss (dB)</w:t>
            </w:r>
          </w:p>
        </w:tc>
        <w:tc>
          <w:tcPr>
            <w:tcW w:w="805" w:type="pct"/>
            <w:noWrap/>
          </w:tcPr>
          <w:p w14:paraId="7E08A855" w14:textId="77777777" w:rsidR="008743B4" w:rsidRPr="00A15480" w:rsidRDefault="008743B4" w:rsidP="006364DD">
            <w:pPr>
              <w:pStyle w:val="ECCTabletext"/>
              <w:rPr>
                <w:lang w:val="en-GB"/>
              </w:rPr>
            </w:pPr>
            <w:r w:rsidRPr="00A15480">
              <w:rPr>
                <w:lang w:val="en-GB"/>
              </w:rPr>
              <w:t>4</w:t>
            </w:r>
          </w:p>
        </w:tc>
        <w:tc>
          <w:tcPr>
            <w:tcW w:w="715" w:type="pct"/>
          </w:tcPr>
          <w:p w14:paraId="2D2EBB31" w14:textId="77777777" w:rsidR="008743B4" w:rsidRPr="00A15480" w:rsidRDefault="008743B4" w:rsidP="006364DD">
            <w:pPr>
              <w:pStyle w:val="ECCTabletext"/>
              <w:rPr>
                <w:lang w:val="en-GB"/>
              </w:rPr>
            </w:pPr>
            <w:r w:rsidRPr="00A15480">
              <w:rPr>
                <w:lang w:val="en-GB"/>
              </w:rPr>
              <w:t>0</w:t>
            </w:r>
          </w:p>
        </w:tc>
      </w:tr>
      <w:tr w:rsidR="008743B4" w:rsidRPr="00A15480" w14:paraId="621FE0D1" w14:textId="77777777" w:rsidTr="00AF0796">
        <w:trPr>
          <w:trHeight w:val="320"/>
        </w:trPr>
        <w:tc>
          <w:tcPr>
            <w:tcW w:w="3480" w:type="pct"/>
            <w:noWrap/>
            <w:hideMark/>
          </w:tcPr>
          <w:p w14:paraId="6E6D11AA" w14:textId="77777777" w:rsidR="008743B4" w:rsidRPr="00A15480" w:rsidRDefault="008743B4" w:rsidP="008743B4">
            <w:pPr>
              <w:rPr>
                <w:lang w:val="en-GB"/>
              </w:rPr>
            </w:pPr>
            <w:r w:rsidRPr="00A15480">
              <w:rPr>
                <w:lang w:val="en-GB"/>
              </w:rPr>
              <w:t>UWB outdoor e.i.r.p. levels (including Body Loss) (dBm)</w:t>
            </w:r>
          </w:p>
        </w:tc>
        <w:tc>
          <w:tcPr>
            <w:tcW w:w="805" w:type="pct"/>
            <w:noWrap/>
          </w:tcPr>
          <w:p w14:paraId="694B8C49" w14:textId="77777777" w:rsidR="008743B4" w:rsidRPr="00A15480" w:rsidRDefault="008743B4" w:rsidP="006364DD">
            <w:pPr>
              <w:pStyle w:val="ECCTabletext"/>
              <w:rPr>
                <w:lang w:val="en-GB"/>
              </w:rPr>
            </w:pPr>
            <w:r w:rsidRPr="00A15480">
              <w:rPr>
                <w:lang w:val="en-GB"/>
              </w:rPr>
              <w:t>-30.5</w:t>
            </w:r>
          </w:p>
        </w:tc>
        <w:tc>
          <w:tcPr>
            <w:tcW w:w="715" w:type="pct"/>
            <w:noWrap/>
          </w:tcPr>
          <w:p w14:paraId="1251AB28" w14:textId="77777777" w:rsidR="008743B4" w:rsidRPr="00A15480" w:rsidRDefault="008743B4" w:rsidP="006364DD">
            <w:pPr>
              <w:pStyle w:val="ECCTabletext"/>
              <w:rPr>
                <w:lang w:val="en-GB"/>
              </w:rPr>
            </w:pPr>
            <w:r w:rsidRPr="00A15480">
              <w:rPr>
                <w:lang w:val="en-GB"/>
              </w:rPr>
              <w:t>-26.5</w:t>
            </w:r>
          </w:p>
        </w:tc>
      </w:tr>
      <w:tr w:rsidR="008743B4" w:rsidRPr="00A15480" w14:paraId="51374230" w14:textId="77777777" w:rsidTr="00AF0796">
        <w:trPr>
          <w:trHeight w:val="320"/>
        </w:trPr>
        <w:tc>
          <w:tcPr>
            <w:tcW w:w="3480" w:type="pct"/>
            <w:noWrap/>
            <w:hideMark/>
          </w:tcPr>
          <w:p w14:paraId="7C00901B" w14:textId="77777777" w:rsidR="008743B4" w:rsidRPr="00A15480" w:rsidRDefault="008743B4" w:rsidP="008743B4">
            <w:pPr>
              <w:rPr>
                <w:lang w:val="en-GB"/>
              </w:rPr>
            </w:pPr>
            <w:r w:rsidRPr="00A15480">
              <w:rPr>
                <w:lang w:val="en-GB"/>
              </w:rPr>
              <w:t>Weight of UWB outdoor e.i.r.p. (%)</w:t>
            </w:r>
          </w:p>
        </w:tc>
        <w:tc>
          <w:tcPr>
            <w:tcW w:w="805" w:type="pct"/>
            <w:noWrap/>
          </w:tcPr>
          <w:p w14:paraId="3CA56860" w14:textId="77777777" w:rsidR="008743B4" w:rsidRPr="00A15480" w:rsidRDefault="008743B4" w:rsidP="006364DD">
            <w:pPr>
              <w:pStyle w:val="ECCTabletext"/>
              <w:rPr>
                <w:lang w:val="en-GB"/>
              </w:rPr>
            </w:pPr>
            <w:r w:rsidRPr="00A15480">
              <w:rPr>
                <w:lang w:val="en-GB"/>
              </w:rPr>
              <w:t>5.7%</w:t>
            </w:r>
          </w:p>
        </w:tc>
        <w:tc>
          <w:tcPr>
            <w:tcW w:w="715" w:type="pct"/>
            <w:noWrap/>
          </w:tcPr>
          <w:p w14:paraId="30A1FB6D" w14:textId="77777777" w:rsidR="008743B4" w:rsidRPr="00A15480" w:rsidRDefault="008743B4" w:rsidP="006364DD">
            <w:pPr>
              <w:pStyle w:val="ECCTabletext"/>
              <w:rPr>
                <w:lang w:val="en-GB"/>
              </w:rPr>
            </w:pPr>
            <w:r w:rsidRPr="00A15480">
              <w:rPr>
                <w:lang w:val="en-GB"/>
              </w:rPr>
              <w:t>94.3%</w:t>
            </w:r>
          </w:p>
        </w:tc>
      </w:tr>
    </w:tbl>
    <w:p w14:paraId="4FF3111D" w14:textId="0DE0A189" w:rsidR="008743B4" w:rsidRPr="00A15480" w:rsidRDefault="008743B4" w:rsidP="008743B4">
      <w:pPr>
        <w:pStyle w:val="Caption"/>
        <w:rPr>
          <w:lang w:val="en-GB"/>
        </w:rPr>
      </w:pPr>
      <w:bookmarkStart w:id="390" w:name="_Ref66322338"/>
      <w:bookmarkEnd w:id="373"/>
      <w:bookmarkEnd w:id="374"/>
      <w:bookmarkEnd w:id="375"/>
      <w:bookmarkEnd w:id="376"/>
      <w:bookmarkEnd w:id="377"/>
      <w:bookmarkEnd w:id="378"/>
      <w:bookmarkEnd w:id="379"/>
      <w:bookmarkEnd w:id="380"/>
      <w:bookmarkEnd w:id="381"/>
      <w:bookmarkEnd w:id="382"/>
      <w:bookmarkEnd w:id="383"/>
      <w:bookmarkEnd w:id="384"/>
      <w:bookmarkEnd w:id="385"/>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24</w:t>
      </w:r>
      <w:r w:rsidRPr="00A15480">
        <w:rPr>
          <w:lang w:val="en-GB"/>
        </w:rPr>
        <w:fldChar w:fldCharType="end"/>
      </w:r>
      <w:bookmarkEnd w:id="390"/>
      <w:r w:rsidRPr="00A15480">
        <w:rPr>
          <w:lang w:val="en-GB"/>
        </w:rPr>
        <w:t xml:space="preserve">: </w:t>
      </w:r>
      <w:r w:rsidR="00391C2A" w:rsidRPr="00A15480">
        <w:rPr>
          <w:lang w:val="en-GB"/>
        </w:rPr>
        <w:t>O</w:t>
      </w:r>
      <w:r w:rsidRPr="00A15480">
        <w:rPr>
          <w:lang w:val="en-GB"/>
        </w:rPr>
        <w:t>utdoor UWB peak e.i.r.p. and associated weights</w:t>
      </w:r>
    </w:p>
    <w:tbl>
      <w:tblPr>
        <w:tblStyle w:val="ECCTable-redheader"/>
        <w:tblW w:w="4270" w:type="pct"/>
        <w:tblInd w:w="0" w:type="dxa"/>
        <w:tblLayout w:type="fixed"/>
        <w:tblLook w:val="04A0" w:firstRow="1" w:lastRow="0" w:firstColumn="1" w:lastColumn="0" w:noHBand="0" w:noVBand="1"/>
      </w:tblPr>
      <w:tblGrid>
        <w:gridCol w:w="5811"/>
        <w:gridCol w:w="1276"/>
        <w:gridCol w:w="1136"/>
      </w:tblGrid>
      <w:tr w:rsidR="008743B4" w:rsidRPr="00A15480" w14:paraId="78AA4E05" w14:textId="77777777" w:rsidTr="00AF0796">
        <w:trPr>
          <w:cnfStyle w:val="100000000000" w:firstRow="1" w:lastRow="0" w:firstColumn="0" w:lastColumn="0" w:oddVBand="0" w:evenVBand="0" w:oddHBand="0" w:evenHBand="0" w:firstRowFirstColumn="0" w:firstRowLastColumn="0" w:lastRowFirstColumn="0" w:lastRowLastColumn="0"/>
          <w:trHeight w:val="205"/>
        </w:trPr>
        <w:tc>
          <w:tcPr>
            <w:tcW w:w="3533" w:type="pct"/>
            <w:noWrap/>
          </w:tcPr>
          <w:p w14:paraId="3AE47208" w14:textId="77777777" w:rsidR="008743B4" w:rsidRPr="00A15480" w:rsidRDefault="008743B4" w:rsidP="00DB440E">
            <w:pPr>
              <w:pStyle w:val="ECCTableHeaderwhitefont"/>
            </w:pPr>
            <w:r w:rsidRPr="00A15480">
              <w:t>Parameter</w:t>
            </w:r>
          </w:p>
        </w:tc>
        <w:tc>
          <w:tcPr>
            <w:tcW w:w="1467" w:type="pct"/>
            <w:gridSpan w:val="2"/>
            <w:noWrap/>
          </w:tcPr>
          <w:p w14:paraId="68F77758" w14:textId="77777777" w:rsidR="008743B4" w:rsidRPr="00A15480" w:rsidRDefault="008743B4" w:rsidP="006364DD">
            <w:pPr>
              <w:pStyle w:val="ECCTabletext"/>
              <w:rPr>
                <w:lang w:val="en-GB"/>
              </w:rPr>
            </w:pPr>
            <w:r w:rsidRPr="00A15480">
              <w:rPr>
                <w:lang w:val="en-GB"/>
              </w:rPr>
              <w:t>Value</w:t>
            </w:r>
          </w:p>
        </w:tc>
      </w:tr>
      <w:tr w:rsidR="008743B4" w:rsidRPr="00A15480" w14:paraId="378CB474" w14:textId="77777777" w:rsidTr="00AF0796">
        <w:trPr>
          <w:trHeight w:val="320"/>
        </w:trPr>
        <w:tc>
          <w:tcPr>
            <w:tcW w:w="3533" w:type="pct"/>
            <w:noWrap/>
          </w:tcPr>
          <w:p w14:paraId="38801AF7" w14:textId="77777777" w:rsidR="008743B4" w:rsidRPr="00A15480" w:rsidRDefault="008743B4" w:rsidP="008743B4">
            <w:pPr>
              <w:rPr>
                <w:lang w:val="en-GB"/>
              </w:rPr>
            </w:pPr>
            <w:r w:rsidRPr="00A15480">
              <w:rPr>
                <w:lang w:val="en-GB"/>
              </w:rPr>
              <w:t>peak e.i.r.p. level (dBm / 50 MHz)</w:t>
            </w:r>
          </w:p>
        </w:tc>
        <w:tc>
          <w:tcPr>
            <w:tcW w:w="1467" w:type="pct"/>
            <w:gridSpan w:val="2"/>
            <w:noWrap/>
          </w:tcPr>
          <w:p w14:paraId="25974708" w14:textId="77777777" w:rsidR="008743B4" w:rsidRPr="00A15480" w:rsidRDefault="008743B4" w:rsidP="006364DD">
            <w:pPr>
              <w:pStyle w:val="ECCTabletext"/>
              <w:rPr>
                <w:lang w:val="en-GB"/>
              </w:rPr>
            </w:pPr>
            <w:r w:rsidRPr="00A15480">
              <w:rPr>
                <w:lang w:val="en-GB"/>
              </w:rPr>
              <w:t>0</w:t>
            </w:r>
          </w:p>
        </w:tc>
      </w:tr>
      <w:tr w:rsidR="008743B4" w:rsidRPr="00A15480" w14:paraId="29801AD4" w14:textId="77777777" w:rsidTr="00AF0796">
        <w:trPr>
          <w:trHeight w:val="320"/>
        </w:trPr>
        <w:tc>
          <w:tcPr>
            <w:tcW w:w="3533" w:type="pct"/>
            <w:noWrap/>
          </w:tcPr>
          <w:p w14:paraId="2BF3A8F9" w14:textId="77777777" w:rsidR="008743B4" w:rsidRPr="00A15480" w:rsidRDefault="008743B4" w:rsidP="008743B4">
            <w:pPr>
              <w:rPr>
                <w:lang w:val="en-GB"/>
              </w:rPr>
            </w:pPr>
            <w:r w:rsidRPr="00A15480">
              <w:rPr>
                <w:lang w:val="en-GB"/>
              </w:rPr>
              <w:t>peak e.i.r.p. level (dBm / 30 MHz)</w:t>
            </w:r>
          </w:p>
        </w:tc>
        <w:tc>
          <w:tcPr>
            <w:tcW w:w="1467" w:type="pct"/>
            <w:gridSpan w:val="2"/>
            <w:noWrap/>
          </w:tcPr>
          <w:p w14:paraId="3DA62256" w14:textId="77777777" w:rsidR="008743B4" w:rsidRPr="00A15480" w:rsidRDefault="008743B4" w:rsidP="006364DD">
            <w:pPr>
              <w:pStyle w:val="ECCTabletext"/>
              <w:rPr>
                <w:lang w:val="en-GB"/>
              </w:rPr>
            </w:pPr>
            <w:r w:rsidRPr="00A15480">
              <w:rPr>
                <w:lang w:val="en-GB"/>
              </w:rPr>
              <w:t>-4.4</w:t>
            </w:r>
          </w:p>
        </w:tc>
      </w:tr>
      <w:tr w:rsidR="008743B4" w:rsidRPr="00A15480" w14:paraId="3BBAAA4B" w14:textId="77777777" w:rsidTr="00AF0796">
        <w:trPr>
          <w:trHeight w:val="320"/>
        </w:trPr>
        <w:tc>
          <w:tcPr>
            <w:tcW w:w="3533" w:type="pct"/>
            <w:noWrap/>
          </w:tcPr>
          <w:p w14:paraId="32920BD6" w14:textId="77777777" w:rsidR="008743B4" w:rsidRPr="00A15480" w:rsidRDefault="008743B4" w:rsidP="008743B4">
            <w:pPr>
              <w:rPr>
                <w:lang w:val="en-GB"/>
              </w:rPr>
            </w:pPr>
            <w:r w:rsidRPr="00A15480">
              <w:rPr>
                <w:lang w:val="en-GB"/>
              </w:rPr>
              <w:t>Body Loss (dB)</w:t>
            </w:r>
          </w:p>
        </w:tc>
        <w:tc>
          <w:tcPr>
            <w:tcW w:w="776" w:type="pct"/>
            <w:noWrap/>
          </w:tcPr>
          <w:p w14:paraId="27DCDBE6" w14:textId="77777777" w:rsidR="008743B4" w:rsidRPr="00A15480" w:rsidRDefault="008743B4" w:rsidP="006364DD">
            <w:pPr>
              <w:pStyle w:val="ECCTabletext"/>
              <w:rPr>
                <w:lang w:val="en-GB"/>
              </w:rPr>
            </w:pPr>
            <w:r w:rsidRPr="00A15480">
              <w:rPr>
                <w:lang w:val="en-GB"/>
              </w:rPr>
              <w:t>4</w:t>
            </w:r>
          </w:p>
        </w:tc>
        <w:tc>
          <w:tcPr>
            <w:tcW w:w="690" w:type="pct"/>
          </w:tcPr>
          <w:p w14:paraId="5EECC126" w14:textId="77777777" w:rsidR="008743B4" w:rsidRPr="00A15480" w:rsidRDefault="008743B4" w:rsidP="006364DD">
            <w:pPr>
              <w:pStyle w:val="ECCTabletext"/>
              <w:rPr>
                <w:lang w:val="en-GB"/>
              </w:rPr>
            </w:pPr>
            <w:r w:rsidRPr="00A15480">
              <w:rPr>
                <w:lang w:val="en-GB"/>
              </w:rPr>
              <w:t>0</w:t>
            </w:r>
          </w:p>
        </w:tc>
      </w:tr>
      <w:tr w:rsidR="008743B4" w:rsidRPr="00A15480" w14:paraId="6E84F986" w14:textId="77777777" w:rsidTr="00AF0796">
        <w:trPr>
          <w:trHeight w:val="320"/>
        </w:trPr>
        <w:tc>
          <w:tcPr>
            <w:tcW w:w="3533" w:type="pct"/>
            <w:noWrap/>
          </w:tcPr>
          <w:p w14:paraId="0323D0C6" w14:textId="77777777" w:rsidR="008743B4" w:rsidRPr="00A15480" w:rsidRDefault="008743B4" w:rsidP="008743B4">
            <w:pPr>
              <w:rPr>
                <w:lang w:val="en-GB"/>
              </w:rPr>
            </w:pPr>
            <w:r w:rsidRPr="00A15480">
              <w:rPr>
                <w:lang w:val="en-GB"/>
              </w:rPr>
              <w:t>UWB outdoor peak e.i.r.p. levels (including Body Loss) (dBm)</w:t>
            </w:r>
          </w:p>
        </w:tc>
        <w:tc>
          <w:tcPr>
            <w:tcW w:w="776" w:type="pct"/>
            <w:noWrap/>
          </w:tcPr>
          <w:p w14:paraId="100CE106" w14:textId="77777777" w:rsidR="008743B4" w:rsidRPr="00A15480" w:rsidRDefault="008743B4" w:rsidP="006364DD">
            <w:pPr>
              <w:pStyle w:val="ECCTabletext"/>
              <w:rPr>
                <w:lang w:val="en-GB"/>
              </w:rPr>
            </w:pPr>
            <w:r w:rsidRPr="00A15480">
              <w:rPr>
                <w:lang w:val="en-GB"/>
              </w:rPr>
              <w:t>-8.4</w:t>
            </w:r>
          </w:p>
        </w:tc>
        <w:tc>
          <w:tcPr>
            <w:tcW w:w="690" w:type="pct"/>
            <w:noWrap/>
          </w:tcPr>
          <w:p w14:paraId="59215349" w14:textId="77777777" w:rsidR="008743B4" w:rsidRPr="00A15480" w:rsidRDefault="008743B4" w:rsidP="006364DD">
            <w:pPr>
              <w:pStyle w:val="ECCTabletext"/>
              <w:rPr>
                <w:lang w:val="en-GB"/>
              </w:rPr>
            </w:pPr>
            <w:r w:rsidRPr="00A15480">
              <w:rPr>
                <w:lang w:val="en-GB"/>
              </w:rPr>
              <w:t>-4.4</w:t>
            </w:r>
          </w:p>
        </w:tc>
      </w:tr>
      <w:tr w:rsidR="008743B4" w:rsidRPr="00A15480" w14:paraId="123E5BCB" w14:textId="77777777" w:rsidTr="00AF0796">
        <w:trPr>
          <w:trHeight w:val="320"/>
        </w:trPr>
        <w:tc>
          <w:tcPr>
            <w:tcW w:w="3533" w:type="pct"/>
            <w:noWrap/>
          </w:tcPr>
          <w:p w14:paraId="7E6579FE" w14:textId="77777777" w:rsidR="008743B4" w:rsidRPr="00A15480" w:rsidRDefault="008743B4" w:rsidP="008743B4">
            <w:pPr>
              <w:rPr>
                <w:lang w:val="en-GB"/>
              </w:rPr>
            </w:pPr>
            <w:r w:rsidRPr="00A15480">
              <w:rPr>
                <w:lang w:val="en-GB"/>
              </w:rPr>
              <w:t>Weight of UWB outdoor peak e.i.r.p. (%)</w:t>
            </w:r>
          </w:p>
        </w:tc>
        <w:tc>
          <w:tcPr>
            <w:tcW w:w="776" w:type="pct"/>
            <w:noWrap/>
          </w:tcPr>
          <w:p w14:paraId="16061045" w14:textId="77777777" w:rsidR="008743B4" w:rsidRPr="00A15480" w:rsidRDefault="008743B4" w:rsidP="006364DD">
            <w:pPr>
              <w:pStyle w:val="ECCTabletext"/>
              <w:rPr>
                <w:lang w:val="en-GB"/>
              </w:rPr>
            </w:pPr>
            <w:r w:rsidRPr="00A15480">
              <w:rPr>
                <w:lang w:val="en-GB"/>
              </w:rPr>
              <w:t>5.7%</w:t>
            </w:r>
          </w:p>
        </w:tc>
        <w:tc>
          <w:tcPr>
            <w:tcW w:w="690" w:type="pct"/>
            <w:noWrap/>
          </w:tcPr>
          <w:p w14:paraId="01AAD873" w14:textId="0F172D6A" w:rsidR="008743B4" w:rsidRPr="00A15480" w:rsidRDefault="008743B4" w:rsidP="006364DD">
            <w:pPr>
              <w:pStyle w:val="ECCTabletext"/>
              <w:rPr>
                <w:lang w:val="en-GB"/>
              </w:rPr>
            </w:pPr>
            <w:r w:rsidRPr="00A15480">
              <w:rPr>
                <w:lang w:val="en-GB"/>
              </w:rPr>
              <w:t>94.3</w:t>
            </w:r>
            <w:r w:rsidR="00B60888" w:rsidRPr="00A15480">
              <w:rPr>
                <w:lang w:val="en-GB"/>
              </w:rPr>
              <w:t>%</w:t>
            </w:r>
          </w:p>
        </w:tc>
      </w:tr>
    </w:tbl>
    <w:p w14:paraId="7D542E12" w14:textId="581CBCFA" w:rsidR="008743B4" w:rsidRPr="00A15480" w:rsidRDefault="008743B4" w:rsidP="008743B4">
      <w:pPr>
        <w:rPr>
          <w:rStyle w:val="ECCParagraph"/>
        </w:rPr>
      </w:pPr>
      <w:r w:rsidRPr="00A15480">
        <w:rPr>
          <w:lang w:val="en-GB"/>
        </w:rPr>
        <w:fldChar w:fldCharType="begin"/>
      </w:r>
      <w:r w:rsidRPr="00A15480">
        <w:rPr>
          <w:lang w:val="en-GB"/>
        </w:rPr>
        <w:instrText xml:space="preserve"> REF _Ref66322347 \h </w:instrText>
      </w:r>
      <w:r w:rsidRPr="00A15480">
        <w:rPr>
          <w:lang w:val="en-GB"/>
        </w:rPr>
      </w:r>
      <w:r w:rsidRPr="00A15480">
        <w:rPr>
          <w:lang w:val="en-GB"/>
        </w:rPr>
        <w:fldChar w:fldCharType="separate"/>
      </w:r>
      <w:r w:rsidR="00E762A5" w:rsidRPr="00A15480">
        <w:rPr>
          <w:lang w:val="en-GB"/>
        </w:rPr>
        <w:t xml:space="preserve">Table </w:t>
      </w:r>
      <w:r w:rsidR="00E762A5" w:rsidRPr="00A15480">
        <w:rPr>
          <w:noProof/>
          <w:lang w:val="en-GB"/>
        </w:rPr>
        <w:t>25</w:t>
      </w:r>
      <w:r w:rsidRPr="00A15480">
        <w:rPr>
          <w:lang w:val="en-GB"/>
        </w:rPr>
        <w:fldChar w:fldCharType="end"/>
      </w:r>
      <w:r w:rsidRPr="00A15480">
        <w:rPr>
          <w:lang w:val="en-GB"/>
        </w:rPr>
        <w:t xml:space="preserve"> provides the summary overview of UWB device density for mean e</w:t>
      </w:r>
      <w:r w:rsidR="003E349E" w:rsidRPr="00A15480">
        <w:rPr>
          <w:lang w:val="en-GB"/>
        </w:rPr>
        <w:t>.</w:t>
      </w:r>
      <w:r w:rsidRPr="00A15480">
        <w:rPr>
          <w:lang w:val="en-GB"/>
        </w:rPr>
        <w:t>i</w:t>
      </w:r>
      <w:r w:rsidR="003E349E" w:rsidRPr="00A15480">
        <w:rPr>
          <w:lang w:val="en-GB"/>
        </w:rPr>
        <w:t>.</w:t>
      </w:r>
      <w:r w:rsidRPr="00A15480">
        <w:rPr>
          <w:lang w:val="en-GB"/>
        </w:rPr>
        <w:t>r</w:t>
      </w:r>
      <w:r w:rsidR="003E349E" w:rsidRPr="00A15480">
        <w:rPr>
          <w:lang w:val="en-GB"/>
        </w:rPr>
        <w:t>.</w:t>
      </w:r>
      <w:r w:rsidRPr="00A15480">
        <w:rPr>
          <w:lang w:val="en-GB"/>
        </w:rPr>
        <w:t>p</w:t>
      </w:r>
      <w:r w:rsidR="003E349E" w:rsidRPr="00A15480">
        <w:rPr>
          <w:lang w:val="en-GB"/>
        </w:rPr>
        <w:t>.</w:t>
      </w:r>
      <w:r w:rsidRPr="00A15480">
        <w:rPr>
          <w:lang w:val="en-GB"/>
        </w:rPr>
        <w:t xml:space="preserve"> analysis.</w:t>
      </w:r>
    </w:p>
    <w:p w14:paraId="217869A5" w14:textId="12BF088D" w:rsidR="008743B4" w:rsidRPr="00A15480" w:rsidRDefault="008743B4" w:rsidP="008743B4">
      <w:pPr>
        <w:pStyle w:val="Caption"/>
        <w:rPr>
          <w:lang w:val="en-GB"/>
        </w:rPr>
      </w:pPr>
      <w:bookmarkStart w:id="391" w:name="_Ref66322347"/>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25</w:t>
      </w:r>
      <w:r w:rsidRPr="00A15480">
        <w:rPr>
          <w:lang w:val="en-GB"/>
        </w:rPr>
        <w:fldChar w:fldCharType="end"/>
      </w:r>
      <w:bookmarkEnd w:id="391"/>
      <w:r w:rsidRPr="00A15480">
        <w:rPr>
          <w:lang w:val="en-GB"/>
        </w:rPr>
        <w:t>: Summary overview UWB devices to simulate for mean e</w:t>
      </w:r>
      <w:r w:rsidR="006233DC" w:rsidRPr="00A15480">
        <w:rPr>
          <w:lang w:val="en-GB"/>
        </w:rPr>
        <w:t>.</w:t>
      </w:r>
      <w:r w:rsidRPr="00A15480">
        <w:rPr>
          <w:lang w:val="en-GB"/>
        </w:rPr>
        <w:t>i</w:t>
      </w:r>
      <w:r w:rsidR="006233DC" w:rsidRPr="00A15480">
        <w:rPr>
          <w:lang w:val="en-GB"/>
        </w:rPr>
        <w:t>.</w:t>
      </w:r>
      <w:r w:rsidRPr="00A15480">
        <w:rPr>
          <w:lang w:val="en-GB"/>
        </w:rPr>
        <w:t>r</w:t>
      </w:r>
      <w:r w:rsidR="006233DC" w:rsidRPr="00A15480">
        <w:rPr>
          <w:lang w:val="en-GB"/>
        </w:rPr>
        <w:t>.</w:t>
      </w:r>
      <w:r w:rsidRPr="00A15480">
        <w:rPr>
          <w:lang w:val="en-GB"/>
        </w:rPr>
        <w:t>p</w:t>
      </w:r>
      <w:r w:rsidR="006233DC" w:rsidRPr="00A15480">
        <w:rPr>
          <w:lang w:val="en-GB"/>
        </w:rPr>
        <w:t>.</w:t>
      </w:r>
      <w:r w:rsidRPr="00A15480">
        <w:rPr>
          <w:lang w:val="en-GB"/>
        </w:rPr>
        <w:t xml:space="preserve"> analysis</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951"/>
        <w:gridCol w:w="1985"/>
        <w:gridCol w:w="5840"/>
      </w:tblGrid>
      <w:tr w:rsidR="00AC2015" w:rsidRPr="00A15480" w14:paraId="7F5CAC71" w14:textId="77777777" w:rsidTr="00823953">
        <w:trPr>
          <w:tblHeader/>
        </w:trPr>
        <w:tc>
          <w:tcPr>
            <w:tcW w:w="19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3799138" w14:textId="77777777" w:rsidR="008743B4" w:rsidRPr="00A15480" w:rsidRDefault="008743B4" w:rsidP="00823953">
            <w:pPr>
              <w:pStyle w:val="ECCTableHeaderwhitefont"/>
              <w:spacing w:before="120" w:after="120"/>
              <w:rPr>
                <w:rStyle w:val="ECCHLbold"/>
              </w:rPr>
            </w:pPr>
            <w:r w:rsidRPr="00A15480">
              <w:rPr>
                <w:rStyle w:val="ECCHLbold"/>
              </w:rPr>
              <w:t>Parameter</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9C4E69E" w14:textId="77777777" w:rsidR="008743B4" w:rsidRPr="00A15480" w:rsidRDefault="008743B4" w:rsidP="00823953">
            <w:pPr>
              <w:pStyle w:val="ECCTableHeaderwhitefont"/>
              <w:spacing w:before="120" w:after="120"/>
              <w:rPr>
                <w:rStyle w:val="ECCHLbold"/>
              </w:rPr>
            </w:pPr>
            <w:r w:rsidRPr="00A15480">
              <w:rPr>
                <w:rStyle w:val="ECCHLbold"/>
              </w:rPr>
              <w:t>Value</w:t>
            </w:r>
          </w:p>
        </w:tc>
        <w:tc>
          <w:tcPr>
            <w:tcW w:w="5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1CFE3A2" w14:textId="77777777" w:rsidR="008743B4" w:rsidRPr="00A15480" w:rsidRDefault="008743B4" w:rsidP="00823953">
            <w:pPr>
              <w:pStyle w:val="ECCTableHeaderwhitefont"/>
              <w:spacing w:before="120" w:after="120"/>
              <w:rPr>
                <w:rStyle w:val="ECCHLbold"/>
              </w:rPr>
            </w:pPr>
            <w:r w:rsidRPr="00A15480">
              <w:rPr>
                <w:rStyle w:val="ECCHLbold"/>
              </w:rPr>
              <w:t>Comments</w:t>
            </w:r>
          </w:p>
        </w:tc>
      </w:tr>
      <w:tr w:rsidR="008743B4" w:rsidRPr="00A15480" w14:paraId="5CE3D04E" w14:textId="77777777" w:rsidTr="00AF0796">
        <w:tc>
          <w:tcPr>
            <w:tcW w:w="1951" w:type="dxa"/>
            <w:tcBorders>
              <w:top w:val="single" w:sz="4" w:space="0" w:color="FFFFFF" w:themeColor="background1"/>
              <w:left w:val="single" w:sz="4" w:space="0" w:color="D2232A"/>
              <w:bottom w:val="single" w:sz="4" w:space="0" w:color="D2232A"/>
              <w:right w:val="single" w:sz="4" w:space="0" w:color="D2232A"/>
            </w:tcBorders>
            <w:vAlign w:val="center"/>
          </w:tcPr>
          <w:p w14:paraId="21506F27" w14:textId="77777777" w:rsidR="008743B4" w:rsidRPr="00A15480" w:rsidRDefault="008743B4" w:rsidP="00823953">
            <w:pPr>
              <w:pStyle w:val="ECCTabletext"/>
              <w:spacing w:before="60"/>
              <w:rPr>
                <w:lang w:val="en-GB"/>
              </w:rPr>
            </w:pPr>
            <w:r w:rsidRPr="00A15480">
              <w:rPr>
                <w:lang w:val="en-GB"/>
              </w:rPr>
              <w:t>Outdoor devices</w:t>
            </w:r>
          </w:p>
        </w:tc>
        <w:tc>
          <w:tcPr>
            <w:tcW w:w="1985" w:type="dxa"/>
            <w:tcBorders>
              <w:top w:val="single" w:sz="4" w:space="0" w:color="FFFFFF" w:themeColor="background1"/>
              <w:left w:val="single" w:sz="4" w:space="0" w:color="D2232A"/>
              <w:bottom w:val="single" w:sz="4" w:space="0" w:color="D2232A"/>
              <w:right w:val="single" w:sz="4" w:space="0" w:color="D2232A"/>
            </w:tcBorders>
            <w:vAlign w:val="center"/>
          </w:tcPr>
          <w:p w14:paraId="25C4E7A3" w14:textId="77777777" w:rsidR="008743B4" w:rsidRPr="00A15480" w:rsidRDefault="008743B4" w:rsidP="00823953">
            <w:pPr>
              <w:pStyle w:val="ECCTabletext"/>
              <w:spacing w:before="60"/>
              <w:rPr>
                <w:lang w:val="en-GB"/>
              </w:rPr>
            </w:pPr>
            <w:r w:rsidRPr="00A15480">
              <w:rPr>
                <w:lang w:val="en-GB"/>
              </w:rPr>
              <w:t>7 / km</w:t>
            </w:r>
            <w:r w:rsidRPr="00A15480">
              <w:rPr>
                <w:rStyle w:val="ECCParagraph"/>
                <w:vertAlign w:val="superscript"/>
              </w:rPr>
              <w:t>2</w:t>
            </w:r>
          </w:p>
        </w:tc>
        <w:tc>
          <w:tcPr>
            <w:tcW w:w="5840" w:type="dxa"/>
            <w:tcBorders>
              <w:top w:val="single" w:sz="4" w:space="0" w:color="FFFFFF" w:themeColor="background1"/>
              <w:left w:val="single" w:sz="4" w:space="0" w:color="D2232A"/>
              <w:bottom w:val="single" w:sz="4" w:space="0" w:color="D2232A"/>
              <w:right w:val="single" w:sz="4" w:space="0" w:color="D2232A"/>
            </w:tcBorders>
            <w:vAlign w:val="center"/>
          </w:tcPr>
          <w:p w14:paraId="0DF72219" w14:textId="77777777" w:rsidR="008743B4" w:rsidRPr="00A15480" w:rsidRDefault="008743B4" w:rsidP="00823953">
            <w:pPr>
              <w:pStyle w:val="ECCTabletext"/>
              <w:spacing w:before="60"/>
              <w:rPr>
                <w:lang w:val="en-GB"/>
              </w:rPr>
            </w:pPr>
          </w:p>
        </w:tc>
      </w:tr>
      <w:tr w:rsidR="008743B4" w:rsidRPr="00A15480" w14:paraId="2A65E8E5" w14:textId="77777777" w:rsidTr="00AF0796">
        <w:tc>
          <w:tcPr>
            <w:tcW w:w="1951" w:type="dxa"/>
            <w:tcBorders>
              <w:top w:val="single" w:sz="4" w:space="0" w:color="D2232A"/>
              <w:left w:val="single" w:sz="4" w:space="0" w:color="D2232A"/>
              <w:bottom w:val="single" w:sz="4" w:space="0" w:color="D2232A"/>
              <w:right w:val="single" w:sz="4" w:space="0" w:color="D2232A"/>
            </w:tcBorders>
            <w:vAlign w:val="center"/>
          </w:tcPr>
          <w:p w14:paraId="2ABB1528" w14:textId="77777777" w:rsidR="008743B4" w:rsidRPr="00A15480" w:rsidRDefault="008743B4" w:rsidP="00823953">
            <w:pPr>
              <w:pStyle w:val="ECCTabletext"/>
              <w:spacing w:before="60"/>
              <w:rPr>
                <w:lang w:val="en-GB"/>
              </w:rPr>
            </w:pPr>
            <w:r w:rsidRPr="00A15480">
              <w:rPr>
                <w:lang w:val="en-GB"/>
              </w:rPr>
              <w:t>Indoor devices</w:t>
            </w:r>
          </w:p>
        </w:tc>
        <w:tc>
          <w:tcPr>
            <w:tcW w:w="1985" w:type="dxa"/>
            <w:tcBorders>
              <w:top w:val="single" w:sz="4" w:space="0" w:color="D2232A"/>
              <w:left w:val="single" w:sz="4" w:space="0" w:color="D2232A"/>
              <w:bottom w:val="single" w:sz="4" w:space="0" w:color="D2232A"/>
              <w:right w:val="single" w:sz="4" w:space="0" w:color="D2232A"/>
            </w:tcBorders>
            <w:vAlign w:val="center"/>
          </w:tcPr>
          <w:p w14:paraId="66276AAF" w14:textId="77777777" w:rsidR="008743B4" w:rsidRPr="00A15480" w:rsidRDefault="008743B4" w:rsidP="00823953">
            <w:pPr>
              <w:pStyle w:val="ECCTabletext"/>
              <w:spacing w:before="60"/>
              <w:rPr>
                <w:lang w:val="en-GB"/>
              </w:rPr>
            </w:pPr>
            <w:r w:rsidRPr="00A15480">
              <w:rPr>
                <w:lang w:val="en-GB"/>
              </w:rPr>
              <w:t>10 / km</w:t>
            </w:r>
            <w:r w:rsidRPr="00A15480">
              <w:rPr>
                <w:vertAlign w:val="superscript"/>
                <w:lang w:val="en-GB"/>
              </w:rPr>
              <w:t>2</w:t>
            </w:r>
          </w:p>
        </w:tc>
        <w:tc>
          <w:tcPr>
            <w:tcW w:w="5840" w:type="dxa"/>
            <w:tcBorders>
              <w:top w:val="single" w:sz="4" w:space="0" w:color="D2232A"/>
              <w:left w:val="single" w:sz="4" w:space="0" w:color="D2232A"/>
              <w:bottom w:val="single" w:sz="4" w:space="0" w:color="D2232A"/>
              <w:right w:val="single" w:sz="4" w:space="0" w:color="D2232A"/>
            </w:tcBorders>
            <w:vAlign w:val="center"/>
          </w:tcPr>
          <w:p w14:paraId="11349C89" w14:textId="77777777" w:rsidR="008743B4" w:rsidRPr="00A15480" w:rsidRDefault="008743B4" w:rsidP="00823953">
            <w:pPr>
              <w:pStyle w:val="ECCTabletext"/>
              <w:spacing w:before="60"/>
              <w:rPr>
                <w:lang w:val="en-GB"/>
              </w:rPr>
            </w:pPr>
          </w:p>
        </w:tc>
      </w:tr>
      <w:tr w:rsidR="008743B4" w:rsidRPr="00A15480" w14:paraId="3EC2F440" w14:textId="77777777" w:rsidTr="00AF0796">
        <w:tc>
          <w:tcPr>
            <w:tcW w:w="1951" w:type="dxa"/>
            <w:tcBorders>
              <w:top w:val="single" w:sz="4" w:space="0" w:color="D2232A"/>
              <w:left w:val="single" w:sz="4" w:space="0" w:color="D2232A"/>
              <w:bottom w:val="single" w:sz="4" w:space="0" w:color="D2232A"/>
              <w:right w:val="single" w:sz="4" w:space="0" w:color="D2232A"/>
            </w:tcBorders>
            <w:vAlign w:val="center"/>
          </w:tcPr>
          <w:p w14:paraId="22A46AB7" w14:textId="77777777" w:rsidR="008743B4" w:rsidRPr="00A15480" w:rsidRDefault="008743B4" w:rsidP="00823953">
            <w:pPr>
              <w:pStyle w:val="ECCTabletext"/>
              <w:spacing w:before="60"/>
              <w:rPr>
                <w:lang w:val="en-GB"/>
              </w:rPr>
            </w:pPr>
            <w:r w:rsidRPr="00A15480">
              <w:rPr>
                <w:lang w:val="en-GB"/>
              </w:rPr>
              <w:t>radius</w:t>
            </w:r>
          </w:p>
        </w:tc>
        <w:tc>
          <w:tcPr>
            <w:tcW w:w="1985" w:type="dxa"/>
            <w:tcBorders>
              <w:top w:val="single" w:sz="4" w:space="0" w:color="D2232A"/>
              <w:left w:val="single" w:sz="4" w:space="0" w:color="D2232A"/>
              <w:bottom w:val="single" w:sz="4" w:space="0" w:color="D2232A"/>
              <w:right w:val="single" w:sz="4" w:space="0" w:color="D2232A"/>
            </w:tcBorders>
            <w:vAlign w:val="center"/>
          </w:tcPr>
          <w:p w14:paraId="189EB9F0" w14:textId="77777777" w:rsidR="008743B4" w:rsidRPr="00A15480" w:rsidRDefault="008743B4" w:rsidP="00823953">
            <w:pPr>
              <w:pStyle w:val="ECCTabletext"/>
              <w:spacing w:before="60"/>
              <w:rPr>
                <w:lang w:val="en-GB"/>
              </w:rPr>
            </w:pPr>
            <w:r w:rsidRPr="00A15480">
              <w:rPr>
                <w:lang w:val="en-GB"/>
              </w:rPr>
              <w:t>5 km</w:t>
            </w:r>
          </w:p>
        </w:tc>
        <w:tc>
          <w:tcPr>
            <w:tcW w:w="5840" w:type="dxa"/>
            <w:tcBorders>
              <w:top w:val="single" w:sz="4" w:space="0" w:color="D2232A"/>
              <w:left w:val="single" w:sz="4" w:space="0" w:color="D2232A"/>
              <w:bottom w:val="single" w:sz="4" w:space="0" w:color="D2232A"/>
              <w:right w:val="single" w:sz="4" w:space="0" w:color="D2232A"/>
            </w:tcBorders>
            <w:vAlign w:val="center"/>
          </w:tcPr>
          <w:p w14:paraId="1C4FDC4B" w14:textId="762DB7DD" w:rsidR="008743B4" w:rsidRPr="00A15480" w:rsidRDefault="008743B4" w:rsidP="002371D0">
            <w:pPr>
              <w:pStyle w:val="ECCTabletext"/>
              <w:spacing w:before="60"/>
              <w:jc w:val="left"/>
              <w:rPr>
                <w:lang w:val="en-GB"/>
              </w:rPr>
            </w:pPr>
            <w:r w:rsidRPr="00A15480">
              <w:rPr>
                <w:lang w:val="en-GB"/>
              </w:rPr>
              <w:t>Note that an exclusion of 20 m is considered as in ECC Report 316</w:t>
            </w:r>
            <w:r w:rsidR="00D276A2" w:rsidRPr="00A15480">
              <w:rPr>
                <w:lang w:val="en-GB"/>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p>
        </w:tc>
      </w:tr>
      <w:tr w:rsidR="008743B4" w:rsidRPr="00A15480" w14:paraId="5E0638F8" w14:textId="77777777" w:rsidTr="00AF0796">
        <w:tc>
          <w:tcPr>
            <w:tcW w:w="1951" w:type="dxa"/>
            <w:tcBorders>
              <w:top w:val="single" w:sz="4" w:space="0" w:color="D2232A"/>
              <w:left w:val="single" w:sz="4" w:space="0" w:color="D2232A"/>
              <w:bottom w:val="single" w:sz="4" w:space="0" w:color="D2232A"/>
              <w:right w:val="single" w:sz="4" w:space="0" w:color="D2232A"/>
            </w:tcBorders>
            <w:vAlign w:val="center"/>
          </w:tcPr>
          <w:p w14:paraId="58210E45" w14:textId="77777777" w:rsidR="008743B4" w:rsidRPr="00A15480" w:rsidRDefault="008743B4" w:rsidP="00823953">
            <w:pPr>
              <w:pStyle w:val="ECCTabletext"/>
              <w:spacing w:before="60"/>
              <w:rPr>
                <w:lang w:val="en-GB"/>
              </w:rPr>
            </w:pPr>
            <w:r w:rsidRPr="00A15480">
              <w:rPr>
                <w:lang w:val="en-GB"/>
              </w:rPr>
              <w:t>Simulated devices</w:t>
            </w:r>
          </w:p>
        </w:tc>
        <w:tc>
          <w:tcPr>
            <w:tcW w:w="1985" w:type="dxa"/>
            <w:tcBorders>
              <w:top w:val="single" w:sz="4" w:space="0" w:color="D2232A"/>
              <w:left w:val="single" w:sz="4" w:space="0" w:color="D2232A"/>
              <w:bottom w:val="single" w:sz="4" w:space="0" w:color="D2232A"/>
              <w:right w:val="single" w:sz="4" w:space="0" w:color="D2232A"/>
            </w:tcBorders>
            <w:vAlign w:val="center"/>
          </w:tcPr>
          <w:p w14:paraId="072D50CD" w14:textId="77777777" w:rsidR="008743B4" w:rsidRPr="00A15480" w:rsidRDefault="008743B4" w:rsidP="00823953">
            <w:pPr>
              <w:pStyle w:val="ECCTabletext"/>
              <w:spacing w:before="60"/>
              <w:rPr>
                <w:lang w:val="en-GB"/>
              </w:rPr>
            </w:pPr>
            <w:r w:rsidRPr="00A15480">
              <w:rPr>
                <w:lang w:val="en-GB"/>
              </w:rPr>
              <w:t>41% outdoor - 547</w:t>
            </w:r>
          </w:p>
          <w:p w14:paraId="708172E1" w14:textId="77777777" w:rsidR="008743B4" w:rsidRPr="00A15480" w:rsidRDefault="008743B4" w:rsidP="00823953">
            <w:pPr>
              <w:pStyle w:val="ECCTabletext"/>
              <w:spacing w:before="60"/>
              <w:rPr>
                <w:lang w:val="en-GB"/>
              </w:rPr>
            </w:pPr>
            <w:r w:rsidRPr="00A15480">
              <w:rPr>
                <w:lang w:val="en-GB"/>
              </w:rPr>
              <w:t>59% indoor - 788</w:t>
            </w:r>
          </w:p>
        </w:tc>
        <w:tc>
          <w:tcPr>
            <w:tcW w:w="5840" w:type="dxa"/>
            <w:tcBorders>
              <w:top w:val="single" w:sz="4" w:space="0" w:color="D2232A"/>
              <w:left w:val="single" w:sz="4" w:space="0" w:color="D2232A"/>
              <w:bottom w:val="single" w:sz="4" w:space="0" w:color="D2232A"/>
              <w:right w:val="single" w:sz="4" w:space="0" w:color="D2232A"/>
            </w:tcBorders>
            <w:vAlign w:val="center"/>
          </w:tcPr>
          <w:p w14:paraId="31211A99" w14:textId="65FDE609" w:rsidR="008743B4" w:rsidRPr="00A15480" w:rsidRDefault="008743B4" w:rsidP="002371D0">
            <w:pPr>
              <w:pStyle w:val="ECCTabletext"/>
              <w:spacing w:before="60"/>
              <w:jc w:val="left"/>
              <w:rPr>
                <w:lang w:val="en-GB"/>
              </w:rPr>
            </w:pPr>
            <w:r w:rsidRPr="00A15480">
              <w:rPr>
                <w:lang w:val="en-GB"/>
              </w:rPr>
              <w:t xml:space="preserve">Note that for the indoor UWB devices 1 UWB indoor is within a ring of radius 180 m (excluding the exclusion zone) and 787 </w:t>
            </w:r>
            <w:r w:rsidRPr="00A15480">
              <w:rPr>
                <w:lang w:val="en-GB"/>
              </w:rPr>
              <w:lastRenderedPageBreak/>
              <w:t xml:space="preserve">UWB devices are in the ring from 180 m to 5 km (see </w:t>
            </w:r>
            <w:r w:rsidRPr="00A15480">
              <w:rPr>
                <w:lang w:val="en-GB"/>
              </w:rPr>
              <w:fldChar w:fldCharType="begin"/>
            </w:r>
            <w:r w:rsidRPr="00A15480">
              <w:rPr>
                <w:lang w:val="en-GB"/>
              </w:rPr>
              <w:instrText xml:space="preserve"> REF _Ref66322627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31</w:t>
            </w:r>
            <w:r w:rsidRPr="00A15480">
              <w:rPr>
                <w:lang w:val="en-GB"/>
              </w:rPr>
              <w:fldChar w:fldCharType="end"/>
            </w:r>
            <w:r w:rsidRPr="00A15480">
              <w:rPr>
                <w:lang w:val="en-GB"/>
              </w:rPr>
              <w:t xml:space="preserve"> for calculation details)</w:t>
            </w:r>
          </w:p>
        </w:tc>
      </w:tr>
      <w:tr w:rsidR="008743B4" w:rsidRPr="00A15480" w14:paraId="1F09E354" w14:textId="77777777" w:rsidTr="00AF0796">
        <w:tc>
          <w:tcPr>
            <w:tcW w:w="9776" w:type="dxa"/>
            <w:gridSpan w:val="3"/>
            <w:tcBorders>
              <w:top w:val="single" w:sz="4" w:space="0" w:color="D2232A"/>
              <w:left w:val="single" w:sz="4" w:space="0" w:color="D2232A"/>
              <w:bottom w:val="single" w:sz="4" w:space="0" w:color="D2232A"/>
              <w:right w:val="single" w:sz="4" w:space="0" w:color="D2232A"/>
            </w:tcBorders>
            <w:vAlign w:val="center"/>
          </w:tcPr>
          <w:p w14:paraId="2FC476AF" w14:textId="77777777" w:rsidR="008743B4" w:rsidRPr="00A15480" w:rsidRDefault="008478B5" w:rsidP="002A29B1">
            <w:pPr>
              <w:pStyle w:val="ECCTablenote"/>
            </w:pPr>
            <w:r w:rsidRPr="00A15480">
              <w:rPr>
                <w:rStyle w:val="ECCParagraph"/>
              </w:rPr>
              <w:lastRenderedPageBreak/>
              <w:t xml:space="preserve">Note: </w:t>
            </w:r>
            <w:r w:rsidR="008743B4" w:rsidRPr="00A15480">
              <w:rPr>
                <w:rStyle w:val="ECCParagraph"/>
              </w:rPr>
              <w:t xml:space="preserve">In a second set of simulation, the number of simulated devices is doubled to </w:t>
            </w:r>
            <w:proofErr w:type="gramStart"/>
            <w:r w:rsidR="008743B4" w:rsidRPr="00A15480">
              <w:rPr>
                <w:rStyle w:val="ECCParagraph"/>
              </w:rPr>
              <w:t>take into account</w:t>
            </w:r>
            <w:proofErr w:type="gramEnd"/>
            <w:r w:rsidR="008743B4" w:rsidRPr="00A15480">
              <w:rPr>
                <w:rStyle w:val="ECCParagraph"/>
              </w:rPr>
              <w:t xml:space="preserve"> an unbalanced distribution over the 5 UWB channels.</w:t>
            </w:r>
          </w:p>
        </w:tc>
      </w:tr>
    </w:tbl>
    <w:bookmarkStart w:id="392" w:name="_Toc7175239"/>
    <w:bookmarkStart w:id="393" w:name="_Toc7175527"/>
    <w:bookmarkStart w:id="394" w:name="_Toc7175870"/>
    <w:bookmarkStart w:id="395" w:name="_Toc7180474"/>
    <w:bookmarkStart w:id="396" w:name="_Toc7191568"/>
    <w:bookmarkStart w:id="397" w:name="_Toc7191807"/>
    <w:bookmarkStart w:id="398" w:name="_Toc7359295"/>
    <w:bookmarkStart w:id="399" w:name="_Toc7419641"/>
    <w:bookmarkStart w:id="400" w:name="_Toc7419876"/>
    <w:bookmarkStart w:id="401" w:name="_Toc7420081"/>
    <w:bookmarkStart w:id="402" w:name="_Toc7422949"/>
    <w:bookmarkStart w:id="403" w:name="_Toc7423154"/>
    <w:bookmarkStart w:id="404" w:name="_Toc7771326"/>
    <w:bookmarkStart w:id="405" w:name="_Toc777198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14:paraId="5962D97E" w14:textId="2833D9E8" w:rsidR="008743B4" w:rsidRPr="00A15480" w:rsidRDefault="008743B4" w:rsidP="008743B4">
      <w:pPr>
        <w:rPr>
          <w:rStyle w:val="ECCParagraph"/>
        </w:rPr>
      </w:pPr>
      <w:r w:rsidRPr="00A15480">
        <w:rPr>
          <w:lang w:val="en-GB"/>
        </w:rPr>
        <w:fldChar w:fldCharType="begin"/>
      </w:r>
      <w:r w:rsidRPr="00A15480">
        <w:rPr>
          <w:lang w:val="en-GB"/>
        </w:rPr>
        <w:instrText xml:space="preserve"> REF _Ref66322376 \h </w:instrText>
      </w:r>
      <w:r w:rsidRPr="00A15480">
        <w:rPr>
          <w:lang w:val="en-GB"/>
        </w:rPr>
      </w:r>
      <w:r w:rsidRPr="00A15480">
        <w:rPr>
          <w:lang w:val="en-GB"/>
        </w:rPr>
        <w:fldChar w:fldCharType="separate"/>
      </w:r>
      <w:r w:rsidR="009360B2" w:rsidRPr="00A15480">
        <w:rPr>
          <w:lang w:val="en-GB"/>
        </w:rPr>
        <w:t xml:space="preserve">Table </w:t>
      </w:r>
      <w:r w:rsidR="009360B2" w:rsidRPr="00A15480">
        <w:rPr>
          <w:noProof/>
          <w:lang w:val="en-GB"/>
        </w:rPr>
        <w:t>26</w:t>
      </w:r>
      <w:r w:rsidRPr="00A15480">
        <w:rPr>
          <w:lang w:val="en-GB"/>
        </w:rPr>
        <w:fldChar w:fldCharType="end"/>
      </w:r>
      <w:r w:rsidRPr="00A15480">
        <w:rPr>
          <w:lang w:val="en-GB"/>
        </w:rPr>
        <w:t xml:space="preserve"> provides the summary overview of UWB device density for peak e</w:t>
      </w:r>
      <w:r w:rsidR="002F1D86" w:rsidRPr="00A15480">
        <w:rPr>
          <w:lang w:val="en-GB"/>
        </w:rPr>
        <w:t>.</w:t>
      </w:r>
      <w:r w:rsidRPr="00A15480">
        <w:rPr>
          <w:lang w:val="en-GB"/>
        </w:rPr>
        <w:t>i</w:t>
      </w:r>
      <w:r w:rsidR="002F1D86" w:rsidRPr="00A15480">
        <w:rPr>
          <w:lang w:val="en-GB"/>
        </w:rPr>
        <w:t>.</w:t>
      </w:r>
      <w:r w:rsidRPr="00A15480">
        <w:rPr>
          <w:lang w:val="en-GB"/>
        </w:rPr>
        <w:t>r</w:t>
      </w:r>
      <w:r w:rsidR="002F1D86" w:rsidRPr="00A15480">
        <w:rPr>
          <w:lang w:val="en-GB"/>
        </w:rPr>
        <w:t>.</w:t>
      </w:r>
      <w:r w:rsidRPr="00A15480">
        <w:rPr>
          <w:lang w:val="en-GB"/>
        </w:rPr>
        <w:t>p</w:t>
      </w:r>
      <w:r w:rsidR="002F1D86" w:rsidRPr="00A15480">
        <w:rPr>
          <w:lang w:val="en-GB"/>
        </w:rPr>
        <w:t>.</w:t>
      </w:r>
      <w:r w:rsidRPr="00A15480">
        <w:rPr>
          <w:lang w:val="en-GB"/>
        </w:rPr>
        <w:t xml:space="preserve"> analysis. It is based on </w:t>
      </w:r>
      <w:r w:rsidRPr="00A15480">
        <w:rPr>
          <w:lang w:val="en-GB"/>
        </w:rPr>
        <w:fldChar w:fldCharType="begin"/>
      </w:r>
      <w:r w:rsidRPr="00A15480">
        <w:rPr>
          <w:lang w:val="en-GB"/>
        </w:rPr>
        <w:instrText xml:space="preserve"> REF _Ref66322347 \h </w:instrText>
      </w:r>
      <w:r w:rsidRPr="00A15480">
        <w:rPr>
          <w:lang w:val="en-GB"/>
        </w:rPr>
      </w:r>
      <w:r w:rsidRPr="00A15480">
        <w:rPr>
          <w:lang w:val="en-GB"/>
        </w:rPr>
        <w:fldChar w:fldCharType="separate"/>
      </w:r>
      <w:r w:rsidR="009360B2" w:rsidRPr="00A15480">
        <w:rPr>
          <w:lang w:val="en-GB"/>
        </w:rPr>
        <w:t xml:space="preserve">Table </w:t>
      </w:r>
      <w:r w:rsidR="009360B2" w:rsidRPr="00A15480">
        <w:rPr>
          <w:noProof/>
          <w:lang w:val="en-GB"/>
        </w:rPr>
        <w:t>25</w:t>
      </w:r>
      <w:r w:rsidRPr="00A15480">
        <w:rPr>
          <w:lang w:val="en-GB"/>
        </w:rPr>
        <w:fldChar w:fldCharType="end"/>
      </w:r>
      <w:r w:rsidRPr="00A15480">
        <w:rPr>
          <w:lang w:val="en-GB"/>
        </w:rPr>
        <w:t xml:space="preserve"> but applying the peak duty cycle of 0.62%</w:t>
      </w:r>
      <w:r w:rsidR="006C2A94" w:rsidRPr="00A15480">
        <w:rPr>
          <w:lang w:val="en-GB"/>
        </w:rPr>
        <w:t>.</w:t>
      </w:r>
    </w:p>
    <w:p w14:paraId="403E97A8" w14:textId="638F3628" w:rsidR="008743B4" w:rsidRPr="00A15480" w:rsidRDefault="008743B4" w:rsidP="008743B4">
      <w:pPr>
        <w:pStyle w:val="Caption"/>
        <w:rPr>
          <w:lang w:val="en-GB"/>
        </w:rPr>
      </w:pPr>
      <w:bookmarkStart w:id="406" w:name="_Ref6632237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26</w:t>
      </w:r>
      <w:r w:rsidRPr="00A15480">
        <w:rPr>
          <w:lang w:val="en-GB"/>
        </w:rPr>
        <w:fldChar w:fldCharType="end"/>
      </w:r>
      <w:bookmarkEnd w:id="406"/>
      <w:r w:rsidRPr="00A15480">
        <w:rPr>
          <w:lang w:val="en-GB"/>
        </w:rPr>
        <w:t>: Summary overview UWB devices to simulate for peak e</w:t>
      </w:r>
      <w:r w:rsidR="002F1D86" w:rsidRPr="00A15480">
        <w:rPr>
          <w:lang w:val="en-GB"/>
        </w:rPr>
        <w:t>.</w:t>
      </w:r>
      <w:r w:rsidRPr="00A15480">
        <w:rPr>
          <w:lang w:val="en-GB"/>
        </w:rPr>
        <w:t>i</w:t>
      </w:r>
      <w:r w:rsidR="002F1D86" w:rsidRPr="00A15480">
        <w:rPr>
          <w:lang w:val="en-GB"/>
        </w:rPr>
        <w:t>.</w:t>
      </w:r>
      <w:r w:rsidRPr="00A15480">
        <w:rPr>
          <w:lang w:val="en-GB"/>
        </w:rPr>
        <w:t>r</w:t>
      </w:r>
      <w:r w:rsidR="002F1D86" w:rsidRPr="00A15480">
        <w:rPr>
          <w:lang w:val="en-GB"/>
        </w:rPr>
        <w:t>.</w:t>
      </w:r>
      <w:r w:rsidRPr="00A15480">
        <w:rPr>
          <w:lang w:val="en-GB"/>
        </w:rPr>
        <w:t>p</w:t>
      </w:r>
      <w:r w:rsidR="002F1D86" w:rsidRPr="00A15480">
        <w:rPr>
          <w:lang w:val="en-GB"/>
        </w:rPr>
        <w:t>.</w:t>
      </w:r>
      <w:r w:rsidRPr="00A15480">
        <w:rPr>
          <w:lang w:val="en-GB"/>
        </w:rPr>
        <w:t xml:space="preserve"> analysis</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397"/>
        <w:gridCol w:w="1843"/>
        <w:gridCol w:w="4536"/>
      </w:tblGrid>
      <w:tr w:rsidR="00AC2015" w:rsidRPr="00A15480" w14:paraId="48C69EB5" w14:textId="77777777" w:rsidTr="00DB440E">
        <w:trPr>
          <w:tblHeader/>
        </w:trPr>
        <w:tc>
          <w:tcPr>
            <w:tcW w:w="33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C4CDC8D" w14:textId="77777777" w:rsidR="008743B4" w:rsidRPr="00A15480" w:rsidRDefault="008743B4" w:rsidP="00823953">
            <w:pPr>
              <w:pStyle w:val="ECCTableHeaderwhitefont"/>
              <w:spacing w:before="120"/>
              <w:rPr>
                <w:rStyle w:val="ECCHLbold"/>
                <w:bCs w:val="0"/>
              </w:rPr>
            </w:pPr>
            <w:r w:rsidRPr="00A15480">
              <w:rPr>
                <w:rStyle w:val="ECCHLbold"/>
                <w:bCs w:val="0"/>
              </w:rPr>
              <w:t>Parameter</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BB5E2DD" w14:textId="77777777" w:rsidR="008743B4" w:rsidRPr="00A15480" w:rsidRDefault="008743B4" w:rsidP="00823953">
            <w:pPr>
              <w:pStyle w:val="ECCTableHeaderwhitefont"/>
              <w:spacing w:before="120"/>
              <w:rPr>
                <w:rStyle w:val="ECCHLbold"/>
                <w:bCs w:val="0"/>
              </w:rPr>
            </w:pPr>
            <w:r w:rsidRPr="00A15480">
              <w:rPr>
                <w:rStyle w:val="ECCHLbold"/>
                <w:bCs w:val="0"/>
              </w:rPr>
              <w:t>Value</w:t>
            </w:r>
          </w:p>
        </w:tc>
        <w:tc>
          <w:tcPr>
            <w:tcW w:w="45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BCD29BA" w14:textId="77777777" w:rsidR="008743B4" w:rsidRPr="00A15480" w:rsidRDefault="008743B4" w:rsidP="00823953">
            <w:pPr>
              <w:pStyle w:val="ECCTableHeaderwhitefont"/>
              <w:spacing w:before="120"/>
              <w:rPr>
                <w:rStyle w:val="ECCHLbold"/>
                <w:bCs w:val="0"/>
              </w:rPr>
            </w:pPr>
            <w:r w:rsidRPr="00A15480">
              <w:rPr>
                <w:rStyle w:val="ECCHLbold"/>
                <w:bCs w:val="0"/>
              </w:rPr>
              <w:t>Comments</w:t>
            </w:r>
          </w:p>
        </w:tc>
      </w:tr>
      <w:tr w:rsidR="008743B4" w:rsidRPr="00A15480" w14:paraId="685B3EE5" w14:textId="77777777" w:rsidTr="00AF0796">
        <w:tc>
          <w:tcPr>
            <w:tcW w:w="3397" w:type="dxa"/>
            <w:tcBorders>
              <w:top w:val="single" w:sz="4" w:space="0" w:color="FFFFFF" w:themeColor="background1"/>
              <w:left w:val="single" w:sz="4" w:space="0" w:color="D2232A"/>
              <w:bottom w:val="single" w:sz="4" w:space="0" w:color="D2232A"/>
              <w:right w:val="single" w:sz="4" w:space="0" w:color="D2232A"/>
            </w:tcBorders>
            <w:vAlign w:val="center"/>
          </w:tcPr>
          <w:p w14:paraId="06C3734E" w14:textId="77777777" w:rsidR="008743B4" w:rsidRPr="00A15480" w:rsidRDefault="008743B4" w:rsidP="00A15480">
            <w:pPr>
              <w:pStyle w:val="ECCTabletext"/>
              <w:spacing w:before="60"/>
              <w:rPr>
                <w:lang w:val="en-GB"/>
              </w:rPr>
            </w:pPr>
            <w:r w:rsidRPr="00A15480">
              <w:rPr>
                <w:lang w:val="en-GB"/>
              </w:rPr>
              <w:t>Outdoor devices</w:t>
            </w:r>
          </w:p>
        </w:tc>
        <w:tc>
          <w:tcPr>
            <w:tcW w:w="1843" w:type="dxa"/>
            <w:tcBorders>
              <w:top w:val="single" w:sz="4" w:space="0" w:color="FFFFFF" w:themeColor="background1"/>
              <w:left w:val="single" w:sz="4" w:space="0" w:color="D2232A"/>
              <w:bottom w:val="single" w:sz="4" w:space="0" w:color="D2232A"/>
              <w:right w:val="single" w:sz="4" w:space="0" w:color="D2232A"/>
            </w:tcBorders>
            <w:vAlign w:val="center"/>
          </w:tcPr>
          <w:p w14:paraId="132B19E2" w14:textId="77777777" w:rsidR="008743B4" w:rsidRPr="00A15480" w:rsidRDefault="008743B4" w:rsidP="00A15480">
            <w:pPr>
              <w:pStyle w:val="ECCTabletext"/>
              <w:spacing w:before="60"/>
              <w:rPr>
                <w:lang w:val="en-GB"/>
              </w:rPr>
            </w:pPr>
            <w:r w:rsidRPr="00A15480">
              <w:rPr>
                <w:lang w:val="en-GB"/>
              </w:rPr>
              <w:t>0.0434 / km</w:t>
            </w:r>
            <w:r w:rsidRPr="00A15480">
              <w:rPr>
                <w:rStyle w:val="ECCParagraph"/>
                <w:vertAlign w:val="superscript"/>
              </w:rPr>
              <w:t>2</w:t>
            </w:r>
          </w:p>
        </w:tc>
        <w:tc>
          <w:tcPr>
            <w:tcW w:w="4536" w:type="dxa"/>
            <w:tcBorders>
              <w:top w:val="single" w:sz="4" w:space="0" w:color="FFFFFF" w:themeColor="background1"/>
              <w:left w:val="single" w:sz="4" w:space="0" w:color="D2232A"/>
              <w:bottom w:val="single" w:sz="4" w:space="0" w:color="D2232A"/>
              <w:right w:val="single" w:sz="4" w:space="0" w:color="D2232A"/>
            </w:tcBorders>
            <w:vAlign w:val="center"/>
          </w:tcPr>
          <w:p w14:paraId="778C9C75" w14:textId="03F43748" w:rsidR="008743B4" w:rsidRPr="00A15480" w:rsidRDefault="008743B4" w:rsidP="00A15480">
            <w:pPr>
              <w:pStyle w:val="ECCTabletext"/>
              <w:spacing w:before="60"/>
              <w:rPr>
                <w:lang w:val="en-GB"/>
              </w:rPr>
            </w:pPr>
            <w:r w:rsidRPr="00A15480">
              <w:rPr>
                <w:lang w:val="en-GB"/>
              </w:rPr>
              <w:t>= 7 x 0.</w:t>
            </w:r>
            <w:r w:rsidRPr="00A15480" w:rsidDel="004F238B">
              <w:rPr>
                <w:lang w:val="en-GB"/>
              </w:rPr>
              <w:t xml:space="preserve"> </w:t>
            </w:r>
            <w:r w:rsidRPr="00A15480">
              <w:rPr>
                <w:lang w:val="en-GB"/>
              </w:rPr>
              <w:t>62</w:t>
            </w:r>
            <w:r w:rsidR="00B60888" w:rsidRPr="00A15480">
              <w:rPr>
                <w:lang w:val="en-GB"/>
              </w:rPr>
              <w:t>%</w:t>
            </w:r>
          </w:p>
        </w:tc>
      </w:tr>
      <w:tr w:rsidR="008743B4" w:rsidRPr="00A15480" w14:paraId="76DDE3DA" w14:textId="77777777" w:rsidTr="00AF0796">
        <w:tc>
          <w:tcPr>
            <w:tcW w:w="3397" w:type="dxa"/>
            <w:tcBorders>
              <w:top w:val="single" w:sz="4" w:space="0" w:color="D2232A"/>
              <w:left w:val="single" w:sz="4" w:space="0" w:color="D2232A"/>
              <w:bottom w:val="single" w:sz="4" w:space="0" w:color="D2232A"/>
              <w:right w:val="single" w:sz="4" w:space="0" w:color="D2232A"/>
            </w:tcBorders>
            <w:vAlign w:val="center"/>
          </w:tcPr>
          <w:p w14:paraId="0F88C3EA" w14:textId="77777777" w:rsidR="008743B4" w:rsidRPr="00A15480" w:rsidRDefault="008743B4" w:rsidP="00A15480">
            <w:pPr>
              <w:pStyle w:val="ECCTabletext"/>
              <w:spacing w:before="60"/>
              <w:rPr>
                <w:lang w:val="en-GB"/>
              </w:rPr>
            </w:pPr>
            <w:r w:rsidRPr="00A15480">
              <w:rPr>
                <w:lang w:val="en-GB"/>
              </w:rPr>
              <w:t>Indoor devices</w:t>
            </w:r>
          </w:p>
        </w:tc>
        <w:tc>
          <w:tcPr>
            <w:tcW w:w="1843" w:type="dxa"/>
            <w:tcBorders>
              <w:top w:val="single" w:sz="4" w:space="0" w:color="D2232A"/>
              <w:left w:val="single" w:sz="4" w:space="0" w:color="D2232A"/>
              <w:bottom w:val="single" w:sz="4" w:space="0" w:color="D2232A"/>
              <w:right w:val="single" w:sz="4" w:space="0" w:color="D2232A"/>
            </w:tcBorders>
            <w:vAlign w:val="center"/>
          </w:tcPr>
          <w:p w14:paraId="0CD0B0FE" w14:textId="77777777" w:rsidR="008743B4" w:rsidRPr="00A15480" w:rsidRDefault="008743B4" w:rsidP="00A15480">
            <w:pPr>
              <w:pStyle w:val="ECCTabletext"/>
              <w:spacing w:before="60"/>
              <w:rPr>
                <w:lang w:val="en-GB"/>
              </w:rPr>
            </w:pPr>
            <w:r w:rsidRPr="00A15480">
              <w:rPr>
                <w:lang w:val="en-GB"/>
              </w:rPr>
              <w:t>0.062 / km</w:t>
            </w:r>
            <w:r w:rsidRPr="00A15480">
              <w:rPr>
                <w:vertAlign w:val="superscript"/>
                <w:lang w:val="en-GB"/>
              </w:rPr>
              <w:t>2</w:t>
            </w:r>
          </w:p>
        </w:tc>
        <w:tc>
          <w:tcPr>
            <w:tcW w:w="4536" w:type="dxa"/>
            <w:tcBorders>
              <w:top w:val="single" w:sz="4" w:space="0" w:color="D2232A"/>
              <w:left w:val="single" w:sz="4" w:space="0" w:color="D2232A"/>
              <w:bottom w:val="single" w:sz="4" w:space="0" w:color="D2232A"/>
              <w:right w:val="single" w:sz="4" w:space="0" w:color="D2232A"/>
            </w:tcBorders>
            <w:vAlign w:val="center"/>
          </w:tcPr>
          <w:p w14:paraId="3D22B09A" w14:textId="61E01624" w:rsidR="008743B4" w:rsidRPr="00A15480" w:rsidRDefault="008743B4" w:rsidP="00A15480">
            <w:pPr>
              <w:pStyle w:val="ECCTabletext"/>
              <w:spacing w:before="60"/>
              <w:rPr>
                <w:lang w:val="en-GB"/>
              </w:rPr>
            </w:pPr>
            <w:r w:rsidRPr="00A15480">
              <w:rPr>
                <w:lang w:val="en-GB"/>
              </w:rPr>
              <w:t>= 10 x 0.</w:t>
            </w:r>
            <w:r w:rsidRPr="00A15480" w:rsidDel="004F238B">
              <w:rPr>
                <w:lang w:val="en-GB"/>
              </w:rPr>
              <w:t xml:space="preserve"> </w:t>
            </w:r>
            <w:r w:rsidRPr="00A15480">
              <w:rPr>
                <w:lang w:val="en-GB"/>
              </w:rPr>
              <w:t>62</w:t>
            </w:r>
            <w:r w:rsidR="00B60888" w:rsidRPr="00A15480">
              <w:rPr>
                <w:lang w:val="en-GB"/>
              </w:rPr>
              <w:t>%</w:t>
            </w:r>
          </w:p>
        </w:tc>
      </w:tr>
      <w:tr w:rsidR="008743B4" w:rsidRPr="00A15480" w14:paraId="0AE75FB7" w14:textId="77777777" w:rsidTr="00AF0796">
        <w:tc>
          <w:tcPr>
            <w:tcW w:w="3397" w:type="dxa"/>
            <w:tcBorders>
              <w:top w:val="single" w:sz="4" w:space="0" w:color="D2232A"/>
              <w:left w:val="single" w:sz="4" w:space="0" w:color="D2232A"/>
              <w:bottom w:val="single" w:sz="4" w:space="0" w:color="D2232A"/>
              <w:right w:val="single" w:sz="4" w:space="0" w:color="D2232A"/>
            </w:tcBorders>
            <w:vAlign w:val="center"/>
          </w:tcPr>
          <w:p w14:paraId="397B0F37" w14:textId="77777777" w:rsidR="008743B4" w:rsidRPr="00A15480" w:rsidRDefault="008743B4" w:rsidP="00A15480">
            <w:pPr>
              <w:pStyle w:val="ECCTabletext"/>
              <w:spacing w:before="60"/>
              <w:rPr>
                <w:lang w:val="en-GB"/>
              </w:rPr>
            </w:pPr>
            <w:r w:rsidRPr="00A15480">
              <w:rPr>
                <w:lang w:val="en-GB"/>
              </w:rPr>
              <w:t>radius</w:t>
            </w:r>
          </w:p>
        </w:tc>
        <w:tc>
          <w:tcPr>
            <w:tcW w:w="1843" w:type="dxa"/>
            <w:tcBorders>
              <w:top w:val="single" w:sz="4" w:space="0" w:color="D2232A"/>
              <w:left w:val="single" w:sz="4" w:space="0" w:color="D2232A"/>
              <w:bottom w:val="single" w:sz="4" w:space="0" w:color="D2232A"/>
              <w:right w:val="single" w:sz="4" w:space="0" w:color="D2232A"/>
            </w:tcBorders>
            <w:vAlign w:val="center"/>
          </w:tcPr>
          <w:p w14:paraId="410395E9" w14:textId="77777777" w:rsidR="008743B4" w:rsidRPr="00A15480" w:rsidRDefault="008743B4" w:rsidP="00A15480">
            <w:pPr>
              <w:pStyle w:val="ECCTabletext"/>
              <w:spacing w:before="60"/>
              <w:rPr>
                <w:lang w:val="en-GB"/>
              </w:rPr>
            </w:pPr>
            <w:r w:rsidRPr="00A15480">
              <w:rPr>
                <w:lang w:val="en-GB"/>
              </w:rPr>
              <w:t>5.4 km</w:t>
            </w:r>
          </w:p>
        </w:tc>
        <w:tc>
          <w:tcPr>
            <w:tcW w:w="4536" w:type="dxa"/>
            <w:tcBorders>
              <w:top w:val="single" w:sz="4" w:space="0" w:color="D2232A"/>
              <w:left w:val="single" w:sz="4" w:space="0" w:color="D2232A"/>
              <w:bottom w:val="single" w:sz="4" w:space="0" w:color="D2232A"/>
              <w:right w:val="single" w:sz="4" w:space="0" w:color="D2232A"/>
            </w:tcBorders>
            <w:vAlign w:val="center"/>
          </w:tcPr>
          <w:p w14:paraId="6C7CCD93" w14:textId="683B53B9" w:rsidR="008743B4" w:rsidRPr="00A15480" w:rsidRDefault="008743B4" w:rsidP="00EC266A">
            <w:pPr>
              <w:pStyle w:val="ECCTabletext"/>
              <w:spacing w:before="60"/>
              <w:rPr>
                <w:lang w:val="en-GB"/>
              </w:rPr>
            </w:pPr>
            <w:r w:rsidRPr="00A15480">
              <w:rPr>
                <w:lang w:val="en-GB"/>
              </w:rPr>
              <w:t>Note that an exclusion of 20 m is considered as in ECC Report 316</w:t>
            </w:r>
            <w:r w:rsidR="00D276A2" w:rsidRPr="00A15480">
              <w:rPr>
                <w:lang w:val="en-GB"/>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lang w:val="en-GB"/>
              </w:rPr>
              <w:t>.</w:t>
            </w:r>
            <w:r w:rsidR="002F5219" w:rsidRPr="00A15480">
              <w:rPr>
                <w:lang w:val="en-GB"/>
              </w:rPr>
              <w:t xml:space="preserve"> </w:t>
            </w:r>
          </w:p>
        </w:tc>
      </w:tr>
      <w:tr w:rsidR="008743B4" w:rsidRPr="00A15480" w14:paraId="151D1C94" w14:textId="77777777" w:rsidTr="00AF0796">
        <w:tc>
          <w:tcPr>
            <w:tcW w:w="3397" w:type="dxa"/>
            <w:tcBorders>
              <w:top w:val="single" w:sz="4" w:space="0" w:color="D2232A"/>
              <w:left w:val="single" w:sz="4" w:space="0" w:color="D2232A"/>
              <w:bottom w:val="single" w:sz="4" w:space="0" w:color="D2232A"/>
              <w:right w:val="single" w:sz="4" w:space="0" w:color="D2232A"/>
            </w:tcBorders>
            <w:vAlign w:val="center"/>
          </w:tcPr>
          <w:p w14:paraId="694FA4C1" w14:textId="751BEF60" w:rsidR="008743B4" w:rsidRPr="00A15480" w:rsidRDefault="008743B4" w:rsidP="00A15480">
            <w:pPr>
              <w:pStyle w:val="ECCTabletext"/>
              <w:spacing w:before="60"/>
              <w:rPr>
                <w:lang w:val="en-GB"/>
              </w:rPr>
            </w:pPr>
            <w:r w:rsidRPr="00A15480">
              <w:rPr>
                <w:lang w:val="en-GB"/>
              </w:rPr>
              <w:t>Simulated devices (Note 2)</w:t>
            </w:r>
          </w:p>
        </w:tc>
        <w:tc>
          <w:tcPr>
            <w:tcW w:w="1843" w:type="dxa"/>
            <w:tcBorders>
              <w:top w:val="single" w:sz="4" w:space="0" w:color="D2232A"/>
              <w:left w:val="single" w:sz="4" w:space="0" w:color="D2232A"/>
              <w:bottom w:val="single" w:sz="4" w:space="0" w:color="D2232A"/>
              <w:right w:val="single" w:sz="4" w:space="0" w:color="D2232A"/>
            </w:tcBorders>
            <w:vAlign w:val="center"/>
          </w:tcPr>
          <w:p w14:paraId="2F705F93" w14:textId="77777777" w:rsidR="008743B4" w:rsidRPr="00A15480" w:rsidRDefault="008743B4" w:rsidP="00A15480">
            <w:pPr>
              <w:pStyle w:val="ECCTabletext"/>
              <w:spacing w:before="60"/>
              <w:rPr>
                <w:lang w:val="en-GB"/>
              </w:rPr>
            </w:pPr>
            <w:r w:rsidRPr="00A15480">
              <w:rPr>
                <w:lang w:val="en-GB"/>
              </w:rPr>
              <w:t xml:space="preserve">41.2% outdoor - 4 </w:t>
            </w:r>
          </w:p>
          <w:p w14:paraId="050F4D9E" w14:textId="77777777" w:rsidR="008743B4" w:rsidRPr="00A15480" w:rsidRDefault="008743B4" w:rsidP="00A15480">
            <w:pPr>
              <w:pStyle w:val="ECCTabletext"/>
              <w:spacing w:before="60"/>
              <w:jc w:val="left"/>
              <w:rPr>
                <w:lang w:val="en-GB"/>
              </w:rPr>
            </w:pPr>
            <w:r w:rsidRPr="00A15480">
              <w:rPr>
                <w:lang w:val="en-GB"/>
              </w:rPr>
              <w:t>58.8% indoor - (6 in outer ring, 1 in inner ring)</w:t>
            </w:r>
          </w:p>
        </w:tc>
        <w:tc>
          <w:tcPr>
            <w:tcW w:w="4536" w:type="dxa"/>
            <w:tcBorders>
              <w:top w:val="single" w:sz="4" w:space="0" w:color="D2232A"/>
              <w:left w:val="single" w:sz="4" w:space="0" w:color="D2232A"/>
              <w:bottom w:val="single" w:sz="4" w:space="0" w:color="D2232A"/>
              <w:right w:val="single" w:sz="4" w:space="0" w:color="D2232A"/>
            </w:tcBorders>
            <w:vAlign w:val="center"/>
          </w:tcPr>
          <w:p w14:paraId="37215741" w14:textId="231DF9B1" w:rsidR="008743B4" w:rsidRPr="00A15480" w:rsidRDefault="008743B4" w:rsidP="00746591">
            <w:pPr>
              <w:pStyle w:val="ECCTabletext"/>
              <w:spacing w:before="60"/>
              <w:jc w:val="left"/>
              <w:rPr>
                <w:lang w:val="en-GB"/>
              </w:rPr>
            </w:pPr>
            <w:r w:rsidRPr="00A15480">
              <w:rPr>
                <w:lang w:val="en-GB"/>
              </w:rPr>
              <w:t>Note that for the indoor UWB devices, 0.0062 (Note</w:t>
            </w:r>
            <w:r w:rsidR="00746591">
              <w:rPr>
                <w:lang w:val="en-GB"/>
              </w:rPr>
              <w:t xml:space="preserve"> </w:t>
            </w:r>
            <w:r w:rsidRPr="00A15480">
              <w:rPr>
                <w:lang w:val="en-GB"/>
              </w:rPr>
              <w:t xml:space="preserve">1) UWB indoor is within a ring of radius 180 m (excluding the exclusion zone) and 6 UWB devices are in the ring from 180 m to 5.4 km (see </w:t>
            </w:r>
            <w:r w:rsidR="00746591">
              <w:rPr>
                <w:lang w:val="en-GB"/>
              </w:rPr>
              <w:fldChar w:fldCharType="begin"/>
            </w:r>
            <w:r w:rsidR="00746591">
              <w:rPr>
                <w:lang w:val="en-GB"/>
              </w:rPr>
              <w:instrText xml:space="preserve"> REF _Ref86309859 \h </w:instrText>
            </w:r>
            <w:r w:rsidR="00746591">
              <w:rPr>
                <w:lang w:val="en-GB"/>
              </w:rPr>
            </w:r>
            <w:r w:rsidR="00746591">
              <w:rPr>
                <w:lang w:val="en-GB"/>
              </w:rPr>
              <w:fldChar w:fldCharType="separate"/>
            </w:r>
            <w:r w:rsidR="00746591" w:rsidRPr="00A15480">
              <w:rPr>
                <w:lang w:val="en-GB"/>
              </w:rPr>
              <w:t xml:space="preserve">Table </w:t>
            </w:r>
            <w:r w:rsidR="00746591">
              <w:rPr>
                <w:noProof/>
                <w:lang w:val="en-GB"/>
              </w:rPr>
              <w:t>32</w:t>
            </w:r>
            <w:r w:rsidR="00746591">
              <w:rPr>
                <w:lang w:val="en-GB"/>
              </w:rPr>
              <w:fldChar w:fldCharType="end"/>
            </w:r>
            <w:r w:rsidRPr="00A15480">
              <w:rPr>
                <w:lang w:val="en-GB"/>
              </w:rPr>
              <w:t xml:space="preserve"> for calculation details)</w:t>
            </w:r>
          </w:p>
        </w:tc>
      </w:tr>
      <w:tr w:rsidR="008743B4" w:rsidRPr="00A15480" w14:paraId="51BA5CA8" w14:textId="77777777" w:rsidTr="00AF0796">
        <w:tc>
          <w:tcPr>
            <w:tcW w:w="9776" w:type="dxa"/>
            <w:gridSpan w:val="3"/>
            <w:tcBorders>
              <w:top w:val="single" w:sz="4" w:space="0" w:color="D2232A"/>
              <w:left w:val="single" w:sz="4" w:space="0" w:color="D2232A"/>
              <w:bottom w:val="single" w:sz="4" w:space="0" w:color="D2232A"/>
              <w:right w:val="single" w:sz="4" w:space="0" w:color="D2232A"/>
            </w:tcBorders>
            <w:vAlign w:val="center"/>
          </w:tcPr>
          <w:p w14:paraId="18DE0394" w14:textId="77777777" w:rsidR="008743B4" w:rsidRPr="00A15480" w:rsidRDefault="008743B4" w:rsidP="00B60888">
            <w:pPr>
              <w:pStyle w:val="ECCTablenote"/>
            </w:pPr>
            <w:r w:rsidRPr="00A15480">
              <w:rPr>
                <w:rStyle w:val="ECCParagraph"/>
                <w:sz w:val="16"/>
              </w:rPr>
              <w:t xml:space="preserve">Note 1: </w:t>
            </w:r>
            <w:r w:rsidRPr="00A15480">
              <w:t>This is simulated with 1 single UWB device to which a power category with -200 dBm is added for 99.38% of the simulated events, see Table 3.</w:t>
            </w:r>
          </w:p>
          <w:p w14:paraId="183C05E2" w14:textId="77777777" w:rsidR="008743B4" w:rsidRPr="00A15480" w:rsidRDefault="008743B4" w:rsidP="00B60888">
            <w:pPr>
              <w:pStyle w:val="ECCTablenote"/>
              <w:rPr>
                <w:rStyle w:val="ECCParagraph"/>
              </w:rPr>
            </w:pPr>
            <w:r w:rsidRPr="00A15480">
              <w:rPr>
                <w:rStyle w:val="ECCParagraph"/>
                <w:sz w:val="16"/>
              </w:rPr>
              <w:t xml:space="preserve">Note 2: In a second set of simulation, the number of simulated devices is doubled to </w:t>
            </w:r>
            <w:proofErr w:type="gramStart"/>
            <w:r w:rsidRPr="00A15480">
              <w:rPr>
                <w:rStyle w:val="ECCParagraph"/>
                <w:sz w:val="16"/>
              </w:rPr>
              <w:t>take into account</w:t>
            </w:r>
            <w:proofErr w:type="gramEnd"/>
            <w:r w:rsidRPr="00A15480">
              <w:rPr>
                <w:rStyle w:val="ECCParagraph"/>
                <w:sz w:val="16"/>
              </w:rPr>
              <w:t xml:space="preserve"> an unbalanced distribution over the 5 UWB channels.</w:t>
            </w:r>
          </w:p>
        </w:tc>
      </w:tr>
    </w:tbl>
    <w:p w14:paraId="758183A7" w14:textId="77777777" w:rsidR="008743B4" w:rsidRPr="00A15480" w:rsidRDefault="008743B4" w:rsidP="00E613F5">
      <w:pPr>
        <w:pStyle w:val="Heading4"/>
        <w:rPr>
          <w:lang w:val="en-GB"/>
        </w:rPr>
      </w:pPr>
      <w:bookmarkStart w:id="407" w:name="_Toc30513020"/>
      <w:bookmarkStart w:id="408" w:name="_Toc39085384"/>
      <w:bookmarkStart w:id="409" w:name="_Toc41575903"/>
      <w:r w:rsidRPr="00A15480">
        <w:rPr>
          <w:lang w:val="en-GB"/>
        </w:rPr>
        <w:t>UWB antenna height distribution</w:t>
      </w:r>
      <w:bookmarkEnd w:id="407"/>
      <w:bookmarkEnd w:id="408"/>
      <w:bookmarkEnd w:id="409"/>
    </w:p>
    <w:p w14:paraId="04A489B8" w14:textId="231CE867" w:rsidR="008743B4" w:rsidRPr="00A15480" w:rsidRDefault="008743B4" w:rsidP="008743B4">
      <w:pPr>
        <w:rPr>
          <w:lang w:val="en-GB"/>
        </w:rPr>
      </w:pPr>
      <w:r w:rsidRPr="00A15480">
        <w:rPr>
          <w:lang w:val="en-GB"/>
        </w:rPr>
        <w:t xml:space="preserve">The UWB antenna height distribution is described according to </w:t>
      </w:r>
      <w:r w:rsidRPr="00A15480">
        <w:rPr>
          <w:lang w:val="en-GB"/>
        </w:rPr>
        <w:fldChar w:fldCharType="begin"/>
      </w:r>
      <w:r w:rsidRPr="00A15480">
        <w:rPr>
          <w:lang w:val="en-GB"/>
        </w:rPr>
        <w:instrText xml:space="preserve"> REF _Ref66322410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27</w:t>
      </w:r>
      <w:r w:rsidRPr="00A15480">
        <w:rPr>
          <w:lang w:val="en-GB"/>
        </w:rPr>
        <w:fldChar w:fldCharType="end"/>
      </w:r>
      <w:r w:rsidRPr="00A15480">
        <w:rPr>
          <w:lang w:val="en-GB"/>
        </w:rPr>
        <w:t xml:space="preserve"> and </w:t>
      </w:r>
      <w:r w:rsidRPr="00A15480">
        <w:rPr>
          <w:lang w:val="en-GB"/>
        </w:rPr>
        <w:fldChar w:fldCharType="begin"/>
      </w:r>
      <w:r w:rsidRPr="00A15480">
        <w:rPr>
          <w:lang w:val="en-GB"/>
        </w:rPr>
        <w:instrText xml:space="preserve"> REF _Ref66322522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28</w:t>
      </w:r>
      <w:r w:rsidRPr="00A15480">
        <w:rPr>
          <w:lang w:val="en-GB"/>
        </w:rPr>
        <w:fldChar w:fldCharType="end"/>
      </w:r>
      <w:r w:rsidRPr="00A15480">
        <w:rPr>
          <w:lang w:val="en-GB"/>
        </w:rPr>
        <w:t>. For indoor devices it is based on the same methodology as in ECC Report 31</w:t>
      </w:r>
      <w:r w:rsidR="00D276A2" w:rsidRPr="00A15480">
        <w:rPr>
          <w:lang w:val="en-GB"/>
        </w:rPr>
        <w:t xml:space="preserve">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lang w:val="en-GB"/>
        </w:rPr>
        <w:t>.</w:t>
      </w:r>
    </w:p>
    <w:p w14:paraId="3744089F" w14:textId="31284177" w:rsidR="008743B4" w:rsidRPr="00A15480" w:rsidRDefault="008743B4" w:rsidP="008743B4">
      <w:pPr>
        <w:rPr>
          <w:lang w:val="en-GB"/>
        </w:rPr>
      </w:pPr>
      <w:r w:rsidRPr="00A15480">
        <w:rPr>
          <w:lang w:val="en-GB"/>
        </w:rPr>
        <w:t xml:space="preserve">The outdoor height distribution in </w:t>
      </w:r>
      <w:r w:rsidRPr="00A15480">
        <w:rPr>
          <w:lang w:val="en-GB"/>
        </w:rPr>
        <w:fldChar w:fldCharType="begin"/>
      </w:r>
      <w:r w:rsidRPr="00A15480">
        <w:rPr>
          <w:lang w:val="en-GB"/>
        </w:rPr>
        <w:instrText xml:space="preserve"> REF _Ref66322410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27</w:t>
      </w:r>
      <w:r w:rsidRPr="00A15480">
        <w:rPr>
          <w:lang w:val="en-GB"/>
        </w:rPr>
        <w:fldChar w:fldCharType="end"/>
      </w:r>
      <w:r w:rsidRPr="00A15480">
        <w:rPr>
          <w:lang w:val="en-GB"/>
        </w:rPr>
        <w:t xml:space="preserve"> was derived by combining the height information of the applications described in </w:t>
      </w:r>
      <w:r w:rsidRPr="00A15480">
        <w:rPr>
          <w:lang w:val="en-GB"/>
        </w:rPr>
        <w:fldChar w:fldCharType="begin"/>
      </w:r>
      <w:r w:rsidRPr="00A15480">
        <w:rPr>
          <w:lang w:val="en-GB"/>
        </w:rPr>
        <w:instrText xml:space="preserve"> REF _Ref66322314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22</w:t>
      </w:r>
      <w:r w:rsidRPr="00A15480">
        <w:rPr>
          <w:lang w:val="en-GB"/>
        </w:rPr>
        <w:fldChar w:fldCharType="end"/>
      </w:r>
      <w:r w:rsidRPr="00A15480">
        <w:rPr>
          <w:lang w:val="en-GB"/>
        </w:rPr>
        <w:t>.</w:t>
      </w:r>
    </w:p>
    <w:p w14:paraId="480B9F1E" w14:textId="534D96E7" w:rsidR="008743B4" w:rsidRPr="00A15480" w:rsidRDefault="008743B4" w:rsidP="008743B4">
      <w:pPr>
        <w:pStyle w:val="Caption"/>
        <w:rPr>
          <w:lang w:val="en-GB"/>
        </w:rPr>
      </w:pPr>
      <w:bookmarkStart w:id="410" w:name="_Ref66322410"/>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27</w:t>
      </w:r>
      <w:r w:rsidRPr="00A15480">
        <w:rPr>
          <w:lang w:val="en-GB"/>
        </w:rPr>
        <w:fldChar w:fldCharType="end"/>
      </w:r>
      <w:bookmarkEnd w:id="410"/>
      <w:r w:rsidRPr="00A15480">
        <w:rPr>
          <w:lang w:val="en-GB"/>
        </w:rPr>
        <w:t>: UWB outdoor height distribution including fixed outdoor</w:t>
      </w:r>
    </w:p>
    <w:tbl>
      <w:tblPr>
        <w:tblStyle w:val="ECCTable-redheader"/>
        <w:tblW w:w="0" w:type="auto"/>
        <w:tblInd w:w="0" w:type="dxa"/>
        <w:tblLayout w:type="fixed"/>
        <w:tblLook w:val="04A0" w:firstRow="1" w:lastRow="0" w:firstColumn="1" w:lastColumn="0" w:noHBand="0" w:noVBand="1"/>
      </w:tblPr>
      <w:tblGrid>
        <w:gridCol w:w="1233"/>
        <w:gridCol w:w="1728"/>
      </w:tblGrid>
      <w:tr w:rsidR="008743B4" w:rsidRPr="00A15480" w14:paraId="7411415C" w14:textId="77777777" w:rsidTr="00AF0796">
        <w:trPr>
          <w:cnfStyle w:val="100000000000" w:firstRow="1" w:lastRow="0" w:firstColumn="0" w:lastColumn="0" w:oddVBand="0" w:evenVBand="0" w:oddHBand="0" w:evenHBand="0" w:firstRowFirstColumn="0" w:firstRowLastColumn="0" w:lastRowFirstColumn="0" w:lastRowLastColumn="0"/>
          <w:trHeight w:val="224"/>
        </w:trPr>
        <w:tc>
          <w:tcPr>
            <w:tcW w:w="1233" w:type="dxa"/>
            <w:noWrap/>
            <w:hideMark/>
          </w:tcPr>
          <w:p w14:paraId="00E41632" w14:textId="77777777" w:rsidR="008743B4" w:rsidRPr="00A15480" w:rsidRDefault="008743B4" w:rsidP="008743B4">
            <w:pPr>
              <w:rPr>
                <w:lang w:val="en-GB"/>
              </w:rPr>
            </w:pPr>
            <w:r w:rsidRPr="00A15480">
              <w:rPr>
                <w:lang w:val="en-GB"/>
              </w:rPr>
              <w:t>Height (m)</w:t>
            </w:r>
          </w:p>
        </w:tc>
        <w:tc>
          <w:tcPr>
            <w:tcW w:w="1728" w:type="dxa"/>
            <w:noWrap/>
            <w:hideMark/>
          </w:tcPr>
          <w:p w14:paraId="49343CE7" w14:textId="77777777" w:rsidR="008743B4" w:rsidRPr="00A15480" w:rsidRDefault="008743B4" w:rsidP="008743B4">
            <w:pPr>
              <w:rPr>
                <w:lang w:val="en-GB"/>
              </w:rPr>
            </w:pPr>
            <w:r w:rsidRPr="00A15480">
              <w:rPr>
                <w:lang w:val="en-GB"/>
              </w:rPr>
              <w:t>Probability (%)</w:t>
            </w:r>
          </w:p>
        </w:tc>
      </w:tr>
      <w:tr w:rsidR="008743B4" w:rsidRPr="00A15480" w14:paraId="06E7410C" w14:textId="77777777" w:rsidTr="00AF0796">
        <w:trPr>
          <w:trHeight w:val="288"/>
        </w:trPr>
        <w:tc>
          <w:tcPr>
            <w:tcW w:w="1233" w:type="dxa"/>
            <w:noWrap/>
            <w:hideMark/>
          </w:tcPr>
          <w:p w14:paraId="55054AC0" w14:textId="77777777" w:rsidR="008743B4" w:rsidRPr="00A15480" w:rsidRDefault="008743B4" w:rsidP="00F3524D">
            <w:pPr>
              <w:pStyle w:val="ECCTabletext"/>
              <w:rPr>
                <w:lang w:val="en-GB"/>
              </w:rPr>
            </w:pPr>
            <w:r w:rsidRPr="00A15480">
              <w:rPr>
                <w:lang w:val="en-GB"/>
              </w:rPr>
              <w:t>1.5</w:t>
            </w:r>
          </w:p>
        </w:tc>
        <w:tc>
          <w:tcPr>
            <w:tcW w:w="1728" w:type="dxa"/>
            <w:noWrap/>
            <w:hideMark/>
          </w:tcPr>
          <w:p w14:paraId="471189FB" w14:textId="77777777" w:rsidR="008743B4" w:rsidRPr="00A15480" w:rsidRDefault="008743B4" w:rsidP="00F3524D">
            <w:pPr>
              <w:pStyle w:val="ECCTabletext"/>
              <w:rPr>
                <w:lang w:val="en-GB"/>
              </w:rPr>
            </w:pPr>
            <w:r w:rsidRPr="00A15480">
              <w:rPr>
                <w:lang w:val="en-GB"/>
              </w:rPr>
              <w:t>39.82</w:t>
            </w:r>
          </w:p>
        </w:tc>
      </w:tr>
      <w:tr w:rsidR="008743B4" w:rsidRPr="00A15480" w14:paraId="3D81154E" w14:textId="77777777" w:rsidTr="00AF0796">
        <w:trPr>
          <w:trHeight w:val="288"/>
        </w:trPr>
        <w:tc>
          <w:tcPr>
            <w:tcW w:w="1233" w:type="dxa"/>
            <w:noWrap/>
          </w:tcPr>
          <w:p w14:paraId="70B71B2F" w14:textId="77777777" w:rsidR="008743B4" w:rsidRPr="00A15480" w:rsidRDefault="008743B4" w:rsidP="00F3524D">
            <w:pPr>
              <w:pStyle w:val="ECCTabletext"/>
              <w:rPr>
                <w:lang w:val="en-GB"/>
              </w:rPr>
            </w:pPr>
            <w:r w:rsidRPr="00A15480">
              <w:rPr>
                <w:lang w:val="en-GB"/>
              </w:rPr>
              <w:t>2</w:t>
            </w:r>
          </w:p>
        </w:tc>
        <w:tc>
          <w:tcPr>
            <w:tcW w:w="1728" w:type="dxa"/>
            <w:noWrap/>
          </w:tcPr>
          <w:p w14:paraId="3B9AD243" w14:textId="77777777" w:rsidR="008743B4" w:rsidRPr="00A15480" w:rsidRDefault="008743B4" w:rsidP="00F3524D">
            <w:pPr>
              <w:pStyle w:val="ECCTabletext"/>
              <w:rPr>
                <w:lang w:val="en-GB"/>
              </w:rPr>
            </w:pPr>
            <w:r w:rsidRPr="00A15480">
              <w:rPr>
                <w:lang w:val="en-GB"/>
              </w:rPr>
              <w:t>0.03</w:t>
            </w:r>
          </w:p>
        </w:tc>
      </w:tr>
      <w:tr w:rsidR="008743B4" w:rsidRPr="00A15480" w14:paraId="66B90F2E" w14:textId="77777777" w:rsidTr="00AF0796">
        <w:trPr>
          <w:trHeight w:val="288"/>
        </w:trPr>
        <w:tc>
          <w:tcPr>
            <w:tcW w:w="1233" w:type="dxa"/>
            <w:noWrap/>
            <w:hideMark/>
          </w:tcPr>
          <w:p w14:paraId="1C1B1752" w14:textId="77777777" w:rsidR="008743B4" w:rsidRPr="00A15480" w:rsidRDefault="008743B4" w:rsidP="00F3524D">
            <w:pPr>
              <w:pStyle w:val="ECCTabletext"/>
              <w:rPr>
                <w:lang w:val="en-GB"/>
              </w:rPr>
            </w:pPr>
            <w:r w:rsidRPr="00A15480">
              <w:rPr>
                <w:lang w:val="en-GB"/>
              </w:rPr>
              <w:t>5</w:t>
            </w:r>
          </w:p>
        </w:tc>
        <w:tc>
          <w:tcPr>
            <w:tcW w:w="1728" w:type="dxa"/>
            <w:noWrap/>
            <w:hideMark/>
          </w:tcPr>
          <w:p w14:paraId="565A714A" w14:textId="77777777" w:rsidR="008743B4" w:rsidRPr="00A15480" w:rsidRDefault="008743B4" w:rsidP="00F3524D">
            <w:pPr>
              <w:pStyle w:val="ECCTabletext"/>
              <w:rPr>
                <w:lang w:val="en-GB"/>
              </w:rPr>
            </w:pPr>
            <w:r w:rsidRPr="00A15480">
              <w:rPr>
                <w:lang w:val="en-GB"/>
              </w:rPr>
              <w:t xml:space="preserve">56.9 </w:t>
            </w:r>
          </w:p>
        </w:tc>
      </w:tr>
      <w:tr w:rsidR="008743B4" w:rsidRPr="00A15480" w14:paraId="29F2B776" w14:textId="77777777" w:rsidTr="00AF0796">
        <w:trPr>
          <w:trHeight w:val="288"/>
        </w:trPr>
        <w:tc>
          <w:tcPr>
            <w:tcW w:w="1233" w:type="dxa"/>
            <w:noWrap/>
            <w:hideMark/>
          </w:tcPr>
          <w:p w14:paraId="648835BE" w14:textId="77777777" w:rsidR="008743B4" w:rsidRPr="00A15480" w:rsidRDefault="008743B4" w:rsidP="00F3524D">
            <w:pPr>
              <w:pStyle w:val="ECCTabletext"/>
              <w:rPr>
                <w:lang w:val="en-GB"/>
              </w:rPr>
            </w:pPr>
            <w:r w:rsidRPr="00A15480">
              <w:rPr>
                <w:lang w:val="en-GB"/>
              </w:rPr>
              <w:t>10</w:t>
            </w:r>
          </w:p>
        </w:tc>
        <w:tc>
          <w:tcPr>
            <w:tcW w:w="1728" w:type="dxa"/>
            <w:noWrap/>
            <w:hideMark/>
          </w:tcPr>
          <w:p w14:paraId="5882B8A7" w14:textId="77777777" w:rsidR="008743B4" w:rsidRPr="00A15480" w:rsidRDefault="008743B4" w:rsidP="00F3524D">
            <w:pPr>
              <w:pStyle w:val="ECCTabletext"/>
              <w:rPr>
                <w:lang w:val="en-GB"/>
              </w:rPr>
            </w:pPr>
            <w:r w:rsidRPr="00A15480">
              <w:rPr>
                <w:lang w:val="en-GB"/>
              </w:rPr>
              <w:t>3.25</w:t>
            </w:r>
          </w:p>
        </w:tc>
      </w:tr>
    </w:tbl>
    <w:p w14:paraId="5F74E6B5" w14:textId="70644EB0" w:rsidR="008743B4" w:rsidRPr="00A15480" w:rsidRDefault="008743B4" w:rsidP="008743B4">
      <w:pPr>
        <w:pStyle w:val="Caption"/>
        <w:rPr>
          <w:lang w:val="en-GB"/>
        </w:rPr>
      </w:pPr>
      <w:bookmarkStart w:id="411" w:name="_Ref66322522"/>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28</w:t>
      </w:r>
      <w:r w:rsidRPr="00A15480">
        <w:rPr>
          <w:lang w:val="en-GB"/>
        </w:rPr>
        <w:fldChar w:fldCharType="end"/>
      </w:r>
      <w:bookmarkEnd w:id="411"/>
      <w:r w:rsidRPr="00A15480">
        <w:rPr>
          <w:lang w:val="en-GB"/>
        </w:rPr>
        <w:t>: UWB indoor height distribution (ECC Report 302 - urban case</w:t>
      </w:r>
      <w:r w:rsidR="00934276" w:rsidRPr="00A15480">
        <w:rPr>
          <w:lang w:val="en-GB"/>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Pr="00A15480">
        <w:rPr>
          <w:lang w:val="en-GB"/>
        </w:rPr>
        <w:t>)</w:t>
      </w:r>
    </w:p>
    <w:p w14:paraId="22C39A7A" w14:textId="77777777" w:rsidR="008743B4" w:rsidRPr="00A15480" w:rsidRDefault="008743B4" w:rsidP="008743B4">
      <w:pPr>
        <w:pStyle w:val="ECCFiguregraphcentered"/>
        <w:rPr>
          <w:lang w:val="en-GB"/>
        </w:rPr>
      </w:pPr>
      <w:r w:rsidRPr="00A15480">
        <w:rPr>
          <w:lang w:val="en-GB"/>
        </w:rPr>
        <w:t>(a) from 0 m to 20 m: no UWB allowed</w:t>
      </w:r>
    </w:p>
    <w:p w14:paraId="450A034D" w14:textId="77777777" w:rsidR="008743B4" w:rsidRPr="00A15480" w:rsidRDefault="008743B4" w:rsidP="008743B4">
      <w:pPr>
        <w:pStyle w:val="ECCFiguregraphcentered"/>
        <w:rPr>
          <w:lang w:val="en-GB"/>
        </w:rPr>
      </w:pPr>
      <w:r w:rsidRPr="00A15480">
        <w:rPr>
          <w:lang w:val="en-GB"/>
        </w:rPr>
        <w:t>(b) 20 m to 180 m</w:t>
      </w:r>
    </w:p>
    <w:tbl>
      <w:tblPr>
        <w:tblStyle w:val="ECCTable-redheader"/>
        <w:tblW w:w="0" w:type="auto"/>
        <w:tblInd w:w="0" w:type="dxa"/>
        <w:tblLook w:val="04A0" w:firstRow="1" w:lastRow="0" w:firstColumn="1" w:lastColumn="0" w:noHBand="0" w:noVBand="1"/>
      </w:tblPr>
      <w:tblGrid>
        <w:gridCol w:w="839"/>
        <w:gridCol w:w="1205"/>
        <w:gridCol w:w="992"/>
        <w:gridCol w:w="2465"/>
      </w:tblGrid>
      <w:tr w:rsidR="008743B4" w:rsidRPr="00A15480" w14:paraId="12406D80" w14:textId="77777777" w:rsidTr="00AF0796">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675494AA" w14:textId="77777777" w:rsidR="008743B4" w:rsidRPr="00A15480" w:rsidRDefault="008743B4" w:rsidP="008743B4">
            <w:pPr>
              <w:rPr>
                <w:rStyle w:val="ECCParagraph"/>
              </w:rPr>
            </w:pPr>
            <w:r w:rsidRPr="00A15480">
              <w:rPr>
                <w:rStyle w:val="ECCParagraph"/>
              </w:rPr>
              <w:lastRenderedPageBreak/>
              <w:t>Floor</w:t>
            </w:r>
          </w:p>
        </w:tc>
        <w:tc>
          <w:tcPr>
            <w:tcW w:w="0" w:type="auto"/>
            <w:vAlign w:val="top"/>
          </w:tcPr>
          <w:p w14:paraId="32D82AC8" w14:textId="77777777" w:rsidR="008743B4" w:rsidRPr="00A15480" w:rsidRDefault="008743B4" w:rsidP="008743B4">
            <w:pPr>
              <w:rPr>
                <w:rStyle w:val="ECCParagraph"/>
              </w:rPr>
            </w:pPr>
            <w:r w:rsidRPr="00A15480">
              <w:rPr>
                <w:rStyle w:val="ECCParagraph"/>
              </w:rPr>
              <w:t>Height (m)</w:t>
            </w:r>
          </w:p>
        </w:tc>
        <w:tc>
          <w:tcPr>
            <w:tcW w:w="992" w:type="dxa"/>
            <w:noWrap/>
            <w:hideMark/>
          </w:tcPr>
          <w:p w14:paraId="29EDF926" w14:textId="77777777" w:rsidR="008743B4" w:rsidRPr="00A15480" w:rsidRDefault="008743B4" w:rsidP="008743B4">
            <w:pPr>
              <w:rPr>
                <w:rStyle w:val="ECCParagraph"/>
              </w:rPr>
            </w:pPr>
            <w:r w:rsidRPr="00A15480">
              <w:rPr>
                <w:rStyle w:val="ECCParagraph"/>
              </w:rPr>
              <w:t>&gt;50k</w:t>
            </w:r>
          </w:p>
        </w:tc>
        <w:tc>
          <w:tcPr>
            <w:tcW w:w="2465" w:type="dxa"/>
            <w:noWrap/>
            <w:hideMark/>
          </w:tcPr>
          <w:p w14:paraId="297BED04" w14:textId="532BBBAF" w:rsidR="008743B4" w:rsidRPr="00A15480" w:rsidRDefault="008743B4" w:rsidP="008743B4">
            <w:pPr>
              <w:rPr>
                <w:rStyle w:val="ECCParagraph"/>
              </w:rPr>
            </w:pPr>
            <w:r w:rsidRPr="00A15480">
              <w:rPr>
                <w:rStyle w:val="ECCParagraph"/>
              </w:rPr>
              <w:t xml:space="preserve">ECC </w:t>
            </w:r>
            <w:r w:rsidR="00391C2A" w:rsidRPr="00A15480">
              <w:rPr>
                <w:rStyle w:val="ECCParagraph"/>
              </w:rPr>
              <w:t xml:space="preserve">Report </w:t>
            </w:r>
            <w:r w:rsidRPr="00A15480">
              <w:rPr>
                <w:rStyle w:val="ECCParagraph"/>
              </w:rPr>
              <w:t>302</w:t>
            </w:r>
            <w:r w:rsidR="00781F65" w:rsidRPr="00A15480">
              <w:rPr>
                <w:rStyle w:val="ECCParagraph"/>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p>
        </w:tc>
      </w:tr>
      <w:tr w:rsidR="008743B4" w:rsidRPr="00A15480" w14:paraId="53F17FE4" w14:textId="77777777" w:rsidTr="00AF0796">
        <w:trPr>
          <w:trHeight w:val="300"/>
        </w:trPr>
        <w:tc>
          <w:tcPr>
            <w:tcW w:w="0" w:type="auto"/>
          </w:tcPr>
          <w:p w14:paraId="4CB58012" w14:textId="77777777" w:rsidR="008743B4" w:rsidRPr="00A15480" w:rsidRDefault="008743B4" w:rsidP="00DB440E">
            <w:pPr>
              <w:pStyle w:val="ECCTabletext"/>
              <w:rPr>
                <w:rStyle w:val="ECCParagraph"/>
              </w:rPr>
            </w:pPr>
            <w:r w:rsidRPr="00A15480">
              <w:rPr>
                <w:rStyle w:val="ECCParagraph"/>
              </w:rPr>
              <w:t>ground</w:t>
            </w:r>
          </w:p>
        </w:tc>
        <w:tc>
          <w:tcPr>
            <w:tcW w:w="0" w:type="auto"/>
            <w:vAlign w:val="top"/>
          </w:tcPr>
          <w:p w14:paraId="69FF11B2" w14:textId="77777777" w:rsidR="008743B4" w:rsidRPr="00A15480" w:rsidRDefault="008743B4" w:rsidP="00DB440E">
            <w:pPr>
              <w:pStyle w:val="ECCTabletext"/>
              <w:rPr>
                <w:rStyle w:val="ECCParagraph"/>
              </w:rPr>
            </w:pPr>
            <w:r w:rsidRPr="00A15480">
              <w:rPr>
                <w:rStyle w:val="ECCParagraph"/>
              </w:rPr>
              <w:t>1.5</w:t>
            </w:r>
          </w:p>
        </w:tc>
        <w:tc>
          <w:tcPr>
            <w:tcW w:w="992" w:type="dxa"/>
            <w:noWrap/>
            <w:vAlign w:val="bottom"/>
            <w:hideMark/>
          </w:tcPr>
          <w:p w14:paraId="7956CDBA" w14:textId="77777777" w:rsidR="008743B4" w:rsidRPr="00A15480" w:rsidRDefault="008743B4" w:rsidP="00DB440E">
            <w:pPr>
              <w:pStyle w:val="ECCTabletext"/>
              <w:rPr>
                <w:rStyle w:val="ECCParagraph"/>
              </w:rPr>
            </w:pPr>
            <w:r w:rsidRPr="00A15480">
              <w:rPr>
                <w:rStyle w:val="ECCParagraph"/>
              </w:rPr>
              <w:t>35.14%</w:t>
            </w:r>
          </w:p>
        </w:tc>
        <w:tc>
          <w:tcPr>
            <w:tcW w:w="2465" w:type="dxa"/>
            <w:noWrap/>
            <w:hideMark/>
          </w:tcPr>
          <w:p w14:paraId="121F4046" w14:textId="77777777" w:rsidR="008743B4" w:rsidRPr="00A15480" w:rsidRDefault="008743B4" w:rsidP="00DB440E">
            <w:pPr>
              <w:pStyle w:val="ECCTabletext"/>
              <w:rPr>
                <w:rStyle w:val="ECCParagraph"/>
              </w:rPr>
            </w:pPr>
            <w:r w:rsidRPr="00A15480">
              <w:rPr>
                <w:rStyle w:val="ECCParagraph"/>
              </w:rPr>
              <w:t>77.85%</w:t>
            </w:r>
          </w:p>
        </w:tc>
      </w:tr>
      <w:tr w:rsidR="008743B4" w:rsidRPr="00A15480" w14:paraId="06A96AD7" w14:textId="77777777" w:rsidTr="00AF0796">
        <w:trPr>
          <w:trHeight w:val="300"/>
        </w:trPr>
        <w:tc>
          <w:tcPr>
            <w:tcW w:w="0" w:type="auto"/>
          </w:tcPr>
          <w:p w14:paraId="72C42C16" w14:textId="77777777" w:rsidR="008743B4" w:rsidRPr="00A15480" w:rsidRDefault="008743B4" w:rsidP="00DB440E">
            <w:pPr>
              <w:pStyle w:val="ECCTabletext"/>
              <w:rPr>
                <w:rStyle w:val="ECCParagraph"/>
              </w:rPr>
            </w:pPr>
            <w:r w:rsidRPr="00A15480">
              <w:rPr>
                <w:rStyle w:val="ECCParagraph"/>
              </w:rPr>
              <w:t>1</w:t>
            </w:r>
          </w:p>
        </w:tc>
        <w:tc>
          <w:tcPr>
            <w:tcW w:w="0" w:type="auto"/>
            <w:vAlign w:val="top"/>
          </w:tcPr>
          <w:p w14:paraId="6ADC3529" w14:textId="77777777" w:rsidR="008743B4" w:rsidRPr="00A15480" w:rsidRDefault="008743B4" w:rsidP="00DB440E">
            <w:pPr>
              <w:pStyle w:val="ECCTabletext"/>
              <w:rPr>
                <w:rStyle w:val="ECCParagraph"/>
              </w:rPr>
            </w:pPr>
            <w:r w:rsidRPr="00A15480">
              <w:rPr>
                <w:rStyle w:val="ECCParagraph"/>
              </w:rPr>
              <w:t>4.5</w:t>
            </w:r>
          </w:p>
        </w:tc>
        <w:tc>
          <w:tcPr>
            <w:tcW w:w="992" w:type="dxa"/>
            <w:noWrap/>
            <w:vAlign w:val="bottom"/>
            <w:hideMark/>
          </w:tcPr>
          <w:p w14:paraId="1CF058C3" w14:textId="77777777" w:rsidR="008743B4" w:rsidRPr="00A15480" w:rsidRDefault="008743B4" w:rsidP="00DB440E">
            <w:pPr>
              <w:pStyle w:val="ECCTabletext"/>
              <w:rPr>
                <w:rStyle w:val="ECCParagraph"/>
              </w:rPr>
            </w:pPr>
            <w:r w:rsidRPr="00A15480">
              <w:rPr>
                <w:rStyle w:val="ECCParagraph"/>
              </w:rPr>
              <w:t>24.74%</w:t>
            </w:r>
          </w:p>
        </w:tc>
        <w:tc>
          <w:tcPr>
            <w:tcW w:w="2465" w:type="dxa"/>
            <w:noWrap/>
            <w:hideMark/>
          </w:tcPr>
          <w:p w14:paraId="4B89F5D9" w14:textId="77777777" w:rsidR="008743B4" w:rsidRPr="00A15480" w:rsidRDefault="008743B4" w:rsidP="00DB440E">
            <w:pPr>
              <w:pStyle w:val="ECCTabletext"/>
              <w:rPr>
                <w:rStyle w:val="ECCParagraph"/>
              </w:rPr>
            </w:pPr>
            <w:r w:rsidRPr="00A15480">
              <w:rPr>
                <w:rStyle w:val="ECCParagraph"/>
              </w:rPr>
              <w:t>17.85%</w:t>
            </w:r>
          </w:p>
        </w:tc>
      </w:tr>
      <w:tr w:rsidR="008743B4" w:rsidRPr="00A15480" w14:paraId="40D8C84D" w14:textId="77777777" w:rsidTr="00AF0796">
        <w:trPr>
          <w:trHeight w:val="300"/>
        </w:trPr>
        <w:tc>
          <w:tcPr>
            <w:tcW w:w="0" w:type="auto"/>
          </w:tcPr>
          <w:p w14:paraId="2C7467E3" w14:textId="77777777" w:rsidR="008743B4" w:rsidRPr="00A15480" w:rsidRDefault="008743B4" w:rsidP="00DB440E">
            <w:pPr>
              <w:pStyle w:val="ECCTabletext"/>
              <w:rPr>
                <w:rStyle w:val="ECCParagraph"/>
              </w:rPr>
            </w:pPr>
            <w:r w:rsidRPr="00A15480">
              <w:rPr>
                <w:rStyle w:val="ECCParagraph"/>
              </w:rPr>
              <w:t>2</w:t>
            </w:r>
          </w:p>
        </w:tc>
        <w:tc>
          <w:tcPr>
            <w:tcW w:w="0" w:type="auto"/>
            <w:vAlign w:val="top"/>
          </w:tcPr>
          <w:p w14:paraId="08C248A2" w14:textId="77777777" w:rsidR="008743B4" w:rsidRPr="00A15480" w:rsidRDefault="008743B4" w:rsidP="00DB440E">
            <w:pPr>
              <w:pStyle w:val="ECCTabletext"/>
              <w:rPr>
                <w:rStyle w:val="ECCParagraph"/>
              </w:rPr>
            </w:pPr>
            <w:r w:rsidRPr="00A15480">
              <w:rPr>
                <w:rStyle w:val="ECCParagraph"/>
              </w:rPr>
              <w:t>7.5</w:t>
            </w:r>
          </w:p>
        </w:tc>
        <w:tc>
          <w:tcPr>
            <w:tcW w:w="992" w:type="dxa"/>
            <w:noWrap/>
            <w:vAlign w:val="bottom"/>
            <w:hideMark/>
          </w:tcPr>
          <w:p w14:paraId="2069282D" w14:textId="77777777" w:rsidR="008743B4" w:rsidRPr="00A15480" w:rsidRDefault="008743B4" w:rsidP="00DB440E">
            <w:pPr>
              <w:pStyle w:val="ECCTabletext"/>
              <w:rPr>
                <w:rStyle w:val="ECCParagraph"/>
              </w:rPr>
            </w:pPr>
            <w:r w:rsidRPr="00A15480">
              <w:rPr>
                <w:rStyle w:val="ECCParagraph"/>
              </w:rPr>
              <w:t>13.40%</w:t>
            </w:r>
          </w:p>
        </w:tc>
        <w:tc>
          <w:tcPr>
            <w:tcW w:w="2465" w:type="dxa"/>
            <w:noWrap/>
            <w:hideMark/>
          </w:tcPr>
          <w:p w14:paraId="7D36F819" w14:textId="77777777" w:rsidR="008743B4" w:rsidRPr="00A15480" w:rsidRDefault="008743B4" w:rsidP="00DB440E">
            <w:pPr>
              <w:pStyle w:val="ECCTabletext"/>
              <w:rPr>
                <w:rStyle w:val="ECCParagraph"/>
              </w:rPr>
            </w:pPr>
            <w:r w:rsidRPr="00A15480">
              <w:rPr>
                <w:rStyle w:val="ECCParagraph"/>
              </w:rPr>
              <w:t>2.85%</w:t>
            </w:r>
          </w:p>
        </w:tc>
      </w:tr>
      <w:tr w:rsidR="008743B4" w:rsidRPr="00A15480" w14:paraId="778F71AA" w14:textId="77777777" w:rsidTr="00AF0796">
        <w:trPr>
          <w:trHeight w:val="300"/>
        </w:trPr>
        <w:tc>
          <w:tcPr>
            <w:tcW w:w="0" w:type="auto"/>
          </w:tcPr>
          <w:p w14:paraId="5788F721" w14:textId="77777777" w:rsidR="008743B4" w:rsidRPr="00A15480" w:rsidRDefault="008743B4" w:rsidP="00DB440E">
            <w:pPr>
              <w:pStyle w:val="ECCTabletext"/>
              <w:rPr>
                <w:rStyle w:val="ECCParagraph"/>
              </w:rPr>
            </w:pPr>
            <w:r w:rsidRPr="00A15480">
              <w:rPr>
                <w:rStyle w:val="ECCParagraph"/>
              </w:rPr>
              <w:t>3</w:t>
            </w:r>
          </w:p>
        </w:tc>
        <w:tc>
          <w:tcPr>
            <w:tcW w:w="0" w:type="auto"/>
            <w:vAlign w:val="top"/>
          </w:tcPr>
          <w:p w14:paraId="3C7D9FEE" w14:textId="77777777" w:rsidR="008743B4" w:rsidRPr="00A15480" w:rsidRDefault="008743B4" w:rsidP="00DB440E">
            <w:pPr>
              <w:pStyle w:val="ECCTabletext"/>
              <w:rPr>
                <w:rStyle w:val="ECCParagraph"/>
              </w:rPr>
            </w:pPr>
            <w:r w:rsidRPr="00A15480">
              <w:rPr>
                <w:rStyle w:val="ECCParagraph"/>
              </w:rPr>
              <w:t>10.5</w:t>
            </w:r>
          </w:p>
        </w:tc>
        <w:tc>
          <w:tcPr>
            <w:tcW w:w="992" w:type="dxa"/>
            <w:noWrap/>
            <w:vAlign w:val="bottom"/>
            <w:hideMark/>
          </w:tcPr>
          <w:p w14:paraId="3A6D395D" w14:textId="77777777" w:rsidR="008743B4" w:rsidRPr="00A15480" w:rsidRDefault="008743B4" w:rsidP="00DB440E">
            <w:pPr>
              <w:pStyle w:val="ECCTabletext"/>
              <w:rPr>
                <w:rStyle w:val="ECCParagraph"/>
              </w:rPr>
            </w:pPr>
            <w:r w:rsidRPr="00A15480">
              <w:rPr>
                <w:rStyle w:val="ECCParagraph"/>
              </w:rPr>
              <w:t>26.72%</w:t>
            </w:r>
          </w:p>
        </w:tc>
        <w:tc>
          <w:tcPr>
            <w:tcW w:w="2465" w:type="dxa"/>
            <w:noWrap/>
            <w:hideMark/>
          </w:tcPr>
          <w:p w14:paraId="0B3E7EB4" w14:textId="77777777" w:rsidR="008743B4" w:rsidRPr="00A15480" w:rsidRDefault="008743B4" w:rsidP="00DB440E">
            <w:pPr>
              <w:pStyle w:val="ECCTabletext"/>
              <w:rPr>
                <w:rStyle w:val="ECCParagraph"/>
              </w:rPr>
            </w:pPr>
            <w:r w:rsidRPr="00A15480">
              <w:rPr>
                <w:rStyle w:val="ECCParagraph"/>
              </w:rPr>
              <w:t>1.45%</w:t>
            </w:r>
          </w:p>
        </w:tc>
      </w:tr>
    </w:tbl>
    <w:p w14:paraId="55088263" w14:textId="77777777" w:rsidR="008743B4" w:rsidRPr="00A15480" w:rsidRDefault="008743B4" w:rsidP="008743B4">
      <w:pPr>
        <w:pStyle w:val="ECCFiguregraphcentered"/>
        <w:rPr>
          <w:lang w:val="en-GB"/>
        </w:rPr>
      </w:pPr>
      <w:r w:rsidRPr="00A15480">
        <w:rPr>
          <w:lang w:val="en-GB"/>
        </w:rPr>
        <w:t>(c) from 180 m to 5 km</w:t>
      </w:r>
    </w:p>
    <w:tbl>
      <w:tblPr>
        <w:tblStyle w:val="ECCTable-redheader"/>
        <w:tblW w:w="0" w:type="auto"/>
        <w:tblInd w:w="0" w:type="dxa"/>
        <w:tblLook w:val="04A0" w:firstRow="1" w:lastRow="0" w:firstColumn="1" w:lastColumn="0" w:noHBand="0" w:noVBand="1"/>
      </w:tblPr>
      <w:tblGrid>
        <w:gridCol w:w="839"/>
        <w:gridCol w:w="1205"/>
        <w:gridCol w:w="992"/>
        <w:gridCol w:w="2139"/>
      </w:tblGrid>
      <w:tr w:rsidR="008743B4" w:rsidRPr="00A15480" w14:paraId="57754C31" w14:textId="77777777" w:rsidTr="00AF0796">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427F0514" w14:textId="77777777" w:rsidR="008743B4" w:rsidRPr="00A15480" w:rsidRDefault="008743B4" w:rsidP="008743B4">
            <w:pPr>
              <w:rPr>
                <w:rStyle w:val="ECCParagraph"/>
              </w:rPr>
            </w:pPr>
            <w:r w:rsidRPr="00A15480">
              <w:rPr>
                <w:rStyle w:val="ECCParagraph"/>
              </w:rPr>
              <w:t>Floor</w:t>
            </w:r>
          </w:p>
        </w:tc>
        <w:tc>
          <w:tcPr>
            <w:tcW w:w="0" w:type="auto"/>
            <w:vAlign w:val="top"/>
          </w:tcPr>
          <w:p w14:paraId="1DF2A670" w14:textId="77777777" w:rsidR="008743B4" w:rsidRPr="00A15480" w:rsidRDefault="008743B4" w:rsidP="008743B4">
            <w:pPr>
              <w:rPr>
                <w:rStyle w:val="ECCParagraph"/>
              </w:rPr>
            </w:pPr>
            <w:r w:rsidRPr="00A15480">
              <w:rPr>
                <w:rStyle w:val="ECCParagraph"/>
              </w:rPr>
              <w:t>Height (m)</w:t>
            </w:r>
          </w:p>
        </w:tc>
        <w:tc>
          <w:tcPr>
            <w:tcW w:w="992" w:type="dxa"/>
            <w:noWrap/>
            <w:hideMark/>
          </w:tcPr>
          <w:p w14:paraId="00E7C5D2" w14:textId="77777777" w:rsidR="008743B4" w:rsidRPr="00A15480" w:rsidRDefault="008743B4" w:rsidP="008743B4">
            <w:pPr>
              <w:rPr>
                <w:rStyle w:val="ECCParagraph"/>
              </w:rPr>
            </w:pPr>
            <w:r w:rsidRPr="00A15480">
              <w:rPr>
                <w:rStyle w:val="ECCParagraph"/>
              </w:rPr>
              <w:t>&gt;50k</w:t>
            </w:r>
          </w:p>
        </w:tc>
        <w:tc>
          <w:tcPr>
            <w:tcW w:w="0" w:type="auto"/>
            <w:noWrap/>
            <w:hideMark/>
          </w:tcPr>
          <w:p w14:paraId="569CC66E" w14:textId="4FCC0B41" w:rsidR="008743B4" w:rsidRPr="00A15480" w:rsidRDefault="008743B4" w:rsidP="008743B4">
            <w:pPr>
              <w:rPr>
                <w:rStyle w:val="ECCParagraph"/>
              </w:rPr>
            </w:pPr>
            <w:r w:rsidRPr="00A15480">
              <w:rPr>
                <w:rStyle w:val="ECCParagraph"/>
              </w:rPr>
              <w:t xml:space="preserve">ECC </w:t>
            </w:r>
            <w:r w:rsidR="00823953" w:rsidRPr="00A15480">
              <w:rPr>
                <w:rStyle w:val="ECCParagraph"/>
              </w:rPr>
              <w:t xml:space="preserve">Report </w:t>
            </w:r>
            <w:r w:rsidRPr="00A15480">
              <w:rPr>
                <w:rStyle w:val="ECCParagraph"/>
              </w:rPr>
              <w:t>302</w:t>
            </w:r>
            <w:r w:rsidR="00781F65" w:rsidRPr="00A15480">
              <w:rPr>
                <w:rStyle w:val="ECCParagraph"/>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00A454B0" w:rsidRPr="00A15480">
              <w:rPr>
                <w:lang w:val="en-GB"/>
              </w:rPr>
              <w:t xml:space="preserve"> </w:t>
            </w:r>
          </w:p>
        </w:tc>
      </w:tr>
      <w:tr w:rsidR="008743B4" w:rsidRPr="00A15480" w14:paraId="37ED22B7" w14:textId="77777777" w:rsidTr="00AF0796">
        <w:trPr>
          <w:trHeight w:val="300"/>
        </w:trPr>
        <w:tc>
          <w:tcPr>
            <w:tcW w:w="0" w:type="auto"/>
          </w:tcPr>
          <w:p w14:paraId="49F8DE20" w14:textId="77777777" w:rsidR="008743B4" w:rsidRPr="00A15480" w:rsidRDefault="008743B4" w:rsidP="00DB440E">
            <w:pPr>
              <w:pStyle w:val="ECCTabletext"/>
              <w:rPr>
                <w:rStyle w:val="ECCParagraph"/>
              </w:rPr>
            </w:pPr>
            <w:r w:rsidRPr="00A15480">
              <w:rPr>
                <w:rStyle w:val="ECCParagraph"/>
              </w:rPr>
              <w:t>ground</w:t>
            </w:r>
          </w:p>
        </w:tc>
        <w:tc>
          <w:tcPr>
            <w:tcW w:w="0" w:type="auto"/>
            <w:vAlign w:val="top"/>
          </w:tcPr>
          <w:p w14:paraId="6B6E41CC" w14:textId="77777777" w:rsidR="008743B4" w:rsidRPr="00A15480" w:rsidRDefault="008743B4" w:rsidP="00DB440E">
            <w:pPr>
              <w:pStyle w:val="ECCTabletext"/>
              <w:rPr>
                <w:rStyle w:val="ECCParagraph"/>
              </w:rPr>
            </w:pPr>
            <w:r w:rsidRPr="00A15480">
              <w:rPr>
                <w:rStyle w:val="ECCParagraph"/>
              </w:rPr>
              <w:t>1.5</w:t>
            </w:r>
          </w:p>
        </w:tc>
        <w:tc>
          <w:tcPr>
            <w:tcW w:w="992" w:type="dxa"/>
            <w:noWrap/>
            <w:vAlign w:val="bottom"/>
            <w:hideMark/>
          </w:tcPr>
          <w:p w14:paraId="7FDF1695" w14:textId="77777777" w:rsidR="008743B4" w:rsidRPr="00A15480" w:rsidRDefault="008743B4" w:rsidP="00DB440E">
            <w:pPr>
              <w:pStyle w:val="ECCTabletext"/>
              <w:rPr>
                <w:rStyle w:val="ECCParagraph"/>
              </w:rPr>
            </w:pPr>
            <w:r w:rsidRPr="00A15480">
              <w:rPr>
                <w:rStyle w:val="ECCParagraph"/>
              </w:rPr>
              <w:t>35.14</w:t>
            </w:r>
          </w:p>
        </w:tc>
        <w:tc>
          <w:tcPr>
            <w:tcW w:w="0" w:type="auto"/>
            <w:noWrap/>
            <w:hideMark/>
          </w:tcPr>
          <w:p w14:paraId="2C724C7D" w14:textId="77777777" w:rsidR="008743B4" w:rsidRPr="00A15480" w:rsidRDefault="008743B4" w:rsidP="00DB440E">
            <w:pPr>
              <w:pStyle w:val="ECCTabletext"/>
              <w:rPr>
                <w:rStyle w:val="ECCParagraph"/>
              </w:rPr>
            </w:pPr>
            <w:r w:rsidRPr="00A15480">
              <w:rPr>
                <w:rStyle w:val="ECCParagraph"/>
              </w:rPr>
              <w:t>77.85</w:t>
            </w:r>
          </w:p>
        </w:tc>
      </w:tr>
      <w:tr w:rsidR="008743B4" w:rsidRPr="00A15480" w14:paraId="301ED968" w14:textId="77777777" w:rsidTr="00AF0796">
        <w:trPr>
          <w:trHeight w:val="300"/>
        </w:trPr>
        <w:tc>
          <w:tcPr>
            <w:tcW w:w="0" w:type="auto"/>
          </w:tcPr>
          <w:p w14:paraId="1F598F03" w14:textId="77777777" w:rsidR="008743B4" w:rsidRPr="00A15480" w:rsidRDefault="008743B4" w:rsidP="00DB440E">
            <w:pPr>
              <w:pStyle w:val="ECCTabletext"/>
              <w:rPr>
                <w:rStyle w:val="ECCParagraph"/>
              </w:rPr>
            </w:pPr>
            <w:r w:rsidRPr="00A15480">
              <w:rPr>
                <w:rStyle w:val="ECCParagraph"/>
              </w:rPr>
              <w:t>1</w:t>
            </w:r>
          </w:p>
        </w:tc>
        <w:tc>
          <w:tcPr>
            <w:tcW w:w="0" w:type="auto"/>
            <w:vAlign w:val="top"/>
          </w:tcPr>
          <w:p w14:paraId="49D03956" w14:textId="77777777" w:rsidR="008743B4" w:rsidRPr="00A15480" w:rsidRDefault="008743B4" w:rsidP="00DB440E">
            <w:pPr>
              <w:pStyle w:val="ECCTabletext"/>
              <w:rPr>
                <w:rStyle w:val="ECCParagraph"/>
              </w:rPr>
            </w:pPr>
            <w:r w:rsidRPr="00A15480">
              <w:rPr>
                <w:rStyle w:val="ECCParagraph"/>
              </w:rPr>
              <w:t>4.5</w:t>
            </w:r>
          </w:p>
        </w:tc>
        <w:tc>
          <w:tcPr>
            <w:tcW w:w="992" w:type="dxa"/>
            <w:noWrap/>
            <w:vAlign w:val="bottom"/>
            <w:hideMark/>
          </w:tcPr>
          <w:p w14:paraId="54346A83" w14:textId="77777777" w:rsidR="008743B4" w:rsidRPr="00A15480" w:rsidRDefault="008743B4" w:rsidP="00DB440E">
            <w:pPr>
              <w:pStyle w:val="ECCTabletext"/>
              <w:rPr>
                <w:rStyle w:val="ECCParagraph"/>
              </w:rPr>
            </w:pPr>
            <w:r w:rsidRPr="00A15480">
              <w:rPr>
                <w:rStyle w:val="ECCParagraph"/>
              </w:rPr>
              <w:t>24.74</w:t>
            </w:r>
          </w:p>
        </w:tc>
        <w:tc>
          <w:tcPr>
            <w:tcW w:w="0" w:type="auto"/>
            <w:noWrap/>
            <w:hideMark/>
          </w:tcPr>
          <w:p w14:paraId="79E70E5C" w14:textId="77777777" w:rsidR="008743B4" w:rsidRPr="00A15480" w:rsidRDefault="008743B4" w:rsidP="00DB440E">
            <w:pPr>
              <w:pStyle w:val="ECCTabletext"/>
              <w:rPr>
                <w:rStyle w:val="ECCParagraph"/>
              </w:rPr>
            </w:pPr>
            <w:r w:rsidRPr="00A15480">
              <w:rPr>
                <w:rStyle w:val="ECCParagraph"/>
              </w:rPr>
              <w:t>17.85</w:t>
            </w:r>
          </w:p>
        </w:tc>
      </w:tr>
      <w:tr w:rsidR="008743B4" w:rsidRPr="00A15480" w14:paraId="3BC2CAE5" w14:textId="77777777" w:rsidTr="00AF0796">
        <w:trPr>
          <w:trHeight w:val="300"/>
        </w:trPr>
        <w:tc>
          <w:tcPr>
            <w:tcW w:w="0" w:type="auto"/>
          </w:tcPr>
          <w:p w14:paraId="2A873988" w14:textId="77777777" w:rsidR="008743B4" w:rsidRPr="00A15480" w:rsidRDefault="008743B4" w:rsidP="00DB440E">
            <w:pPr>
              <w:pStyle w:val="ECCTabletext"/>
              <w:rPr>
                <w:rStyle w:val="ECCParagraph"/>
              </w:rPr>
            </w:pPr>
            <w:r w:rsidRPr="00A15480">
              <w:rPr>
                <w:rStyle w:val="ECCParagraph"/>
              </w:rPr>
              <w:t>2</w:t>
            </w:r>
          </w:p>
        </w:tc>
        <w:tc>
          <w:tcPr>
            <w:tcW w:w="0" w:type="auto"/>
            <w:vAlign w:val="top"/>
          </w:tcPr>
          <w:p w14:paraId="20B6EC93" w14:textId="77777777" w:rsidR="008743B4" w:rsidRPr="00A15480" w:rsidRDefault="008743B4" w:rsidP="00DB440E">
            <w:pPr>
              <w:pStyle w:val="ECCTabletext"/>
              <w:rPr>
                <w:rStyle w:val="ECCParagraph"/>
              </w:rPr>
            </w:pPr>
            <w:r w:rsidRPr="00A15480">
              <w:rPr>
                <w:rStyle w:val="ECCParagraph"/>
              </w:rPr>
              <w:t>7.5</w:t>
            </w:r>
          </w:p>
        </w:tc>
        <w:tc>
          <w:tcPr>
            <w:tcW w:w="992" w:type="dxa"/>
            <w:noWrap/>
            <w:vAlign w:val="bottom"/>
            <w:hideMark/>
          </w:tcPr>
          <w:p w14:paraId="249E98E6" w14:textId="77777777" w:rsidR="008743B4" w:rsidRPr="00A15480" w:rsidRDefault="008743B4" w:rsidP="00DB440E">
            <w:pPr>
              <w:pStyle w:val="ECCTabletext"/>
              <w:rPr>
                <w:rStyle w:val="ECCParagraph"/>
              </w:rPr>
            </w:pPr>
            <w:r w:rsidRPr="00A15480">
              <w:rPr>
                <w:rStyle w:val="ECCParagraph"/>
              </w:rPr>
              <w:t>13.40</w:t>
            </w:r>
          </w:p>
        </w:tc>
        <w:tc>
          <w:tcPr>
            <w:tcW w:w="0" w:type="auto"/>
            <w:noWrap/>
            <w:hideMark/>
          </w:tcPr>
          <w:p w14:paraId="735C6CB2" w14:textId="77777777" w:rsidR="008743B4" w:rsidRPr="00A15480" w:rsidRDefault="008743B4" w:rsidP="00DB440E">
            <w:pPr>
              <w:pStyle w:val="ECCTabletext"/>
              <w:rPr>
                <w:rStyle w:val="ECCParagraph"/>
              </w:rPr>
            </w:pPr>
            <w:r w:rsidRPr="00A15480">
              <w:rPr>
                <w:rStyle w:val="ECCParagraph"/>
              </w:rPr>
              <w:t>2.85</w:t>
            </w:r>
          </w:p>
        </w:tc>
      </w:tr>
      <w:tr w:rsidR="008743B4" w:rsidRPr="00A15480" w14:paraId="5F8FBF31" w14:textId="77777777" w:rsidTr="00AF0796">
        <w:trPr>
          <w:trHeight w:val="300"/>
        </w:trPr>
        <w:tc>
          <w:tcPr>
            <w:tcW w:w="0" w:type="auto"/>
          </w:tcPr>
          <w:p w14:paraId="3AEE9220" w14:textId="77777777" w:rsidR="008743B4" w:rsidRPr="00A15480" w:rsidRDefault="008743B4" w:rsidP="00DB440E">
            <w:pPr>
              <w:pStyle w:val="ECCTabletext"/>
              <w:rPr>
                <w:rStyle w:val="ECCParagraph"/>
              </w:rPr>
            </w:pPr>
            <w:r w:rsidRPr="00A15480">
              <w:rPr>
                <w:rStyle w:val="ECCParagraph"/>
              </w:rPr>
              <w:t>3</w:t>
            </w:r>
          </w:p>
        </w:tc>
        <w:tc>
          <w:tcPr>
            <w:tcW w:w="0" w:type="auto"/>
            <w:vAlign w:val="top"/>
          </w:tcPr>
          <w:p w14:paraId="6D68B4C8" w14:textId="77777777" w:rsidR="008743B4" w:rsidRPr="00A15480" w:rsidRDefault="008743B4" w:rsidP="00DB440E">
            <w:pPr>
              <w:pStyle w:val="ECCTabletext"/>
              <w:rPr>
                <w:rStyle w:val="ECCParagraph"/>
              </w:rPr>
            </w:pPr>
            <w:r w:rsidRPr="00A15480">
              <w:rPr>
                <w:rStyle w:val="ECCParagraph"/>
              </w:rPr>
              <w:t>10.5</w:t>
            </w:r>
          </w:p>
        </w:tc>
        <w:tc>
          <w:tcPr>
            <w:tcW w:w="992" w:type="dxa"/>
            <w:noWrap/>
            <w:vAlign w:val="bottom"/>
            <w:hideMark/>
          </w:tcPr>
          <w:p w14:paraId="64EC50B8" w14:textId="77777777" w:rsidR="008743B4" w:rsidRPr="00A15480" w:rsidRDefault="008743B4" w:rsidP="00DB440E">
            <w:pPr>
              <w:pStyle w:val="ECCTabletext"/>
              <w:rPr>
                <w:rStyle w:val="ECCParagraph"/>
              </w:rPr>
            </w:pPr>
            <w:r w:rsidRPr="00A15480">
              <w:rPr>
                <w:rStyle w:val="ECCParagraph"/>
              </w:rPr>
              <w:t>9.31</w:t>
            </w:r>
          </w:p>
        </w:tc>
        <w:tc>
          <w:tcPr>
            <w:tcW w:w="0" w:type="auto"/>
            <w:noWrap/>
            <w:hideMark/>
          </w:tcPr>
          <w:p w14:paraId="58E18A9E" w14:textId="77777777" w:rsidR="008743B4" w:rsidRPr="00A15480" w:rsidRDefault="008743B4" w:rsidP="00DB440E">
            <w:pPr>
              <w:pStyle w:val="ECCTabletext"/>
              <w:rPr>
                <w:rStyle w:val="ECCParagraph"/>
              </w:rPr>
            </w:pPr>
            <w:r w:rsidRPr="00A15480">
              <w:rPr>
                <w:rStyle w:val="ECCParagraph"/>
              </w:rPr>
              <w:t>0.52</w:t>
            </w:r>
          </w:p>
        </w:tc>
      </w:tr>
      <w:tr w:rsidR="008743B4" w:rsidRPr="00A15480" w14:paraId="37250211" w14:textId="77777777" w:rsidTr="00AF0796">
        <w:trPr>
          <w:trHeight w:val="300"/>
        </w:trPr>
        <w:tc>
          <w:tcPr>
            <w:tcW w:w="0" w:type="auto"/>
          </w:tcPr>
          <w:p w14:paraId="28A694F1" w14:textId="77777777" w:rsidR="008743B4" w:rsidRPr="00A15480" w:rsidRDefault="008743B4" w:rsidP="00DB440E">
            <w:pPr>
              <w:pStyle w:val="ECCTabletext"/>
              <w:rPr>
                <w:rStyle w:val="ECCParagraph"/>
              </w:rPr>
            </w:pPr>
            <w:r w:rsidRPr="00A15480">
              <w:rPr>
                <w:rStyle w:val="ECCParagraph"/>
              </w:rPr>
              <w:t>4</w:t>
            </w:r>
          </w:p>
        </w:tc>
        <w:tc>
          <w:tcPr>
            <w:tcW w:w="0" w:type="auto"/>
            <w:vAlign w:val="top"/>
          </w:tcPr>
          <w:p w14:paraId="19ACA8BC" w14:textId="77777777" w:rsidR="008743B4" w:rsidRPr="00A15480" w:rsidRDefault="008743B4" w:rsidP="00DB440E">
            <w:pPr>
              <w:pStyle w:val="ECCTabletext"/>
              <w:rPr>
                <w:rStyle w:val="ECCParagraph"/>
              </w:rPr>
            </w:pPr>
            <w:r w:rsidRPr="00A15480">
              <w:rPr>
                <w:rStyle w:val="ECCParagraph"/>
              </w:rPr>
              <w:t>13.5</w:t>
            </w:r>
          </w:p>
        </w:tc>
        <w:tc>
          <w:tcPr>
            <w:tcW w:w="992" w:type="dxa"/>
            <w:noWrap/>
            <w:vAlign w:val="bottom"/>
            <w:hideMark/>
          </w:tcPr>
          <w:p w14:paraId="0FD1FD35" w14:textId="77777777" w:rsidR="008743B4" w:rsidRPr="00A15480" w:rsidRDefault="008743B4" w:rsidP="00DB440E">
            <w:pPr>
              <w:pStyle w:val="ECCTabletext"/>
              <w:rPr>
                <w:rStyle w:val="ECCParagraph"/>
              </w:rPr>
            </w:pPr>
            <w:r w:rsidRPr="00A15480">
              <w:rPr>
                <w:rStyle w:val="ECCParagraph"/>
              </w:rPr>
              <w:t>6.24</w:t>
            </w:r>
          </w:p>
        </w:tc>
        <w:tc>
          <w:tcPr>
            <w:tcW w:w="0" w:type="auto"/>
            <w:noWrap/>
            <w:hideMark/>
          </w:tcPr>
          <w:p w14:paraId="05EB839E" w14:textId="77777777" w:rsidR="008743B4" w:rsidRPr="00A15480" w:rsidRDefault="008743B4" w:rsidP="00DB440E">
            <w:pPr>
              <w:pStyle w:val="ECCTabletext"/>
              <w:rPr>
                <w:rStyle w:val="ECCParagraph"/>
              </w:rPr>
            </w:pPr>
            <w:r w:rsidRPr="00A15480">
              <w:rPr>
                <w:rStyle w:val="ECCParagraph"/>
              </w:rPr>
              <w:t>0.36</w:t>
            </w:r>
          </w:p>
        </w:tc>
      </w:tr>
      <w:tr w:rsidR="008743B4" w:rsidRPr="00A15480" w14:paraId="61317AA7" w14:textId="77777777" w:rsidTr="00AF0796">
        <w:trPr>
          <w:trHeight w:val="300"/>
        </w:trPr>
        <w:tc>
          <w:tcPr>
            <w:tcW w:w="0" w:type="auto"/>
          </w:tcPr>
          <w:p w14:paraId="21CD0C76" w14:textId="77777777" w:rsidR="008743B4" w:rsidRPr="00A15480" w:rsidRDefault="008743B4" w:rsidP="00DB440E">
            <w:pPr>
              <w:pStyle w:val="ECCTabletext"/>
              <w:rPr>
                <w:rStyle w:val="ECCParagraph"/>
              </w:rPr>
            </w:pPr>
            <w:r w:rsidRPr="00A15480">
              <w:rPr>
                <w:rStyle w:val="ECCParagraph"/>
              </w:rPr>
              <w:t>5</w:t>
            </w:r>
          </w:p>
        </w:tc>
        <w:tc>
          <w:tcPr>
            <w:tcW w:w="0" w:type="auto"/>
            <w:vAlign w:val="top"/>
          </w:tcPr>
          <w:p w14:paraId="5263CCE1" w14:textId="77777777" w:rsidR="008743B4" w:rsidRPr="00A15480" w:rsidRDefault="008743B4" w:rsidP="00DB440E">
            <w:pPr>
              <w:pStyle w:val="ECCTabletext"/>
              <w:rPr>
                <w:rStyle w:val="ECCParagraph"/>
              </w:rPr>
            </w:pPr>
            <w:r w:rsidRPr="00A15480">
              <w:rPr>
                <w:rStyle w:val="ECCParagraph"/>
              </w:rPr>
              <w:t>16.5</w:t>
            </w:r>
          </w:p>
        </w:tc>
        <w:tc>
          <w:tcPr>
            <w:tcW w:w="992" w:type="dxa"/>
            <w:noWrap/>
            <w:vAlign w:val="bottom"/>
            <w:hideMark/>
          </w:tcPr>
          <w:p w14:paraId="59B7AE8D" w14:textId="77777777" w:rsidR="008743B4" w:rsidRPr="00A15480" w:rsidRDefault="008743B4" w:rsidP="00DB440E">
            <w:pPr>
              <w:pStyle w:val="ECCTabletext"/>
              <w:rPr>
                <w:rStyle w:val="ECCParagraph"/>
              </w:rPr>
            </w:pPr>
            <w:r w:rsidRPr="00A15480">
              <w:rPr>
                <w:rStyle w:val="ECCParagraph"/>
              </w:rPr>
              <w:t>3.78</w:t>
            </w:r>
          </w:p>
        </w:tc>
        <w:tc>
          <w:tcPr>
            <w:tcW w:w="0" w:type="auto"/>
            <w:noWrap/>
            <w:hideMark/>
          </w:tcPr>
          <w:p w14:paraId="76B036C1" w14:textId="77777777" w:rsidR="008743B4" w:rsidRPr="00A15480" w:rsidRDefault="008743B4" w:rsidP="00DB440E">
            <w:pPr>
              <w:pStyle w:val="ECCTabletext"/>
              <w:rPr>
                <w:rStyle w:val="ECCParagraph"/>
              </w:rPr>
            </w:pPr>
            <w:r w:rsidRPr="00A15480">
              <w:rPr>
                <w:rStyle w:val="ECCParagraph"/>
              </w:rPr>
              <w:t>0.24</w:t>
            </w:r>
          </w:p>
        </w:tc>
      </w:tr>
      <w:tr w:rsidR="008743B4" w:rsidRPr="00A15480" w14:paraId="3FA26D28" w14:textId="77777777" w:rsidTr="00AF0796">
        <w:trPr>
          <w:trHeight w:val="300"/>
        </w:trPr>
        <w:tc>
          <w:tcPr>
            <w:tcW w:w="0" w:type="auto"/>
          </w:tcPr>
          <w:p w14:paraId="423B5247" w14:textId="77777777" w:rsidR="008743B4" w:rsidRPr="00A15480" w:rsidRDefault="008743B4" w:rsidP="00DB440E">
            <w:pPr>
              <w:pStyle w:val="ECCTabletext"/>
              <w:rPr>
                <w:rStyle w:val="ECCParagraph"/>
              </w:rPr>
            </w:pPr>
            <w:r w:rsidRPr="00A15480">
              <w:rPr>
                <w:rStyle w:val="ECCParagraph"/>
              </w:rPr>
              <w:t>6</w:t>
            </w:r>
          </w:p>
        </w:tc>
        <w:tc>
          <w:tcPr>
            <w:tcW w:w="0" w:type="auto"/>
            <w:vAlign w:val="top"/>
          </w:tcPr>
          <w:p w14:paraId="78D04010" w14:textId="77777777" w:rsidR="008743B4" w:rsidRPr="00A15480" w:rsidRDefault="008743B4" w:rsidP="00DB440E">
            <w:pPr>
              <w:pStyle w:val="ECCTabletext"/>
              <w:rPr>
                <w:rStyle w:val="ECCParagraph"/>
              </w:rPr>
            </w:pPr>
            <w:r w:rsidRPr="00A15480">
              <w:rPr>
                <w:rStyle w:val="ECCParagraph"/>
              </w:rPr>
              <w:t>19.5</w:t>
            </w:r>
          </w:p>
        </w:tc>
        <w:tc>
          <w:tcPr>
            <w:tcW w:w="992" w:type="dxa"/>
            <w:noWrap/>
            <w:vAlign w:val="bottom"/>
            <w:hideMark/>
          </w:tcPr>
          <w:p w14:paraId="68369095" w14:textId="77777777" w:rsidR="008743B4" w:rsidRPr="00A15480" w:rsidRDefault="008743B4" w:rsidP="00DB440E">
            <w:pPr>
              <w:pStyle w:val="ECCTabletext"/>
              <w:rPr>
                <w:rStyle w:val="ECCParagraph"/>
              </w:rPr>
            </w:pPr>
            <w:r w:rsidRPr="00A15480">
              <w:rPr>
                <w:rStyle w:val="ECCParagraph"/>
              </w:rPr>
              <w:t>2.91</w:t>
            </w:r>
          </w:p>
        </w:tc>
        <w:tc>
          <w:tcPr>
            <w:tcW w:w="0" w:type="auto"/>
            <w:noWrap/>
            <w:hideMark/>
          </w:tcPr>
          <w:p w14:paraId="10559E31" w14:textId="77777777" w:rsidR="008743B4" w:rsidRPr="00A15480" w:rsidRDefault="008743B4" w:rsidP="00DB440E">
            <w:pPr>
              <w:pStyle w:val="ECCTabletext"/>
              <w:rPr>
                <w:rStyle w:val="ECCParagraph"/>
              </w:rPr>
            </w:pPr>
            <w:r w:rsidRPr="00A15480">
              <w:rPr>
                <w:rStyle w:val="ECCParagraph"/>
              </w:rPr>
              <w:t>0.16</w:t>
            </w:r>
          </w:p>
        </w:tc>
      </w:tr>
      <w:tr w:rsidR="008743B4" w:rsidRPr="00A15480" w14:paraId="093B77D5" w14:textId="77777777" w:rsidTr="00AF0796">
        <w:trPr>
          <w:trHeight w:val="300"/>
        </w:trPr>
        <w:tc>
          <w:tcPr>
            <w:tcW w:w="0" w:type="auto"/>
          </w:tcPr>
          <w:p w14:paraId="55426994" w14:textId="77777777" w:rsidR="008743B4" w:rsidRPr="00A15480" w:rsidRDefault="008743B4" w:rsidP="00DB440E">
            <w:pPr>
              <w:pStyle w:val="ECCTabletext"/>
              <w:rPr>
                <w:rStyle w:val="ECCParagraph"/>
              </w:rPr>
            </w:pPr>
            <w:r w:rsidRPr="00A15480">
              <w:rPr>
                <w:rStyle w:val="ECCParagraph"/>
              </w:rPr>
              <w:t>7</w:t>
            </w:r>
          </w:p>
        </w:tc>
        <w:tc>
          <w:tcPr>
            <w:tcW w:w="0" w:type="auto"/>
            <w:vAlign w:val="top"/>
          </w:tcPr>
          <w:p w14:paraId="6FD928A1" w14:textId="77777777" w:rsidR="008743B4" w:rsidRPr="00A15480" w:rsidRDefault="008743B4" w:rsidP="00DB440E">
            <w:pPr>
              <w:pStyle w:val="ECCTabletext"/>
              <w:rPr>
                <w:rStyle w:val="ECCParagraph"/>
              </w:rPr>
            </w:pPr>
            <w:r w:rsidRPr="00A15480">
              <w:rPr>
                <w:rStyle w:val="ECCParagraph"/>
              </w:rPr>
              <w:t>22.5</w:t>
            </w:r>
          </w:p>
        </w:tc>
        <w:tc>
          <w:tcPr>
            <w:tcW w:w="992" w:type="dxa"/>
            <w:noWrap/>
            <w:vAlign w:val="bottom"/>
            <w:hideMark/>
          </w:tcPr>
          <w:p w14:paraId="78F8AED5" w14:textId="77777777" w:rsidR="008743B4" w:rsidRPr="00A15480" w:rsidRDefault="008743B4" w:rsidP="00DB440E">
            <w:pPr>
              <w:pStyle w:val="ECCTabletext"/>
              <w:rPr>
                <w:rStyle w:val="ECCParagraph"/>
              </w:rPr>
            </w:pPr>
            <w:r w:rsidRPr="00A15480">
              <w:rPr>
                <w:rStyle w:val="ECCParagraph"/>
              </w:rPr>
              <w:t>2.16</w:t>
            </w:r>
          </w:p>
        </w:tc>
        <w:tc>
          <w:tcPr>
            <w:tcW w:w="0" w:type="auto"/>
            <w:noWrap/>
            <w:hideMark/>
          </w:tcPr>
          <w:p w14:paraId="77581571" w14:textId="77777777" w:rsidR="008743B4" w:rsidRPr="00A15480" w:rsidRDefault="008743B4" w:rsidP="00DB440E">
            <w:pPr>
              <w:pStyle w:val="ECCTabletext"/>
              <w:rPr>
                <w:rStyle w:val="ECCParagraph"/>
              </w:rPr>
            </w:pPr>
            <w:r w:rsidRPr="00A15480">
              <w:rPr>
                <w:rStyle w:val="ECCParagraph"/>
              </w:rPr>
              <w:t>0.09</w:t>
            </w:r>
          </w:p>
        </w:tc>
      </w:tr>
      <w:tr w:rsidR="008743B4" w:rsidRPr="00A15480" w14:paraId="0905E10E" w14:textId="77777777" w:rsidTr="00AF0796">
        <w:trPr>
          <w:trHeight w:val="300"/>
        </w:trPr>
        <w:tc>
          <w:tcPr>
            <w:tcW w:w="0" w:type="auto"/>
          </w:tcPr>
          <w:p w14:paraId="4970C985" w14:textId="77777777" w:rsidR="008743B4" w:rsidRPr="00A15480" w:rsidRDefault="008743B4" w:rsidP="00DB440E">
            <w:pPr>
              <w:pStyle w:val="ECCTabletext"/>
              <w:rPr>
                <w:rStyle w:val="ECCParagraph"/>
              </w:rPr>
            </w:pPr>
            <w:r w:rsidRPr="00A15480">
              <w:rPr>
                <w:rStyle w:val="ECCParagraph"/>
              </w:rPr>
              <w:t>8</w:t>
            </w:r>
          </w:p>
        </w:tc>
        <w:tc>
          <w:tcPr>
            <w:tcW w:w="0" w:type="auto"/>
            <w:vAlign w:val="top"/>
          </w:tcPr>
          <w:p w14:paraId="06EFD46D" w14:textId="77777777" w:rsidR="008743B4" w:rsidRPr="00A15480" w:rsidRDefault="008743B4" w:rsidP="00DB440E">
            <w:pPr>
              <w:pStyle w:val="ECCTabletext"/>
              <w:rPr>
                <w:rStyle w:val="ECCParagraph"/>
              </w:rPr>
            </w:pPr>
            <w:r w:rsidRPr="00A15480">
              <w:rPr>
                <w:rStyle w:val="ECCParagraph"/>
              </w:rPr>
              <w:t>25.5</w:t>
            </w:r>
          </w:p>
        </w:tc>
        <w:tc>
          <w:tcPr>
            <w:tcW w:w="992" w:type="dxa"/>
            <w:noWrap/>
            <w:vAlign w:val="bottom"/>
            <w:hideMark/>
          </w:tcPr>
          <w:p w14:paraId="39B51CA9" w14:textId="77777777" w:rsidR="008743B4" w:rsidRPr="00A15480" w:rsidRDefault="008743B4" w:rsidP="00DB440E">
            <w:pPr>
              <w:pStyle w:val="ECCTabletext"/>
              <w:rPr>
                <w:rStyle w:val="ECCParagraph"/>
              </w:rPr>
            </w:pPr>
            <w:r w:rsidRPr="00A15480">
              <w:rPr>
                <w:rStyle w:val="ECCParagraph"/>
              </w:rPr>
              <w:t>1.50</w:t>
            </w:r>
          </w:p>
        </w:tc>
        <w:tc>
          <w:tcPr>
            <w:tcW w:w="0" w:type="auto"/>
            <w:noWrap/>
            <w:hideMark/>
          </w:tcPr>
          <w:p w14:paraId="741948AC" w14:textId="77777777" w:rsidR="008743B4" w:rsidRPr="00A15480" w:rsidRDefault="008743B4" w:rsidP="00DB440E">
            <w:pPr>
              <w:pStyle w:val="ECCTabletext"/>
              <w:rPr>
                <w:rStyle w:val="ECCParagraph"/>
              </w:rPr>
            </w:pPr>
            <w:r w:rsidRPr="00A15480">
              <w:rPr>
                <w:rStyle w:val="ECCParagraph"/>
              </w:rPr>
              <w:t>0.05</w:t>
            </w:r>
          </w:p>
        </w:tc>
      </w:tr>
      <w:tr w:rsidR="008743B4" w:rsidRPr="00A15480" w14:paraId="0CB35437" w14:textId="77777777" w:rsidTr="00AF0796">
        <w:trPr>
          <w:trHeight w:val="300"/>
        </w:trPr>
        <w:tc>
          <w:tcPr>
            <w:tcW w:w="0" w:type="auto"/>
          </w:tcPr>
          <w:p w14:paraId="41977F39" w14:textId="77777777" w:rsidR="008743B4" w:rsidRPr="00A15480" w:rsidRDefault="008743B4" w:rsidP="00DB440E">
            <w:pPr>
              <w:pStyle w:val="ECCTabletext"/>
              <w:rPr>
                <w:rStyle w:val="ECCParagraph"/>
              </w:rPr>
            </w:pPr>
            <w:r w:rsidRPr="00A15480">
              <w:rPr>
                <w:rStyle w:val="ECCParagraph"/>
              </w:rPr>
              <w:t>9</w:t>
            </w:r>
          </w:p>
        </w:tc>
        <w:tc>
          <w:tcPr>
            <w:tcW w:w="0" w:type="auto"/>
            <w:vAlign w:val="top"/>
          </w:tcPr>
          <w:p w14:paraId="6BF87CD4" w14:textId="77777777" w:rsidR="008743B4" w:rsidRPr="00A15480" w:rsidRDefault="008743B4" w:rsidP="00DB440E">
            <w:pPr>
              <w:pStyle w:val="ECCTabletext"/>
              <w:rPr>
                <w:rStyle w:val="ECCParagraph"/>
              </w:rPr>
            </w:pPr>
            <w:r w:rsidRPr="00A15480">
              <w:rPr>
                <w:rStyle w:val="ECCParagraph"/>
              </w:rPr>
              <w:t>28.5</w:t>
            </w:r>
          </w:p>
        </w:tc>
        <w:tc>
          <w:tcPr>
            <w:tcW w:w="992" w:type="dxa"/>
            <w:noWrap/>
            <w:vAlign w:val="bottom"/>
            <w:hideMark/>
          </w:tcPr>
          <w:p w14:paraId="36D9CA07" w14:textId="77777777" w:rsidR="008743B4" w:rsidRPr="00A15480" w:rsidRDefault="008743B4" w:rsidP="00DB440E">
            <w:pPr>
              <w:pStyle w:val="ECCTabletext"/>
              <w:rPr>
                <w:rStyle w:val="ECCParagraph"/>
              </w:rPr>
            </w:pPr>
            <w:r w:rsidRPr="00A15480">
              <w:rPr>
                <w:rStyle w:val="ECCParagraph"/>
              </w:rPr>
              <w:t>0.92</w:t>
            </w:r>
          </w:p>
        </w:tc>
        <w:tc>
          <w:tcPr>
            <w:tcW w:w="0" w:type="auto"/>
            <w:noWrap/>
            <w:hideMark/>
          </w:tcPr>
          <w:p w14:paraId="5C282F81" w14:textId="77777777" w:rsidR="008743B4" w:rsidRPr="00A15480" w:rsidRDefault="008743B4" w:rsidP="00DB440E">
            <w:pPr>
              <w:pStyle w:val="ECCTabletext"/>
              <w:rPr>
                <w:rStyle w:val="ECCParagraph"/>
              </w:rPr>
            </w:pPr>
            <w:r w:rsidRPr="00A15480">
              <w:rPr>
                <w:rStyle w:val="ECCParagraph"/>
              </w:rPr>
              <w:t>0.02</w:t>
            </w:r>
          </w:p>
        </w:tc>
      </w:tr>
    </w:tbl>
    <w:p w14:paraId="56B2681E" w14:textId="77777777" w:rsidR="008743B4" w:rsidRPr="00A15480" w:rsidRDefault="008743B4" w:rsidP="008743B4">
      <w:pPr>
        <w:pStyle w:val="Heading4"/>
        <w:rPr>
          <w:lang w:val="en-GB"/>
        </w:rPr>
      </w:pPr>
      <w:bookmarkStart w:id="412" w:name="_Toc526845797"/>
      <w:bookmarkStart w:id="413" w:name="_Toc10466742"/>
      <w:bookmarkStart w:id="414" w:name="_Toc30513023"/>
      <w:bookmarkStart w:id="415" w:name="_Toc39085429"/>
      <w:bookmarkStart w:id="416" w:name="_Toc41575905"/>
      <w:r w:rsidRPr="00A15480">
        <w:rPr>
          <w:lang w:val="en-GB"/>
        </w:rPr>
        <w:t>Technical characteristics of FS in the band 5925-6425 MHz</w:t>
      </w:r>
      <w:bookmarkEnd w:id="412"/>
      <w:bookmarkEnd w:id="413"/>
      <w:bookmarkEnd w:id="414"/>
      <w:bookmarkEnd w:id="415"/>
      <w:bookmarkEnd w:id="416"/>
    </w:p>
    <w:p w14:paraId="15513233" w14:textId="1BA5ED02" w:rsidR="00E613F5" w:rsidRPr="00A15480" w:rsidRDefault="00E613F5" w:rsidP="00E613F5">
      <w:pPr>
        <w:rPr>
          <w:rStyle w:val="ECCParagraph"/>
        </w:rPr>
      </w:pPr>
      <w:r w:rsidRPr="00A15480">
        <w:rPr>
          <w:rStyle w:val="ECCParagraph"/>
        </w:rPr>
        <w:t>The FS system parameter and assumptions are the same as in ECC Report 31</w:t>
      </w:r>
      <w:r w:rsidR="00D276A2" w:rsidRPr="00A15480">
        <w:rPr>
          <w:rStyle w:val="ECCParagraph"/>
        </w:rPr>
        <w:t xml:space="preserve">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rStyle w:val="ECCParagraph"/>
        </w:rPr>
        <w:t xml:space="preserve">. </w:t>
      </w:r>
    </w:p>
    <w:p w14:paraId="66FF8632" w14:textId="576C8962" w:rsidR="00E613F5" w:rsidRPr="00A15480" w:rsidRDefault="00E613F5" w:rsidP="007838DB">
      <w:pPr>
        <w:rPr>
          <w:rStyle w:val="ECCParagraph"/>
        </w:rPr>
      </w:pPr>
      <w:r w:rsidRPr="00A15480">
        <w:rPr>
          <w:rStyle w:val="ECCParagraph"/>
        </w:rPr>
        <w:t>The technical characteristics of point-to-point (PP) Fixed Service (FS) links are derived from ECC Report 302</w:t>
      </w:r>
      <w:r w:rsidR="00D276A2" w:rsidRPr="00A15480">
        <w:rPr>
          <w:rStyle w:val="ECCParagraph"/>
        </w:rPr>
        <w:t> </w:t>
      </w:r>
      <w:r w:rsidR="001813DC" w:rsidRPr="00A15480">
        <w:rPr>
          <w:lang w:val="en-GB"/>
        </w:rPr>
        <w:t xml:space="preserve">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00781F65" w:rsidRPr="00A15480" w:rsidDel="00E30DAD">
        <w:rPr>
          <w:lang w:val="en-GB"/>
        </w:rPr>
        <w:t xml:space="preserve"> </w:t>
      </w:r>
      <w:r w:rsidRPr="00A15480">
        <w:rPr>
          <w:rStyle w:val="ECCParagraph"/>
        </w:rPr>
        <w:t xml:space="preserve">, which refers to Recommendation ITU-R F.758 </w:t>
      </w:r>
      <w:r w:rsidR="00D276A2" w:rsidRPr="00A15480">
        <w:rPr>
          <w:lang w:val="en-GB"/>
        </w:rPr>
        <w:fldChar w:fldCharType="begin"/>
      </w:r>
      <w:r w:rsidR="00D276A2" w:rsidRPr="00A15480">
        <w:rPr>
          <w:lang w:val="en-GB"/>
        </w:rPr>
        <w:instrText xml:space="preserve"> REF _Ref51089503 \r \h  \* MERGEFORMAT </w:instrText>
      </w:r>
      <w:r w:rsidR="00D276A2" w:rsidRPr="00A15480">
        <w:rPr>
          <w:lang w:val="en-GB"/>
        </w:rPr>
      </w:r>
      <w:r w:rsidR="00D276A2" w:rsidRPr="00A15480">
        <w:rPr>
          <w:lang w:val="en-GB"/>
        </w:rPr>
        <w:fldChar w:fldCharType="separate"/>
      </w:r>
      <w:r w:rsidR="00DA4D93">
        <w:rPr>
          <w:lang w:val="en-GB"/>
        </w:rPr>
        <w:t>[26]</w:t>
      </w:r>
      <w:r w:rsidR="00D276A2" w:rsidRPr="00A15480">
        <w:rPr>
          <w:lang w:val="en-GB"/>
        </w:rPr>
        <w:fldChar w:fldCharType="end"/>
      </w:r>
      <w:r w:rsidRPr="00A15480">
        <w:rPr>
          <w:rStyle w:val="ECCParagraph"/>
        </w:rPr>
        <w:t xml:space="preserve"> and Report ITU-R F.2346</w:t>
      </w:r>
      <w:r w:rsidR="002407CB" w:rsidRPr="00A15480">
        <w:rPr>
          <w:rStyle w:val="ECCParagraph"/>
        </w:rPr>
        <w:t xml:space="preserve"> </w:t>
      </w:r>
      <w:r w:rsidR="002407CB" w:rsidRPr="00A15480">
        <w:rPr>
          <w:rStyle w:val="ECCParagraph"/>
        </w:rPr>
        <w:fldChar w:fldCharType="begin"/>
      </w:r>
      <w:r w:rsidR="002407CB" w:rsidRPr="00A15480">
        <w:rPr>
          <w:rStyle w:val="ECCParagraph"/>
        </w:rPr>
        <w:instrText xml:space="preserve"> REF _Ref68002561 \r \h </w:instrText>
      </w:r>
      <w:r w:rsidR="002407CB" w:rsidRPr="00A15480">
        <w:rPr>
          <w:rStyle w:val="ECCParagraph"/>
        </w:rPr>
      </w:r>
      <w:r w:rsidR="002407CB" w:rsidRPr="00A15480">
        <w:rPr>
          <w:rStyle w:val="ECCParagraph"/>
        </w:rPr>
        <w:fldChar w:fldCharType="separate"/>
      </w:r>
      <w:r w:rsidR="00DA4D93">
        <w:rPr>
          <w:rStyle w:val="ECCParagraph"/>
        </w:rPr>
        <w:t>[47]</w:t>
      </w:r>
      <w:r w:rsidR="002407CB" w:rsidRPr="00A15480">
        <w:rPr>
          <w:rStyle w:val="ECCParagraph"/>
        </w:rPr>
        <w:fldChar w:fldCharType="end"/>
      </w:r>
      <w:r w:rsidRPr="00A15480">
        <w:rPr>
          <w:rStyle w:val="ECCParagraph"/>
        </w:rPr>
        <w:t>. Other deliverables describing typical deployment of FS stations in the 6 GHz band were also referenced including Recommendation ITU-R F.383-9</w:t>
      </w:r>
      <w:r w:rsidR="00D276A2" w:rsidRPr="00A15480">
        <w:rPr>
          <w:rStyle w:val="ECCParagraph"/>
        </w:rPr>
        <w:t xml:space="preserve"> </w:t>
      </w:r>
      <w:r w:rsidR="00D276A2" w:rsidRPr="00A15480">
        <w:rPr>
          <w:lang w:val="en-GB"/>
        </w:rPr>
        <w:fldChar w:fldCharType="begin"/>
      </w:r>
      <w:r w:rsidR="00D276A2" w:rsidRPr="00A15480">
        <w:rPr>
          <w:lang w:val="en-GB"/>
        </w:rPr>
        <w:instrText xml:space="preserve"> REF _Ref19691209 \r \h </w:instrText>
      </w:r>
      <w:r w:rsidR="007838DB" w:rsidRPr="00A15480">
        <w:rPr>
          <w:lang w:val="en-GB"/>
        </w:rPr>
        <w:instrText xml:space="preserve"> \* MERGEFORMAT </w:instrText>
      </w:r>
      <w:r w:rsidR="00D276A2" w:rsidRPr="00A15480">
        <w:rPr>
          <w:lang w:val="en-GB"/>
        </w:rPr>
      </w:r>
      <w:r w:rsidR="00D276A2" w:rsidRPr="00A15480">
        <w:rPr>
          <w:lang w:val="en-GB"/>
        </w:rPr>
        <w:fldChar w:fldCharType="separate"/>
      </w:r>
      <w:r w:rsidR="00DA4D93">
        <w:rPr>
          <w:lang w:val="en-GB"/>
        </w:rPr>
        <w:t>[18]</w:t>
      </w:r>
      <w:r w:rsidR="00D276A2" w:rsidRPr="00A15480">
        <w:rPr>
          <w:lang w:val="en-GB"/>
        </w:rPr>
        <w:fldChar w:fldCharType="end"/>
      </w:r>
      <w:r w:rsidRPr="00A15480">
        <w:rPr>
          <w:rStyle w:val="ECCParagraph"/>
        </w:rPr>
        <w:t xml:space="preserve">, </w:t>
      </w:r>
      <w:r w:rsidR="00982654" w:rsidRPr="00A15480">
        <w:rPr>
          <w:rStyle w:val="ECCParagraph"/>
        </w:rPr>
        <w:t xml:space="preserve">Recommendation </w:t>
      </w:r>
      <w:r w:rsidRPr="00A15480">
        <w:rPr>
          <w:rStyle w:val="ECCParagraph"/>
        </w:rPr>
        <w:t>F.384-11</w:t>
      </w:r>
      <w:r w:rsidR="00D276A2" w:rsidRPr="00A15480">
        <w:rPr>
          <w:lang w:val="en-GB"/>
        </w:rPr>
        <w:fldChar w:fldCharType="begin"/>
      </w:r>
      <w:r w:rsidR="00D276A2" w:rsidRPr="00A15480">
        <w:rPr>
          <w:lang w:val="en-GB"/>
        </w:rPr>
        <w:instrText xml:space="preserve"> REF _Ref19691292 \r \h </w:instrText>
      </w:r>
      <w:r w:rsidR="007838DB" w:rsidRPr="00A15480">
        <w:rPr>
          <w:lang w:val="en-GB"/>
        </w:rPr>
        <w:instrText xml:space="preserve"> \* MERGEFORMAT </w:instrText>
      </w:r>
      <w:r w:rsidR="00D276A2" w:rsidRPr="00A15480">
        <w:rPr>
          <w:lang w:val="en-GB"/>
        </w:rPr>
      </w:r>
      <w:r w:rsidR="00D276A2" w:rsidRPr="00A15480">
        <w:rPr>
          <w:lang w:val="en-GB"/>
        </w:rPr>
        <w:fldChar w:fldCharType="separate"/>
      </w:r>
      <w:r w:rsidR="00DA4D93">
        <w:rPr>
          <w:lang w:val="en-GB"/>
        </w:rPr>
        <w:t>[19]</w:t>
      </w:r>
      <w:r w:rsidR="00D276A2" w:rsidRPr="00A15480">
        <w:rPr>
          <w:lang w:val="en-GB"/>
        </w:rPr>
        <w:fldChar w:fldCharType="end"/>
      </w:r>
      <w:r w:rsidRPr="00A15480">
        <w:rPr>
          <w:rStyle w:val="ECCParagraph"/>
        </w:rPr>
        <w:t xml:space="preserve">, </w:t>
      </w:r>
      <w:r w:rsidR="00982654" w:rsidRPr="00A15480">
        <w:rPr>
          <w:rStyle w:val="ECCParagraph"/>
        </w:rPr>
        <w:t xml:space="preserve">Recommendation </w:t>
      </w:r>
      <w:r w:rsidRPr="00A15480" w:rsidDel="00C623EB">
        <w:rPr>
          <w:rStyle w:val="ECCParagraph"/>
        </w:rPr>
        <w:t>F.699-7</w:t>
      </w:r>
      <w:r w:rsidRPr="00A15480">
        <w:rPr>
          <w:rStyle w:val="ECCParagraph"/>
        </w:rPr>
        <w:t xml:space="preserve"> </w:t>
      </w:r>
      <w:r w:rsidR="00D276A2" w:rsidRPr="00A15480">
        <w:rPr>
          <w:lang w:val="en-GB"/>
        </w:rPr>
        <w:fldChar w:fldCharType="begin"/>
      </w:r>
      <w:r w:rsidR="00D276A2" w:rsidRPr="00A15480">
        <w:rPr>
          <w:lang w:val="en-GB"/>
        </w:rPr>
        <w:instrText xml:space="preserve"> REF _Ref502646717 \r \h </w:instrText>
      </w:r>
      <w:r w:rsidR="007838DB" w:rsidRPr="00A15480">
        <w:rPr>
          <w:lang w:val="en-GB"/>
        </w:rPr>
        <w:instrText xml:space="preserve"> \* MERGEFORMAT </w:instrText>
      </w:r>
      <w:r w:rsidR="00D276A2" w:rsidRPr="00A15480">
        <w:rPr>
          <w:lang w:val="en-GB"/>
        </w:rPr>
      </w:r>
      <w:r w:rsidR="00D276A2" w:rsidRPr="00A15480">
        <w:rPr>
          <w:lang w:val="en-GB"/>
        </w:rPr>
        <w:fldChar w:fldCharType="separate"/>
      </w:r>
      <w:r w:rsidR="00DA4D93">
        <w:rPr>
          <w:lang w:val="en-GB"/>
        </w:rPr>
        <w:t>[10]</w:t>
      </w:r>
      <w:r w:rsidR="00D276A2" w:rsidRPr="00A15480">
        <w:rPr>
          <w:lang w:val="en-GB"/>
        </w:rPr>
        <w:fldChar w:fldCharType="end"/>
      </w:r>
      <w:r w:rsidRPr="00A15480">
        <w:rPr>
          <w:rStyle w:val="ECCParagraph"/>
        </w:rPr>
        <w:t xml:space="preserve"> and </w:t>
      </w:r>
      <w:r w:rsidR="00982654" w:rsidRPr="00A15480">
        <w:rPr>
          <w:rStyle w:val="ECCParagraph"/>
        </w:rPr>
        <w:t xml:space="preserve">Recommendation </w:t>
      </w:r>
      <w:r w:rsidRPr="00A15480">
        <w:rPr>
          <w:rStyle w:val="ECCParagraph"/>
        </w:rPr>
        <w:t>F.1245-2</w:t>
      </w:r>
      <w:r w:rsidR="00D276A2" w:rsidRPr="00A15480">
        <w:rPr>
          <w:rStyle w:val="ECCParagraph"/>
        </w:rPr>
        <w:t xml:space="preserve"> </w:t>
      </w:r>
      <w:r w:rsidR="00D276A2" w:rsidRPr="00A15480">
        <w:rPr>
          <w:lang w:val="en-GB"/>
        </w:rPr>
        <w:fldChar w:fldCharType="begin"/>
      </w:r>
      <w:r w:rsidR="00D276A2" w:rsidRPr="00A15480">
        <w:rPr>
          <w:lang w:val="en-GB"/>
        </w:rPr>
        <w:instrText xml:space="preserve"> REF _Ref502647084 \r \h </w:instrText>
      </w:r>
      <w:r w:rsidR="007838DB" w:rsidRPr="00A15480">
        <w:rPr>
          <w:lang w:val="en-GB"/>
        </w:rPr>
        <w:instrText xml:space="preserve"> \* MERGEFORMAT </w:instrText>
      </w:r>
      <w:r w:rsidR="00D276A2" w:rsidRPr="00A15480">
        <w:rPr>
          <w:lang w:val="en-GB"/>
        </w:rPr>
      </w:r>
      <w:r w:rsidR="00D276A2" w:rsidRPr="00A15480">
        <w:rPr>
          <w:lang w:val="en-GB"/>
        </w:rPr>
        <w:fldChar w:fldCharType="separate"/>
      </w:r>
      <w:r w:rsidR="00DA4D93">
        <w:rPr>
          <w:lang w:val="en-GB"/>
        </w:rPr>
        <w:t>[11]</w:t>
      </w:r>
      <w:r w:rsidR="00D276A2" w:rsidRPr="00A15480">
        <w:rPr>
          <w:lang w:val="en-GB"/>
        </w:rPr>
        <w:fldChar w:fldCharType="end"/>
      </w:r>
      <w:r w:rsidRPr="00A15480">
        <w:rPr>
          <w:rStyle w:val="ECCParagraph"/>
        </w:rPr>
        <w:t>.</w:t>
      </w:r>
    </w:p>
    <w:p w14:paraId="73CC2ACA" w14:textId="50870E95" w:rsidR="00E613F5" w:rsidRPr="00A15480" w:rsidRDefault="00E613F5" w:rsidP="00FE78BE">
      <w:pPr>
        <w:rPr>
          <w:rStyle w:val="ECCParagraph"/>
        </w:rPr>
      </w:pPr>
      <w:r w:rsidRPr="00A15480">
        <w:rPr>
          <w:rStyle w:val="ECCParagraph"/>
        </w:rPr>
        <w:t xml:space="preserve">The technical characteristics of PP FS links are summarised in </w:t>
      </w:r>
      <w:r w:rsidR="00A15480">
        <w:rPr>
          <w:rStyle w:val="ECCParagraph"/>
        </w:rPr>
        <w:t>the below table</w:t>
      </w:r>
      <w:r w:rsidRPr="00A15480">
        <w:rPr>
          <w:rStyle w:val="ECCParagraph"/>
        </w:rPr>
        <w:t xml:space="preserve"> for the 5925-6425 MHz range.</w:t>
      </w:r>
    </w:p>
    <w:p w14:paraId="6240190C" w14:textId="39171D9D" w:rsidR="00E613F5" w:rsidRPr="00A15480" w:rsidRDefault="00E613F5" w:rsidP="00E613F5">
      <w:pPr>
        <w:pStyle w:val="Caption"/>
        <w:rPr>
          <w:lang w:val="en-GB"/>
        </w:rPr>
      </w:pPr>
      <w:bookmarkStart w:id="417" w:name="_Ref66322544"/>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29</w:t>
      </w:r>
      <w:r w:rsidRPr="00A15480">
        <w:rPr>
          <w:lang w:val="en-GB"/>
        </w:rPr>
        <w:fldChar w:fldCharType="end"/>
      </w:r>
      <w:bookmarkEnd w:id="417"/>
      <w:r w:rsidRPr="00A15480">
        <w:rPr>
          <w:lang w:val="en-GB"/>
        </w:rPr>
        <w:t xml:space="preserve">: </w:t>
      </w:r>
      <w:bookmarkStart w:id="418" w:name="_Ref86050050"/>
      <w:r w:rsidRPr="00A15480">
        <w:rPr>
          <w:lang w:val="en-GB"/>
        </w:rPr>
        <w:t>Typical System for PP FS systems for the frequency range 5925-6425 MHz</w:t>
      </w:r>
      <w:bookmarkEnd w:id="418"/>
    </w:p>
    <w:tbl>
      <w:tblPr>
        <w:tblStyle w:val="ECCTable-redheader"/>
        <w:tblW w:w="5093" w:type="pct"/>
        <w:tblInd w:w="0" w:type="dxa"/>
        <w:tblLook w:val="04A0" w:firstRow="1" w:lastRow="0" w:firstColumn="1" w:lastColumn="0" w:noHBand="0" w:noVBand="1"/>
      </w:tblPr>
      <w:tblGrid>
        <w:gridCol w:w="3800"/>
        <w:gridCol w:w="6008"/>
      </w:tblGrid>
      <w:tr w:rsidR="00E613F5" w:rsidRPr="00A15480" w14:paraId="09094D17" w14:textId="77777777" w:rsidTr="00AF0796">
        <w:trPr>
          <w:cnfStyle w:val="100000000000" w:firstRow="1" w:lastRow="0" w:firstColumn="0" w:lastColumn="0" w:oddVBand="0" w:evenVBand="0" w:oddHBand="0" w:evenHBand="0" w:firstRowFirstColumn="0" w:firstRowLastColumn="0" w:lastRowFirstColumn="0" w:lastRowLastColumn="0"/>
          <w:trHeight w:val="767"/>
        </w:trPr>
        <w:tc>
          <w:tcPr>
            <w:tcW w:w="1937" w:type="pct"/>
          </w:tcPr>
          <w:p w14:paraId="500DD51F" w14:textId="77777777" w:rsidR="00E613F5" w:rsidRPr="00A15480" w:rsidRDefault="00E613F5" w:rsidP="00E613F5">
            <w:pPr>
              <w:pStyle w:val="ECCTableHeaderwhitefont"/>
            </w:pPr>
            <w:r w:rsidRPr="00A15480">
              <w:t>Parameter</w:t>
            </w:r>
          </w:p>
        </w:tc>
        <w:tc>
          <w:tcPr>
            <w:tcW w:w="3063" w:type="pct"/>
          </w:tcPr>
          <w:p w14:paraId="3DB5F874" w14:textId="77777777" w:rsidR="00E613F5" w:rsidRPr="00A15480" w:rsidRDefault="00E613F5" w:rsidP="006364DD">
            <w:pPr>
              <w:pStyle w:val="ECCTabletext"/>
              <w:rPr>
                <w:lang w:val="en-GB"/>
              </w:rPr>
            </w:pPr>
            <w:r w:rsidRPr="00A15480">
              <w:rPr>
                <w:lang w:val="en-GB"/>
              </w:rPr>
              <w:t>Value</w:t>
            </w:r>
          </w:p>
        </w:tc>
      </w:tr>
      <w:tr w:rsidR="00E613F5" w:rsidRPr="00A15480" w14:paraId="196C24DA" w14:textId="77777777" w:rsidTr="00AF0796">
        <w:trPr>
          <w:trHeight w:val="265"/>
        </w:trPr>
        <w:tc>
          <w:tcPr>
            <w:tcW w:w="1937" w:type="pct"/>
          </w:tcPr>
          <w:p w14:paraId="44DF21C1" w14:textId="77777777" w:rsidR="00E613F5" w:rsidRPr="00A15480" w:rsidRDefault="00E613F5" w:rsidP="006364DD">
            <w:pPr>
              <w:pStyle w:val="ECCTabletext"/>
              <w:rPr>
                <w:lang w:val="en-GB"/>
              </w:rPr>
            </w:pPr>
            <w:r w:rsidRPr="00A15480">
              <w:rPr>
                <w:lang w:val="en-GB"/>
              </w:rPr>
              <w:t xml:space="preserve">Centre frequency (MHz) </w:t>
            </w:r>
          </w:p>
        </w:tc>
        <w:tc>
          <w:tcPr>
            <w:tcW w:w="3063" w:type="pct"/>
          </w:tcPr>
          <w:p w14:paraId="3F1EBE02" w14:textId="77777777" w:rsidR="00E613F5" w:rsidRPr="00A15480" w:rsidRDefault="00E613F5" w:rsidP="006364DD">
            <w:pPr>
              <w:pStyle w:val="ECCTabletext"/>
              <w:rPr>
                <w:lang w:val="en-GB"/>
              </w:rPr>
            </w:pPr>
            <w:r w:rsidRPr="00A15480">
              <w:rPr>
                <w:lang w:val="en-GB"/>
              </w:rPr>
              <w:t xml:space="preserve">6500 </w:t>
            </w:r>
          </w:p>
        </w:tc>
      </w:tr>
      <w:tr w:rsidR="00E613F5" w:rsidRPr="00A15480" w14:paraId="0BEA1D8D" w14:textId="77777777" w:rsidTr="00AF0796">
        <w:trPr>
          <w:trHeight w:val="265"/>
        </w:trPr>
        <w:tc>
          <w:tcPr>
            <w:tcW w:w="1937" w:type="pct"/>
          </w:tcPr>
          <w:p w14:paraId="64CE75AB" w14:textId="77777777" w:rsidR="00E613F5" w:rsidRPr="00A15480" w:rsidRDefault="00E613F5" w:rsidP="006364DD">
            <w:pPr>
              <w:pStyle w:val="ECCTabletext"/>
              <w:rPr>
                <w:lang w:val="en-GB"/>
              </w:rPr>
            </w:pPr>
            <w:r w:rsidRPr="00A15480">
              <w:rPr>
                <w:lang w:val="en-GB"/>
              </w:rPr>
              <w:t xml:space="preserve">Channel spacing and receiver noise bandwidth (MHz) </w:t>
            </w:r>
          </w:p>
        </w:tc>
        <w:tc>
          <w:tcPr>
            <w:tcW w:w="3063" w:type="pct"/>
          </w:tcPr>
          <w:p w14:paraId="5F84FCFB" w14:textId="77777777" w:rsidR="00E613F5" w:rsidRPr="00A15480" w:rsidRDefault="00E613F5" w:rsidP="006364DD">
            <w:pPr>
              <w:pStyle w:val="ECCTabletext"/>
              <w:rPr>
                <w:lang w:val="en-GB"/>
              </w:rPr>
            </w:pPr>
            <w:r w:rsidRPr="00A15480">
              <w:rPr>
                <w:lang w:val="en-GB"/>
              </w:rPr>
              <w:t>30</w:t>
            </w:r>
          </w:p>
        </w:tc>
      </w:tr>
      <w:tr w:rsidR="00E613F5" w:rsidRPr="00A15480" w14:paraId="3994E27F" w14:textId="77777777" w:rsidTr="00AF0796">
        <w:trPr>
          <w:trHeight w:val="265"/>
        </w:trPr>
        <w:tc>
          <w:tcPr>
            <w:tcW w:w="1937" w:type="pct"/>
          </w:tcPr>
          <w:p w14:paraId="2F7C6112" w14:textId="77777777" w:rsidR="00E613F5" w:rsidRPr="00A15480" w:rsidRDefault="00E613F5" w:rsidP="006364DD">
            <w:pPr>
              <w:pStyle w:val="ECCTabletext"/>
              <w:rPr>
                <w:lang w:val="en-GB"/>
              </w:rPr>
            </w:pPr>
            <w:r w:rsidRPr="00A15480">
              <w:rPr>
                <w:lang w:val="en-GB"/>
              </w:rPr>
              <w:t xml:space="preserve">Feeder/multiplexer loss (dB) </w:t>
            </w:r>
          </w:p>
        </w:tc>
        <w:tc>
          <w:tcPr>
            <w:tcW w:w="3063" w:type="pct"/>
          </w:tcPr>
          <w:p w14:paraId="51A4C7E1" w14:textId="649003E8" w:rsidR="00E613F5" w:rsidRPr="00A15480" w:rsidRDefault="00E613F5" w:rsidP="006364DD">
            <w:pPr>
              <w:pStyle w:val="ECCTabletext"/>
              <w:rPr>
                <w:lang w:val="en-GB"/>
              </w:rPr>
            </w:pPr>
            <w:r w:rsidRPr="00A15480">
              <w:rPr>
                <w:lang w:val="en-GB"/>
              </w:rPr>
              <w:t>1.3 (it is being deduced from the antenna peak gain of the FS)</w:t>
            </w:r>
            <w:r w:rsidRPr="00A15480">
              <w:rPr>
                <w:lang w:val="en-GB"/>
              </w:rPr>
              <w:br/>
              <w:t xml:space="preserve">(Type 2 of Table 17 of ECC Report 302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00781F65" w:rsidRPr="00A15480">
              <w:rPr>
                <w:lang w:val="en-GB"/>
              </w:rPr>
              <w:t xml:space="preserve"> </w:t>
            </w:r>
            <w:r w:rsidRPr="00A15480">
              <w:rPr>
                <w:lang w:val="en-GB"/>
              </w:rPr>
              <w:t>is assumed)</w:t>
            </w:r>
          </w:p>
        </w:tc>
      </w:tr>
      <w:tr w:rsidR="00E613F5" w:rsidRPr="00A15480" w14:paraId="04F1EA83" w14:textId="77777777" w:rsidTr="00AF0796">
        <w:trPr>
          <w:trHeight w:val="265"/>
        </w:trPr>
        <w:tc>
          <w:tcPr>
            <w:tcW w:w="1937" w:type="pct"/>
          </w:tcPr>
          <w:p w14:paraId="1FC20139" w14:textId="77777777" w:rsidR="00E613F5" w:rsidRPr="00A15480" w:rsidRDefault="00E613F5" w:rsidP="006364DD">
            <w:pPr>
              <w:pStyle w:val="ECCTabletext"/>
              <w:rPr>
                <w:lang w:val="en-GB"/>
              </w:rPr>
            </w:pPr>
            <w:r w:rsidRPr="00A15480">
              <w:rPr>
                <w:lang w:val="en-GB"/>
              </w:rPr>
              <w:lastRenderedPageBreak/>
              <w:t>Effective Antenna peak gain (dBi)</w:t>
            </w:r>
          </w:p>
        </w:tc>
        <w:tc>
          <w:tcPr>
            <w:tcW w:w="3063" w:type="pct"/>
          </w:tcPr>
          <w:p w14:paraId="70B5AE70" w14:textId="1445D377" w:rsidR="00E613F5" w:rsidRPr="00A15480" w:rsidDel="001D2E7F" w:rsidRDefault="00E613F5" w:rsidP="006364DD">
            <w:pPr>
              <w:pStyle w:val="ECCTabletext"/>
              <w:rPr>
                <w:lang w:val="en-GB"/>
              </w:rPr>
            </w:pPr>
            <w:r w:rsidRPr="00A15480">
              <w:rPr>
                <w:lang w:val="en-GB"/>
              </w:rPr>
              <w:t>37.4 dBi = 38.7 dBi - 1.3 dB</w:t>
            </w:r>
            <w:r w:rsidRPr="00A15480" w:rsidDel="0027670D">
              <w:rPr>
                <w:lang w:val="en-GB"/>
              </w:rPr>
              <w:t xml:space="preserve"> </w:t>
            </w:r>
            <w:r w:rsidRPr="00A15480">
              <w:rPr>
                <w:lang w:val="en-GB"/>
              </w:rPr>
              <w:t xml:space="preserve">(Antenna peak gain – Feeder loss) (Type 2 of Table 17 of ECC Report 302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00781F65" w:rsidRPr="00A15480">
              <w:rPr>
                <w:lang w:val="en-GB"/>
              </w:rPr>
              <w:t xml:space="preserve"> </w:t>
            </w:r>
            <w:r w:rsidRPr="00A15480">
              <w:rPr>
                <w:lang w:val="en-GB"/>
              </w:rPr>
              <w:t>is assumed)</w:t>
            </w:r>
            <w:r w:rsidRPr="00A15480" w:rsidDel="0027670D">
              <w:rPr>
                <w:lang w:val="en-GB"/>
              </w:rPr>
              <w:t xml:space="preserve"> </w:t>
            </w:r>
          </w:p>
        </w:tc>
      </w:tr>
      <w:tr w:rsidR="00E613F5" w:rsidRPr="00A15480" w14:paraId="312688CB" w14:textId="77777777" w:rsidTr="00AF0796">
        <w:trPr>
          <w:trHeight w:val="265"/>
        </w:trPr>
        <w:tc>
          <w:tcPr>
            <w:tcW w:w="1937" w:type="pct"/>
          </w:tcPr>
          <w:p w14:paraId="4FBE65C0" w14:textId="77777777" w:rsidR="00E613F5" w:rsidRPr="00A15480" w:rsidRDefault="00E613F5" w:rsidP="006364DD">
            <w:pPr>
              <w:pStyle w:val="ECCTabletext"/>
              <w:rPr>
                <w:lang w:val="en-GB"/>
              </w:rPr>
            </w:pPr>
            <w:r w:rsidRPr="00A15480">
              <w:rPr>
                <w:lang w:val="en-GB"/>
              </w:rPr>
              <w:t>Antenna diameter (m)</w:t>
            </w:r>
          </w:p>
        </w:tc>
        <w:tc>
          <w:tcPr>
            <w:tcW w:w="3063" w:type="pct"/>
          </w:tcPr>
          <w:p w14:paraId="56525F80" w14:textId="77777777" w:rsidR="00E613F5" w:rsidRPr="00A15480" w:rsidDel="001D2E7F" w:rsidRDefault="00E613F5" w:rsidP="006364DD">
            <w:pPr>
              <w:pStyle w:val="ECCTabletext"/>
              <w:rPr>
                <w:lang w:val="en-GB"/>
              </w:rPr>
            </w:pPr>
            <w:r w:rsidRPr="00A15480">
              <w:rPr>
                <w:lang w:val="en-GB"/>
              </w:rPr>
              <w:t>1.8 m</w:t>
            </w:r>
          </w:p>
        </w:tc>
      </w:tr>
      <w:tr w:rsidR="00E613F5" w:rsidRPr="00A15480" w14:paraId="655C4567" w14:textId="77777777" w:rsidTr="00AF0796">
        <w:trPr>
          <w:trHeight w:val="265"/>
        </w:trPr>
        <w:tc>
          <w:tcPr>
            <w:tcW w:w="1937" w:type="pct"/>
          </w:tcPr>
          <w:p w14:paraId="2E5A9EAD" w14:textId="77777777" w:rsidR="00E613F5" w:rsidRPr="00A15480" w:rsidRDefault="00E613F5" w:rsidP="006364DD">
            <w:pPr>
              <w:pStyle w:val="ECCTabletext"/>
              <w:rPr>
                <w:lang w:val="en-GB"/>
              </w:rPr>
            </w:pPr>
            <w:r w:rsidRPr="00A15480">
              <w:rPr>
                <w:lang w:val="en-GB"/>
              </w:rPr>
              <w:t xml:space="preserve">Antenna pattern </w:t>
            </w:r>
          </w:p>
        </w:tc>
        <w:tc>
          <w:tcPr>
            <w:tcW w:w="3063" w:type="pct"/>
          </w:tcPr>
          <w:p w14:paraId="65861EE6" w14:textId="66085662" w:rsidR="00E613F5" w:rsidRPr="00A15480" w:rsidRDefault="00E613F5" w:rsidP="006364DD">
            <w:pPr>
              <w:pStyle w:val="ECCTabletext"/>
              <w:rPr>
                <w:lang w:val="en-GB"/>
              </w:rPr>
            </w:pPr>
            <w:r w:rsidRPr="00A15480">
              <w:rPr>
                <w:lang w:val="en-GB"/>
              </w:rPr>
              <w:t>Recommendation ITU-R F.1245</w:t>
            </w:r>
            <w:r w:rsidR="00A2378E" w:rsidRPr="00A15480">
              <w:rPr>
                <w:lang w:val="en-GB"/>
              </w:rPr>
              <w:t>-2</w:t>
            </w:r>
            <w:r w:rsidRPr="00A15480">
              <w:rPr>
                <w:lang w:val="en-GB"/>
              </w:rPr>
              <w:t xml:space="preserve"> </w:t>
            </w:r>
            <w:r w:rsidR="00D276A2" w:rsidRPr="00A15480">
              <w:rPr>
                <w:lang w:val="en-GB"/>
              </w:rPr>
              <w:fldChar w:fldCharType="begin"/>
            </w:r>
            <w:r w:rsidR="00D276A2" w:rsidRPr="00A15480">
              <w:rPr>
                <w:lang w:val="en-GB"/>
              </w:rPr>
              <w:instrText xml:space="preserve"> REF _Ref502647084 \r \h </w:instrText>
            </w:r>
            <w:r w:rsidR="00D276A2" w:rsidRPr="00A15480">
              <w:rPr>
                <w:lang w:val="en-GB"/>
              </w:rPr>
            </w:r>
            <w:r w:rsidR="00D276A2" w:rsidRPr="00A15480">
              <w:rPr>
                <w:lang w:val="en-GB"/>
              </w:rPr>
              <w:fldChar w:fldCharType="separate"/>
            </w:r>
            <w:r w:rsidR="00DA4D93">
              <w:rPr>
                <w:lang w:val="en-GB"/>
              </w:rPr>
              <w:t>[11]</w:t>
            </w:r>
            <w:r w:rsidR="00D276A2" w:rsidRPr="00A15480">
              <w:rPr>
                <w:lang w:val="en-GB"/>
              </w:rPr>
              <w:fldChar w:fldCharType="end"/>
            </w:r>
            <w:r w:rsidR="00D276A2" w:rsidRPr="00A15480">
              <w:rPr>
                <w:lang w:val="en-GB"/>
              </w:rPr>
              <w:t xml:space="preserve"> </w:t>
            </w:r>
            <w:r w:rsidRPr="00A15480">
              <w:rPr>
                <w:lang w:val="en-GB"/>
              </w:rPr>
              <w:t xml:space="preserve">specified for aggregate interference </w:t>
            </w:r>
          </w:p>
        </w:tc>
      </w:tr>
      <w:tr w:rsidR="00E613F5" w:rsidRPr="00A15480" w14:paraId="293ECE7E" w14:textId="77777777" w:rsidTr="00AF0796">
        <w:trPr>
          <w:trHeight w:val="265"/>
        </w:trPr>
        <w:tc>
          <w:tcPr>
            <w:tcW w:w="1937" w:type="pct"/>
          </w:tcPr>
          <w:p w14:paraId="1FDF772E" w14:textId="77777777" w:rsidR="00E613F5" w:rsidRPr="00A15480" w:rsidRDefault="00E613F5" w:rsidP="006364DD">
            <w:pPr>
              <w:pStyle w:val="ECCTabletext"/>
              <w:rPr>
                <w:lang w:val="en-GB"/>
              </w:rPr>
            </w:pPr>
            <w:r w:rsidRPr="00A15480">
              <w:rPr>
                <w:lang w:val="en-GB"/>
              </w:rPr>
              <w:t>Antenna height (m) (Rx)</w:t>
            </w:r>
          </w:p>
        </w:tc>
        <w:tc>
          <w:tcPr>
            <w:tcW w:w="3063" w:type="pct"/>
          </w:tcPr>
          <w:p w14:paraId="5AEBF5BA" w14:textId="7CC81A51" w:rsidR="00E613F5" w:rsidRPr="00A15480" w:rsidRDefault="00E613F5" w:rsidP="006364DD">
            <w:pPr>
              <w:pStyle w:val="ECCTabletext"/>
              <w:rPr>
                <w:lang w:val="en-GB"/>
              </w:rPr>
            </w:pPr>
            <w:r w:rsidRPr="00A15480">
              <w:rPr>
                <w:lang w:val="en-GB"/>
              </w:rPr>
              <w:t>25 m, 55 m (values from ECC Report 302</w:t>
            </w:r>
            <w:r w:rsidR="00781F65" w:rsidRPr="00A15480">
              <w:rPr>
                <w:lang w:val="en-GB"/>
              </w:rPr>
              <w:t xml:space="preserve">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Pr="00A15480">
              <w:rPr>
                <w:lang w:val="en-GB"/>
              </w:rPr>
              <w:t xml:space="preserve">) </w:t>
            </w:r>
          </w:p>
        </w:tc>
      </w:tr>
      <w:tr w:rsidR="00E613F5" w:rsidRPr="00A15480" w14:paraId="2A77DDFE" w14:textId="77777777" w:rsidTr="00AF0796">
        <w:trPr>
          <w:trHeight w:val="265"/>
        </w:trPr>
        <w:tc>
          <w:tcPr>
            <w:tcW w:w="1937" w:type="pct"/>
          </w:tcPr>
          <w:p w14:paraId="69847D28" w14:textId="77777777" w:rsidR="00E613F5" w:rsidRPr="00A15480" w:rsidRDefault="00E613F5" w:rsidP="006364DD">
            <w:pPr>
              <w:pStyle w:val="ECCTabletext"/>
              <w:rPr>
                <w:lang w:val="en-GB"/>
              </w:rPr>
            </w:pPr>
            <w:r w:rsidRPr="00A15480">
              <w:rPr>
                <w:lang w:val="en-GB"/>
              </w:rPr>
              <w:t xml:space="preserve">Receiver noise figure (NF) typical (dB) </w:t>
            </w:r>
          </w:p>
        </w:tc>
        <w:tc>
          <w:tcPr>
            <w:tcW w:w="3063" w:type="pct"/>
          </w:tcPr>
          <w:p w14:paraId="1AC24904" w14:textId="77777777" w:rsidR="00E613F5" w:rsidRPr="00A15480" w:rsidRDefault="00E613F5" w:rsidP="006364DD">
            <w:pPr>
              <w:pStyle w:val="ECCTabletext"/>
              <w:rPr>
                <w:lang w:val="en-GB"/>
              </w:rPr>
            </w:pPr>
            <w:r w:rsidRPr="00A15480">
              <w:rPr>
                <w:lang w:val="en-GB"/>
              </w:rPr>
              <w:t xml:space="preserve">5 </w:t>
            </w:r>
          </w:p>
        </w:tc>
      </w:tr>
      <w:tr w:rsidR="00E613F5" w:rsidRPr="00A15480" w14:paraId="08AEB5E6" w14:textId="77777777" w:rsidTr="00AF0796">
        <w:trPr>
          <w:trHeight w:val="265"/>
        </w:trPr>
        <w:tc>
          <w:tcPr>
            <w:tcW w:w="1937" w:type="pct"/>
          </w:tcPr>
          <w:p w14:paraId="538C344F" w14:textId="77777777" w:rsidR="00E613F5" w:rsidRPr="00A15480" w:rsidRDefault="00E613F5" w:rsidP="006364DD">
            <w:pPr>
              <w:pStyle w:val="ECCTabletext"/>
              <w:rPr>
                <w:lang w:val="en-GB"/>
              </w:rPr>
            </w:pPr>
            <w:r w:rsidRPr="00A15480">
              <w:rPr>
                <w:lang w:val="en-GB"/>
              </w:rPr>
              <w:t>Receiver Noise floor (dBm)</w:t>
            </w:r>
          </w:p>
        </w:tc>
        <w:tc>
          <w:tcPr>
            <w:tcW w:w="3063" w:type="pct"/>
          </w:tcPr>
          <w:p w14:paraId="44BFAF23" w14:textId="77777777" w:rsidR="00E613F5" w:rsidRPr="00A15480" w:rsidRDefault="00E613F5" w:rsidP="006364DD">
            <w:pPr>
              <w:pStyle w:val="ECCTabletext"/>
              <w:rPr>
                <w:lang w:val="en-GB"/>
              </w:rPr>
            </w:pPr>
            <w:r w:rsidRPr="00A15480">
              <w:rPr>
                <w:lang w:val="en-GB"/>
              </w:rPr>
              <w:t>-94 (= -173.97 + 10log10(BW in Hz) +NF)</w:t>
            </w:r>
          </w:p>
        </w:tc>
      </w:tr>
      <w:tr w:rsidR="00E613F5" w:rsidRPr="00A15480" w14:paraId="39204CCC" w14:textId="77777777" w:rsidTr="00AF0796">
        <w:trPr>
          <w:trHeight w:val="1139"/>
        </w:trPr>
        <w:tc>
          <w:tcPr>
            <w:tcW w:w="1937" w:type="pct"/>
          </w:tcPr>
          <w:p w14:paraId="3184E669" w14:textId="77777777" w:rsidR="00E613F5" w:rsidRPr="00A15480" w:rsidRDefault="00E613F5" w:rsidP="006364DD">
            <w:pPr>
              <w:pStyle w:val="ECCTabletext"/>
              <w:rPr>
                <w:rStyle w:val="ECCParagraph"/>
              </w:rPr>
            </w:pPr>
            <w:r w:rsidRPr="00A15480">
              <w:rPr>
                <w:rStyle w:val="ECCParagraph"/>
              </w:rPr>
              <w:t>Protection requirement (dB)</w:t>
            </w:r>
          </w:p>
        </w:tc>
        <w:tc>
          <w:tcPr>
            <w:tcW w:w="3063" w:type="pct"/>
          </w:tcPr>
          <w:p w14:paraId="52882A47" w14:textId="304C6D40" w:rsidR="00E613F5" w:rsidRPr="00A15480" w:rsidRDefault="00E613F5" w:rsidP="006364DD">
            <w:pPr>
              <w:pStyle w:val="ECCTabletext"/>
              <w:rPr>
                <w:rStyle w:val="ECCParagraph"/>
              </w:rPr>
            </w:pPr>
            <w:r w:rsidRPr="00A15480">
              <w:rPr>
                <w:rStyle w:val="ECCParagraph"/>
              </w:rPr>
              <w:t>Short-term:</w:t>
            </w:r>
            <w:r w:rsidR="00F3524D" w:rsidRPr="00A15480">
              <w:rPr>
                <w:rStyle w:val="ECCParagraph"/>
              </w:rPr>
              <w:t xml:space="preserve"> </w:t>
            </w:r>
          </w:p>
          <w:p w14:paraId="4CCAC15B" w14:textId="48821657" w:rsidR="00E613F5" w:rsidRPr="00A15480" w:rsidRDefault="00E613F5" w:rsidP="0011516C">
            <w:pPr>
              <w:pStyle w:val="ECCTabletext"/>
              <w:rPr>
                <w:rStyle w:val="ECCParagraph"/>
              </w:rPr>
            </w:pPr>
            <w:r w:rsidRPr="00A15480">
              <w:rPr>
                <w:rStyle w:val="ECCParagraph"/>
              </w:rPr>
              <w:t xml:space="preserve">I/N = +19 dB not exceeded for </w:t>
            </w:r>
            <m:oMath>
              <m:r>
                <w:rPr>
                  <w:rStyle w:val="ECCParagraph"/>
                  <w:rFonts w:ascii="Cambria Math" w:hAnsi="Cambria Math"/>
                </w:rPr>
                <m:t xml:space="preserve">4.5⋅ </m:t>
              </m:r>
              <m:sSup>
                <m:sSupPr>
                  <m:ctrlPr>
                    <w:rPr>
                      <w:rStyle w:val="ECCParagraph"/>
                      <w:rFonts w:ascii="Cambria Math" w:hAnsi="Cambria Math"/>
                    </w:rPr>
                  </m:ctrlPr>
                </m:sSupPr>
                <m:e>
                  <m:r>
                    <w:rPr>
                      <w:rStyle w:val="ECCParagraph"/>
                      <w:rFonts w:ascii="Cambria Math" w:hAnsi="Cambria Math"/>
                    </w:rPr>
                    <m:t>10</m:t>
                  </m:r>
                </m:e>
                <m:sup>
                  <m:r>
                    <w:rPr>
                      <w:rStyle w:val="ECCParagraph"/>
                      <w:rFonts w:ascii="Cambria Math" w:hAnsi="Cambria Math"/>
                    </w:rPr>
                    <m:t>-5</m:t>
                  </m:r>
                </m:sup>
              </m:sSup>
            </m:oMath>
            <w:r w:rsidR="00B60888" w:rsidRPr="00A15480">
              <w:rPr>
                <w:rStyle w:val="ECCParagraph"/>
              </w:rPr>
              <w:t>%</w:t>
            </w:r>
            <w:r w:rsidRPr="00A15480">
              <w:rPr>
                <w:rStyle w:val="ECCParagraph"/>
              </w:rPr>
              <w:t xml:space="preserve"> (reduced by a factor of 10 from Recommendation ITU-R SF.1650-1</w:t>
            </w:r>
            <w:r w:rsidR="00D2402F" w:rsidRPr="00A15480">
              <w:rPr>
                <w:rStyle w:val="ECCParagraph"/>
              </w:rPr>
              <w:t xml:space="preserve"> </w:t>
            </w:r>
            <w:r w:rsidR="00D2402F" w:rsidRPr="00A15480">
              <w:rPr>
                <w:rStyle w:val="ECCParagraph"/>
              </w:rPr>
              <w:fldChar w:fldCharType="begin"/>
            </w:r>
            <w:r w:rsidR="00D2402F" w:rsidRPr="00A15480">
              <w:rPr>
                <w:rStyle w:val="ECCParagraph"/>
              </w:rPr>
              <w:instrText xml:space="preserve"> REF _Ref502645483 \r \h </w:instrText>
            </w:r>
            <w:r w:rsidR="00D2402F" w:rsidRPr="00A15480">
              <w:rPr>
                <w:rStyle w:val="ECCParagraph"/>
              </w:rPr>
            </w:r>
            <w:r w:rsidR="00D2402F" w:rsidRPr="00A15480">
              <w:rPr>
                <w:rStyle w:val="ECCParagraph"/>
              </w:rPr>
              <w:fldChar w:fldCharType="separate"/>
            </w:r>
            <w:r w:rsidR="00DA4D93">
              <w:rPr>
                <w:rStyle w:val="ECCParagraph"/>
              </w:rPr>
              <w:t>[9]</w:t>
            </w:r>
            <w:r w:rsidR="00D2402F" w:rsidRPr="00A15480">
              <w:rPr>
                <w:rStyle w:val="ECCParagraph"/>
              </w:rPr>
              <w:fldChar w:fldCharType="end"/>
            </w:r>
            <w:r w:rsidRPr="00A15480">
              <w:rPr>
                <w:rStyle w:val="ECCParagraph"/>
              </w:rPr>
              <w:t xml:space="preserve">) </w:t>
            </w:r>
          </w:p>
          <w:p w14:paraId="3D1658D4" w14:textId="76CB0CBF" w:rsidR="00E613F5" w:rsidRPr="00A15480" w:rsidRDefault="00E613F5" w:rsidP="00E613F5">
            <w:pPr>
              <w:rPr>
                <w:rStyle w:val="ECCParagraph"/>
              </w:rPr>
            </w:pPr>
            <w:r w:rsidRPr="00A15480">
              <w:rPr>
                <w:rStyle w:val="ECCParagraph"/>
              </w:rPr>
              <w:t>Long</w:t>
            </w:r>
            <w:r w:rsidR="00F3524D" w:rsidRPr="00A15480">
              <w:rPr>
                <w:rStyle w:val="ECCParagraph"/>
              </w:rPr>
              <w:t>-</w:t>
            </w:r>
            <w:r w:rsidRPr="00A15480">
              <w:rPr>
                <w:rStyle w:val="ECCParagraph"/>
              </w:rPr>
              <w:t>term:</w:t>
            </w:r>
          </w:p>
          <w:p w14:paraId="1D5AA2B2" w14:textId="77777777" w:rsidR="00E613F5" w:rsidRPr="00A15480" w:rsidRDefault="00E613F5" w:rsidP="00E613F5">
            <w:pPr>
              <w:pStyle w:val="ECCTabletext"/>
              <w:rPr>
                <w:rStyle w:val="ECCParagraph"/>
              </w:rPr>
            </w:pPr>
            <w:r w:rsidRPr="00A15480">
              <w:rPr>
                <w:rStyle w:val="ECCParagraph"/>
              </w:rPr>
              <w:t>I/N = -20 dB for 20%</w:t>
            </w:r>
          </w:p>
        </w:tc>
      </w:tr>
    </w:tbl>
    <w:p w14:paraId="272F088D" w14:textId="77777777" w:rsidR="008743B4" w:rsidRPr="00A15480" w:rsidRDefault="00E613F5" w:rsidP="00E613F5">
      <w:pPr>
        <w:pStyle w:val="Heading4"/>
        <w:rPr>
          <w:lang w:val="en-GB"/>
        </w:rPr>
      </w:pPr>
      <w:bookmarkStart w:id="419" w:name="_Toc30513024"/>
      <w:bookmarkStart w:id="420" w:name="_Toc39085430"/>
      <w:bookmarkStart w:id="421" w:name="_Toc41575906"/>
      <w:r w:rsidRPr="00A15480">
        <w:rPr>
          <w:lang w:val="en-GB"/>
        </w:rPr>
        <w:t>Methodology and approach considered</w:t>
      </w:r>
      <w:bookmarkEnd w:id="419"/>
      <w:bookmarkEnd w:id="420"/>
      <w:bookmarkEnd w:id="421"/>
    </w:p>
    <w:p w14:paraId="5267C5EA" w14:textId="77777777" w:rsidR="00E613F5" w:rsidRPr="00A15480" w:rsidRDefault="00E613F5" w:rsidP="00EC266A">
      <w:pPr>
        <w:pStyle w:val="ECCHeadingnonumbering"/>
        <w:rPr>
          <w:rStyle w:val="ECCHLbold"/>
          <w:i/>
          <w:szCs w:val="26"/>
          <w:lang w:val="en-GB"/>
        </w:rPr>
      </w:pPr>
      <w:r w:rsidRPr="00A15480">
        <w:rPr>
          <w:rStyle w:val="ECCHLbold"/>
          <w:lang w:val="en-GB"/>
        </w:rPr>
        <w:t>Interference criterion and methodology</w:t>
      </w:r>
    </w:p>
    <w:p w14:paraId="722080CA" w14:textId="2D57F6D3" w:rsidR="00E613F5" w:rsidRPr="00A15480" w:rsidRDefault="00E613F5" w:rsidP="00EC266A">
      <w:pPr>
        <w:tabs>
          <w:tab w:val="left" w:pos="3402"/>
        </w:tabs>
        <w:rPr>
          <w:rStyle w:val="ECCParagraph"/>
        </w:rPr>
      </w:pPr>
      <w:r w:rsidRPr="00A15480">
        <w:rPr>
          <w:rStyle w:val="ECCParagraph"/>
        </w:rPr>
        <w:t>In this Report, the same methodology as in ECC Report 316</w:t>
      </w:r>
      <w:r w:rsidR="00216F4D">
        <w:rPr>
          <w:rStyle w:val="ECCParagraph"/>
        </w:rPr>
        <w:t xml:space="preserve"> </w:t>
      </w:r>
      <w:r w:rsidR="00A15480">
        <w:rPr>
          <w:rStyle w:val="ECCParagraph"/>
        </w:rPr>
        <w:fldChar w:fldCharType="begin"/>
      </w:r>
      <w:r w:rsidR="00A15480">
        <w:rPr>
          <w:rStyle w:val="ECCParagraph"/>
        </w:rPr>
        <w:instrText xml:space="preserve"> REF _Ref84414934 \r \h </w:instrText>
      </w:r>
      <w:r w:rsidR="00A15480">
        <w:rPr>
          <w:rStyle w:val="ECCParagraph"/>
        </w:rPr>
      </w:r>
      <w:r w:rsidR="00A15480">
        <w:rPr>
          <w:rStyle w:val="ECCParagraph"/>
        </w:rPr>
        <w:fldChar w:fldCharType="separate"/>
      </w:r>
      <w:r w:rsidR="00DA4D93">
        <w:rPr>
          <w:rStyle w:val="ECCParagraph"/>
        </w:rPr>
        <w:t>[24]</w:t>
      </w:r>
      <w:r w:rsidR="00A15480">
        <w:rPr>
          <w:rStyle w:val="ECCParagraph"/>
        </w:rPr>
        <w:fldChar w:fldCharType="end"/>
      </w:r>
      <w:r w:rsidR="00AD2DDA" w:rsidRPr="00A15480">
        <w:rPr>
          <w:rStyle w:val="ECCParagraph"/>
        </w:rPr>
        <w:t xml:space="preserve"> </w:t>
      </w:r>
      <w:r w:rsidRPr="00A15480">
        <w:rPr>
          <w:rStyle w:val="ECCParagraph"/>
        </w:rPr>
        <w:t xml:space="preserve">based on I/N = 19 dB not exceeded for more than </w:t>
      </w:r>
      <m:oMath>
        <m:r>
          <w:rPr>
            <w:rStyle w:val="ECCParagraph"/>
            <w:rFonts w:ascii="Cambria Math" w:hAnsi="Cambria Math"/>
          </w:rPr>
          <m:t>4.5⋅</m:t>
        </m:r>
        <m:sSup>
          <m:sSupPr>
            <m:ctrlPr>
              <w:rPr>
                <w:rStyle w:val="ECCParagraph"/>
                <w:rFonts w:ascii="Cambria Math" w:hAnsi="Cambria Math"/>
              </w:rPr>
            </m:ctrlPr>
          </m:sSupPr>
          <m:e>
            <m:r>
              <w:rPr>
                <w:rStyle w:val="ECCParagraph"/>
                <w:rFonts w:ascii="Cambria Math" w:hAnsi="Cambria Math"/>
              </w:rPr>
              <m:t>10</m:t>
            </m:r>
          </m:e>
          <m:sup>
            <m:r>
              <w:rPr>
                <w:rStyle w:val="ECCParagraph"/>
                <w:rFonts w:ascii="Cambria Math" w:hAnsi="Cambria Math"/>
              </w:rPr>
              <m:t>-5</m:t>
            </m:r>
          </m:sup>
        </m:sSup>
      </m:oMath>
      <w:r w:rsidRPr="00A15480">
        <w:rPr>
          <w:rStyle w:val="ECCParagraph"/>
        </w:rPr>
        <w:t xml:space="preserve">% of the time in any month (for errored seconds) </w:t>
      </w:r>
      <w:r w:rsidR="008607BC" w:rsidRPr="00A15480">
        <w:rPr>
          <w:lang w:val="en-GB"/>
        </w:rPr>
        <w:t xml:space="preserve">ECC Report 316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00AD2DDA" w:rsidRPr="00A15480">
        <w:rPr>
          <w:rStyle w:val="ECCParagraph"/>
        </w:rPr>
        <w:t xml:space="preserve"> </w:t>
      </w:r>
      <w:r w:rsidRPr="00A15480">
        <w:rPr>
          <w:rStyle w:val="ECCParagraph"/>
        </w:rPr>
        <w:t>has been used to evaluate the fixed-service short-term criterion (</w:t>
      </w:r>
      <w:r w:rsidR="00EC266A">
        <w:rPr>
          <w:rStyle w:val="ECCParagraph"/>
        </w:rPr>
        <w:fldChar w:fldCharType="begin"/>
      </w:r>
      <w:r w:rsidR="00EC266A">
        <w:rPr>
          <w:rStyle w:val="ECCParagraph"/>
        </w:rPr>
        <w:instrText xml:space="preserve"> REF _Ref66322544 \h </w:instrText>
      </w:r>
      <w:r w:rsidR="00EC266A">
        <w:rPr>
          <w:rStyle w:val="ECCParagraph"/>
        </w:rPr>
      </w:r>
      <w:r w:rsidR="00EC266A">
        <w:rPr>
          <w:rStyle w:val="ECCParagraph"/>
        </w:rPr>
        <w:fldChar w:fldCharType="separate"/>
      </w:r>
      <w:r w:rsidR="00567B0E" w:rsidRPr="00A15480">
        <w:rPr>
          <w:lang w:val="en-GB"/>
        </w:rPr>
        <w:t xml:space="preserve">Table </w:t>
      </w:r>
      <w:r w:rsidR="00567B0E">
        <w:rPr>
          <w:noProof/>
          <w:lang w:val="en-GB"/>
        </w:rPr>
        <w:t>29</w:t>
      </w:r>
      <w:r w:rsidR="00EC266A">
        <w:rPr>
          <w:rStyle w:val="ECCParagraph"/>
        </w:rPr>
        <w:fldChar w:fldCharType="end"/>
      </w:r>
      <w:r w:rsidRPr="00A15480">
        <w:rPr>
          <w:rStyle w:val="ECCParagraph"/>
        </w:rPr>
        <w:t>).</w:t>
      </w:r>
    </w:p>
    <w:p w14:paraId="5142F877" w14:textId="77777777" w:rsidR="00E613F5" w:rsidRPr="00A15480" w:rsidRDefault="00E613F5" w:rsidP="005961BF">
      <w:pPr>
        <w:rPr>
          <w:rStyle w:val="ECCParagraph"/>
        </w:rPr>
      </w:pPr>
      <w:r w:rsidRPr="00A15480">
        <w:rPr>
          <w:rStyle w:val="ECCParagraph"/>
        </w:rPr>
        <w:t>SEAMCAT Monte Carlo methodology was used to generate I/N results. 10 million events were simulated as a first round of simulation. Since the results show that the calculated I/N respects the short</w:t>
      </w:r>
      <w:r w:rsidR="00A857B7" w:rsidRPr="00A15480">
        <w:rPr>
          <w:rStyle w:val="ECCParagraph"/>
        </w:rPr>
        <w:t>-</w:t>
      </w:r>
      <w:r w:rsidRPr="00A15480">
        <w:rPr>
          <w:rStyle w:val="ECCParagraph"/>
        </w:rPr>
        <w:t xml:space="preserve">term limit by at least 27 dB, it was not necessary to simulate more than 10 </w:t>
      </w:r>
      <w:proofErr w:type="spellStart"/>
      <w:proofErr w:type="gramStart"/>
      <w:r w:rsidRPr="00A15480">
        <w:rPr>
          <w:rStyle w:val="ECCParagraph"/>
        </w:rPr>
        <w:t>millions</w:t>
      </w:r>
      <w:proofErr w:type="spellEnd"/>
      <w:proofErr w:type="gramEnd"/>
      <w:r w:rsidRPr="00A15480">
        <w:rPr>
          <w:rStyle w:val="ECCParagraph"/>
        </w:rPr>
        <w:t>.</w:t>
      </w:r>
    </w:p>
    <w:p w14:paraId="1142CE6A" w14:textId="77777777" w:rsidR="00E613F5" w:rsidRPr="00A15480" w:rsidRDefault="00E613F5" w:rsidP="00EC266A">
      <w:pPr>
        <w:pStyle w:val="ECCHeadingnonumbering"/>
        <w:rPr>
          <w:rStyle w:val="ECCHLbold"/>
          <w:lang w:val="en-GB"/>
        </w:rPr>
      </w:pPr>
      <w:r w:rsidRPr="00A15480">
        <w:rPr>
          <w:rStyle w:val="ECCHLbold"/>
          <w:lang w:val="en-GB"/>
        </w:rPr>
        <w:t>Path loss calculation</w:t>
      </w:r>
    </w:p>
    <w:p w14:paraId="4AF58289" w14:textId="07823D3F" w:rsidR="00E613F5" w:rsidRPr="00A15480" w:rsidRDefault="00E613F5" w:rsidP="00E613F5">
      <w:pPr>
        <w:rPr>
          <w:rStyle w:val="ECCParagraph"/>
        </w:rPr>
      </w:pPr>
      <w:r w:rsidRPr="00A15480">
        <w:rPr>
          <w:rStyle w:val="ECCParagraph"/>
        </w:rPr>
        <w:t xml:space="preserve">The Path loss calculation is summarised in </w:t>
      </w:r>
      <w:r w:rsidRPr="00A15480">
        <w:rPr>
          <w:rStyle w:val="ECCParagraph"/>
        </w:rPr>
        <w:fldChar w:fldCharType="begin"/>
      </w:r>
      <w:r w:rsidRPr="00A15480">
        <w:rPr>
          <w:rStyle w:val="ECCParagraph"/>
        </w:rPr>
        <w:instrText xml:space="preserve"> REF _Ref66322568 \h  \* MERGEFORMAT </w:instrText>
      </w:r>
      <w:r w:rsidRPr="00A15480">
        <w:rPr>
          <w:rStyle w:val="ECCParagraph"/>
        </w:rPr>
      </w:r>
      <w:r w:rsidRPr="00A15480">
        <w:rPr>
          <w:rStyle w:val="ECCParagraph"/>
        </w:rPr>
        <w:fldChar w:fldCharType="separate"/>
      </w:r>
      <w:r w:rsidR="005A6B67" w:rsidRPr="00A15480">
        <w:rPr>
          <w:rStyle w:val="ECCParagraph"/>
        </w:rPr>
        <w:t>Table 30</w:t>
      </w:r>
      <w:r w:rsidRPr="00A15480">
        <w:rPr>
          <w:rStyle w:val="ECCParagraph"/>
        </w:rPr>
        <w:fldChar w:fldCharType="end"/>
      </w:r>
      <w:r w:rsidRPr="00A15480">
        <w:rPr>
          <w:rStyle w:val="ECCParagraph"/>
        </w:rPr>
        <w:t xml:space="preserve">. The WINNER model </w:t>
      </w:r>
      <w:r w:rsidR="00D2402F" w:rsidRPr="00A15480">
        <w:rPr>
          <w:rStyle w:val="ECCParagraph"/>
        </w:rPr>
        <w:fldChar w:fldCharType="begin"/>
      </w:r>
      <w:r w:rsidR="00D2402F" w:rsidRPr="00A15480">
        <w:rPr>
          <w:rStyle w:val="ECCParagraph"/>
        </w:rPr>
        <w:instrText xml:space="preserve"> REF _Ref30570311 \r \h </w:instrText>
      </w:r>
      <w:r w:rsidR="00D2402F" w:rsidRPr="00A15480">
        <w:rPr>
          <w:rStyle w:val="ECCParagraph"/>
        </w:rPr>
      </w:r>
      <w:r w:rsidR="00D2402F" w:rsidRPr="00A15480">
        <w:rPr>
          <w:rStyle w:val="ECCParagraph"/>
        </w:rPr>
        <w:fldChar w:fldCharType="separate"/>
      </w:r>
      <w:r w:rsidR="00DA4D93">
        <w:rPr>
          <w:rStyle w:val="ECCParagraph"/>
        </w:rPr>
        <w:t>[35]</w:t>
      </w:r>
      <w:r w:rsidR="00D2402F" w:rsidRPr="00A15480">
        <w:rPr>
          <w:rStyle w:val="ECCParagraph"/>
        </w:rPr>
        <w:fldChar w:fldCharType="end"/>
      </w:r>
      <w:r w:rsidRPr="00A15480">
        <w:rPr>
          <w:rStyle w:val="ECCParagraph"/>
        </w:rPr>
        <w:t xml:space="preserve"> has been used up to 1 km, where the first 40 m is upper bounded by free</w:t>
      </w:r>
      <w:r w:rsidR="00D2402F" w:rsidRPr="00A15480">
        <w:rPr>
          <w:rStyle w:val="ECCParagraph"/>
        </w:rPr>
        <w:t>-</w:t>
      </w:r>
      <w:r w:rsidRPr="00A15480">
        <w:rPr>
          <w:rStyle w:val="ECCParagraph"/>
        </w:rPr>
        <w:t>space model</w:t>
      </w:r>
      <w:r w:rsidR="006830C8" w:rsidRPr="00A15480">
        <w:rPr>
          <w:rStyle w:val="ECCParagraph"/>
        </w:rPr>
        <w:t xml:space="preserve"> Recommendation ITU-R P. 525-3</w:t>
      </w:r>
      <w:r w:rsidR="00D2402F" w:rsidRPr="00A15480">
        <w:rPr>
          <w:rStyle w:val="ECCParagraph"/>
        </w:rPr>
        <w:t xml:space="preserve"> </w:t>
      </w:r>
      <w:r w:rsidR="00D2402F" w:rsidRPr="00A15480">
        <w:rPr>
          <w:rStyle w:val="ECCParagraph"/>
        </w:rPr>
        <w:fldChar w:fldCharType="begin"/>
      </w:r>
      <w:r w:rsidR="00D2402F" w:rsidRPr="00A15480">
        <w:rPr>
          <w:rStyle w:val="ECCParagraph"/>
        </w:rPr>
        <w:instrText xml:space="preserve"> REF _Ref502703975 \r \h </w:instrText>
      </w:r>
      <w:r w:rsidR="00D2402F" w:rsidRPr="00A15480">
        <w:rPr>
          <w:rStyle w:val="ECCParagraph"/>
        </w:rPr>
      </w:r>
      <w:r w:rsidR="00D2402F" w:rsidRPr="00A15480">
        <w:rPr>
          <w:rStyle w:val="ECCParagraph"/>
        </w:rPr>
        <w:fldChar w:fldCharType="separate"/>
      </w:r>
      <w:r w:rsidR="00DA4D93">
        <w:rPr>
          <w:rStyle w:val="ECCParagraph"/>
        </w:rPr>
        <w:t>[17]</w:t>
      </w:r>
      <w:r w:rsidR="00D2402F" w:rsidRPr="00A15480">
        <w:rPr>
          <w:rStyle w:val="ECCParagraph"/>
        </w:rPr>
        <w:fldChar w:fldCharType="end"/>
      </w:r>
      <w:r w:rsidRPr="00A15480">
        <w:rPr>
          <w:rStyle w:val="ECCParagraph"/>
        </w:rPr>
        <w:t xml:space="preserve">. For distances farther than 1 km, Recommendation ITU-R P.452-16 </w:t>
      </w:r>
      <w:r w:rsidR="001F3EEF" w:rsidRPr="00A15480">
        <w:rPr>
          <w:rStyle w:val="ECCParagraph"/>
        </w:rPr>
        <w:fldChar w:fldCharType="begin"/>
      </w:r>
      <w:r w:rsidR="001F3EEF" w:rsidRPr="00A15480">
        <w:rPr>
          <w:rStyle w:val="ECCParagraph"/>
        </w:rPr>
        <w:instrText xml:space="preserve"> REF _Ref74143058 \r \h </w:instrText>
      </w:r>
      <w:r w:rsidR="001F3EEF" w:rsidRPr="00A15480">
        <w:rPr>
          <w:rStyle w:val="ECCParagraph"/>
        </w:rPr>
      </w:r>
      <w:r w:rsidR="001F3EEF" w:rsidRPr="00A15480">
        <w:rPr>
          <w:rStyle w:val="ECCParagraph"/>
        </w:rPr>
        <w:fldChar w:fldCharType="separate"/>
      </w:r>
      <w:r w:rsidR="00DA4D93">
        <w:rPr>
          <w:rStyle w:val="ECCParagraph"/>
        </w:rPr>
        <w:t>[15]</w:t>
      </w:r>
      <w:r w:rsidR="001F3EEF" w:rsidRPr="00A15480">
        <w:rPr>
          <w:rStyle w:val="ECCParagraph"/>
        </w:rPr>
        <w:fldChar w:fldCharType="end"/>
      </w:r>
      <w:r w:rsidRPr="00A15480">
        <w:rPr>
          <w:rStyle w:val="ECCParagraph"/>
        </w:rPr>
        <w:t xml:space="preserve"> with clutter loss (Recommendation ITU-R P.2108-0</w:t>
      </w:r>
      <w:r w:rsidR="00D2402F" w:rsidRPr="00A15480">
        <w:rPr>
          <w:rStyle w:val="ECCParagraph"/>
        </w:rPr>
        <w:t xml:space="preserve"> </w:t>
      </w:r>
      <w:r w:rsidR="00D2402F" w:rsidRPr="00A15480">
        <w:rPr>
          <w:lang w:val="en-GB"/>
        </w:rPr>
        <w:fldChar w:fldCharType="begin"/>
      </w:r>
      <w:r w:rsidR="00D2402F" w:rsidRPr="00A15480">
        <w:rPr>
          <w:lang w:val="en-GB"/>
        </w:rPr>
        <w:instrText xml:space="preserve"> REF _Ref39655328 \r \h </w:instrText>
      </w:r>
      <w:r w:rsidR="00D2402F" w:rsidRPr="00A15480">
        <w:rPr>
          <w:lang w:val="en-GB"/>
        </w:rPr>
      </w:r>
      <w:r w:rsidR="00D2402F" w:rsidRPr="00A15480">
        <w:rPr>
          <w:lang w:val="en-GB"/>
        </w:rPr>
        <w:fldChar w:fldCharType="separate"/>
      </w:r>
      <w:r w:rsidR="00DA4D93">
        <w:rPr>
          <w:lang w:val="en-GB"/>
        </w:rPr>
        <w:t>[23]</w:t>
      </w:r>
      <w:r w:rsidR="00D2402F" w:rsidRPr="00A15480">
        <w:rPr>
          <w:lang w:val="en-GB"/>
        </w:rPr>
        <w:fldChar w:fldCharType="end"/>
      </w:r>
      <w:r w:rsidRPr="00A15480">
        <w:rPr>
          <w:rStyle w:val="ECCParagraph"/>
        </w:rPr>
        <w:t xml:space="preserve">) is used. </w:t>
      </w:r>
    </w:p>
    <w:p w14:paraId="479DAD4B" w14:textId="2C1B6668" w:rsidR="00E613F5" w:rsidRPr="00A15480" w:rsidRDefault="00E613F5" w:rsidP="00E613F5">
      <w:pPr>
        <w:pStyle w:val="Caption"/>
        <w:rPr>
          <w:rStyle w:val="ECCParagraph"/>
        </w:rPr>
      </w:pPr>
      <w:bookmarkStart w:id="422" w:name="_Ref66322568"/>
      <w:r w:rsidRPr="00A15480">
        <w:rPr>
          <w:rStyle w:val="ECCParagraph"/>
        </w:rPr>
        <w:t xml:space="preserve">Table </w:t>
      </w:r>
      <w:r w:rsidRPr="00A15480">
        <w:rPr>
          <w:rStyle w:val="ECCParagraph"/>
        </w:rPr>
        <w:fldChar w:fldCharType="begin"/>
      </w:r>
      <w:r w:rsidRPr="00A15480">
        <w:rPr>
          <w:rStyle w:val="ECCParagraph"/>
        </w:rPr>
        <w:instrText xml:space="preserve"> SEQ Table \* ARABIC </w:instrText>
      </w:r>
      <w:r w:rsidRPr="00A15480">
        <w:rPr>
          <w:rStyle w:val="ECCParagraph"/>
        </w:rPr>
        <w:fldChar w:fldCharType="separate"/>
      </w:r>
      <w:r w:rsidR="00DA4D93">
        <w:rPr>
          <w:rStyle w:val="ECCParagraph"/>
          <w:noProof/>
        </w:rPr>
        <w:t>30</w:t>
      </w:r>
      <w:r w:rsidRPr="00A15480">
        <w:rPr>
          <w:rStyle w:val="ECCParagraph"/>
        </w:rPr>
        <w:fldChar w:fldCharType="end"/>
      </w:r>
      <w:bookmarkEnd w:id="422"/>
      <w:r w:rsidRPr="00A15480">
        <w:rPr>
          <w:rStyle w:val="ECCParagraph"/>
        </w:rPr>
        <w:t>: Propagation models</w:t>
      </w:r>
    </w:p>
    <w:tbl>
      <w:tblPr>
        <w:tblStyle w:val="ECCTable-redheader"/>
        <w:tblW w:w="9752" w:type="dxa"/>
        <w:tblInd w:w="0" w:type="dxa"/>
        <w:tblLayout w:type="fixed"/>
        <w:tblLook w:val="04A0" w:firstRow="1" w:lastRow="0" w:firstColumn="1" w:lastColumn="0" w:noHBand="0" w:noVBand="1"/>
      </w:tblPr>
      <w:tblGrid>
        <w:gridCol w:w="1413"/>
        <w:gridCol w:w="2126"/>
        <w:gridCol w:w="3544"/>
        <w:gridCol w:w="2669"/>
      </w:tblGrid>
      <w:tr w:rsidR="00E613F5" w:rsidRPr="00A15480" w14:paraId="06D9426D" w14:textId="77777777" w:rsidTr="00F24AD2">
        <w:trPr>
          <w:cnfStyle w:val="100000000000" w:firstRow="1" w:lastRow="0" w:firstColumn="0" w:lastColumn="0" w:oddVBand="0" w:evenVBand="0" w:oddHBand="0" w:evenHBand="0" w:firstRowFirstColumn="0" w:firstRowLastColumn="0" w:lastRowFirstColumn="0" w:lastRowLastColumn="0"/>
          <w:trHeight w:val="294"/>
        </w:trPr>
        <w:tc>
          <w:tcPr>
            <w:tcW w:w="1413" w:type="dxa"/>
            <w:noWrap/>
            <w:hideMark/>
          </w:tcPr>
          <w:p w14:paraId="070DE2D4" w14:textId="77777777" w:rsidR="00E613F5" w:rsidRPr="00A15480" w:rsidRDefault="00E613F5" w:rsidP="00E613F5">
            <w:pPr>
              <w:rPr>
                <w:rStyle w:val="ECCParagraph"/>
              </w:rPr>
            </w:pPr>
            <w:r w:rsidRPr="00A15480">
              <w:rPr>
                <w:rStyle w:val="ECCParagraph"/>
              </w:rPr>
              <w:t>Horizontal Distance</w:t>
            </w:r>
          </w:p>
        </w:tc>
        <w:tc>
          <w:tcPr>
            <w:tcW w:w="2126" w:type="dxa"/>
            <w:noWrap/>
            <w:hideMark/>
          </w:tcPr>
          <w:p w14:paraId="3AC3848E" w14:textId="77777777" w:rsidR="00E613F5" w:rsidRPr="00A15480" w:rsidRDefault="00E613F5" w:rsidP="00E613F5">
            <w:pPr>
              <w:rPr>
                <w:rStyle w:val="ECCParagraph"/>
              </w:rPr>
            </w:pPr>
            <w:r w:rsidRPr="00A15480">
              <w:rPr>
                <w:rStyle w:val="ECCParagraph"/>
              </w:rPr>
              <w:t>Propagation Model</w:t>
            </w:r>
          </w:p>
        </w:tc>
        <w:tc>
          <w:tcPr>
            <w:tcW w:w="3544" w:type="dxa"/>
          </w:tcPr>
          <w:p w14:paraId="79C1157F" w14:textId="77777777" w:rsidR="00E613F5" w:rsidRPr="00A15480" w:rsidRDefault="00E613F5" w:rsidP="00E613F5">
            <w:pPr>
              <w:rPr>
                <w:rStyle w:val="ECCParagraph"/>
              </w:rPr>
            </w:pPr>
            <w:r w:rsidRPr="00A15480">
              <w:rPr>
                <w:rStyle w:val="ECCParagraph"/>
              </w:rPr>
              <w:t>For Indoor only</w:t>
            </w:r>
          </w:p>
        </w:tc>
        <w:tc>
          <w:tcPr>
            <w:tcW w:w="2669" w:type="dxa"/>
            <w:noWrap/>
            <w:hideMark/>
          </w:tcPr>
          <w:p w14:paraId="7F62A823" w14:textId="77777777" w:rsidR="00E613F5" w:rsidRPr="00A15480" w:rsidRDefault="00E613F5" w:rsidP="00E613F5">
            <w:pPr>
              <w:rPr>
                <w:rStyle w:val="ECCParagraph"/>
              </w:rPr>
            </w:pPr>
            <w:r w:rsidRPr="00A15480">
              <w:rPr>
                <w:rStyle w:val="ECCParagraph"/>
              </w:rPr>
              <w:t>Clutter</w:t>
            </w:r>
          </w:p>
        </w:tc>
      </w:tr>
      <w:tr w:rsidR="00E613F5" w:rsidRPr="00A15480" w14:paraId="31FA598C" w14:textId="77777777" w:rsidTr="00F24AD2">
        <w:trPr>
          <w:trHeight w:val="294"/>
        </w:trPr>
        <w:tc>
          <w:tcPr>
            <w:tcW w:w="1413" w:type="dxa"/>
            <w:noWrap/>
          </w:tcPr>
          <w:p w14:paraId="57D5FEE0" w14:textId="77777777" w:rsidR="00E613F5" w:rsidRPr="00A15480" w:rsidRDefault="00E613F5" w:rsidP="00624A4F">
            <w:pPr>
              <w:rPr>
                <w:rStyle w:val="ECCParagraph"/>
              </w:rPr>
            </w:pPr>
            <m:oMathPara>
              <m:oMath>
                <m:r>
                  <w:rPr>
                    <w:rStyle w:val="ECCParagraph"/>
                    <w:rFonts w:ascii="Cambria Math" w:hAnsi="Cambria Math"/>
                  </w:rPr>
                  <m:t xml:space="preserve">0 </m:t>
                </m:r>
                <m:r>
                  <m:rPr>
                    <m:sty m:val="p"/>
                  </m:rPr>
                  <w:rPr>
                    <w:rStyle w:val="ECCParagraph"/>
                    <w:rFonts w:ascii="Cambria Math" w:hAnsi="Cambria Math"/>
                  </w:rPr>
                  <m:t>m</m:t>
                </m:r>
                <m:r>
                  <w:rPr>
                    <w:rStyle w:val="ECCParagraph"/>
                    <w:rFonts w:ascii="Cambria Math" w:hAnsi="Cambria Math"/>
                  </w:rPr>
                  <m:t xml:space="preserve">≤ d&lt; 40 </m:t>
                </m:r>
                <m:r>
                  <m:rPr>
                    <m:sty m:val="p"/>
                  </m:rPr>
                  <w:rPr>
                    <w:rStyle w:val="ECCParagraph"/>
                    <w:rFonts w:ascii="Cambria Math" w:hAnsi="Cambria Math"/>
                  </w:rPr>
                  <m:t>m</m:t>
                </m:r>
              </m:oMath>
            </m:oMathPara>
          </w:p>
        </w:tc>
        <w:tc>
          <w:tcPr>
            <w:tcW w:w="2126" w:type="dxa"/>
            <w:noWrap/>
          </w:tcPr>
          <w:p w14:paraId="479FC8D1" w14:textId="77777777" w:rsidR="00E613F5" w:rsidRPr="00A15480" w:rsidRDefault="00E613F5" w:rsidP="00624A4F">
            <w:pPr>
              <w:rPr>
                <w:rStyle w:val="ECCParagraph"/>
              </w:rPr>
            </w:pPr>
            <w:r w:rsidRPr="00A15480">
              <w:rPr>
                <w:rStyle w:val="ECCParagraph"/>
              </w:rPr>
              <w:t>Free</w:t>
            </w:r>
            <w:r w:rsidR="00D2402F" w:rsidRPr="00A15480">
              <w:rPr>
                <w:rStyle w:val="ECCParagraph"/>
              </w:rPr>
              <w:t>-</w:t>
            </w:r>
            <w:r w:rsidRPr="00A15480">
              <w:rPr>
                <w:rStyle w:val="ECCParagraph"/>
              </w:rPr>
              <w:t xml:space="preserve">space </w:t>
            </w:r>
          </w:p>
        </w:tc>
        <w:tc>
          <w:tcPr>
            <w:tcW w:w="3544" w:type="dxa"/>
          </w:tcPr>
          <w:p w14:paraId="57E7D3EA" w14:textId="1BA08AC5" w:rsidR="00E613F5" w:rsidRPr="00A15480" w:rsidRDefault="00E613F5" w:rsidP="00F24AD2">
            <w:pPr>
              <w:jc w:val="left"/>
              <w:rPr>
                <w:rStyle w:val="ECCParagraph"/>
              </w:rPr>
            </w:pPr>
            <w:r w:rsidRPr="00A15480">
              <w:rPr>
                <w:rStyle w:val="ECCParagraph"/>
              </w:rPr>
              <w:t>ITU-R P.2109 </w:t>
            </w:r>
            <w:r w:rsidR="00100A30" w:rsidRPr="00A15480">
              <w:rPr>
                <w:rStyle w:val="ECCParagraph"/>
              </w:rPr>
              <w:fldChar w:fldCharType="begin"/>
            </w:r>
            <w:r w:rsidR="00100A30" w:rsidRPr="00A15480">
              <w:rPr>
                <w:rStyle w:val="ECCParagraph"/>
              </w:rPr>
              <w:instrText xml:space="preserve"> REF _Ref30570493 \r \h </w:instrText>
            </w:r>
            <w:r w:rsidR="00343A58" w:rsidRPr="00A15480">
              <w:rPr>
                <w:rStyle w:val="ECCParagraph"/>
              </w:rPr>
              <w:instrText xml:space="preserve"> \* MERGEFORMAT </w:instrText>
            </w:r>
            <w:r w:rsidR="00100A30" w:rsidRPr="00A15480">
              <w:rPr>
                <w:rStyle w:val="ECCParagraph"/>
              </w:rPr>
            </w:r>
            <w:r w:rsidR="00100A30" w:rsidRPr="00A15480">
              <w:rPr>
                <w:rStyle w:val="ECCParagraph"/>
              </w:rPr>
              <w:fldChar w:fldCharType="separate"/>
            </w:r>
            <w:r w:rsidR="00DA4D93">
              <w:rPr>
                <w:rStyle w:val="ECCParagraph"/>
              </w:rPr>
              <w:t>[36]</w:t>
            </w:r>
            <w:r w:rsidR="00100A30" w:rsidRPr="00A15480">
              <w:rPr>
                <w:rStyle w:val="ECCParagraph"/>
              </w:rPr>
              <w:fldChar w:fldCharType="end"/>
            </w:r>
            <w:r w:rsidRPr="00A15480">
              <w:rPr>
                <w:rStyle w:val="ECCParagraph"/>
              </w:rPr>
              <w:br/>
              <w:t>(70% traditional, 30% modern, uniform distribution of probability from 1</w:t>
            </w:r>
            <w:r w:rsidR="00F24AD2">
              <w:rPr>
                <w:rStyle w:val="ECCParagraph"/>
              </w:rPr>
              <w:t>%</w:t>
            </w:r>
            <w:r w:rsidRPr="00A15480">
              <w:rPr>
                <w:rStyle w:val="ECCParagraph"/>
              </w:rPr>
              <w:t xml:space="preserve"> to 99%)</w:t>
            </w:r>
          </w:p>
        </w:tc>
        <w:tc>
          <w:tcPr>
            <w:tcW w:w="2669" w:type="dxa"/>
            <w:noWrap/>
          </w:tcPr>
          <w:p w14:paraId="73B9979D" w14:textId="77777777" w:rsidR="00E613F5" w:rsidRPr="00A15480" w:rsidRDefault="00E613F5" w:rsidP="00624A4F">
            <w:pPr>
              <w:rPr>
                <w:rStyle w:val="ECCParagraph"/>
              </w:rPr>
            </w:pPr>
            <w:r w:rsidRPr="00A15480">
              <w:rPr>
                <w:rStyle w:val="ECCParagraph"/>
              </w:rPr>
              <w:t>not applicable</w:t>
            </w:r>
          </w:p>
        </w:tc>
      </w:tr>
      <w:tr w:rsidR="00E613F5" w:rsidRPr="00A15480" w14:paraId="23D3736D" w14:textId="77777777" w:rsidTr="00F24AD2">
        <w:trPr>
          <w:trHeight w:val="294"/>
        </w:trPr>
        <w:tc>
          <w:tcPr>
            <w:tcW w:w="1413" w:type="dxa"/>
            <w:noWrap/>
          </w:tcPr>
          <w:p w14:paraId="6C4A1EE8" w14:textId="77777777" w:rsidR="00E613F5" w:rsidRPr="00A15480" w:rsidRDefault="00E613F5" w:rsidP="00624A4F">
            <w:pPr>
              <w:rPr>
                <w:rStyle w:val="ECCParagraph"/>
              </w:rPr>
            </w:pPr>
            <m:oMath>
              <m:r>
                <w:rPr>
                  <w:rStyle w:val="ECCParagraph"/>
                  <w:rFonts w:ascii="Cambria Math" w:hAnsi="Cambria Math"/>
                </w:rPr>
                <m:t xml:space="preserve">40 </m:t>
              </m:r>
              <m:r>
                <m:rPr>
                  <m:sty m:val="p"/>
                </m:rPr>
                <w:rPr>
                  <w:rStyle w:val="ECCParagraph"/>
                  <w:rFonts w:ascii="Cambria Math" w:hAnsi="Cambria Math"/>
                </w:rPr>
                <m:t>m</m:t>
              </m:r>
              <m:r>
                <w:rPr>
                  <w:rStyle w:val="ECCParagraph"/>
                  <w:rFonts w:ascii="Cambria Math" w:hAnsi="Cambria Math"/>
                </w:rPr>
                <m:t xml:space="preserve">≤ d&lt;1000 </m:t>
              </m:r>
              <m:r>
                <m:rPr>
                  <m:sty m:val="p"/>
                </m:rPr>
                <w:rPr>
                  <w:rStyle w:val="ECCParagraph"/>
                  <w:rFonts w:ascii="Cambria Math" w:hAnsi="Cambria Math"/>
                </w:rPr>
                <m:t>m</m:t>
              </m:r>
            </m:oMath>
            <w:r w:rsidRPr="00A15480">
              <w:rPr>
                <w:rStyle w:val="ECCParagraph"/>
              </w:rPr>
              <w:t xml:space="preserve"> </w:t>
            </w:r>
          </w:p>
        </w:tc>
        <w:tc>
          <w:tcPr>
            <w:tcW w:w="2126" w:type="dxa"/>
            <w:noWrap/>
          </w:tcPr>
          <w:p w14:paraId="72909C52" w14:textId="77777777" w:rsidR="00E613F5" w:rsidRPr="00A15480" w:rsidRDefault="00E613F5" w:rsidP="00624A4F">
            <w:pPr>
              <w:rPr>
                <w:rStyle w:val="ECCParagraph"/>
              </w:rPr>
            </w:pPr>
            <w:r w:rsidRPr="00A15480">
              <w:rPr>
                <w:rStyle w:val="ECCParagraph"/>
              </w:rPr>
              <w:t>WINNER model</w:t>
            </w:r>
          </w:p>
          <w:p w14:paraId="30C9E150" w14:textId="77777777" w:rsidR="00E613F5" w:rsidRPr="00A15480" w:rsidRDefault="00E613F5" w:rsidP="00624A4F">
            <w:pPr>
              <w:rPr>
                <w:rStyle w:val="ECCParagraph"/>
              </w:rPr>
            </w:pPr>
            <w:r w:rsidRPr="00A15480">
              <w:rPr>
                <w:rStyle w:val="ECCParagraph"/>
              </w:rPr>
              <w:t xml:space="preserve">(Urban </w:t>
            </w:r>
            <w:proofErr w:type="spellStart"/>
            <w:r w:rsidRPr="00A15480">
              <w:rPr>
                <w:rStyle w:val="ECCParagraph"/>
              </w:rPr>
              <w:t>Macrocell</w:t>
            </w:r>
            <w:proofErr w:type="spellEnd"/>
            <w:r w:rsidRPr="00A15480">
              <w:rPr>
                <w:rStyle w:val="ECCParagraph"/>
              </w:rPr>
              <w:t xml:space="preserve"> C2)</w:t>
            </w:r>
          </w:p>
        </w:tc>
        <w:tc>
          <w:tcPr>
            <w:tcW w:w="3544" w:type="dxa"/>
          </w:tcPr>
          <w:p w14:paraId="599DED5A" w14:textId="2DFFE582" w:rsidR="00E613F5" w:rsidRPr="00A15480" w:rsidRDefault="00E613F5" w:rsidP="00B35F40">
            <w:pPr>
              <w:rPr>
                <w:rStyle w:val="ECCParagraph"/>
              </w:rPr>
            </w:pPr>
            <w:r w:rsidRPr="00A15480">
              <w:rPr>
                <w:rStyle w:val="ECCParagraph"/>
              </w:rPr>
              <w:t>ITU-R P.2109 </w:t>
            </w:r>
            <w:r w:rsidRPr="00A15480">
              <w:rPr>
                <w:rStyle w:val="ECCParagraph"/>
              </w:rPr>
              <w:br/>
              <w:t>(70% traditional, 30% modern, </w:t>
            </w:r>
            <w:r w:rsidRPr="00A15480">
              <w:rPr>
                <w:rStyle w:val="ECCParagraph"/>
              </w:rPr>
              <w:br/>
              <w:t>uniform distribution of probability from 1</w:t>
            </w:r>
            <w:r w:rsidR="00F24AD2">
              <w:rPr>
                <w:rStyle w:val="ECCParagraph"/>
              </w:rPr>
              <w:t>%</w:t>
            </w:r>
            <w:r w:rsidRPr="00A15480">
              <w:rPr>
                <w:rStyle w:val="ECCParagraph"/>
              </w:rPr>
              <w:t xml:space="preserve"> to 99%)</w:t>
            </w:r>
          </w:p>
        </w:tc>
        <w:tc>
          <w:tcPr>
            <w:tcW w:w="2669" w:type="dxa"/>
            <w:noWrap/>
          </w:tcPr>
          <w:p w14:paraId="1AA76B7E" w14:textId="77777777" w:rsidR="00E613F5" w:rsidRPr="00A15480" w:rsidRDefault="00E613F5" w:rsidP="002371D0">
            <w:pPr>
              <w:jc w:val="left"/>
              <w:rPr>
                <w:rStyle w:val="ECCParagraph"/>
              </w:rPr>
            </w:pPr>
            <w:r w:rsidRPr="00A15480">
              <w:rPr>
                <w:rStyle w:val="ECCParagraph"/>
              </w:rPr>
              <w:t>LOS and NLOS ratio probability determination is inherent to the WINNER model</w:t>
            </w:r>
          </w:p>
        </w:tc>
      </w:tr>
      <w:tr w:rsidR="00770F22" w:rsidRPr="00A15480" w14:paraId="685C0335" w14:textId="77777777" w:rsidTr="00F24AD2">
        <w:trPr>
          <w:trHeight w:val="294"/>
        </w:trPr>
        <w:tc>
          <w:tcPr>
            <w:tcW w:w="1413" w:type="dxa"/>
            <w:noWrap/>
          </w:tcPr>
          <w:p w14:paraId="131C7C2A" w14:textId="77777777" w:rsidR="00770F22" w:rsidRPr="00A15480" w:rsidRDefault="00770F22" w:rsidP="00766D5D">
            <w:pPr>
              <w:rPr>
                <w:rStyle w:val="ECCParagraph"/>
              </w:rPr>
            </w:pPr>
            <m:oMathPara>
              <m:oMath>
                <m:r>
                  <w:rPr>
                    <w:rStyle w:val="ECCParagraph"/>
                    <w:rFonts w:ascii="Cambria Math" w:hAnsi="Cambria Math"/>
                  </w:rPr>
                  <w:lastRenderedPageBreak/>
                  <m:t xml:space="preserve">d≥ 1000 </m:t>
                </m:r>
                <m:r>
                  <m:rPr>
                    <m:sty m:val="p"/>
                  </m:rPr>
                  <w:rPr>
                    <w:rStyle w:val="ECCParagraph"/>
                    <w:rFonts w:ascii="Cambria Math" w:hAnsi="Cambria Math"/>
                  </w:rPr>
                  <m:t>m</m:t>
                </m:r>
                <m:r>
                  <m:rPr>
                    <m:sty m:val="p"/>
                  </m:rPr>
                  <w:rPr>
                    <w:rStyle w:val="ECCParagraph"/>
                    <w:rFonts w:ascii="Cambria Math" w:hAnsi="Cambria Math"/>
                  </w:rPr>
                  <w:br/>
                </m:r>
              </m:oMath>
            </m:oMathPara>
          </w:p>
        </w:tc>
        <w:tc>
          <w:tcPr>
            <w:tcW w:w="2126" w:type="dxa"/>
            <w:noWrap/>
          </w:tcPr>
          <w:p w14:paraId="46D40749" w14:textId="77777777" w:rsidR="00770F22" w:rsidRPr="00A15480" w:rsidRDefault="00770F22" w:rsidP="00C54940">
            <w:pPr>
              <w:jc w:val="left"/>
              <w:rPr>
                <w:rStyle w:val="ECCParagraph"/>
              </w:rPr>
            </w:pPr>
            <w:r w:rsidRPr="00A15480">
              <w:rPr>
                <w:rStyle w:val="ECCParagraph"/>
              </w:rPr>
              <w:t>Recommendation ITU-R P.452-16</w:t>
            </w:r>
            <w:r w:rsidRPr="00A15480">
              <w:rPr>
                <w:rStyle w:val="ECCParagraph"/>
              </w:rPr>
              <w:br/>
              <w:t>(time percentage: uniform distribution from 0.001% to 50%)</w:t>
            </w:r>
          </w:p>
        </w:tc>
        <w:tc>
          <w:tcPr>
            <w:tcW w:w="3544" w:type="dxa"/>
          </w:tcPr>
          <w:p w14:paraId="5BDABF83" w14:textId="7066D9AB" w:rsidR="00770F22" w:rsidRPr="00A15480" w:rsidRDefault="00770F22" w:rsidP="00766D5D">
            <w:pPr>
              <w:rPr>
                <w:rStyle w:val="ECCParagraph"/>
              </w:rPr>
            </w:pPr>
            <w:r w:rsidRPr="00A15480">
              <w:rPr>
                <w:rStyle w:val="ECCParagraph"/>
              </w:rPr>
              <w:t xml:space="preserve">ITU-R P.2109  </w:t>
            </w:r>
            <w:r w:rsidRPr="00A15480">
              <w:rPr>
                <w:rStyle w:val="ECCParagraph"/>
              </w:rPr>
              <w:br/>
              <w:t>(70% traditional, 30% modern, </w:t>
            </w:r>
            <w:r w:rsidRPr="00A15480">
              <w:rPr>
                <w:rStyle w:val="ECCParagraph"/>
              </w:rPr>
              <w:br/>
              <w:t>uniform distribution of probability from 1% to 99%)</w:t>
            </w:r>
          </w:p>
        </w:tc>
        <w:tc>
          <w:tcPr>
            <w:tcW w:w="2669" w:type="dxa"/>
            <w:noWrap/>
          </w:tcPr>
          <w:p w14:paraId="71F1E7F1" w14:textId="77777777" w:rsidR="00770F22" w:rsidRPr="00A15480" w:rsidRDefault="00770F22" w:rsidP="00766D5D">
            <w:pPr>
              <w:rPr>
                <w:rStyle w:val="ECCParagraph"/>
              </w:rPr>
            </w:pPr>
            <w:r w:rsidRPr="00A15480">
              <w:rPr>
                <w:rStyle w:val="ECCParagraph"/>
              </w:rPr>
              <w:t>ITU-R P.2108-0</w:t>
            </w:r>
            <w:r w:rsidRPr="00A15480">
              <w:rPr>
                <w:rStyle w:val="ECCParagraph"/>
              </w:rPr>
              <w:br/>
              <w:t>(Location percentage: uniform distribution from 0.001% to 99%)</w:t>
            </w:r>
          </w:p>
        </w:tc>
      </w:tr>
    </w:tbl>
    <w:p w14:paraId="260036D4" w14:textId="77777777" w:rsidR="008743B4" w:rsidRPr="00A15480" w:rsidRDefault="00E613F5" w:rsidP="00EC266A">
      <w:pPr>
        <w:pStyle w:val="ECCHeadingnonumbering"/>
        <w:rPr>
          <w:rStyle w:val="ECCHLbold"/>
          <w:lang w:val="en-GB"/>
        </w:rPr>
      </w:pPr>
      <w:r w:rsidRPr="00A15480">
        <w:rPr>
          <w:rStyle w:val="ECCHLbold"/>
          <w:lang w:val="en-GB"/>
        </w:rPr>
        <w:t>Proximity of buildings to the FS and Fresnel zone</w:t>
      </w:r>
    </w:p>
    <w:p w14:paraId="7144270C" w14:textId="2A743D7B" w:rsidR="00E613F5" w:rsidRPr="00A15480" w:rsidRDefault="00E613F5" w:rsidP="00C224D4">
      <w:pPr>
        <w:rPr>
          <w:rStyle w:val="ECCParagraph"/>
        </w:rPr>
      </w:pPr>
      <w:r w:rsidRPr="00A15480">
        <w:rPr>
          <w:rStyle w:val="ECCParagraph"/>
        </w:rPr>
        <w:t xml:space="preserve">In ECC Report 316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rStyle w:val="ECCParagraph"/>
        </w:rPr>
        <w:t>, an analysis of the results showed an unrealistic positioning for single interfering devices. The Fresnel zone and the proximity of the building structures is dealt in ECC Report 316 by applying an algorithm that post-processed the data by removing data sets if the I/N is above the short-term interference limit. In such a case, the interfering transmitter which are within 20</w:t>
      </w:r>
      <w:r w:rsidR="0012731A" w:rsidRPr="00A15480">
        <w:rPr>
          <w:rStyle w:val="ECCParagraph"/>
        </w:rPr>
        <w:t xml:space="preserve"> </w:t>
      </w:r>
      <w:r w:rsidRPr="00A15480">
        <w:rPr>
          <w:rStyle w:val="ECCParagraph"/>
        </w:rPr>
        <w:t xml:space="preserve">m from the FS are excluded from the results or the height of the interferer transmitter is capped to 10.5 m if the transmitter is within </w:t>
      </w:r>
      <w:proofErr w:type="gramStart"/>
      <w:r w:rsidRPr="00A15480">
        <w:rPr>
          <w:rStyle w:val="ECCParagraph"/>
        </w:rPr>
        <w:t>a distance of 200</w:t>
      </w:r>
      <w:proofErr w:type="gramEnd"/>
      <w:r w:rsidR="0012731A" w:rsidRPr="00A15480">
        <w:rPr>
          <w:rStyle w:val="ECCParagraph"/>
        </w:rPr>
        <w:t xml:space="preserve"> </w:t>
      </w:r>
      <w:r w:rsidRPr="00A15480">
        <w:rPr>
          <w:rStyle w:val="ECCParagraph"/>
        </w:rPr>
        <w:t>m from the FS. This process reported on ECC Report 316 is performed after the simulation are run, i.e., post-processing.</w:t>
      </w:r>
    </w:p>
    <w:p w14:paraId="5E9AF4DD" w14:textId="4128E6FA" w:rsidR="00E613F5" w:rsidRPr="00A15480" w:rsidRDefault="00E613F5" w:rsidP="003E349E">
      <w:pPr>
        <w:rPr>
          <w:rStyle w:val="ECCParagraph"/>
        </w:rPr>
      </w:pPr>
      <w:r w:rsidRPr="00A15480">
        <w:rPr>
          <w:rStyle w:val="ECCParagraph"/>
        </w:rPr>
        <w:t xml:space="preserve">In this contribution, an alternative to this post-processing methodology is used. During the run time of the simulation, an exclusion zone of 20 m (i.e., no interfere is allowed in a circle of 20 m around the FS) and any interferer that are within </w:t>
      </w:r>
      <w:proofErr w:type="gramStart"/>
      <w:r w:rsidRPr="00A15480">
        <w:rPr>
          <w:rStyle w:val="ECCParagraph"/>
        </w:rPr>
        <w:t>a distance of 180</w:t>
      </w:r>
      <w:proofErr w:type="gramEnd"/>
      <w:r w:rsidRPr="00A15480">
        <w:rPr>
          <w:rStyle w:val="ECCParagraph"/>
        </w:rPr>
        <w:t xml:space="preserve"> m from the FS are capped to 10.5 m. This is possible to simulate such a condition in SEAMCAT by setting input parameters so that two rings where the interferers (with two different height distribution) are uniformly distributed as illustrated in </w:t>
      </w:r>
      <w:r w:rsidRPr="00A15480">
        <w:rPr>
          <w:rStyle w:val="ECCParagraph"/>
        </w:rPr>
        <w:fldChar w:fldCharType="begin"/>
      </w:r>
      <w:r w:rsidRPr="00A15480">
        <w:rPr>
          <w:rStyle w:val="ECCParagraph"/>
        </w:rPr>
        <w:instrText xml:space="preserve"> REF _Ref31799512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32</w:t>
      </w:r>
      <w:r w:rsidRPr="00A15480">
        <w:rPr>
          <w:rStyle w:val="ECCParagraph"/>
        </w:rPr>
        <w:fldChar w:fldCharType="end"/>
      </w:r>
      <w:r w:rsidRPr="00A15480">
        <w:rPr>
          <w:rStyle w:val="ECCParagraph"/>
        </w:rPr>
        <w:t xml:space="preserve"> (i.e. UWB mean e.i.r.p. analysis) and </w:t>
      </w:r>
      <w:r w:rsidRPr="00A15480">
        <w:rPr>
          <w:rStyle w:val="ECCParagraph"/>
        </w:rPr>
        <w:fldChar w:fldCharType="begin"/>
      </w:r>
      <w:r w:rsidRPr="00A15480">
        <w:rPr>
          <w:rStyle w:val="ECCParagraph"/>
        </w:rPr>
        <w:instrText xml:space="preserve"> REF _Ref66012323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33</w:t>
      </w:r>
      <w:r w:rsidRPr="00A15480">
        <w:rPr>
          <w:rStyle w:val="ECCParagraph"/>
        </w:rPr>
        <w:fldChar w:fldCharType="end"/>
      </w:r>
      <w:r w:rsidRPr="00A15480">
        <w:rPr>
          <w:rStyle w:val="ECCParagraph"/>
        </w:rPr>
        <w:t xml:space="preserve"> (i.e. UWB peak e.i.r.p. analysis).  </w:t>
      </w:r>
    </w:p>
    <w:p w14:paraId="79B0A5B6" w14:textId="68DC2164" w:rsidR="00E613F5" w:rsidRPr="00A15480" w:rsidRDefault="00E613F5" w:rsidP="003E349E">
      <w:pPr>
        <w:rPr>
          <w:rStyle w:val="ECCParagraph"/>
        </w:rPr>
      </w:pPr>
      <w:r w:rsidRPr="00A15480">
        <w:rPr>
          <w:rStyle w:val="ECCParagraph"/>
        </w:rPr>
        <w:t xml:space="preserve">The radius of the inner ring is calculated to obtain an integer value as the number of UWB to simulate in this ring as shown in </w:t>
      </w:r>
      <w:r w:rsidRPr="00A15480">
        <w:rPr>
          <w:rStyle w:val="ECCParagraph"/>
        </w:rPr>
        <w:fldChar w:fldCharType="begin"/>
      </w:r>
      <w:r w:rsidRPr="00A15480">
        <w:rPr>
          <w:rStyle w:val="ECCParagraph"/>
        </w:rPr>
        <w:instrText xml:space="preserve"> REF _Ref66322627 \h </w:instrText>
      </w:r>
      <w:r w:rsidR="00C224D4" w:rsidRPr="00A15480">
        <w:rPr>
          <w:rStyle w:val="ECCParagraph"/>
        </w:rPr>
        <w:instrText xml:space="preserve"> \* MERGEFORMAT </w:instrText>
      </w:r>
      <w:r w:rsidRPr="00A15480">
        <w:rPr>
          <w:rStyle w:val="ECCParagraph"/>
        </w:rPr>
      </w:r>
      <w:r w:rsidRPr="00A15480">
        <w:rPr>
          <w:rStyle w:val="ECCParagraph"/>
        </w:rPr>
        <w:fldChar w:fldCharType="separate"/>
      </w:r>
      <w:r w:rsidR="0085592F" w:rsidRPr="00A15480">
        <w:rPr>
          <w:lang w:val="en-GB"/>
        </w:rPr>
        <w:t xml:space="preserve">Table </w:t>
      </w:r>
      <w:r w:rsidR="0085592F" w:rsidRPr="00A15480">
        <w:rPr>
          <w:noProof/>
          <w:lang w:val="en-GB"/>
        </w:rPr>
        <w:t>31</w:t>
      </w:r>
      <w:r w:rsidRPr="00A15480">
        <w:rPr>
          <w:rStyle w:val="ECCParagraph"/>
        </w:rPr>
        <w:fldChar w:fldCharType="end"/>
      </w:r>
      <w:r w:rsidRPr="00A15480">
        <w:rPr>
          <w:rStyle w:val="ECCParagraph"/>
        </w:rPr>
        <w:t xml:space="preserve"> for the mean e.i.r.p. analysis and in </w:t>
      </w:r>
      <w:r w:rsidRPr="00A15480">
        <w:rPr>
          <w:rStyle w:val="ECCParagraph"/>
        </w:rPr>
        <w:fldChar w:fldCharType="begin"/>
      </w:r>
      <w:r w:rsidRPr="00A15480">
        <w:rPr>
          <w:rStyle w:val="ECCParagraph"/>
        </w:rPr>
        <w:instrText xml:space="preserve"> REF _Ref66322659 \h </w:instrText>
      </w:r>
      <w:r w:rsidR="00C224D4" w:rsidRPr="00A15480">
        <w:rPr>
          <w:rStyle w:val="ECCParagraph"/>
        </w:rPr>
        <w:instrText xml:space="preserve"> \* MERGEFORMAT </w:instrText>
      </w:r>
      <w:r w:rsidRPr="00A15480">
        <w:rPr>
          <w:rStyle w:val="ECCParagraph"/>
        </w:rPr>
      </w:r>
      <w:r w:rsidRPr="00A15480">
        <w:rPr>
          <w:rStyle w:val="ECCParagraph"/>
        </w:rPr>
        <w:fldChar w:fldCharType="separate"/>
      </w:r>
      <w:r w:rsidR="0085592F" w:rsidRPr="00A15480">
        <w:rPr>
          <w:lang w:val="en-GB"/>
        </w:rPr>
        <w:t>Table</w:t>
      </w:r>
      <w:r w:rsidR="0085592F" w:rsidRPr="00A15480">
        <w:rPr>
          <w:noProof/>
          <w:lang w:val="en-GB"/>
        </w:rPr>
        <w:t xml:space="preserve"> 32</w:t>
      </w:r>
      <w:r w:rsidRPr="00A15480">
        <w:rPr>
          <w:rStyle w:val="ECCParagraph"/>
        </w:rPr>
        <w:fldChar w:fldCharType="end"/>
      </w:r>
      <w:r w:rsidRPr="00A15480">
        <w:rPr>
          <w:rStyle w:val="ECCParagraph"/>
        </w:rPr>
        <w:t xml:space="preserve"> for the peak e.i.r.p. analysis. </w:t>
      </w:r>
    </w:p>
    <w:p w14:paraId="08D238BF" w14:textId="77777777" w:rsidR="00E613F5" w:rsidRPr="00A15480" w:rsidRDefault="00E613F5" w:rsidP="00682977">
      <w:pPr>
        <w:rPr>
          <w:rStyle w:val="ECCParagraph"/>
        </w:rPr>
      </w:pPr>
      <w:r w:rsidRPr="00A15480">
        <w:rPr>
          <w:rStyle w:val="ECCParagraph"/>
        </w:rPr>
        <w:t>Note that the UWB outdoor have a maximum height of 10 m, therefore they are only subject to the exclusion zone of 20 m.</w:t>
      </w:r>
    </w:p>
    <w:p w14:paraId="03D7B428" w14:textId="2BB7F58D" w:rsidR="00E613F5" w:rsidRPr="00A15480" w:rsidRDefault="00E613F5" w:rsidP="00E613F5">
      <w:pPr>
        <w:pStyle w:val="Caption"/>
        <w:rPr>
          <w:lang w:val="en-GB"/>
        </w:rPr>
      </w:pPr>
      <w:bookmarkStart w:id="423" w:name="_Ref66322627"/>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31</w:t>
      </w:r>
      <w:r w:rsidRPr="00A15480">
        <w:rPr>
          <w:lang w:val="en-GB"/>
        </w:rPr>
        <w:fldChar w:fldCharType="end"/>
      </w:r>
      <w:bookmarkEnd w:id="423"/>
      <w:r w:rsidRPr="00A15480">
        <w:rPr>
          <w:lang w:val="en-GB"/>
        </w:rPr>
        <w:t>: Calculation of the simulated UWB devices (mean analysis)</w:t>
      </w:r>
    </w:p>
    <w:tbl>
      <w:tblPr>
        <w:tblStyle w:val="ECCTable-redheader"/>
        <w:tblW w:w="5093" w:type="pct"/>
        <w:tblInd w:w="0" w:type="dxa"/>
        <w:tblLook w:val="04A0" w:firstRow="1" w:lastRow="0" w:firstColumn="1" w:lastColumn="0" w:noHBand="0" w:noVBand="1"/>
      </w:tblPr>
      <w:tblGrid>
        <w:gridCol w:w="7413"/>
        <w:gridCol w:w="2395"/>
      </w:tblGrid>
      <w:tr w:rsidR="008B572B" w:rsidRPr="00A15480" w14:paraId="2FFE1310" w14:textId="77777777" w:rsidTr="00491CA1">
        <w:trPr>
          <w:cnfStyle w:val="100000000000" w:firstRow="1" w:lastRow="0" w:firstColumn="0" w:lastColumn="0" w:oddVBand="0" w:evenVBand="0" w:oddHBand="0" w:evenHBand="0" w:firstRowFirstColumn="0" w:firstRowLastColumn="0" w:lastRowFirstColumn="0" w:lastRowLastColumn="0"/>
          <w:trHeight w:val="242"/>
        </w:trPr>
        <w:tc>
          <w:tcPr>
            <w:tcW w:w="3779" w:type="pct"/>
          </w:tcPr>
          <w:p w14:paraId="052721ED" w14:textId="77777777" w:rsidR="008B572B" w:rsidRPr="00A15480" w:rsidRDefault="008B572B" w:rsidP="008B572B">
            <w:pPr>
              <w:pStyle w:val="ECCTableHeaderwhitefont"/>
            </w:pPr>
            <w:r w:rsidRPr="00A15480">
              <w:t>Parameter</w:t>
            </w:r>
          </w:p>
        </w:tc>
        <w:tc>
          <w:tcPr>
            <w:tcW w:w="1221" w:type="pct"/>
          </w:tcPr>
          <w:p w14:paraId="494D27D6" w14:textId="77777777" w:rsidR="008B572B" w:rsidRPr="00A15480" w:rsidRDefault="008B572B" w:rsidP="006364DD">
            <w:pPr>
              <w:pStyle w:val="ECCTabletext"/>
              <w:rPr>
                <w:lang w:val="en-GB"/>
              </w:rPr>
            </w:pPr>
            <w:r w:rsidRPr="00A15480">
              <w:rPr>
                <w:lang w:val="en-GB"/>
              </w:rPr>
              <w:t>Value</w:t>
            </w:r>
          </w:p>
        </w:tc>
      </w:tr>
      <w:tr w:rsidR="008B572B" w:rsidRPr="00A15480" w14:paraId="45945AFB" w14:textId="77777777" w:rsidTr="00491CA1">
        <w:trPr>
          <w:trHeight w:val="265"/>
        </w:trPr>
        <w:tc>
          <w:tcPr>
            <w:tcW w:w="3779" w:type="pct"/>
          </w:tcPr>
          <w:p w14:paraId="412E09E1" w14:textId="77777777" w:rsidR="008B572B" w:rsidRPr="00A15480" w:rsidRDefault="008B572B" w:rsidP="006364DD">
            <w:pPr>
              <w:pStyle w:val="ECCTabletext"/>
              <w:rPr>
                <w:lang w:val="en-GB"/>
              </w:rPr>
            </w:pPr>
            <w:r w:rsidRPr="00A15480">
              <w:rPr>
                <w:lang w:val="en-GB"/>
              </w:rPr>
              <w:t>Exclusion zone (EZ) radius</w:t>
            </w:r>
          </w:p>
        </w:tc>
        <w:tc>
          <w:tcPr>
            <w:tcW w:w="1221" w:type="pct"/>
          </w:tcPr>
          <w:p w14:paraId="1E3DD801" w14:textId="77777777" w:rsidR="008B572B" w:rsidRPr="00A15480" w:rsidRDefault="008B572B" w:rsidP="006364DD">
            <w:pPr>
              <w:pStyle w:val="ECCTabletext"/>
              <w:rPr>
                <w:lang w:val="en-GB"/>
              </w:rPr>
            </w:pPr>
            <w:r w:rsidRPr="00A15480">
              <w:rPr>
                <w:lang w:val="en-GB"/>
              </w:rPr>
              <w:t>20 m</w:t>
            </w:r>
          </w:p>
        </w:tc>
      </w:tr>
      <w:tr w:rsidR="008B572B" w:rsidRPr="00A15480" w14:paraId="2C96058A" w14:textId="77777777" w:rsidTr="00491CA1">
        <w:trPr>
          <w:trHeight w:val="265"/>
        </w:trPr>
        <w:tc>
          <w:tcPr>
            <w:tcW w:w="3779" w:type="pct"/>
          </w:tcPr>
          <w:p w14:paraId="677326FF" w14:textId="77777777" w:rsidR="008B572B" w:rsidRPr="00A15480" w:rsidRDefault="008B572B" w:rsidP="006364DD">
            <w:pPr>
              <w:pStyle w:val="ECCTabletext"/>
              <w:rPr>
                <w:lang w:val="en-GB"/>
              </w:rPr>
            </w:pPr>
            <w:r w:rsidRPr="00A15480">
              <w:rPr>
                <w:lang w:val="en-GB"/>
              </w:rPr>
              <w:t>Disc 1 radius</w:t>
            </w:r>
          </w:p>
        </w:tc>
        <w:tc>
          <w:tcPr>
            <w:tcW w:w="1221" w:type="pct"/>
          </w:tcPr>
          <w:p w14:paraId="47AC0058" w14:textId="77777777" w:rsidR="008B572B" w:rsidRPr="00A15480" w:rsidRDefault="008B572B" w:rsidP="006364DD">
            <w:pPr>
              <w:pStyle w:val="ECCTabletext"/>
              <w:rPr>
                <w:lang w:val="en-GB"/>
              </w:rPr>
            </w:pPr>
            <w:r w:rsidRPr="00A15480">
              <w:rPr>
                <w:lang w:val="en-GB"/>
              </w:rPr>
              <w:t>180 m</w:t>
            </w:r>
          </w:p>
        </w:tc>
      </w:tr>
      <w:tr w:rsidR="008B572B" w:rsidRPr="00A15480" w14:paraId="7A644915" w14:textId="77777777" w:rsidTr="00491CA1">
        <w:trPr>
          <w:trHeight w:val="265"/>
        </w:trPr>
        <w:tc>
          <w:tcPr>
            <w:tcW w:w="3779" w:type="pct"/>
          </w:tcPr>
          <w:p w14:paraId="125F433F" w14:textId="77777777" w:rsidR="008B572B" w:rsidRPr="00A15480" w:rsidRDefault="008B572B" w:rsidP="006364DD">
            <w:pPr>
              <w:pStyle w:val="ECCTabletext"/>
              <w:rPr>
                <w:lang w:val="en-GB"/>
              </w:rPr>
            </w:pPr>
            <w:r w:rsidRPr="00A15480">
              <w:rPr>
                <w:lang w:val="en-GB"/>
              </w:rPr>
              <w:t>Disc 2 radius</w:t>
            </w:r>
          </w:p>
        </w:tc>
        <w:tc>
          <w:tcPr>
            <w:tcW w:w="1221" w:type="pct"/>
          </w:tcPr>
          <w:p w14:paraId="6BA37FA2" w14:textId="77777777" w:rsidR="008B572B" w:rsidRPr="00A15480" w:rsidRDefault="008B572B" w:rsidP="006364DD">
            <w:pPr>
              <w:pStyle w:val="ECCTabletext"/>
              <w:rPr>
                <w:lang w:val="en-GB"/>
              </w:rPr>
            </w:pPr>
            <w:r w:rsidRPr="00A15480">
              <w:rPr>
                <w:lang w:val="en-GB"/>
              </w:rPr>
              <w:t>5000 m</w:t>
            </w:r>
          </w:p>
        </w:tc>
      </w:tr>
      <w:tr w:rsidR="008B572B" w:rsidRPr="00A15480" w14:paraId="01A7AE7F" w14:textId="77777777" w:rsidTr="00491CA1">
        <w:trPr>
          <w:trHeight w:val="265"/>
        </w:trPr>
        <w:tc>
          <w:tcPr>
            <w:tcW w:w="3779" w:type="pct"/>
          </w:tcPr>
          <w:p w14:paraId="7454A5BC" w14:textId="77777777" w:rsidR="008B572B" w:rsidRPr="00A15480" w:rsidRDefault="008B572B" w:rsidP="006364DD">
            <w:pPr>
              <w:pStyle w:val="ECCTabletext"/>
              <w:rPr>
                <w:lang w:val="en-GB"/>
              </w:rPr>
            </w:pPr>
            <w:r w:rsidRPr="00A15480">
              <w:rPr>
                <w:lang w:val="en-GB"/>
              </w:rPr>
              <w:t>Simultaneously active devices per km</w:t>
            </w:r>
            <w:r w:rsidRPr="00A15480">
              <w:rPr>
                <w:rStyle w:val="ECCHLsuperscript"/>
                <w:lang w:val="en-GB"/>
              </w:rPr>
              <w:t>2</w:t>
            </w:r>
          </w:p>
        </w:tc>
        <w:tc>
          <w:tcPr>
            <w:tcW w:w="1221" w:type="pct"/>
          </w:tcPr>
          <w:p w14:paraId="6E6707EB" w14:textId="77777777" w:rsidR="008B572B" w:rsidRPr="00A15480" w:rsidRDefault="008B572B" w:rsidP="006364DD">
            <w:pPr>
              <w:pStyle w:val="ECCTabletext"/>
              <w:rPr>
                <w:lang w:val="en-GB"/>
              </w:rPr>
            </w:pPr>
            <w:r w:rsidRPr="00A15480">
              <w:rPr>
                <w:lang w:val="en-GB"/>
              </w:rPr>
              <w:t>17</w:t>
            </w:r>
          </w:p>
        </w:tc>
      </w:tr>
      <w:tr w:rsidR="008B572B" w:rsidRPr="00A15480" w14:paraId="2C025F86" w14:textId="77777777" w:rsidTr="00491CA1">
        <w:trPr>
          <w:trHeight w:val="265"/>
        </w:trPr>
        <w:tc>
          <w:tcPr>
            <w:tcW w:w="3779" w:type="pct"/>
          </w:tcPr>
          <w:p w14:paraId="18DDF5D0" w14:textId="77777777" w:rsidR="008B572B" w:rsidRPr="00A15480" w:rsidRDefault="008B572B" w:rsidP="006364DD">
            <w:pPr>
              <w:pStyle w:val="ECCTabletext"/>
              <w:rPr>
                <w:lang w:val="en-GB"/>
              </w:rPr>
            </w:pPr>
            <w:r w:rsidRPr="00A15480">
              <w:rPr>
                <w:lang w:val="en-GB"/>
              </w:rPr>
              <w:t>Outdoor ratio</w:t>
            </w:r>
          </w:p>
        </w:tc>
        <w:tc>
          <w:tcPr>
            <w:tcW w:w="1221" w:type="pct"/>
          </w:tcPr>
          <w:p w14:paraId="162BDE78" w14:textId="77777777" w:rsidR="008B572B" w:rsidRPr="00A15480" w:rsidRDefault="008B572B" w:rsidP="008B572B">
            <w:pPr>
              <w:rPr>
                <w:rStyle w:val="ECCParagraph"/>
              </w:rPr>
            </w:pPr>
            <w:r w:rsidRPr="00A15480">
              <w:rPr>
                <w:rStyle w:val="ECCParagraph"/>
              </w:rPr>
              <w:t>41%</w:t>
            </w:r>
          </w:p>
        </w:tc>
      </w:tr>
      <w:tr w:rsidR="008B572B" w:rsidRPr="00A15480" w14:paraId="069AA95B" w14:textId="77777777" w:rsidTr="00491CA1">
        <w:trPr>
          <w:trHeight w:val="265"/>
        </w:trPr>
        <w:tc>
          <w:tcPr>
            <w:tcW w:w="3779" w:type="pct"/>
          </w:tcPr>
          <w:p w14:paraId="7217632B" w14:textId="77777777" w:rsidR="008B572B" w:rsidRPr="00A15480" w:rsidRDefault="008B572B" w:rsidP="006364DD">
            <w:pPr>
              <w:pStyle w:val="ECCTabletext"/>
              <w:rPr>
                <w:lang w:val="en-GB"/>
              </w:rPr>
            </w:pPr>
            <w:r w:rsidRPr="00A15480">
              <w:rPr>
                <w:lang w:val="en-GB"/>
              </w:rPr>
              <w:t>Indoor ratio</w:t>
            </w:r>
          </w:p>
        </w:tc>
        <w:tc>
          <w:tcPr>
            <w:tcW w:w="1221" w:type="pct"/>
          </w:tcPr>
          <w:p w14:paraId="064455C2" w14:textId="77777777" w:rsidR="008B572B" w:rsidRPr="00A15480" w:rsidRDefault="008B572B" w:rsidP="006364DD">
            <w:pPr>
              <w:pStyle w:val="ECCTabletext"/>
              <w:rPr>
                <w:lang w:val="en-GB"/>
              </w:rPr>
            </w:pPr>
            <w:r w:rsidRPr="00A15480">
              <w:rPr>
                <w:lang w:val="en-GB"/>
              </w:rPr>
              <w:t>59%</w:t>
            </w:r>
          </w:p>
        </w:tc>
      </w:tr>
      <w:tr w:rsidR="008B572B" w:rsidRPr="00A15480" w14:paraId="3E4724EE" w14:textId="77777777" w:rsidTr="00491CA1">
        <w:trPr>
          <w:trHeight w:val="265"/>
        </w:trPr>
        <w:tc>
          <w:tcPr>
            <w:tcW w:w="3779" w:type="pct"/>
          </w:tcPr>
          <w:p w14:paraId="765FAC2C" w14:textId="7CFA3571" w:rsidR="008B572B" w:rsidRPr="00A15480" w:rsidRDefault="008008AE" w:rsidP="0001484E">
            <w:pPr>
              <w:pStyle w:val="ECCTabletext"/>
              <w:rPr>
                <w:lang w:val="en-GB"/>
              </w:rPr>
            </w:pPr>
            <w:r w:rsidRPr="00A15480">
              <w:rPr>
                <w:lang w:val="en-GB"/>
              </w:rPr>
              <w:t>S</w:t>
            </w:r>
            <w:r w:rsidR="008B572B" w:rsidRPr="00A15480">
              <w:rPr>
                <w:lang w:val="en-GB"/>
              </w:rPr>
              <w:t>urface for outdoor (disc 2 – EZ)</w:t>
            </w:r>
          </w:p>
        </w:tc>
        <w:tc>
          <w:tcPr>
            <w:tcW w:w="1221" w:type="pct"/>
          </w:tcPr>
          <w:p w14:paraId="4F5D02F4" w14:textId="77777777" w:rsidR="008B572B" w:rsidRPr="00A15480" w:rsidRDefault="008B572B" w:rsidP="00B2744A">
            <w:pPr>
              <w:pStyle w:val="ECCTabletext"/>
              <w:rPr>
                <w:lang w:val="en-GB"/>
              </w:rPr>
            </w:pPr>
            <w:r w:rsidRPr="00A15480">
              <w:rPr>
                <w:lang w:val="en-GB"/>
              </w:rPr>
              <w:t>78.53</w:t>
            </w:r>
          </w:p>
        </w:tc>
      </w:tr>
      <w:tr w:rsidR="008B572B" w:rsidRPr="00A15480" w14:paraId="0B3BEB39" w14:textId="77777777" w:rsidTr="00491CA1">
        <w:trPr>
          <w:trHeight w:val="265"/>
        </w:trPr>
        <w:tc>
          <w:tcPr>
            <w:tcW w:w="3779" w:type="pct"/>
          </w:tcPr>
          <w:p w14:paraId="4A609394" w14:textId="77777777" w:rsidR="008B572B" w:rsidRPr="00A15480" w:rsidRDefault="008B572B" w:rsidP="0001484E">
            <w:pPr>
              <w:pStyle w:val="ECCTabletext"/>
              <w:rPr>
                <w:lang w:val="en-GB"/>
              </w:rPr>
            </w:pPr>
            <w:r w:rsidRPr="00A15480">
              <w:rPr>
                <w:lang w:val="en-GB"/>
              </w:rPr>
              <w:t>Ring 1 (disc 1 – EZ) surface area (for indoor) (height capped to 10.5 m) (km</w:t>
            </w:r>
            <w:r w:rsidRPr="00A15480">
              <w:rPr>
                <w:rStyle w:val="ECCHLsuperscript"/>
                <w:lang w:val="en-GB"/>
              </w:rPr>
              <w:t>2</w:t>
            </w:r>
            <w:r w:rsidRPr="00A15480">
              <w:rPr>
                <w:lang w:val="en-GB"/>
              </w:rPr>
              <w:t>)</w:t>
            </w:r>
          </w:p>
        </w:tc>
        <w:tc>
          <w:tcPr>
            <w:tcW w:w="1221" w:type="pct"/>
          </w:tcPr>
          <w:p w14:paraId="760A7BCA" w14:textId="77777777" w:rsidR="008B572B" w:rsidRPr="00A15480" w:rsidRDefault="008B572B" w:rsidP="00B2744A">
            <w:pPr>
              <w:pStyle w:val="ECCTabletext"/>
              <w:rPr>
                <w:lang w:val="en-GB"/>
              </w:rPr>
            </w:pPr>
            <w:r w:rsidRPr="00A15480">
              <w:rPr>
                <w:lang w:val="en-GB"/>
              </w:rPr>
              <w:t>0.1</w:t>
            </w:r>
          </w:p>
        </w:tc>
      </w:tr>
      <w:tr w:rsidR="008B572B" w:rsidRPr="00A15480" w14:paraId="4559DCF7" w14:textId="77777777" w:rsidTr="00491CA1">
        <w:trPr>
          <w:trHeight w:val="265"/>
        </w:trPr>
        <w:tc>
          <w:tcPr>
            <w:tcW w:w="3779" w:type="pct"/>
          </w:tcPr>
          <w:p w14:paraId="14BBA07C" w14:textId="77777777" w:rsidR="008B572B" w:rsidRPr="00A15480" w:rsidRDefault="008B572B" w:rsidP="0001484E">
            <w:pPr>
              <w:pStyle w:val="ECCTabletext"/>
              <w:rPr>
                <w:lang w:val="en-GB"/>
              </w:rPr>
            </w:pPr>
            <w:r w:rsidRPr="00A15480">
              <w:rPr>
                <w:lang w:val="en-GB"/>
              </w:rPr>
              <w:t>Ring 2 (disc 2 – disc 1) surface area (for indoor) (any heights) (km</w:t>
            </w:r>
            <w:r w:rsidRPr="00A15480">
              <w:rPr>
                <w:rStyle w:val="ECCHLsuperscript"/>
                <w:lang w:val="en-GB"/>
              </w:rPr>
              <w:t>2</w:t>
            </w:r>
            <w:r w:rsidRPr="00A15480">
              <w:rPr>
                <w:lang w:val="en-GB"/>
              </w:rPr>
              <w:t>)</w:t>
            </w:r>
          </w:p>
        </w:tc>
        <w:tc>
          <w:tcPr>
            <w:tcW w:w="1221" w:type="pct"/>
          </w:tcPr>
          <w:p w14:paraId="7D08600D" w14:textId="2CEEA230" w:rsidR="008B572B" w:rsidRPr="00A15480" w:rsidRDefault="008B572B" w:rsidP="00B2744A">
            <w:pPr>
              <w:pStyle w:val="ECCTabletext"/>
              <w:rPr>
                <w:lang w:val="en-GB"/>
              </w:rPr>
            </w:pPr>
            <w:r w:rsidRPr="00A15480">
              <w:rPr>
                <w:lang w:val="en-GB"/>
              </w:rPr>
              <w:t>78</w:t>
            </w:r>
            <w:r w:rsidR="004F5172" w:rsidRPr="00A15480">
              <w:rPr>
                <w:lang w:val="en-GB"/>
              </w:rPr>
              <w:t>.</w:t>
            </w:r>
            <w:r w:rsidRPr="00A15480">
              <w:rPr>
                <w:lang w:val="en-GB"/>
              </w:rPr>
              <w:t>43</w:t>
            </w:r>
          </w:p>
        </w:tc>
      </w:tr>
      <w:tr w:rsidR="008B572B" w:rsidRPr="00A15480" w14:paraId="7B46E74A" w14:textId="77777777" w:rsidTr="00491CA1">
        <w:trPr>
          <w:trHeight w:val="265"/>
        </w:trPr>
        <w:tc>
          <w:tcPr>
            <w:tcW w:w="3779" w:type="pct"/>
            <w:vAlign w:val="top"/>
          </w:tcPr>
          <w:p w14:paraId="237ECE84" w14:textId="77777777" w:rsidR="008B572B" w:rsidRPr="00A15480" w:rsidRDefault="008B572B" w:rsidP="0001484E">
            <w:pPr>
              <w:pStyle w:val="ECCTabletext"/>
              <w:rPr>
                <w:lang w:val="en-GB"/>
              </w:rPr>
            </w:pPr>
            <w:r w:rsidRPr="00A15480">
              <w:rPr>
                <w:lang w:val="en-GB"/>
              </w:rPr>
              <w:t>Simulated devices outdoor (any heights) (rounded value)</w:t>
            </w:r>
          </w:p>
        </w:tc>
        <w:tc>
          <w:tcPr>
            <w:tcW w:w="1221" w:type="pct"/>
          </w:tcPr>
          <w:p w14:paraId="52C56F2D" w14:textId="77777777" w:rsidR="008B572B" w:rsidRPr="00A15480" w:rsidRDefault="008B572B" w:rsidP="00B2744A">
            <w:pPr>
              <w:pStyle w:val="ECCTabletext"/>
              <w:rPr>
                <w:lang w:val="en-GB"/>
              </w:rPr>
            </w:pPr>
            <w:r w:rsidRPr="00A15480">
              <w:rPr>
                <w:lang w:val="en-GB"/>
              </w:rPr>
              <w:t>547</w:t>
            </w:r>
          </w:p>
        </w:tc>
      </w:tr>
      <w:tr w:rsidR="008B572B" w:rsidRPr="00A15480" w14:paraId="1362C8BD" w14:textId="77777777" w:rsidTr="00491CA1">
        <w:trPr>
          <w:trHeight w:val="265"/>
        </w:trPr>
        <w:tc>
          <w:tcPr>
            <w:tcW w:w="3779" w:type="pct"/>
            <w:vAlign w:val="top"/>
          </w:tcPr>
          <w:p w14:paraId="6A23E8D5" w14:textId="77777777" w:rsidR="008B572B" w:rsidRPr="00A15480" w:rsidRDefault="008B572B" w:rsidP="0001484E">
            <w:pPr>
              <w:pStyle w:val="ECCTabletext"/>
              <w:rPr>
                <w:lang w:val="en-GB"/>
              </w:rPr>
            </w:pPr>
            <w:r w:rsidRPr="00A15480">
              <w:rPr>
                <w:lang w:val="en-GB"/>
              </w:rPr>
              <w:t>Simulated devices indoor (height capped to 10.5 m)</w:t>
            </w:r>
          </w:p>
        </w:tc>
        <w:tc>
          <w:tcPr>
            <w:tcW w:w="1221" w:type="pct"/>
          </w:tcPr>
          <w:p w14:paraId="7EA82365" w14:textId="77777777" w:rsidR="008B572B" w:rsidRPr="00A15480" w:rsidRDefault="008B572B" w:rsidP="00B2744A">
            <w:pPr>
              <w:pStyle w:val="ECCTabletext"/>
              <w:rPr>
                <w:lang w:val="en-GB"/>
              </w:rPr>
            </w:pPr>
            <w:r w:rsidRPr="00A15480">
              <w:rPr>
                <w:lang w:val="en-GB"/>
              </w:rPr>
              <w:t>1</w:t>
            </w:r>
          </w:p>
        </w:tc>
      </w:tr>
      <w:tr w:rsidR="008B572B" w:rsidRPr="00A15480" w14:paraId="2E5E7A6C" w14:textId="77777777" w:rsidTr="00491CA1">
        <w:trPr>
          <w:trHeight w:val="265"/>
        </w:trPr>
        <w:tc>
          <w:tcPr>
            <w:tcW w:w="3779" w:type="pct"/>
            <w:vAlign w:val="top"/>
          </w:tcPr>
          <w:p w14:paraId="4FBBB5A1" w14:textId="77777777" w:rsidR="008B572B" w:rsidRPr="00A15480" w:rsidRDefault="008B572B" w:rsidP="0001484E">
            <w:pPr>
              <w:pStyle w:val="ECCTabletext"/>
              <w:rPr>
                <w:lang w:val="en-GB"/>
              </w:rPr>
            </w:pPr>
            <w:r w:rsidRPr="00A15480">
              <w:rPr>
                <w:lang w:val="en-GB"/>
              </w:rPr>
              <w:t>Simulated devices indoor (any heights) (rounded value)</w:t>
            </w:r>
          </w:p>
        </w:tc>
        <w:tc>
          <w:tcPr>
            <w:tcW w:w="1221" w:type="pct"/>
          </w:tcPr>
          <w:p w14:paraId="6F33B974" w14:textId="77777777" w:rsidR="008B572B" w:rsidRPr="00A15480" w:rsidRDefault="008B572B" w:rsidP="00B2744A">
            <w:pPr>
              <w:pStyle w:val="ECCTabletext"/>
              <w:rPr>
                <w:lang w:val="en-GB"/>
              </w:rPr>
            </w:pPr>
            <w:r w:rsidRPr="00A15480">
              <w:rPr>
                <w:lang w:val="en-GB"/>
              </w:rPr>
              <w:t>787</w:t>
            </w:r>
          </w:p>
        </w:tc>
      </w:tr>
    </w:tbl>
    <w:p w14:paraId="798B4EA2" w14:textId="08522245" w:rsidR="00E613F5" w:rsidRPr="00A15480" w:rsidRDefault="00E613F5" w:rsidP="00E613F5">
      <w:pPr>
        <w:pStyle w:val="ECCFiguregraphcentered"/>
        <w:rPr>
          <w:lang w:val="en-GB"/>
        </w:rPr>
      </w:pPr>
      <w:r w:rsidRPr="00A15480">
        <w:rPr>
          <w:lang w:val="en-GB" w:eastAsia="fr-FR"/>
        </w:rPr>
        <w:lastRenderedPageBreak/>
        <w:drawing>
          <wp:inline distT="0" distB="0" distL="0" distR="0" wp14:anchorId="1736988A" wp14:editId="3A5D1509">
            <wp:extent cx="3763108" cy="3503914"/>
            <wp:effectExtent l="0" t="0" r="8890" b="1905"/>
            <wp:docPr id="106" name="Picture 10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44">
                      <a:extLst>
                        <a:ext uri="{28A0092B-C50C-407E-A947-70E740481C1C}">
                          <a14:useLocalDpi xmlns:a14="http://schemas.microsoft.com/office/drawing/2010/main" val="0"/>
                        </a:ext>
                      </a:extLst>
                    </a:blip>
                    <a:stretch>
                      <a:fillRect/>
                    </a:stretch>
                  </pic:blipFill>
                  <pic:spPr>
                    <a:xfrm>
                      <a:off x="0" y="0"/>
                      <a:ext cx="3785653" cy="3524906"/>
                    </a:xfrm>
                    <a:prstGeom prst="rect">
                      <a:avLst/>
                    </a:prstGeom>
                  </pic:spPr>
                </pic:pic>
              </a:graphicData>
            </a:graphic>
          </wp:inline>
        </w:drawing>
      </w:r>
      <w:r w:rsidRPr="00A15480">
        <w:rPr>
          <w:lang w:val="en-GB"/>
        </w:rPr>
        <w:t xml:space="preserve">  </w:t>
      </w:r>
    </w:p>
    <w:p w14:paraId="70548F0A" w14:textId="0CCBF99A" w:rsidR="00E613F5" w:rsidRPr="00A15480" w:rsidRDefault="00E613F5" w:rsidP="00E613F5">
      <w:pPr>
        <w:pStyle w:val="Caption"/>
        <w:rPr>
          <w:lang w:val="en-GB"/>
        </w:rPr>
      </w:pPr>
      <w:bookmarkStart w:id="424" w:name="_Ref3179951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32</w:t>
      </w:r>
      <w:r w:rsidRPr="00A15480">
        <w:rPr>
          <w:lang w:val="en-GB"/>
        </w:rPr>
        <w:fldChar w:fldCharType="end"/>
      </w:r>
      <w:bookmarkEnd w:id="424"/>
      <w:r w:rsidRPr="00A15480">
        <w:rPr>
          <w:lang w:val="en-GB"/>
        </w:rPr>
        <w:t>: Illustration of the clearance from nearby building structures to the FS (mean analysis) - indoor UWB only</w:t>
      </w:r>
    </w:p>
    <w:p w14:paraId="77006BF0" w14:textId="77777777" w:rsidR="00C3312A" w:rsidRPr="00A15480" w:rsidRDefault="00C3312A" w:rsidP="000F0F7D">
      <w:pPr>
        <w:pStyle w:val="Caption"/>
        <w:rPr>
          <w:lang w:val="en-GB"/>
        </w:rPr>
      </w:pPr>
      <w:bookmarkStart w:id="425" w:name="_Ref66322659"/>
    </w:p>
    <w:p w14:paraId="6639D963" w14:textId="0A672905" w:rsidR="008B572B" w:rsidRPr="00A15480" w:rsidRDefault="00E613F5" w:rsidP="000F0F7D">
      <w:pPr>
        <w:pStyle w:val="Caption"/>
        <w:rPr>
          <w:rStyle w:val="ECCHLyellow"/>
        </w:rPr>
      </w:pPr>
      <w:bookmarkStart w:id="426" w:name="_Ref86309859"/>
      <w:r w:rsidRPr="00A15480">
        <w:rPr>
          <w:lang w:val="en-GB"/>
        </w:rPr>
        <w:t xml:space="preserve">Table </w:t>
      </w:r>
      <w:r w:rsidRPr="00A15480">
        <w:rPr>
          <w:b w:val="0"/>
          <w:bCs w:val="0"/>
          <w:lang w:val="en-GB"/>
        </w:rPr>
        <w:fldChar w:fldCharType="begin"/>
      </w:r>
      <w:r w:rsidRPr="00A15480">
        <w:rPr>
          <w:lang w:val="en-GB"/>
        </w:rPr>
        <w:instrText xml:space="preserve"> SEQ Table \* ARABIC </w:instrText>
      </w:r>
      <w:r w:rsidRPr="00A15480">
        <w:rPr>
          <w:b w:val="0"/>
          <w:bCs w:val="0"/>
          <w:lang w:val="en-GB"/>
        </w:rPr>
        <w:fldChar w:fldCharType="separate"/>
      </w:r>
      <w:r w:rsidR="00DA4D93">
        <w:rPr>
          <w:noProof/>
          <w:lang w:val="en-GB"/>
        </w:rPr>
        <w:t>32</w:t>
      </w:r>
      <w:r w:rsidRPr="00A15480">
        <w:rPr>
          <w:b w:val="0"/>
          <w:bCs w:val="0"/>
          <w:lang w:val="en-GB"/>
        </w:rPr>
        <w:fldChar w:fldCharType="end"/>
      </w:r>
      <w:bookmarkEnd w:id="425"/>
      <w:bookmarkEnd w:id="426"/>
      <w:r w:rsidRPr="00A15480">
        <w:rPr>
          <w:lang w:val="en-GB"/>
        </w:rPr>
        <w:t>: Calculation of the simulated UWB devices (peak analysis)</w:t>
      </w:r>
    </w:p>
    <w:tbl>
      <w:tblPr>
        <w:tblStyle w:val="ECCTable-redheader"/>
        <w:tblW w:w="5093" w:type="pct"/>
        <w:tblInd w:w="0" w:type="dxa"/>
        <w:tblLook w:val="04A0" w:firstRow="1" w:lastRow="0" w:firstColumn="1" w:lastColumn="0" w:noHBand="0" w:noVBand="1"/>
      </w:tblPr>
      <w:tblGrid>
        <w:gridCol w:w="7413"/>
        <w:gridCol w:w="2395"/>
      </w:tblGrid>
      <w:tr w:rsidR="008B572B" w:rsidRPr="00A15480" w14:paraId="5B6B7D8E" w14:textId="77777777" w:rsidTr="00491CA1">
        <w:trPr>
          <w:cnfStyle w:val="100000000000" w:firstRow="1" w:lastRow="0" w:firstColumn="0" w:lastColumn="0" w:oddVBand="0" w:evenVBand="0" w:oddHBand="0" w:evenHBand="0" w:firstRowFirstColumn="0" w:firstRowLastColumn="0" w:lastRowFirstColumn="0" w:lastRowLastColumn="0"/>
          <w:trHeight w:val="242"/>
        </w:trPr>
        <w:tc>
          <w:tcPr>
            <w:tcW w:w="3779" w:type="pct"/>
          </w:tcPr>
          <w:p w14:paraId="545586E7" w14:textId="77777777" w:rsidR="008B572B" w:rsidRPr="00A15480" w:rsidRDefault="008B572B" w:rsidP="008B572B">
            <w:pPr>
              <w:pStyle w:val="ECCTableHeaderwhitefont"/>
            </w:pPr>
            <w:r w:rsidRPr="00A15480">
              <w:t>Parameter</w:t>
            </w:r>
          </w:p>
        </w:tc>
        <w:tc>
          <w:tcPr>
            <w:tcW w:w="1221" w:type="pct"/>
          </w:tcPr>
          <w:p w14:paraId="702520E2" w14:textId="77777777" w:rsidR="008B572B" w:rsidRPr="00A15480" w:rsidRDefault="008B572B" w:rsidP="006364DD">
            <w:pPr>
              <w:pStyle w:val="ECCTabletext"/>
              <w:rPr>
                <w:lang w:val="en-GB"/>
              </w:rPr>
            </w:pPr>
            <w:r w:rsidRPr="00A15480">
              <w:rPr>
                <w:lang w:val="en-GB"/>
              </w:rPr>
              <w:t>Value</w:t>
            </w:r>
          </w:p>
        </w:tc>
      </w:tr>
      <w:tr w:rsidR="008B572B" w:rsidRPr="00A15480" w14:paraId="2988EAFD" w14:textId="77777777" w:rsidTr="00491CA1">
        <w:trPr>
          <w:trHeight w:val="265"/>
        </w:trPr>
        <w:tc>
          <w:tcPr>
            <w:tcW w:w="3779" w:type="pct"/>
          </w:tcPr>
          <w:p w14:paraId="45BC8960" w14:textId="77777777" w:rsidR="008B572B" w:rsidRPr="00A15480" w:rsidRDefault="008B572B" w:rsidP="0001484E">
            <w:pPr>
              <w:pStyle w:val="ECCTabletext"/>
              <w:rPr>
                <w:lang w:val="en-GB"/>
              </w:rPr>
            </w:pPr>
            <w:r w:rsidRPr="00A15480">
              <w:rPr>
                <w:lang w:val="en-GB"/>
              </w:rPr>
              <w:t>Exclusion zone (EZ) radius</w:t>
            </w:r>
          </w:p>
        </w:tc>
        <w:tc>
          <w:tcPr>
            <w:tcW w:w="1221" w:type="pct"/>
          </w:tcPr>
          <w:p w14:paraId="6CEF0B14" w14:textId="77777777" w:rsidR="008B572B" w:rsidRPr="00A15480" w:rsidRDefault="008B572B" w:rsidP="00B2744A">
            <w:pPr>
              <w:pStyle w:val="ECCTabletext"/>
              <w:rPr>
                <w:lang w:val="en-GB"/>
              </w:rPr>
            </w:pPr>
            <w:r w:rsidRPr="00A15480">
              <w:rPr>
                <w:lang w:val="en-GB"/>
              </w:rPr>
              <w:t>20 m</w:t>
            </w:r>
          </w:p>
        </w:tc>
      </w:tr>
      <w:tr w:rsidR="008B572B" w:rsidRPr="00A15480" w14:paraId="1E54E91E" w14:textId="77777777" w:rsidTr="00491CA1">
        <w:trPr>
          <w:trHeight w:val="265"/>
        </w:trPr>
        <w:tc>
          <w:tcPr>
            <w:tcW w:w="3779" w:type="pct"/>
          </w:tcPr>
          <w:p w14:paraId="04ABB4F8" w14:textId="77777777" w:rsidR="008B572B" w:rsidRPr="00A15480" w:rsidRDefault="008B572B" w:rsidP="0001484E">
            <w:pPr>
              <w:pStyle w:val="ECCTabletext"/>
              <w:rPr>
                <w:lang w:val="en-GB"/>
              </w:rPr>
            </w:pPr>
            <w:r w:rsidRPr="00A15480">
              <w:rPr>
                <w:lang w:val="en-GB"/>
              </w:rPr>
              <w:t>Disc 1 radius</w:t>
            </w:r>
          </w:p>
        </w:tc>
        <w:tc>
          <w:tcPr>
            <w:tcW w:w="1221" w:type="pct"/>
          </w:tcPr>
          <w:p w14:paraId="4A4A4564" w14:textId="77777777" w:rsidR="008B572B" w:rsidRPr="00A15480" w:rsidRDefault="008B572B" w:rsidP="00B2744A">
            <w:pPr>
              <w:pStyle w:val="ECCTabletext"/>
              <w:rPr>
                <w:lang w:val="en-GB"/>
              </w:rPr>
            </w:pPr>
            <w:r w:rsidRPr="00A15480">
              <w:rPr>
                <w:lang w:val="en-GB"/>
              </w:rPr>
              <w:t>180 m</w:t>
            </w:r>
          </w:p>
        </w:tc>
      </w:tr>
      <w:tr w:rsidR="008B572B" w:rsidRPr="00A15480" w14:paraId="24A07CB7" w14:textId="77777777" w:rsidTr="00491CA1">
        <w:trPr>
          <w:trHeight w:val="265"/>
        </w:trPr>
        <w:tc>
          <w:tcPr>
            <w:tcW w:w="3779" w:type="pct"/>
          </w:tcPr>
          <w:p w14:paraId="3A7FEAEE" w14:textId="77777777" w:rsidR="008B572B" w:rsidRPr="00A15480" w:rsidRDefault="008B572B" w:rsidP="0001484E">
            <w:pPr>
              <w:pStyle w:val="ECCTabletext"/>
              <w:rPr>
                <w:lang w:val="en-GB"/>
              </w:rPr>
            </w:pPr>
            <w:r w:rsidRPr="00A15480">
              <w:rPr>
                <w:lang w:val="en-GB"/>
              </w:rPr>
              <w:t>Disc 2 radius</w:t>
            </w:r>
          </w:p>
        </w:tc>
        <w:tc>
          <w:tcPr>
            <w:tcW w:w="1221" w:type="pct"/>
          </w:tcPr>
          <w:p w14:paraId="58648DCB" w14:textId="77777777" w:rsidR="008B572B" w:rsidRPr="00A15480" w:rsidRDefault="008B572B" w:rsidP="00B2744A">
            <w:pPr>
              <w:pStyle w:val="ECCTabletext"/>
              <w:rPr>
                <w:lang w:val="en-GB"/>
              </w:rPr>
            </w:pPr>
            <w:r w:rsidRPr="00A15480">
              <w:rPr>
                <w:lang w:val="en-GB"/>
              </w:rPr>
              <w:t>5400 m</w:t>
            </w:r>
          </w:p>
        </w:tc>
      </w:tr>
      <w:tr w:rsidR="008B572B" w:rsidRPr="00A15480" w14:paraId="7B630F75" w14:textId="77777777" w:rsidTr="00491CA1">
        <w:trPr>
          <w:trHeight w:val="265"/>
        </w:trPr>
        <w:tc>
          <w:tcPr>
            <w:tcW w:w="3779" w:type="pct"/>
          </w:tcPr>
          <w:p w14:paraId="3BDD3566" w14:textId="77777777" w:rsidR="008B572B" w:rsidRPr="00A15480" w:rsidRDefault="008B572B" w:rsidP="0001484E">
            <w:pPr>
              <w:pStyle w:val="ECCTabletext"/>
              <w:rPr>
                <w:lang w:val="en-GB"/>
              </w:rPr>
            </w:pPr>
            <w:r w:rsidRPr="00A15480">
              <w:rPr>
                <w:lang w:val="en-GB"/>
              </w:rPr>
              <w:t>Simultaneously active devices per km</w:t>
            </w:r>
            <w:r w:rsidRPr="00A15480">
              <w:rPr>
                <w:rStyle w:val="ECCHLsuperscript"/>
                <w:lang w:val="en-GB"/>
              </w:rPr>
              <w:t>2</w:t>
            </w:r>
            <w:r w:rsidRPr="00A15480">
              <w:rPr>
                <w:lang w:val="en-GB"/>
              </w:rPr>
              <w:t xml:space="preserve"> (17 *0.62%)</w:t>
            </w:r>
          </w:p>
        </w:tc>
        <w:tc>
          <w:tcPr>
            <w:tcW w:w="1221" w:type="pct"/>
          </w:tcPr>
          <w:p w14:paraId="30565762" w14:textId="77777777" w:rsidR="008B572B" w:rsidRPr="00A15480" w:rsidRDefault="008B572B" w:rsidP="00B2744A">
            <w:pPr>
              <w:pStyle w:val="ECCTabletext"/>
              <w:rPr>
                <w:lang w:val="en-GB"/>
              </w:rPr>
            </w:pPr>
            <w:r w:rsidRPr="00A15480">
              <w:rPr>
                <w:lang w:val="en-GB"/>
              </w:rPr>
              <w:t>0.1054</w:t>
            </w:r>
          </w:p>
        </w:tc>
      </w:tr>
      <w:tr w:rsidR="008B572B" w:rsidRPr="00A15480" w14:paraId="6D4640C5" w14:textId="77777777" w:rsidTr="00491CA1">
        <w:trPr>
          <w:trHeight w:val="265"/>
        </w:trPr>
        <w:tc>
          <w:tcPr>
            <w:tcW w:w="3779" w:type="pct"/>
          </w:tcPr>
          <w:p w14:paraId="2254F8F0" w14:textId="77777777" w:rsidR="008B572B" w:rsidRPr="00A15480" w:rsidRDefault="008B572B" w:rsidP="0001484E">
            <w:pPr>
              <w:pStyle w:val="ECCTabletext"/>
              <w:rPr>
                <w:lang w:val="en-GB"/>
              </w:rPr>
            </w:pPr>
            <w:r w:rsidRPr="00A15480">
              <w:rPr>
                <w:lang w:val="en-GB"/>
              </w:rPr>
              <w:t>Outdoor ratio</w:t>
            </w:r>
          </w:p>
        </w:tc>
        <w:tc>
          <w:tcPr>
            <w:tcW w:w="1221" w:type="pct"/>
          </w:tcPr>
          <w:p w14:paraId="30DEC55D" w14:textId="77777777" w:rsidR="008B572B" w:rsidRPr="00A15480" w:rsidRDefault="008B572B" w:rsidP="00491CA1">
            <w:pPr>
              <w:pStyle w:val="ECCTabletext"/>
              <w:rPr>
                <w:rStyle w:val="ECCParagraph"/>
              </w:rPr>
            </w:pPr>
            <w:r w:rsidRPr="00A15480">
              <w:rPr>
                <w:rStyle w:val="ECCParagraph"/>
              </w:rPr>
              <w:t>41%</w:t>
            </w:r>
          </w:p>
        </w:tc>
      </w:tr>
      <w:tr w:rsidR="008B572B" w:rsidRPr="00A15480" w14:paraId="2F64CAA5" w14:textId="77777777" w:rsidTr="00491CA1">
        <w:trPr>
          <w:trHeight w:val="265"/>
        </w:trPr>
        <w:tc>
          <w:tcPr>
            <w:tcW w:w="3779" w:type="pct"/>
          </w:tcPr>
          <w:p w14:paraId="3B2FCA6A" w14:textId="77777777" w:rsidR="008B572B" w:rsidRPr="00A15480" w:rsidRDefault="008B572B" w:rsidP="0001484E">
            <w:pPr>
              <w:pStyle w:val="ECCTabletext"/>
              <w:rPr>
                <w:lang w:val="en-GB"/>
              </w:rPr>
            </w:pPr>
            <w:r w:rsidRPr="00A15480">
              <w:rPr>
                <w:lang w:val="en-GB"/>
              </w:rPr>
              <w:t>Indoor ratio</w:t>
            </w:r>
          </w:p>
        </w:tc>
        <w:tc>
          <w:tcPr>
            <w:tcW w:w="1221" w:type="pct"/>
          </w:tcPr>
          <w:p w14:paraId="3375204C" w14:textId="77777777" w:rsidR="008B572B" w:rsidRPr="00A15480" w:rsidRDefault="008B572B" w:rsidP="00B2744A">
            <w:pPr>
              <w:pStyle w:val="ECCTabletext"/>
              <w:rPr>
                <w:lang w:val="en-GB"/>
              </w:rPr>
            </w:pPr>
            <w:r w:rsidRPr="00A15480">
              <w:rPr>
                <w:lang w:val="en-GB"/>
              </w:rPr>
              <w:t>59%</w:t>
            </w:r>
          </w:p>
        </w:tc>
      </w:tr>
      <w:tr w:rsidR="008B572B" w:rsidRPr="00A15480" w14:paraId="3E1DC3F4" w14:textId="77777777" w:rsidTr="00491CA1">
        <w:trPr>
          <w:trHeight w:val="265"/>
        </w:trPr>
        <w:tc>
          <w:tcPr>
            <w:tcW w:w="3779" w:type="pct"/>
          </w:tcPr>
          <w:p w14:paraId="48BED6E9" w14:textId="3FB80EBA" w:rsidR="008B572B" w:rsidRPr="00A15480" w:rsidRDefault="00E17A3A" w:rsidP="0001484E">
            <w:pPr>
              <w:pStyle w:val="ECCTabletext"/>
              <w:rPr>
                <w:lang w:val="en-GB"/>
              </w:rPr>
            </w:pPr>
            <w:r w:rsidRPr="00A15480">
              <w:rPr>
                <w:lang w:val="en-GB"/>
              </w:rPr>
              <w:t>S</w:t>
            </w:r>
            <w:r w:rsidR="008B572B" w:rsidRPr="00A15480">
              <w:rPr>
                <w:lang w:val="en-GB"/>
              </w:rPr>
              <w:t>urface for outdoor (disc 2 – EZ)</w:t>
            </w:r>
          </w:p>
        </w:tc>
        <w:tc>
          <w:tcPr>
            <w:tcW w:w="1221" w:type="pct"/>
          </w:tcPr>
          <w:p w14:paraId="5C47809C" w14:textId="77777777" w:rsidR="008B572B" w:rsidRPr="00A15480" w:rsidRDefault="008B572B" w:rsidP="00B2744A">
            <w:pPr>
              <w:pStyle w:val="ECCTabletext"/>
              <w:rPr>
                <w:lang w:val="en-GB"/>
              </w:rPr>
            </w:pPr>
            <w:r w:rsidRPr="00A15480">
              <w:rPr>
                <w:lang w:val="en-GB"/>
              </w:rPr>
              <w:t>91.6</w:t>
            </w:r>
          </w:p>
        </w:tc>
      </w:tr>
      <w:tr w:rsidR="008B572B" w:rsidRPr="00A15480" w14:paraId="4400B1B5" w14:textId="77777777" w:rsidTr="00491CA1">
        <w:trPr>
          <w:trHeight w:val="265"/>
        </w:trPr>
        <w:tc>
          <w:tcPr>
            <w:tcW w:w="3779" w:type="pct"/>
          </w:tcPr>
          <w:p w14:paraId="16F334F8" w14:textId="77777777" w:rsidR="008B572B" w:rsidRPr="00A15480" w:rsidRDefault="008B572B" w:rsidP="0001484E">
            <w:pPr>
              <w:pStyle w:val="ECCTabletext"/>
              <w:rPr>
                <w:lang w:val="en-GB"/>
              </w:rPr>
            </w:pPr>
            <w:r w:rsidRPr="00A15480">
              <w:rPr>
                <w:lang w:val="en-GB"/>
              </w:rPr>
              <w:t>Ring 1 (disc 1 – EZ) surface area (for indoor) (height capped to 10.5 m) (km</w:t>
            </w:r>
            <w:r w:rsidRPr="00A15480">
              <w:rPr>
                <w:rStyle w:val="ECCHLsuperscript"/>
                <w:lang w:val="en-GB"/>
              </w:rPr>
              <w:t>2</w:t>
            </w:r>
            <w:r w:rsidRPr="00A15480">
              <w:rPr>
                <w:lang w:val="en-GB"/>
              </w:rPr>
              <w:t>)</w:t>
            </w:r>
          </w:p>
        </w:tc>
        <w:tc>
          <w:tcPr>
            <w:tcW w:w="1221" w:type="pct"/>
          </w:tcPr>
          <w:p w14:paraId="0B43D2F5" w14:textId="77777777" w:rsidR="008B572B" w:rsidRPr="00A15480" w:rsidRDefault="008B572B" w:rsidP="00B2744A">
            <w:pPr>
              <w:pStyle w:val="ECCTabletext"/>
              <w:rPr>
                <w:lang w:val="en-GB"/>
              </w:rPr>
            </w:pPr>
            <w:r w:rsidRPr="00A15480">
              <w:rPr>
                <w:lang w:val="en-GB"/>
              </w:rPr>
              <w:t>0.1</w:t>
            </w:r>
          </w:p>
        </w:tc>
      </w:tr>
      <w:tr w:rsidR="008B572B" w:rsidRPr="00A15480" w14:paraId="428A4280" w14:textId="77777777" w:rsidTr="00491CA1">
        <w:trPr>
          <w:trHeight w:val="265"/>
        </w:trPr>
        <w:tc>
          <w:tcPr>
            <w:tcW w:w="3779" w:type="pct"/>
          </w:tcPr>
          <w:p w14:paraId="69AE4923" w14:textId="77777777" w:rsidR="008B572B" w:rsidRPr="00A15480" w:rsidRDefault="008B572B" w:rsidP="0001484E">
            <w:pPr>
              <w:pStyle w:val="ECCTabletext"/>
              <w:rPr>
                <w:lang w:val="en-GB"/>
              </w:rPr>
            </w:pPr>
            <w:r w:rsidRPr="00A15480">
              <w:rPr>
                <w:lang w:val="en-GB"/>
              </w:rPr>
              <w:t>Ring 2 (disc 2 – disc 1) surface area (for indoor) (any heights) (km</w:t>
            </w:r>
            <w:r w:rsidRPr="00A15480">
              <w:rPr>
                <w:rStyle w:val="ECCHLsuperscript"/>
                <w:lang w:val="en-GB"/>
              </w:rPr>
              <w:t>2</w:t>
            </w:r>
            <w:r w:rsidRPr="00A15480">
              <w:rPr>
                <w:lang w:val="en-GB"/>
              </w:rPr>
              <w:t>)</w:t>
            </w:r>
          </w:p>
        </w:tc>
        <w:tc>
          <w:tcPr>
            <w:tcW w:w="1221" w:type="pct"/>
          </w:tcPr>
          <w:p w14:paraId="5E38C27E" w14:textId="77777777" w:rsidR="008B572B" w:rsidRPr="00A15480" w:rsidRDefault="008B572B" w:rsidP="00B2744A">
            <w:pPr>
              <w:pStyle w:val="ECCTabletext"/>
              <w:rPr>
                <w:lang w:val="en-GB"/>
              </w:rPr>
            </w:pPr>
            <w:r w:rsidRPr="00A15480">
              <w:rPr>
                <w:lang w:val="en-GB"/>
              </w:rPr>
              <w:t>91.5</w:t>
            </w:r>
          </w:p>
        </w:tc>
      </w:tr>
      <w:tr w:rsidR="008B572B" w:rsidRPr="00A15480" w14:paraId="606FD28A" w14:textId="77777777" w:rsidTr="00491CA1">
        <w:trPr>
          <w:trHeight w:val="265"/>
        </w:trPr>
        <w:tc>
          <w:tcPr>
            <w:tcW w:w="3779" w:type="pct"/>
            <w:vAlign w:val="top"/>
          </w:tcPr>
          <w:p w14:paraId="4D260376" w14:textId="77777777" w:rsidR="008B572B" w:rsidRPr="00A15480" w:rsidRDefault="008B572B" w:rsidP="0001484E">
            <w:pPr>
              <w:pStyle w:val="ECCTabletext"/>
              <w:rPr>
                <w:lang w:val="en-GB"/>
              </w:rPr>
            </w:pPr>
            <w:r w:rsidRPr="00A15480">
              <w:rPr>
                <w:lang w:val="en-GB"/>
              </w:rPr>
              <w:t>Simulated devices outdoor (any heights) (rounded value)</w:t>
            </w:r>
          </w:p>
        </w:tc>
        <w:tc>
          <w:tcPr>
            <w:tcW w:w="1221" w:type="pct"/>
          </w:tcPr>
          <w:p w14:paraId="465FB356" w14:textId="77777777" w:rsidR="008B572B" w:rsidRPr="00A15480" w:rsidRDefault="008B572B" w:rsidP="00B2744A">
            <w:pPr>
              <w:pStyle w:val="ECCTabletext"/>
              <w:rPr>
                <w:lang w:val="en-GB"/>
              </w:rPr>
            </w:pPr>
            <w:r w:rsidRPr="00A15480">
              <w:rPr>
                <w:lang w:val="en-GB"/>
              </w:rPr>
              <w:t>4</w:t>
            </w:r>
          </w:p>
        </w:tc>
      </w:tr>
      <w:tr w:rsidR="008B572B" w:rsidRPr="00A15480" w14:paraId="1F63EF26" w14:textId="77777777" w:rsidTr="00491CA1">
        <w:trPr>
          <w:trHeight w:val="265"/>
        </w:trPr>
        <w:tc>
          <w:tcPr>
            <w:tcW w:w="3779" w:type="pct"/>
            <w:vAlign w:val="top"/>
          </w:tcPr>
          <w:p w14:paraId="3CECF257" w14:textId="77777777" w:rsidR="008B572B" w:rsidRPr="00A15480" w:rsidRDefault="008B572B" w:rsidP="006364DD">
            <w:pPr>
              <w:pStyle w:val="ECCTabletext"/>
              <w:rPr>
                <w:lang w:val="en-GB"/>
              </w:rPr>
            </w:pPr>
            <w:r w:rsidRPr="00A15480">
              <w:rPr>
                <w:lang w:val="en-GB"/>
              </w:rPr>
              <w:t>Simulated devices indoor (height capped to 10.5 m)</w:t>
            </w:r>
          </w:p>
        </w:tc>
        <w:tc>
          <w:tcPr>
            <w:tcW w:w="1221" w:type="pct"/>
          </w:tcPr>
          <w:p w14:paraId="6919D742" w14:textId="77777777" w:rsidR="008B572B" w:rsidRPr="00A15480" w:rsidRDefault="008B572B" w:rsidP="006364DD">
            <w:pPr>
              <w:pStyle w:val="ECCTabletext"/>
              <w:rPr>
                <w:lang w:val="en-GB"/>
              </w:rPr>
            </w:pPr>
            <w:r w:rsidRPr="00A15480">
              <w:rPr>
                <w:lang w:val="en-GB"/>
              </w:rPr>
              <w:t>0.00625</w:t>
            </w:r>
          </w:p>
        </w:tc>
      </w:tr>
      <w:tr w:rsidR="008B572B" w:rsidRPr="00A15480" w14:paraId="4B9C1C1B" w14:textId="77777777" w:rsidTr="00491CA1">
        <w:trPr>
          <w:trHeight w:val="265"/>
        </w:trPr>
        <w:tc>
          <w:tcPr>
            <w:tcW w:w="3779" w:type="pct"/>
            <w:vAlign w:val="top"/>
          </w:tcPr>
          <w:p w14:paraId="57DA350F" w14:textId="77777777" w:rsidR="008B572B" w:rsidRPr="00A15480" w:rsidRDefault="008B572B" w:rsidP="006364DD">
            <w:pPr>
              <w:pStyle w:val="ECCTabletext"/>
              <w:rPr>
                <w:lang w:val="en-GB"/>
              </w:rPr>
            </w:pPr>
            <w:r w:rsidRPr="00A15480">
              <w:rPr>
                <w:lang w:val="en-GB"/>
              </w:rPr>
              <w:t>Simulated devices indoor (any heights) (rounded value)</w:t>
            </w:r>
          </w:p>
        </w:tc>
        <w:tc>
          <w:tcPr>
            <w:tcW w:w="1221" w:type="pct"/>
          </w:tcPr>
          <w:p w14:paraId="69325963" w14:textId="77777777" w:rsidR="008B572B" w:rsidRPr="00A15480" w:rsidRDefault="008B572B" w:rsidP="006364DD">
            <w:pPr>
              <w:pStyle w:val="ECCTabletext"/>
              <w:rPr>
                <w:lang w:val="en-GB"/>
              </w:rPr>
            </w:pPr>
            <w:r w:rsidRPr="00A15480">
              <w:rPr>
                <w:lang w:val="en-GB"/>
              </w:rPr>
              <w:t>6</w:t>
            </w:r>
          </w:p>
        </w:tc>
      </w:tr>
    </w:tbl>
    <w:p w14:paraId="3EEF1C4A" w14:textId="51F96823" w:rsidR="00E613F5" w:rsidRPr="00A15480" w:rsidRDefault="00E613F5" w:rsidP="00E613F5">
      <w:pPr>
        <w:pStyle w:val="ECCFiguregraphcentered"/>
        <w:rPr>
          <w:lang w:val="en-GB"/>
        </w:rPr>
      </w:pPr>
      <w:r w:rsidRPr="00A15480">
        <w:rPr>
          <w:lang w:val="en-GB"/>
        </w:rPr>
        <w:lastRenderedPageBreak/>
        <w:t xml:space="preserve">    </w:t>
      </w:r>
      <w:r w:rsidRPr="00A15480">
        <w:rPr>
          <w:lang w:val="en-GB" w:eastAsia="fr-FR"/>
        </w:rPr>
        <w:drawing>
          <wp:inline distT="0" distB="0" distL="0" distR="0" wp14:anchorId="527D0698" wp14:editId="18FEB536">
            <wp:extent cx="4038010" cy="3610708"/>
            <wp:effectExtent l="0" t="0" r="635" b="8890"/>
            <wp:docPr id="139" name="Picture 13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45">
                      <a:extLst>
                        <a:ext uri="{28A0092B-C50C-407E-A947-70E740481C1C}">
                          <a14:useLocalDpi xmlns:a14="http://schemas.microsoft.com/office/drawing/2010/main" val="0"/>
                        </a:ext>
                      </a:extLst>
                    </a:blip>
                    <a:stretch>
                      <a:fillRect/>
                    </a:stretch>
                  </pic:blipFill>
                  <pic:spPr>
                    <a:xfrm>
                      <a:off x="0" y="0"/>
                      <a:ext cx="4079848" cy="3648119"/>
                    </a:xfrm>
                    <a:prstGeom prst="rect">
                      <a:avLst/>
                    </a:prstGeom>
                  </pic:spPr>
                </pic:pic>
              </a:graphicData>
            </a:graphic>
          </wp:inline>
        </w:drawing>
      </w:r>
    </w:p>
    <w:p w14:paraId="761D0C9C" w14:textId="2B8118CC" w:rsidR="00E613F5" w:rsidRPr="00A15480" w:rsidRDefault="00E613F5" w:rsidP="00E613F5">
      <w:pPr>
        <w:pStyle w:val="Caption"/>
        <w:rPr>
          <w:lang w:val="en-GB"/>
        </w:rPr>
      </w:pPr>
      <w:bookmarkStart w:id="427" w:name="_Ref6601232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33</w:t>
      </w:r>
      <w:r w:rsidRPr="00A15480">
        <w:rPr>
          <w:lang w:val="en-GB"/>
        </w:rPr>
        <w:fldChar w:fldCharType="end"/>
      </w:r>
      <w:bookmarkEnd w:id="427"/>
      <w:r w:rsidRPr="00A15480">
        <w:rPr>
          <w:lang w:val="en-GB"/>
        </w:rPr>
        <w:t>: Illustration of the clearance from nearby building structures to the FS (peak analysis) - indoor UWB only</w:t>
      </w:r>
    </w:p>
    <w:p w14:paraId="5379B2AF" w14:textId="77777777" w:rsidR="00E613F5" w:rsidRPr="00A15480" w:rsidRDefault="00E613F5" w:rsidP="00E613F5">
      <w:pPr>
        <w:pStyle w:val="Heading4"/>
        <w:rPr>
          <w:lang w:val="en-GB"/>
        </w:rPr>
      </w:pPr>
      <w:bookmarkStart w:id="428" w:name="_Toc30513029"/>
      <w:bookmarkStart w:id="429" w:name="_Toc39085437"/>
      <w:bookmarkStart w:id="430" w:name="_Toc41575913"/>
      <w:r w:rsidRPr="00A15480">
        <w:rPr>
          <w:lang w:val="en-GB"/>
        </w:rPr>
        <w:t>Simulation scenarios</w:t>
      </w:r>
      <w:bookmarkEnd w:id="428"/>
      <w:bookmarkEnd w:id="429"/>
      <w:bookmarkEnd w:id="430"/>
    </w:p>
    <w:p w14:paraId="7EC8C0B5" w14:textId="73AE035B" w:rsidR="00E613F5" w:rsidRPr="00A15480" w:rsidRDefault="00E613F5" w:rsidP="00E613F5">
      <w:pPr>
        <w:rPr>
          <w:rStyle w:val="ECCParagraph"/>
        </w:rPr>
      </w:pPr>
      <w:r w:rsidRPr="00A15480">
        <w:rPr>
          <w:rStyle w:val="ECCParagraph"/>
        </w:rPr>
        <w:t xml:space="preserve">This study shows the simultaneous impact of indoor and outdoor UWB devices onto the FS receiver. </w:t>
      </w:r>
      <w:r w:rsidRPr="00A15480">
        <w:rPr>
          <w:rStyle w:val="ECCParagraph"/>
        </w:rPr>
        <w:fldChar w:fldCharType="begin"/>
      </w:r>
      <w:r w:rsidRPr="00A15480">
        <w:rPr>
          <w:rStyle w:val="ECCParagraph"/>
        </w:rPr>
        <w:instrText xml:space="preserve"> REF _Ref66322675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33</w:t>
      </w:r>
      <w:r w:rsidRPr="00A15480">
        <w:rPr>
          <w:rStyle w:val="ECCParagraph"/>
        </w:rPr>
        <w:fldChar w:fldCharType="end"/>
      </w:r>
      <w:r w:rsidRPr="00A15480">
        <w:rPr>
          <w:rStyle w:val="ECCParagraph"/>
        </w:rPr>
        <w:t xml:space="preserve"> presents a summary of the scenarios that have been considered. </w:t>
      </w:r>
    </w:p>
    <w:p w14:paraId="7695D77C" w14:textId="77777777" w:rsidR="00E613F5" w:rsidRPr="00A15480" w:rsidRDefault="00E613F5" w:rsidP="00E613F5">
      <w:pPr>
        <w:rPr>
          <w:rStyle w:val="ECCParagraph"/>
        </w:rPr>
      </w:pPr>
      <w:r w:rsidRPr="00A15480">
        <w:rPr>
          <w:rStyle w:val="ECCParagraph"/>
        </w:rPr>
        <w:t>The overall results are shown in terms of the inverse CDF of the I/N to be able to assess the short-term interference criterion.</w:t>
      </w:r>
    </w:p>
    <w:p w14:paraId="6D78BA70" w14:textId="543FC7FF" w:rsidR="00E613F5" w:rsidRPr="00A15480" w:rsidRDefault="00E613F5" w:rsidP="00E613F5">
      <w:pPr>
        <w:pStyle w:val="Caption"/>
        <w:rPr>
          <w:lang w:val="en-GB"/>
        </w:rPr>
      </w:pPr>
      <w:bookmarkStart w:id="431" w:name="_Ref66322675"/>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33</w:t>
      </w:r>
      <w:r w:rsidRPr="00A15480">
        <w:rPr>
          <w:lang w:val="en-GB"/>
        </w:rPr>
        <w:fldChar w:fldCharType="end"/>
      </w:r>
      <w:bookmarkEnd w:id="431"/>
      <w:r w:rsidRPr="00A15480">
        <w:rPr>
          <w:lang w:val="en-GB"/>
        </w:rPr>
        <w:t>: Summary of the simulation scenarios</w:t>
      </w:r>
    </w:p>
    <w:tbl>
      <w:tblPr>
        <w:tblStyle w:val="ECCTable-redheader"/>
        <w:tblpPr w:leftFromText="180" w:rightFromText="180" w:vertAnchor="text" w:tblpY="1"/>
        <w:tblOverlap w:val="never"/>
        <w:tblW w:w="9747" w:type="dxa"/>
        <w:jc w:val="left"/>
        <w:tblInd w:w="0" w:type="dxa"/>
        <w:tblLook w:val="04A0" w:firstRow="1" w:lastRow="0" w:firstColumn="1" w:lastColumn="0" w:noHBand="0" w:noVBand="1"/>
      </w:tblPr>
      <w:tblGrid>
        <w:gridCol w:w="1242"/>
        <w:gridCol w:w="3544"/>
        <w:gridCol w:w="4961"/>
      </w:tblGrid>
      <w:tr w:rsidR="00E613F5" w:rsidRPr="00A15480" w14:paraId="2DCB173A" w14:textId="77777777" w:rsidTr="00491CA1">
        <w:trPr>
          <w:cnfStyle w:val="100000000000" w:firstRow="1" w:lastRow="0" w:firstColumn="0" w:lastColumn="0" w:oddVBand="0" w:evenVBand="0" w:oddHBand="0" w:evenHBand="0" w:firstRowFirstColumn="0" w:firstRowLastColumn="0" w:lastRowFirstColumn="0" w:lastRowLastColumn="0"/>
          <w:trHeight w:val="294"/>
          <w:jc w:val="left"/>
        </w:trPr>
        <w:tc>
          <w:tcPr>
            <w:tcW w:w="1242" w:type="dxa"/>
            <w:noWrap/>
            <w:hideMark/>
          </w:tcPr>
          <w:p w14:paraId="4B954768" w14:textId="77777777" w:rsidR="00E613F5" w:rsidRPr="00A15480" w:rsidRDefault="00E613F5" w:rsidP="00E613F5">
            <w:pPr>
              <w:rPr>
                <w:rStyle w:val="ECCParagraph"/>
              </w:rPr>
            </w:pPr>
            <w:r w:rsidRPr="00A15480">
              <w:rPr>
                <w:rStyle w:val="ECCParagraph"/>
              </w:rPr>
              <w:t>Scenario</w:t>
            </w:r>
          </w:p>
        </w:tc>
        <w:tc>
          <w:tcPr>
            <w:tcW w:w="3544" w:type="dxa"/>
          </w:tcPr>
          <w:p w14:paraId="38E15033" w14:textId="77777777" w:rsidR="00E613F5" w:rsidRPr="00A15480" w:rsidRDefault="00E613F5" w:rsidP="00E613F5">
            <w:pPr>
              <w:rPr>
                <w:rStyle w:val="ECCParagraph"/>
              </w:rPr>
            </w:pPr>
            <w:r w:rsidRPr="00A15480">
              <w:rPr>
                <w:rStyle w:val="ECCParagraph"/>
              </w:rPr>
              <w:t>Description</w:t>
            </w:r>
          </w:p>
        </w:tc>
        <w:tc>
          <w:tcPr>
            <w:tcW w:w="4961" w:type="dxa"/>
            <w:noWrap/>
            <w:hideMark/>
          </w:tcPr>
          <w:p w14:paraId="36CE9230" w14:textId="77777777" w:rsidR="00E613F5" w:rsidRPr="00A15480" w:rsidRDefault="00E613F5" w:rsidP="00E613F5">
            <w:pPr>
              <w:rPr>
                <w:rStyle w:val="ECCParagraph"/>
              </w:rPr>
            </w:pPr>
            <w:r w:rsidRPr="00A15480">
              <w:rPr>
                <w:rStyle w:val="ECCParagraph"/>
              </w:rPr>
              <w:t>Remarks</w:t>
            </w:r>
          </w:p>
        </w:tc>
      </w:tr>
      <w:tr w:rsidR="00E613F5" w:rsidRPr="00A15480" w14:paraId="4880741E" w14:textId="77777777" w:rsidTr="00491CA1">
        <w:trPr>
          <w:trHeight w:val="294"/>
          <w:jc w:val="left"/>
        </w:trPr>
        <w:tc>
          <w:tcPr>
            <w:tcW w:w="1242" w:type="dxa"/>
            <w:noWrap/>
          </w:tcPr>
          <w:p w14:paraId="6346D31A" w14:textId="77777777" w:rsidR="00E613F5" w:rsidRPr="00A15480" w:rsidRDefault="00E613F5" w:rsidP="006501D0">
            <w:pPr>
              <w:rPr>
                <w:rStyle w:val="ECCParagraph"/>
              </w:rPr>
            </w:pPr>
            <w:r w:rsidRPr="00A15480">
              <w:rPr>
                <w:rStyle w:val="ECCParagraph"/>
              </w:rPr>
              <w:t xml:space="preserve">Scenario 1 </w:t>
            </w:r>
          </w:p>
          <w:p w14:paraId="2F1D6DC7" w14:textId="77777777" w:rsidR="00E613F5" w:rsidRPr="00A15480" w:rsidRDefault="00E613F5" w:rsidP="006501D0">
            <w:pPr>
              <w:rPr>
                <w:rStyle w:val="ECCParagraph"/>
              </w:rPr>
            </w:pPr>
          </w:p>
        </w:tc>
        <w:tc>
          <w:tcPr>
            <w:tcW w:w="3544" w:type="dxa"/>
          </w:tcPr>
          <w:p w14:paraId="17094343" w14:textId="77777777" w:rsidR="00E613F5" w:rsidRPr="00A15480" w:rsidRDefault="00E613F5" w:rsidP="00CC5E3D">
            <w:pPr>
              <w:jc w:val="left"/>
              <w:rPr>
                <w:rStyle w:val="ECCParagraph"/>
              </w:rPr>
            </w:pPr>
            <w:r w:rsidRPr="00A15480">
              <w:rPr>
                <w:rStyle w:val="ECCParagraph"/>
              </w:rPr>
              <w:t>(547 devices outdoors, 788 devices indoors)</w:t>
            </w:r>
          </w:p>
          <w:p w14:paraId="59661E41" w14:textId="77777777" w:rsidR="00E613F5" w:rsidRPr="00A15480" w:rsidRDefault="00E613F5" w:rsidP="00CC5E3D">
            <w:pPr>
              <w:jc w:val="left"/>
              <w:rPr>
                <w:rStyle w:val="ECCParagraph"/>
              </w:rPr>
            </w:pPr>
            <w:r w:rsidRPr="00A15480">
              <w:rPr>
                <w:rStyle w:val="ECCParagraph"/>
              </w:rPr>
              <w:t>FS height: 25 m</w:t>
            </w:r>
          </w:p>
          <w:p w14:paraId="3DA3974E" w14:textId="64AC2B9B" w:rsidR="00E613F5" w:rsidRPr="00A15480" w:rsidRDefault="00E613F5" w:rsidP="00CC5E3D">
            <w:pPr>
              <w:jc w:val="left"/>
              <w:rPr>
                <w:rStyle w:val="ECCParagraph"/>
              </w:rPr>
            </w:pPr>
            <w:r w:rsidRPr="00A15480">
              <w:rPr>
                <w:rStyle w:val="ECCParagraph"/>
              </w:rPr>
              <w:t xml:space="preserve">UWB height distribution: </w:t>
            </w:r>
            <w:r w:rsidRPr="00A15480">
              <w:rPr>
                <w:rStyle w:val="ECCParagraph"/>
              </w:rPr>
              <w:fldChar w:fldCharType="begin"/>
            </w:r>
            <w:r w:rsidRPr="00A15480">
              <w:rPr>
                <w:rStyle w:val="ECCParagraph"/>
              </w:rPr>
              <w:instrText xml:space="preserve"> REF _Ref66322410 \h  \* MERGEFORMAT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27</w:t>
            </w:r>
            <w:r w:rsidRPr="00A15480">
              <w:rPr>
                <w:rStyle w:val="ECCParagraph"/>
              </w:rPr>
              <w:fldChar w:fldCharType="end"/>
            </w:r>
            <w:r w:rsidRPr="00A15480">
              <w:rPr>
                <w:rStyle w:val="ECCParagraph"/>
              </w:rPr>
              <w:t xml:space="preserve"> (outdoor) and </w:t>
            </w:r>
            <w:r w:rsidRPr="00A15480">
              <w:rPr>
                <w:rStyle w:val="ECCParagraph"/>
              </w:rPr>
              <w:fldChar w:fldCharType="begin"/>
            </w:r>
            <w:r w:rsidRPr="00A15480">
              <w:rPr>
                <w:rStyle w:val="ECCParagraph"/>
              </w:rPr>
              <w:instrText xml:space="preserve"> REF _Ref66322522 \h  \* MERGEFORMAT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28</w:t>
            </w:r>
            <w:r w:rsidRPr="00A15480">
              <w:rPr>
                <w:rStyle w:val="ECCParagraph"/>
              </w:rPr>
              <w:fldChar w:fldCharType="end"/>
            </w:r>
            <w:r w:rsidRPr="00A15480">
              <w:rPr>
                <w:rStyle w:val="ECCParagraph"/>
              </w:rPr>
              <w:t xml:space="preserve"> (indoor: </w:t>
            </w:r>
            <w:r w:rsidR="00510D3A" w:rsidRPr="00A15480">
              <w:rPr>
                <w:rStyle w:val="ECCParagraph"/>
              </w:rPr>
              <w:t>ECC Report 302</w:t>
            </w:r>
            <w:r w:rsidR="00372567" w:rsidRPr="00A15480">
              <w:rPr>
                <w:rStyle w:val="ECCParagraph"/>
              </w:rPr>
              <w:t xml:space="preserve"> </w:t>
            </w:r>
            <w:r w:rsidR="00240867" w:rsidRPr="00A15480">
              <w:rPr>
                <w:lang w:val="en-GB"/>
              </w:rPr>
              <w:fldChar w:fldCharType="begin"/>
            </w:r>
            <w:r w:rsidR="00240867" w:rsidRPr="00A15480">
              <w:rPr>
                <w:rStyle w:val="ECCParagraph"/>
              </w:rPr>
              <w:instrText xml:space="preserve"> REF _Ref19711888 \r \h </w:instrText>
            </w:r>
            <w:r w:rsidR="00240867" w:rsidRPr="00A15480">
              <w:rPr>
                <w:lang w:val="en-GB"/>
              </w:rPr>
            </w:r>
            <w:r w:rsidR="00240867" w:rsidRPr="00A15480">
              <w:rPr>
                <w:lang w:val="en-GB"/>
              </w:rPr>
              <w:fldChar w:fldCharType="separate"/>
            </w:r>
            <w:r w:rsidR="00DA4D93">
              <w:rPr>
                <w:rStyle w:val="ECCParagraph"/>
              </w:rPr>
              <w:t>[20]</w:t>
            </w:r>
            <w:r w:rsidR="00240867" w:rsidRPr="00A15480">
              <w:rPr>
                <w:lang w:val="en-GB"/>
              </w:rPr>
              <w:fldChar w:fldCharType="end"/>
            </w:r>
            <w:r w:rsidRPr="00A15480">
              <w:rPr>
                <w:rStyle w:val="ECCParagraph"/>
              </w:rPr>
              <w:t xml:space="preserve"> and &gt;50k)</w:t>
            </w:r>
          </w:p>
          <w:p w14:paraId="47F05032" w14:textId="77777777" w:rsidR="00E613F5" w:rsidRPr="00A15480" w:rsidRDefault="00E613F5" w:rsidP="00CC5E3D">
            <w:pPr>
              <w:jc w:val="left"/>
              <w:rPr>
                <w:rStyle w:val="ECCParagraph"/>
              </w:rPr>
            </w:pPr>
            <w:r w:rsidRPr="00A15480">
              <w:rPr>
                <w:rStyle w:val="ECCParagraph"/>
              </w:rPr>
              <w:t>Mean e.i.r.p. values</w:t>
            </w:r>
          </w:p>
        </w:tc>
        <w:tc>
          <w:tcPr>
            <w:tcW w:w="4961" w:type="dxa"/>
            <w:noWrap/>
          </w:tcPr>
          <w:p w14:paraId="6941653B" w14:textId="3C11C548" w:rsidR="00E613F5" w:rsidRPr="00A15480" w:rsidRDefault="00E613F5" w:rsidP="00CC5E3D">
            <w:pPr>
              <w:jc w:val="left"/>
              <w:rPr>
                <w:rStyle w:val="ECCParagraph"/>
              </w:rPr>
            </w:pPr>
            <w:r w:rsidRPr="00A15480">
              <w:rPr>
                <w:rStyle w:val="ECCParagraph"/>
              </w:rPr>
              <w:t>Scenario_SE24_UWB_1_H1 (</w:t>
            </w:r>
            <w:r w:rsidR="00510D3A" w:rsidRPr="00A15480">
              <w:rPr>
                <w:rStyle w:val="ECCParagraph"/>
              </w:rPr>
              <w:t>ECC Report 302</w:t>
            </w:r>
            <w:r w:rsidR="00240867" w:rsidRPr="00A15480">
              <w:rPr>
                <w:rStyle w:val="ECCParagraph"/>
              </w:rPr>
              <w:t xml:space="preserve"> </w:t>
            </w:r>
            <w:r w:rsidR="00240867" w:rsidRPr="00A15480">
              <w:rPr>
                <w:lang w:val="en-GB"/>
              </w:rPr>
              <w:fldChar w:fldCharType="begin"/>
            </w:r>
            <w:r w:rsidR="00240867" w:rsidRPr="00A15480">
              <w:rPr>
                <w:rStyle w:val="ECCParagraph"/>
              </w:rPr>
              <w:instrText xml:space="preserve"> REF _Ref19711888 \r \h </w:instrText>
            </w:r>
            <w:r w:rsidR="00240867" w:rsidRPr="00A15480">
              <w:rPr>
                <w:lang w:val="en-GB"/>
              </w:rPr>
            </w:r>
            <w:r w:rsidR="00240867" w:rsidRPr="00A15480">
              <w:rPr>
                <w:lang w:val="en-GB"/>
              </w:rPr>
              <w:fldChar w:fldCharType="separate"/>
            </w:r>
            <w:r w:rsidR="00DA4D93">
              <w:rPr>
                <w:rStyle w:val="ECCParagraph"/>
              </w:rPr>
              <w:t>[20]</w:t>
            </w:r>
            <w:r w:rsidR="00240867" w:rsidRPr="00A15480">
              <w:rPr>
                <w:lang w:val="en-GB"/>
              </w:rPr>
              <w:fldChar w:fldCharType="end"/>
            </w:r>
            <w:r w:rsidR="00781F65" w:rsidRPr="00A15480">
              <w:rPr>
                <w:rStyle w:val="ECCParagraph"/>
              </w:rPr>
              <w:t xml:space="preserve"> </w:t>
            </w:r>
            <w:r w:rsidRPr="00A15480">
              <w:rPr>
                <w:rStyle w:val="ECCParagraph"/>
              </w:rPr>
              <w:t>) (Baseline)</w:t>
            </w:r>
          </w:p>
          <w:p w14:paraId="0CD564D3" w14:textId="7E06DFFC" w:rsidR="00E613F5" w:rsidRPr="00A15480" w:rsidRDefault="00CC29B9" w:rsidP="00CC5E3D">
            <w:pPr>
              <w:jc w:val="left"/>
              <w:rPr>
                <w:rStyle w:val="ECCParagraph"/>
              </w:rPr>
            </w:pPr>
            <w:r w:rsidRPr="00A15480">
              <w:rPr>
                <w:rStyle w:val="ECCParagraph"/>
              </w:rPr>
              <w:t>s</w:t>
            </w:r>
            <w:r w:rsidR="00E613F5" w:rsidRPr="00A15480">
              <w:rPr>
                <w:rStyle w:val="ECCParagraph"/>
              </w:rPr>
              <w:t>cenario_SE24_UWB_1_H8 (&gt;50K)</w:t>
            </w:r>
          </w:p>
          <w:p w14:paraId="7189A4B4" w14:textId="77777777" w:rsidR="00E613F5" w:rsidRPr="00A15480" w:rsidRDefault="00E613F5" w:rsidP="00CC5E3D">
            <w:pPr>
              <w:jc w:val="left"/>
              <w:rPr>
                <w:rStyle w:val="ECCParagraph"/>
              </w:rPr>
            </w:pPr>
          </w:p>
        </w:tc>
      </w:tr>
      <w:tr w:rsidR="00E613F5" w:rsidRPr="00A15480" w14:paraId="5937E9B9" w14:textId="77777777" w:rsidTr="00491CA1">
        <w:trPr>
          <w:trHeight w:val="294"/>
          <w:jc w:val="left"/>
        </w:trPr>
        <w:tc>
          <w:tcPr>
            <w:tcW w:w="1242" w:type="dxa"/>
            <w:noWrap/>
          </w:tcPr>
          <w:p w14:paraId="02F37DF1" w14:textId="77777777" w:rsidR="00E613F5" w:rsidRPr="00A15480" w:rsidRDefault="00E613F5" w:rsidP="006501D0">
            <w:pPr>
              <w:rPr>
                <w:rStyle w:val="ECCParagraph"/>
              </w:rPr>
            </w:pPr>
            <w:r w:rsidRPr="00A15480">
              <w:rPr>
                <w:rStyle w:val="ECCParagraph"/>
              </w:rPr>
              <w:t>Scenario 2</w:t>
            </w:r>
          </w:p>
          <w:p w14:paraId="52332E43" w14:textId="77777777" w:rsidR="00E613F5" w:rsidRPr="00A15480" w:rsidRDefault="00E613F5" w:rsidP="006501D0">
            <w:pPr>
              <w:rPr>
                <w:rStyle w:val="ECCParagraph"/>
              </w:rPr>
            </w:pPr>
          </w:p>
        </w:tc>
        <w:tc>
          <w:tcPr>
            <w:tcW w:w="3544" w:type="dxa"/>
          </w:tcPr>
          <w:p w14:paraId="1082A486" w14:textId="68CBBB6F" w:rsidR="00E613F5" w:rsidRPr="00A15480" w:rsidRDefault="00E613F5" w:rsidP="00CC5E3D">
            <w:pPr>
              <w:jc w:val="left"/>
              <w:rPr>
                <w:rStyle w:val="ECCParagraph"/>
              </w:rPr>
            </w:pPr>
            <w:r w:rsidRPr="00A15480">
              <w:rPr>
                <w:rStyle w:val="ECCParagraph"/>
              </w:rPr>
              <w:t xml:space="preserve">Double devices of </w:t>
            </w:r>
            <w:r w:rsidR="00BF032B" w:rsidRPr="00A15480">
              <w:rPr>
                <w:rStyle w:val="ECCParagraph"/>
              </w:rPr>
              <w:t>s</w:t>
            </w:r>
            <w:r w:rsidRPr="00A15480">
              <w:rPr>
                <w:rStyle w:val="ECCParagraph"/>
              </w:rPr>
              <w:t>cenario 1</w:t>
            </w:r>
          </w:p>
          <w:p w14:paraId="7EEE6D89" w14:textId="77777777" w:rsidR="00E613F5" w:rsidRPr="00A15480" w:rsidRDefault="00E613F5" w:rsidP="00CC5E3D">
            <w:pPr>
              <w:jc w:val="left"/>
              <w:rPr>
                <w:rStyle w:val="ECCParagraph"/>
              </w:rPr>
            </w:pPr>
            <w:r w:rsidRPr="00A15480">
              <w:rPr>
                <w:rStyle w:val="ECCParagraph"/>
              </w:rPr>
              <w:t>(1094 devices outdoors, 1576 devices indoors)</w:t>
            </w:r>
          </w:p>
          <w:p w14:paraId="5AFAB72A" w14:textId="419FFB26" w:rsidR="00E613F5" w:rsidRPr="00A15480" w:rsidRDefault="00E613F5" w:rsidP="00CC5E3D">
            <w:pPr>
              <w:jc w:val="left"/>
              <w:rPr>
                <w:rStyle w:val="ECCParagraph"/>
              </w:rPr>
            </w:pPr>
            <w:r w:rsidRPr="00A15480">
              <w:rPr>
                <w:rStyle w:val="ECCParagraph"/>
              </w:rPr>
              <w:t>Mean e.i.r.p. values</w:t>
            </w:r>
          </w:p>
        </w:tc>
        <w:tc>
          <w:tcPr>
            <w:tcW w:w="4961" w:type="dxa"/>
            <w:noWrap/>
          </w:tcPr>
          <w:p w14:paraId="5F51A4E4" w14:textId="77777777" w:rsidR="00E613F5" w:rsidRPr="00A15480" w:rsidRDefault="00E613F5" w:rsidP="00CC5E3D">
            <w:pPr>
              <w:jc w:val="left"/>
              <w:rPr>
                <w:rStyle w:val="ECCParagraph"/>
              </w:rPr>
            </w:pPr>
            <w:r w:rsidRPr="00A15480">
              <w:rPr>
                <w:rStyle w:val="ECCParagraph"/>
              </w:rPr>
              <w:t>Sensitivity analysis: doubling the number of UWB devices.</w:t>
            </w:r>
          </w:p>
          <w:p w14:paraId="5A2FA87A" w14:textId="77777777" w:rsidR="00E613F5" w:rsidRPr="00A15480" w:rsidRDefault="00E613F5" w:rsidP="00CC5E3D">
            <w:pPr>
              <w:jc w:val="left"/>
              <w:rPr>
                <w:rStyle w:val="ECCParagraph"/>
              </w:rPr>
            </w:pPr>
          </w:p>
          <w:p w14:paraId="715F2E81" w14:textId="10CA2B2F" w:rsidR="00E613F5" w:rsidRPr="00A15480" w:rsidRDefault="00E613F5" w:rsidP="00CC5E3D">
            <w:pPr>
              <w:jc w:val="left"/>
              <w:rPr>
                <w:rStyle w:val="ECCParagraph"/>
              </w:rPr>
            </w:pPr>
            <w:r w:rsidRPr="00A15480">
              <w:rPr>
                <w:rStyle w:val="ECCParagraph"/>
              </w:rPr>
              <w:t>Scenario_SE24_UWB_2_H1 (</w:t>
            </w:r>
            <w:r w:rsidR="00510D3A" w:rsidRPr="00A15480">
              <w:rPr>
                <w:rStyle w:val="ECCParagraph"/>
              </w:rPr>
              <w:t>ECC Report 302</w:t>
            </w:r>
            <w:r w:rsidR="00240867" w:rsidRPr="00A15480">
              <w:rPr>
                <w:rStyle w:val="ECCParagraph"/>
              </w:rPr>
              <w:t xml:space="preserve"> </w:t>
            </w:r>
            <w:r w:rsidR="00240867" w:rsidRPr="00A15480">
              <w:rPr>
                <w:lang w:val="en-GB"/>
              </w:rPr>
              <w:fldChar w:fldCharType="begin"/>
            </w:r>
            <w:r w:rsidR="00240867" w:rsidRPr="00A15480">
              <w:rPr>
                <w:rStyle w:val="ECCParagraph"/>
              </w:rPr>
              <w:instrText xml:space="preserve"> REF _Ref19711888 \r \h </w:instrText>
            </w:r>
            <w:r w:rsidR="00240867" w:rsidRPr="00A15480">
              <w:rPr>
                <w:lang w:val="en-GB"/>
              </w:rPr>
            </w:r>
            <w:r w:rsidR="00240867" w:rsidRPr="00A15480">
              <w:rPr>
                <w:lang w:val="en-GB"/>
              </w:rPr>
              <w:fldChar w:fldCharType="separate"/>
            </w:r>
            <w:r w:rsidR="00DA4D93">
              <w:rPr>
                <w:rStyle w:val="ECCParagraph"/>
              </w:rPr>
              <w:t>[20]</w:t>
            </w:r>
            <w:r w:rsidR="00240867" w:rsidRPr="00A15480">
              <w:rPr>
                <w:lang w:val="en-GB"/>
              </w:rPr>
              <w:fldChar w:fldCharType="end"/>
            </w:r>
            <w:r w:rsidR="00372567" w:rsidRPr="00A15480" w:rsidDel="00372567">
              <w:rPr>
                <w:lang w:val="en-GB"/>
              </w:rPr>
              <w:t xml:space="preserve"> </w:t>
            </w:r>
            <w:r w:rsidRPr="00A15480">
              <w:rPr>
                <w:rStyle w:val="ECCParagraph"/>
              </w:rPr>
              <w:t>)</w:t>
            </w:r>
          </w:p>
          <w:p w14:paraId="6B87F110" w14:textId="77777777" w:rsidR="00E613F5" w:rsidRPr="00A15480" w:rsidRDefault="00E613F5" w:rsidP="00CC5E3D">
            <w:pPr>
              <w:jc w:val="left"/>
              <w:rPr>
                <w:rStyle w:val="ECCParagraph"/>
              </w:rPr>
            </w:pPr>
            <w:r w:rsidRPr="00A15480">
              <w:rPr>
                <w:rStyle w:val="ECCParagraph"/>
              </w:rPr>
              <w:t>Scenario_SE24_UWB_2_H8 (&gt;50K)</w:t>
            </w:r>
          </w:p>
        </w:tc>
      </w:tr>
      <w:tr w:rsidR="00E613F5" w:rsidRPr="00A15480" w14:paraId="7332C673" w14:textId="77777777" w:rsidTr="00491CA1">
        <w:trPr>
          <w:trHeight w:val="294"/>
          <w:jc w:val="left"/>
        </w:trPr>
        <w:tc>
          <w:tcPr>
            <w:tcW w:w="1242" w:type="dxa"/>
            <w:noWrap/>
          </w:tcPr>
          <w:p w14:paraId="510E423C" w14:textId="77777777" w:rsidR="00E613F5" w:rsidRPr="00A15480" w:rsidRDefault="00E613F5" w:rsidP="00CC5E3D">
            <w:pPr>
              <w:jc w:val="left"/>
              <w:rPr>
                <w:rStyle w:val="ECCParagraph"/>
              </w:rPr>
            </w:pPr>
            <w:r w:rsidRPr="00A15480">
              <w:rPr>
                <w:rStyle w:val="ECCParagraph"/>
              </w:rPr>
              <w:lastRenderedPageBreak/>
              <w:t xml:space="preserve">Scenario 3 </w:t>
            </w:r>
          </w:p>
          <w:p w14:paraId="2B0FE472" w14:textId="77777777" w:rsidR="00E613F5" w:rsidRPr="00A15480" w:rsidRDefault="00E613F5" w:rsidP="00CC5E3D">
            <w:pPr>
              <w:jc w:val="left"/>
              <w:rPr>
                <w:rStyle w:val="ECCParagraph"/>
              </w:rPr>
            </w:pPr>
          </w:p>
        </w:tc>
        <w:tc>
          <w:tcPr>
            <w:tcW w:w="3544" w:type="dxa"/>
          </w:tcPr>
          <w:p w14:paraId="1BBBAB6E" w14:textId="77777777" w:rsidR="00E613F5" w:rsidRPr="00A15480" w:rsidRDefault="00E613F5" w:rsidP="00CC5E3D">
            <w:pPr>
              <w:jc w:val="left"/>
              <w:rPr>
                <w:rStyle w:val="ECCParagraph"/>
              </w:rPr>
            </w:pPr>
            <w:r w:rsidRPr="00A15480">
              <w:rPr>
                <w:rStyle w:val="ECCParagraph"/>
              </w:rPr>
              <w:t>(4 devices outdoors, 6 devices indoors in outer ring and 1 in inner ring)</w:t>
            </w:r>
          </w:p>
          <w:p w14:paraId="09AC4F6A" w14:textId="77777777" w:rsidR="00E613F5" w:rsidRPr="00A15480" w:rsidRDefault="00E613F5" w:rsidP="00CC5E3D">
            <w:pPr>
              <w:jc w:val="left"/>
              <w:rPr>
                <w:rStyle w:val="ECCParagraph"/>
              </w:rPr>
            </w:pPr>
            <w:r w:rsidRPr="00A15480">
              <w:rPr>
                <w:rStyle w:val="ECCParagraph"/>
              </w:rPr>
              <w:t>FS height: 25 m</w:t>
            </w:r>
          </w:p>
          <w:p w14:paraId="326F4EAE" w14:textId="1F780C56" w:rsidR="00E613F5" w:rsidRPr="00A15480" w:rsidRDefault="00E613F5" w:rsidP="00CC5E3D">
            <w:pPr>
              <w:jc w:val="left"/>
              <w:rPr>
                <w:rStyle w:val="ECCParagraph"/>
              </w:rPr>
            </w:pPr>
            <w:r w:rsidRPr="00A15480">
              <w:rPr>
                <w:rStyle w:val="ECCParagraph"/>
              </w:rPr>
              <w:t xml:space="preserve">UWB height distribution: </w:t>
            </w:r>
            <w:r w:rsidRPr="00A15480">
              <w:rPr>
                <w:rStyle w:val="ECCParagraph"/>
              </w:rPr>
              <w:fldChar w:fldCharType="begin"/>
            </w:r>
            <w:r w:rsidRPr="00A15480">
              <w:rPr>
                <w:rStyle w:val="ECCParagraph"/>
              </w:rPr>
              <w:instrText xml:space="preserve"> REF _Ref66322410 \h  \* MERGEFORMAT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27</w:t>
            </w:r>
            <w:r w:rsidRPr="00A15480">
              <w:rPr>
                <w:rStyle w:val="ECCParagraph"/>
              </w:rPr>
              <w:fldChar w:fldCharType="end"/>
            </w:r>
            <w:r w:rsidRPr="00A15480">
              <w:rPr>
                <w:rStyle w:val="ECCParagraph"/>
              </w:rPr>
              <w:t xml:space="preserve"> (outdoor) and </w:t>
            </w:r>
            <w:r w:rsidRPr="00A15480">
              <w:rPr>
                <w:rStyle w:val="ECCParagraph"/>
              </w:rPr>
              <w:fldChar w:fldCharType="begin"/>
            </w:r>
            <w:r w:rsidRPr="00A15480">
              <w:rPr>
                <w:rStyle w:val="ECCParagraph"/>
              </w:rPr>
              <w:instrText xml:space="preserve"> REF _Ref66322522 \h  \* MERGEFORMAT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28</w:t>
            </w:r>
            <w:r w:rsidRPr="00A15480">
              <w:rPr>
                <w:rStyle w:val="ECCParagraph"/>
              </w:rPr>
              <w:fldChar w:fldCharType="end"/>
            </w:r>
            <w:r w:rsidRPr="00A15480">
              <w:rPr>
                <w:rStyle w:val="ECCParagraph"/>
              </w:rPr>
              <w:t xml:space="preserve"> (indoor: </w:t>
            </w:r>
            <w:r w:rsidR="00510D3A" w:rsidRPr="00A15480">
              <w:rPr>
                <w:rStyle w:val="ECCParagraph"/>
              </w:rPr>
              <w:t>ECC Report 302</w:t>
            </w:r>
            <w:r w:rsidRPr="00A15480">
              <w:rPr>
                <w:rStyle w:val="ECCParagraph"/>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00781F65" w:rsidRPr="00A15480">
              <w:rPr>
                <w:lang w:val="en-GB"/>
              </w:rPr>
              <w:t xml:space="preserve"> </w:t>
            </w:r>
            <w:r w:rsidRPr="00A15480">
              <w:rPr>
                <w:rStyle w:val="ECCParagraph"/>
              </w:rPr>
              <w:t>and &gt;50k)</w:t>
            </w:r>
          </w:p>
          <w:p w14:paraId="3502566D" w14:textId="792465B6" w:rsidR="00E613F5" w:rsidRPr="00A15480" w:rsidRDefault="00E613F5" w:rsidP="00CC5E3D">
            <w:pPr>
              <w:jc w:val="left"/>
              <w:rPr>
                <w:rStyle w:val="ECCParagraph"/>
              </w:rPr>
            </w:pPr>
            <w:r w:rsidRPr="00A15480">
              <w:rPr>
                <w:rStyle w:val="ECCParagraph"/>
              </w:rPr>
              <w:t>Peak e.i.r.p. values</w:t>
            </w:r>
          </w:p>
        </w:tc>
        <w:tc>
          <w:tcPr>
            <w:tcW w:w="4961" w:type="dxa"/>
            <w:noWrap/>
          </w:tcPr>
          <w:p w14:paraId="35BA5802" w14:textId="77777777" w:rsidR="00E613F5" w:rsidRPr="00A15480" w:rsidRDefault="00E613F5" w:rsidP="00CC5E3D">
            <w:pPr>
              <w:jc w:val="left"/>
              <w:rPr>
                <w:rStyle w:val="ECCParagraph"/>
              </w:rPr>
            </w:pPr>
            <w:r w:rsidRPr="00A15480">
              <w:rPr>
                <w:rStyle w:val="ECCParagraph"/>
              </w:rPr>
              <w:t xml:space="preserve">Sensitivity analysis: peak e.i.r.p. analysis </w:t>
            </w:r>
          </w:p>
          <w:p w14:paraId="48CF1859" w14:textId="77777777" w:rsidR="00E613F5" w:rsidRPr="00A15480" w:rsidRDefault="00E613F5" w:rsidP="00CC5E3D">
            <w:pPr>
              <w:jc w:val="left"/>
              <w:rPr>
                <w:rStyle w:val="ECCParagraph"/>
              </w:rPr>
            </w:pPr>
          </w:p>
          <w:p w14:paraId="4BE5DD15" w14:textId="5B7E10EA" w:rsidR="00E613F5" w:rsidRPr="00A15480" w:rsidRDefault="00BF032B" w:rsidP="00CC5E3D">
            <w:pPr>
              <w:jc w:val="left"/>
              <w:rPr>
                <w:rStyle w:val="ECCParagraph"/>
              </w:rPr>
            </w:pPr>
            <w:r w:rsidRPr="00A15480">
              <w:rPr>
                <w:rStyle w:val="ECCParagraph"/>
              </w:rPr>
              <w:t>s</w:t>
            </w:r>
            <w:r w:rsidR="00E613F5" w:rsidRPr="00A15480">
              <w:rPr>
                <w:rStyle w:val="ECCParagraph"/>
              </w:rPr>
              <w:t>cenario_SE24_UWB_3_H1 (</w:t>
            </w:r>
            <w:r w:rsidR="00510D3A" w:rsidRPr="00A15480">
              <w:rPr>
                <w:rStyle w:val="ECCParagraph"/>
              </w:rPr>
              <w:t>ECC Report 302</w:t>
            </w:r>
            <w:r w:rsidR="00781F65" w:rsidRPr="00A15480">
              <w:rPr>
                <w:rStyle w:val="ECCParagraph"/>
              </w:rPr>
              <w:t xml:space="preserve"> </w:t>
            </w:r>
            <w:r w:rsidR="00781F65" w:rsidRPr="00A15480">
              <w:rPr>
                <w:lang w:val="en-GB"/>
              </w:rPr>
              <w:fldChar w:fldCharType="begin"/>
            </w:r>
            <w:r w:rsidR="00781F65" w:rsidRPr="00A15480">
              <w:rPr>
                <w:lang w:val="en-GB"/>
              </w:rPr>
              <w:instrText xml:space="preserve"> REF _Ref19711888 \r \h </w:instrText>
            </w:r>
            <w:r w:rsidR="00CC5E3D" w:rsidRPr="00A15480">
              <w:rPr>
                <w:lang w:val="en-GB"/>
              </w:rPr>
              <w:instrText xml:space="preserve"> \* MERGEFORMAT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00E613F5" w:rsidRPr="00A15480">
              <w:rPr>
                <w:rStyle w:val="ECCParagraph"/>
              </w:rPr>
              <w:t>) (Baseline)</w:t>
            </w:r>
          </w:p>
          <w:p w14:paraId="4C5F44CC" w14:textId="77777777" w:rsidR="00E613F5" w:rsidRPr="00A15480" w:rsidRDefault="00E613F5" w:rsidP="00CC5E3D">
            <w:pPr>
              <w:jc w:val="left"/>
              <w:rPr>
                <w:rStyle w:val="ECCParagraph"/>
              </w:rPr>
            </w:pPr>
            <w:r w:rsidRPr="00A15480">
              <w:rPr>
                <w:rStyle w:val="ECCParagraph"/>
              </w:rPr>
              <w:t>Scenario_SE24_UWB_3_H8 (&gt;50K)</w:t>
            </w:r>
          </w:p>
          <w:p w14:paraId="7DDF1B99" w14:textId="77777777" w:rsidR="00E613F5" w:rsidRPr="00A15480" w:rsidRDefault="00E613F5" w:rsidP="00CC5E3D">
            <w:pPr>
              <w:jc w:val="left"/>
              <w:rPr>
                <w:rStyle w:val="ECCParagraph"/>
              </w:rPr>
            </w:pPr>
          </w:p>
        </w:tc>
      </w:tr>
      <w:tr w:rsidR="00E613F5" w:rsidRPr="00A15480" w14:paraId="7A45C391" w14:textId="77777777" w:rsidTr="00491CA1">
        <w:trPr>
          <w:trHeight w:val="294"/>
          <w:jc w:val="left"/>
        </w:trPr>
        <w:tc>
          <w:tcPr>
            <w:tcW w:w="1242" w:type="dxa"/>
            <w:noWrap/>
          </w:tcPr>
          <w:p w14:paraId="7DF40C01" w14:textId="77777777" w:rsidR="00E613F5" w:rsidRPr="00A15480" w:rsidRDefault="00E613F5" w:rsidP="00CC5E3D">
            <w:pPr>
              <w:jc w:val="left"/>
              <w:rPr>
                <w:rStyle w:val="ECCParagraph"/>
              </w:rPr>
            </w:pPr>
            <w:r w:rsidRPr="00A15480">
              <w:rPr>
                <w:rStyle w:val="ECCParagraph"/>
              </w:rPr>
              <w:t>Scenario 4</w:t>
            </w:r>
          </w:p>
          <w:p w14:paraId="167D87AA" w14:textId="77777777" w:rsidR="00E613F5" w:rsidRPr="00A15480" w:rsidRDefault="00E613F5" w:rsidP="00CC5E3D">
            <w:pPr>
              <w:jc w:val="left"/>
              <w:rPr>
                <w:rStyle w:val="ECCParagraph"/>
              </w:rPr>
            </w:pPr>
          </w:p>
        </w:tc>
        <w:tc>
          <w:tcPr>
            <w:tcW w:w="3544" w:type="dxa"/>
          </w:tcPr>
          <w:p w14:paraId="68CA3DA0" w14:textId="77777777" w:rsidR="00E613F5" w:rsidRPr="00A15480" w:rsidRDefault="00E613F5" w:rsidP="00CC5E3D">
            <w:pPr>
              <w:jc w:val="left"/>
              <w:rPr>
                <w:rStyle w:val="ECCParagraph"/>
              </w:rPr>
            </w:pPr>
            <w:r w:rsidRPr="00A15480">
              <w:rPr>
                <w:rStyle w:val="ECCParagraph"/>
              </w:rPr>
              <w:t>Double devices of Scenario 3</w:t>
            </w:r>
          </w:p>
          <w:p w14:paraId="31AB1E29" w14:textId="4E659838" w:rsidR="00E613F5" w:rsidRPr="00A15480" w:rsidRDefault="00E613F5" w:rsidP="00CC5E3D">
            <w:pPr>
              <w:jc w:val="left"/>
              <w:rPr>
                <w:rStyle w:val="ECCParagraph"/>
              </w:rPr>
            </w:pPr>
            <w:r w:rsidRPr="00A15480">
              <w:rPr>
                <w:rStyle w:val="ECCParagraph"/>
              </w:rPr>
              <w:t>(8 devices outdoors, 12 devices indoors in outer ring and 2 in inner ring)</w:t>
            </w:r>
          </w:p>
          <w:p w14:paraId="2CC8EE40" w14:textId="5F4AD331" w:rsidR="00E613F5" w:rsidRPr="00A15480" w:rsidRDefault="00E613F5" w:rsidP="00CC5E3D">
            <w:pPr>
              <w:jc w:val="left"/>
              <w:rPr>
                <w:rStyle w:val="ECCParagraph"/>
              </w:rPr>
            </w:pPr>
            <w:r w:rsidRPr="00A15480">
              <w:rPr>
                <w:rStyle w:val="ECCParagraph"/>
              </w:rPr>
              <w:t>Peak e.i.r.p. values</w:t>
            </w:r>
          </w:p>
        </w:tc>
        <w:tc>
          <w:tcPr>
            <w:tcW w:w="4961" w:type="dxa"/>
            <w:noWrap/>
          </w:tcPr>
          <w:p w14:paraId="3368E5E4" w14:textId="77777777" w:rsidR="00E613F5" w:rsidRPr="00A15480" w:rsidRDefault="00E613F5" w:rsidP="00CC5E3D">
            <w:pPr>
              <w:jc w:val="left"/>
              <w:rPr>
                <w:rStyle w:val="ECCParagraph"/>
              </w:rPr>
            </w:pPr>
            <w:r w:rsidRPr="00A15480">
              <w:rPr>
                <w:rStyle w:val="ECCParagraph"/>
              </w:rPr>
              <w:t>Sensitivity analysis: peak e.i.r.p. analysis and doubling the number of UWB devices.</w:t>
            </w:r>
          </w:p>
          <w:p w14:paraId="5A483118" w14:textId="77777777" w:rsidR="00E613F5" w:rsidRPr="00A15480" w:rsidRDefault="00E613F5" w:rsidP="00CC5E3D">
            <w:pPr>
              <w:jc w:val="left"/>
              <w:rPr>
                <w:rStyle w:val="ECCParagraph"/>
              </w:rPr>
            </w:pPr>
          </w:p>
          <w:p w14:paraId="1E905AAF" w14:textId="0E5BBA67" w:rsidR="00E613F5" w:rsidRPr="00A15480" w:rsidRDefault="00E613F5" w:rsidP="00CC5E3D">
            <w:pPr>
              <w:jc w:val="left"/>
              <w:rPr>
                <w:rStyle w:val="ECCParagraph"/>
              </w:rPr>
            </w:pPr>
            <w:r w:rsidRPr="00A15480">
              <w:rPr>
                <w:rStyle w:val="ECCParagraph"/>
              </w:rPr>
              <w:t>Scenario_SE24_UWB_4_H1 (</w:t>
            </w:r>
            <w:r w:rsidR="00510D3A" w:rsidRPr="00A15480">
              <w:rPr>
                <w:rStyle w:val="ECCParagraph"/>
              </w:rPr>
              <w:t>ECC Report 302</w:t>
            </w:r>
            <w:r w:rsidR="00781F65" w:rsidRPr="00A15480">
              <w:rPr>
                <w:rStyle w:val="ECCParagraph"/>
              </w:rPr>
              <w:t xml:space="preserve"> </w:t>
            </w:r>
            <w:r w:rsidR="00781F65" w:rsidRPr="00A15480">
              <w:rPr>
                <w:lang w:val="en-GB"/>
              </w:rPr>
              <w:fldChar w:fldCharType="begin"/>
            </w:r>
            <w:r w:rsidR="00781F65" w:rsidRPr="00A15480">
              <w:rPr>
                <w:lang w:val="en-GB"/>
              </w:rPr>
              <w:instrText xml:space="preserve"> REF _Ref19711888 \r \h </w:instrText>
            </w:r>
            <w:r w:rsidR="00CC5E3D" w:rsidRPr="00A15480">
              <w:rPr>
                <w:lang w:val="en-GB"/>
              </w:rPr>
              <w:instrText xml:space="preserve"> \* MERGEFORMAT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Pr="00A15480">
              <w:rPr>
                <w:rStyle w:val="ECCParagraph"/>
              </w:rPr>
              <w:t>)</w:t>
            </w:r>
          </w:p>
          <w:p w14:paraId="22F3B3CF" w14:textId="77777777" w:rsidR="00E613F5" w:rsidRPr="00A15480" w:rsidRDefault="00E613F5" w:rsidP="00CC5E3D">
            <w:pPr>
              <w:jc w:val="left"/>
              <w:rPr>
                <w:rStyle w:val="ECCParagraph"/>
              </w:rPr>
            </w:pPr>
            <w:r w:rsidRPr="00A15480">
              <w:rPr>
                <w:rStyle w:val="ECCParagraph"/>
              </w:rPr>
              <w:t>Scenario_SE24_UWB_4_H8 (&gt;50K)</w:t>
            </w:r>
          </w:p>
        </w:tc>
      </w:tr>
    </w:tbl>
    <w:p w14:paraId="616C9ACB" w14:textId="77777777" w:rsidR="00E613F5" w:rsidRPr="00A15480" w:rsidRDefault="00E613F5" w:rsidP="00E613F5">
      <w:pPr>
        <w:pStyle w:val="Heading4"/>
        <w:rPr>
          <w:lang w:val="en-GB"/>
        </w:rPr>
      </w:pPr>
      <w:r w:rsidRPr="00A15480">
        <w:rPr>
          <w:lang w:val="en-GB"/>
        </w:rPr>
        <w:t>Results for simultaneous indoor and outdoor operation</w:t>
      </w:r>
    </w:p>
    <w:p w14:paraId="1E7B472C" w14:textId="610288B2" w:rsidR="00E613F5" w:rsidRPr="00A15480" w:rsidRDefault="00E613F5" w:rsidP="00E613F5">
      <w:pPr>
        <w:rPr>
          <w:rStyle w:val="ECCParagraph"/>
        </w:rPr>
      </w:pPr>
      <w:r w:rsidRPr="00A15480">
        <w:rPr>
          <w:rStyle w:val="ECCParagraph"/>
        </w:rPr>
        <w:fldChar w:fldCharType="begin"/>
      </w:r>
      <w:r w:rsidRPr="00A15480">
        <w:rPr>
          <w:rStyle w:val="ECCParagraph"/>
        </w:rPr>
        <w:instrText xml:space="preserve"> REF _Ref30520495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34</w:t>
      </w:r>
      <w:r w:rsidRPr="00A15480">
        <w:rPr>
          <w:rStyle w:val="ECCParagraph"/>
        </w:rPr>
        <w:fldChar w:fldCharType="end"/>
      </w:r>
      <w:r w:rsidRPr="00A15480">
        <w:rPr>
          <w:rStyle w:val="ECCParagraph"/>
        </w:rPr>
        <w:t xml:space="preserve"> presents the inverse CDF of the I/N values on the FS (25 m heigh</w:t>
      </w:r>
      <w:r w:rsidR="00ED664E" w:rsidRPr="00A15480">
        <w:rPr>
          <w:rStyle w:val="ECCParagraph"/>
        </w:rPr>
        <w:t>t</w:t>
      </w:r>
      <w:r w:rsidRPr="00A15480">
        <w:rPr>
          <w:rStyle w:val="ECCParagraph"/>
        </w:rPr>
        <w:t xml:space="preserve">) for scenario 1 for a mean e.i.r.p. analysis where UWB devices are operating simultaneously indoor and outdoor. For this study, 10 </w:t>
      </w:r>
      <w:proofErr w:type="gramStart"/>
      <w:r w:rsidRPr="00A15480">
        <w:rPr>
          <w:rStyle w:val="ECCParagraph"/>
        </w:rPr>
        <w:t>millions</w:t>
      </w:r>
      <w:proofErr w:type="gramEnd"/>
      <w:r w:rsidRPr="00A15480">
        <w:rPr>
          <w:rStyle w:val="ECCParagraph"/>
        </w:rPr>
        <w:t xml:space="preserve"> of events per simulation have been run. This figure presents the impact between the baseline study with the UWB height (</w:t>
      </w:r>
      <w:r w:rsidR="00781F65" w:rsidRPr="00A15480">
        <w:rPr>
          <w:rStyle w:val="ECCParagraph"/>
        </w:rPr>
        <w:t xml:space="preserve">see </w:t>
      </w:r>
      <w:r w:rsidR="00510D3A" w:rsidRPr="00A15480">
        <w:rPr>
          <w:rStyle w:val="ECCParagraph"/>
        </w:rPr>
        <w:t>ECC Report 302</w:t>
      </w:r>
      <w:r w:rsidR="00781F65" w:rsidRPr="00A15480">
        <w:rPr>
          <w:rStyle w:val="ECCParagraph"/>
        </w:rPr>
        <w:t xml:space="preserve">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Pr="00A15480">
        <w:rPr>
          <w:rStyle w:val="ECCParagraph"/>
        </w:rPr>
        <w:t>) and the sensitivity analysis with a UWB height for a city with &gt;50</w:t>
      </w:r>
      <w:r w:rsidR="007269C7" w:rsidRPr="00A15480">
        <w:rPr>
          <w:rStyle w:val="ECCParagraph"/>
        </w:rPr>
        <w:t>000</w:t>
      </w:r>
      <w:r w:rsidRPr="00A15480">
        <w:rPr>
          <w:rStyle w:val="ECCParagraph"/>
        </w:rPr>
        <w:t xml:space="preserve"> household</w:t>
      </w:r>
      <w:r w:rsidR="007269C7" w:rsidRPr="00A15480">
        <w:rPr>
          <w:rStyle w:val="ECCParagraph"/>
        </w:rPr>
        <w:t>s</w:t>
      </w:r>
      <w:r w:rsidRPr="00A15480">
        <w:rPr>
          <w:rStyle w:val="ECCParagraph"/>
        </w:rPr>
        <w:t xml:space="preserve"> for the indoor case. It shows that for scenario 1, irrespective of UWB height configurations for indoor, the resulting I/N is at least 27 dB below the </w:t>
      </w:r>
      <w:r w:rsidR="00047E1A" w:rsidRPr="00A15480">
        <w:rPr>
          <w:rStyle w:val="ECCParagraph"/>
        </w:rPr>
        <w:t>short-term</w:t>
      </w:r>
      <w:r w:rsidRPr="00A15480">
        <w:rPr>
          <w:rStyle w:val="ECCParagraph"/>
        </w:rPr>
        <w:t xml:space="preserve"> limit. </w:t>
      </w:r>
    </w:p>
    <w:p w14:paraId="7A662C43" w14:textId="63FADED4" w:rsidR="00E613F5" w:rsidRPr="00A15480" w:rsidRDefault="00E613F5" w:rsidP="00F24AD2">
      <w:pPr>
        <w:jc w:val="center"/>
        <w:rPr>
          <w:lang w:val="en-GB"/>
        </w:rPr>
      </w:pPr>
      <w:r w:rsidRPr="00A15480">
        <w:rPr>
          <w:noProof/>
          <w:lang w:val="en-GB" w:eastAsia="fr-FR"/>
        </w:rPr>
        <w:drawing>
          <wp:inline distT="0" distB="0" distL="0" distR="0" wp14:anchorId="05FD7F5C" wp14:editId="77405713">
            <wp:extent cx="5947300" cy="3341077"/>
            <wp:effectExtent l="0" t="0" r="0" b="0"/>
            <wp:docPr id="16" name="Picture 16" descr="Chart, application,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46">
                      <a:extLst>
                        <a:ext uri="{28A0092B-C50C-407E-A947-70E740481C1C}">
                          <a14:useLocalDpi xmlns:a14="http://schemas.microsoft.com/office/drawing/2010/main" val="0"/>
                        </a:ext>
                      </a:extLst>
                    </a:blip>
                    <a:stretch>
                      <a:fillRect/>
                    </a:stretch>
                  </pic:blipFill>
                  <pic:spPr>
                    <a:xfrm>
                      <a:off x="0" y="0"/>
                      <a:ext cx="5970667" cy="3354204"/>
                    </a:xfrm>
                    <a:prstGeom prst="rect">
                      <a:avLst/>
                    </a:prstGeom>
                  </pic:spPr>
                </pic:pic>
              </a:graphicData>
            </a:graphic>
          </wp:inline>
        </w:drawing>
      </w:r>
    </w:p>
    <w:p w14:paraId="0F758B3D" w14:textId="3942FC84" w:rsidR="00F3524D" w:rsidRPr="00A15480" w:rsidRDefault="00E613F5" w:rsidP="00E613F5">
      <w:pPr>
        <w:pStyle w:val="Caption"/>
        <w:rPr>
          <w:lang w:val="en-GB"/>
        </w:rPr>
      </w:pPr>
      <w:bookmarkStart w:id="432" w:name="_Ref30520495"/>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34</w:t>
      </w:r>
      <w:r w:rsidRPr="00A15480">
        <w:rPr>
          <w:lang w:val="en-GB"/>
        </w:rPr>
        <w:fldChar w:fldCharType="end"/>
      </w:r>
      <w:bookmarkEnd w:id="432"/>
      <w:r w:rsidRPr="00A15480">
        <w:rPr>
          <w:lang w:val="en-GB"/>
        </w:rPr>
        <w:t xml:space="preserve">: Results of I/N for a FS of 25 m and two different UWB indoor </w:t>
      </w:r>
      <w:r w:rsidR="000D4A50" w:rsidRPr="00A15480">
        <w:rPr>
          <w:lang w:val="en-GB"/>
        </w:rPr>
        <w:t>height</w:t>
      </w:r>
      <w:r w:rsidRPr="00A15480">
        <w:rPr>
          <w:lang w:val="en-GB"/>
        </w:rPr>
        <w:t xml:space="preserve"> distributions </w:t>
      </w:r>
    </w:p>
    <w:p w14:paraId="3CBCF8E8" w14:textId="13A3D6D6" w:rsidR="00E613F5" w:rsidRPr="00A15480" w:rsidRDefault="00E613F5" w:rsidP="00E613F5">
      <w:pPr>
        <w:pStyle w:val="Caption"/>
        <w:rPr>
          <w:lang w:val="en-GB"/>
        </w:rPr>
      </w:pPr>
      <w:r w:rsidRPr="00A15480">
        <w:rPr>
          <w:lang w:val="en-GB"/>
        </w:rPr>
        <w:t>(</w:t>
      </w:r>
      <w:r w:rsidRPr="00A15480">
        <w:rPr>
          <w:rStyle w:val="ECCParagraph"/>
        </w:rPr>
        <w:t>mean e.i.r.p. analysis</w:t>
      </w:r>
      <w:r w:rsidRPr="00A15480">
        <w:rPr>
          <w:lang w:val="en-GB"/>
        </w:rPr>
        <w:t>)</w:t>
      </w:r>
    </w:p>
    <w:bookmarkStart w:id="433" w:name="_Toc30513031"/>
    <w:p w14:paraId="38A5ABC8" w14:textId="6B6E5DBF" w:rsidR="00E613F5" w:rsidRPr="00A15480" w:rsidRDefault="00E613F5" w:rsidP="00E613F5">
      <w:pPr>
        <w:rPr>
          <w:rStyle w:val="ECCParagraph"/>
        </w:rPr>
      </w:pPr>
      <w:r w:rsidRPr="00A15480">
        <w:rPr>
          <w:rStyle w:val="ECCParagraph"/>
        </w:rPr>
        <w:fldChar w:fldCharType="begin"/>
      </w:r>
      <w:r w:rsidRPr="00A15480">
        <w:rPr>
          <w:rStyle w:val="ECCParagraph"/>
        </w:rPr>
        <w:instrText xml:space="preserve"> REF _Ref30520559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35</w:t>
      </w:r>
      <w:r w:rsidRPr="00A15480">
        <w:rPr>
          <w:rStyle w:val="ECCParagraph"/>
        </w:rPr>
        <w:fldChar w:fldCharType="end"/>
      </w:r>
      <w:bookmarkEnd w:id="433"/>
      <w:r w:rsidRPr="00A15480">
        <w:rPr>
          <w:rStyle w:val="ECCParagraph"/>
        </w:rPr>
        <w:t xml:space="preserve"> presents the inverse CDF of the I/N values for scenario 2 and scenario 1 where UWB devices are operating simultaneously indoor and outdoor. Scenario 2 is the results of a mean e.i.r.p. sensitivity analysis where the number of UWB is doubled (i.e. nothing else is changed in the simulation input files). The curve of scenario 1 already presented in </w:t>
      </w:r>
      <w:r w:rsidRPr="00A15480">
        <w:rPr>
          <w:rStyle w:val="ECCParagraph"/>
        </w:rPr>
        <w:fldChar w:fldCharType="begin"/>
      </w:r>
      <w:r w:rsidRPr="00A15480">
        <w:rPr>
          <w:rStyle w:val="ECCParagraph"/>
        </w:rPr>
        <w:instrText xml:space="preserve"> REF _Ref30520495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34</w:t>
      </w:r>
      <w:r w:rsidRPr="00A15480">
        <w:rPr>
          <w:rStyle w:val="ECCParagraph"/>
        </w:rPr>
        <w:fldChar w:fldCharType="end"/>
      </w:r>
      <w:r w:rsidRPr="00A15480">
        <w:rPr>
          <w:rStyle w:val="ECCParagraph"/>
        </w:rPr>
        <w:t xml:space="preserve"> are added to </w:t>
      </w:r>
      <w:r w:rsidRPr="00A15480">
        <w:rPr>
          <w:rStyle w:val="ECCParagraph"/>
        </w:rPr>
        <w:fldChar w:fldCharType="begin"/>
      </w:r>
      <w:r w:rsidRPr="00A15480">
        <w:rPr>
          <w:rStyle w:val="ECCParagraph"/>
        </w:rPr>
        <w:instrText xml:space="preserve"> REF _Ref30520559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35</w:t>
      </w:r>
      <w:r w:rsidRPr="00A15480">
        <w:rPr>
          <w:rStyle w:val="ECCParagraph"/>
        </w:rPr>
        <w:fldChar w:fldCharType="end"/>
      </w:r>
      <w:r w:rsidRPr="00A15480">
        <w:rPr>
          <w:rStyle w:val="ECCParagraph"/>
        </w:rPr>
        <w:t xml:space="preserve"> for comparison. It shows that for scenario 2, the resulting I/N remains at least 27 dB below the short</w:t>
      </w:r>
      <w:r w:rsidR="00B53970" w:rsidRPr="00A15480">
        <w:rPr>
          <w:rStyle w:val="ECCParagraph"/>
        </w:rPr>
        <w:t>-</w:t>
      </w:r>
      <w:r w:rsidRPr="00A15480">
        <w:rPr>
          <w:rStyle w:val="ECCParagraph"/>
        </w:rPr>
        <w:t xml:space="preserve">term limit. </w:t>
      </w:r>
    </w:p>
    <w:p w14:paraId="46BBE6C8" w14:textId="77777777" w:rsidR="00E613F5" w:rsidRPr="00A15480" w:rsidRDefault="00E613F5" w:rsidP="00F24AD2">
      <w:pPr>
        <w:jc w:val="center"/>
        <w:rPr>
          <w:rStyle w:val="ECCParagraph"/>
        </w:rPr>
      </w:pPr>
      <w:r w:rsidRPr="00A15480">
        <w:rPr>
          <w:noProof/>
          <w:lang w:val="en-GB" w:eastAsia="fr-FR"/>
        </w:rPr>
        <w:lastRenderedPageBreak/>
        <w:drawing>
          <wp:inline distT="0" distB="0" distL="0" distR="0" wp14:anchorId="7F639C51" wp14:editId="02B4F077">
            <wp:extent cx="4923692" cy="2729765"/>
            <wp:effectExtent l="0" t="0" r="0" b="0"/>
            <wp:docPr id="88" name="Picture 8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47">
                      <a:extLst>
                        <a:ext uri="{28A0092B-C50C-407E-A947-70E740481C1C}">
                          <a14:useLocalDpi xmlns:a14="http://schemas.microsoft.com/office/drawing/2010/main" val="0"/>
                        </a:ext>
                      </a:extLst>
                    </a:blip>
                    <a:stretch>
                      <a:fillRect/>
                    </a:stretch>
                  </pic:blipFill>
                  <pic:spPr>
                    <a:xfrm>
                      <a:off x="0" y="0"/>
                      <a:ext cx="4936402" cy="2736811"/>
                    </a:xfrm>
                    <a:prstGeom prst="rect">
                      <a:avLst/>
                    </a:prstGeom>
                  </pic:spPr>
                </pic:pic>
              </a:graphicData>
            </a:graphic>
          </wp:inline>
        </w:drawing>
      </w:r>
    </w:p>
    <w:p w14:paraId="3191594E" w14:textId="040F5A0F" w:rsidR="00E613F5" w:rsidRPr="00A15480" w:rsidRDefault="00E613F5" w:rsidP="00E613F5">
      <w:pPr>
        <w:pStyle w:val="Caption"/>
        <w:rPr>
          <w:lang w:val="en-GB"/>
        </w:rPr>
      </w:pPr>
      <w:bookmarkStart w:id="434" w:name="_Ref30520559"/>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35</w:t>
      </w:r>
      <w:r w:rsidRPr="00A15480">
        <w:rPr>
          <w:lang w:val="en-GB"/>
        </w:rPr>
        <w:fldChar w:fldCharType="end"/>
      </w:r>
      <w:bookmarkEnd w:id="434"/>
      <w:r w:rsidRPr="00A15480">
        <w:rPr>
          <w:lang w:val="en-GB"/>
        </w:rPr>
        <w:t>: Results of I/N with scenario 1 and s</w:t>
      </w:r>
      <w:r w:rsidR="00823953" w:rsidRPr="00A15480">
        <w:rPr>
          <w:lang w:val="en-GB"/>
        </w:rPr>
        <w:t>c</w:t>
      </w:r>
      <w:r w:rsidRPr="00A15480">
        <w:rPr>
          <w:lang w:val="en-GB"/>
        </w:rPr>
        <w:t>enario 2 (i.e. doubling the number of UWB compared to scenario 1) - (</w:t>
      </w:r>
      <w:r w:rsidRPr="00A15480">
        <w:rPr>
          <w:rStyle w:val="ECCParagraph"/>
        </w:rPr>
        <w:t>mean e.i.r.p. analysis</w:t>
      </w:r>
      <w:r w:rsidRPr="00A15480">
        <w:rPr>
          <w:lang w:val="en-GB"/>
        </w:rPr>
        <w:t>)</w:t>
      </w:r>
    </w:p>
    <w:p w14:paraId="301BC63A" w14:textId="436E93EF" w:rsidR="00E613F5" w:rsidRPr="00A15480" w:rsidRDefault="00E613F5" w:rsidP="00E613F5">
      <w:pPr>
        <w:rPr>
          <w:rStyle w:val="ECCParagraph"/>
        </w:rPr>
      </w:pPr>
      <w:r w:rsidRPr="00A15480">
        <w:rPr>
          <w:rStyle w:val="ECCParagraph"/>
        </w:rPr>
        <w:fldChar w:fldCharType="begin"/>
      </w:r>
      <w:r w:rsidRPr="00A15480">
        <w:rPr>
          <w:rStyle w:val="ECCParagraph"/>
        </w:rPr>
        <w:instrText xml:space="preserve"> REF _Ref66011712 \h  \* MERGEFORMAT </w:instrText>
      </w:r>
      <w:r w:rsidRPr="00A15480">
        <w:rPr>
          <w:rStyle w:val="ECCParagraph"/>
        </w:rPr>
      </w:r>
      <w:r w:rsidRPr="00A15480">
        <w:rPr>
          <w:rStyle w:val="ECCParagraph"/>
        </w:rPr>
        <w:fldChar w:fldCharType="separate"/>
      </w:r>
      <w:r w:rsidR="00DA4D93" w:rsidRPr="00746591">
        <w:rPr>
          <w:rStyle w:val="ECCParagraph"/>
        </w:rPr>
        <w:t>Figure 36</w:t>
      </w:r>
      <w:r w:rsidRPr="00A15480">
        <w:rPr>
          <w:rStyle w:val="ECCParagraph"/>
        </w:rPr>
        <w:fldChar w:fldCharType="end"/>
      </w:r>
      <w:r w:rsidRPr="00A15480">
        <w:rPr>
          <w:rStyle w:val="ECCParagraph"/>
        </w:rPr>
        <w:t xml:space="preserve"> presents the inverse CDF of the I/N values on the FS (25 m heigh</w:t>
      </w:r>
      <w:r w:rsidR="00ED664E" w:rsidRPr="00A15480">
        <w:rPr>
          <w:rStyle w:val="ECCParagraph"/>
        </w:rPr>
        <w:t>t</w:t>
      </w:r>
      <w:r w:rsidRPr="00A15480">
        <w:rPr>
          <w:rStyle w:val="ECCParagraph"/>
        </w:rPr>
        <w:t xml:space="preserve">) for scenario 3 with peak e.i.r.p. for UWB operating indoor and outdoor. For this study, 100 </w:t>
      </w:r>
      <w:proofErr w:type="gramStart"/>
      <w:r w:rsidRPr="00A15480">
        <w:rPr>
          <w:rStyle w:val="ECCParagraph"/>
        </w:rPr>
        <w:t>millions</w:t>
      </w:r>
      <w:proofErr w:type="gramEnd"/>
      <w:r w:rsidRPr="00A15480">
        <w:rPr>
          <w:rStyle w:val="ECCParagraph"/>
        </w:rPr>
        <w:t xml:space="preserve"> of events per simulation have been run. This figure presents the impact between the two UWB height (i.e. </w:t>
      </w:r>
      <w:r w:rsidR="00510D3A" w:rsidRPr="00A15480">
        <w:rPr>
          <w:rStyle w:val="ECCParagraph"/>
        </w:rPr>
        <w:t>ECC Report 302</w:t>
      </w:r>
      <w:r w:rsidRPr="00A15480">
        <w:rPr>
          <w:rStyle w:val="ECCParagraph"/>
        </w:rPr>
        <w:t xml:space="preserve">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00781F65" w:rsidRPr="00A15480">
        <w:rPr>
          <w:rStyle w:val="ECCParagraph"/>
        </w:rPr>
        <w:t xml:space="preserve"> </w:t>
      </w:r>
      <w:r w:rsidRPr="00A15480">
        <w:rPr>
          <w:rStyle w:val="ECCParagraph"/>
        </w:rPr>
        <w:t>and the sensitivity analysis for a city with</w:t>
      </w:r>
      <w:r w:rsidR="002C789C" w:rsidRPr="00A15480">
        <w:rPr>
          <w:rStyle w:val="ECCParagraph"/>
        </w:rPr>
        <w:t xml:space="preserve"> more than </w:t>
      </w:r>
      <w:r w:rsidRPr="00A15480">
        <w:rPr>
          <w:rStyle w:val="ECCParagraph"/>
        </w:rPr>
        <w:t>50</w:t>
      </w:r>
      <w:r w:rsidR="002C789C" w:rsidRPr="00A15480">
        <w:rPr>
          <w:rStyle w:val="ECCParagraph"/>
        </w:rPr>
        <w:t>000</w:t>
      </w:r>
      <w:r w:rsidRPr="00A15480">
        <w:rPr>
          <w:rStyle w:val="ECCParagraph"/>
        </w:rPr>
        <w:t xml:space="preserve"> household</w:t>
      </w:r>
      <w:r w:rsidR="00391C2A" w:rsidRPr="00A15480">
        <w:rPr>
          <w:rStyle w:val="ECCParagraph"/>
        </w:rPr>
        <w:t>s</w:t>
      </w:r>
      <w:r w:rsidRPr="00A15480">
        <w:rPr>
          <w:rStyle w:val="ECCParagraph"/>
        </w:rPr>
        <w:t>) for the indoor case. It shows that for scenario 3, irrespective of UWB height configuration in indoor, the resulting I/N is below the short</w:t>
      </w:r>
      <w:r w:rsidR="00847E3E" w:rsidRPr="00A15480">
        <w:rPr>
          <w:rStyle w:val="ECCParagraph"/>
        </w:rPr>
        <w:t>-</w:t>
      </w:r>
      <w:r w:rsidRPr="00A15480">
        <w:rPr>
          <w:rStyle w:val="ECCParagraph"/>
        </w:rPr>
        <w:t xml:space="preserve">term limit. </w:t>
      </w:r>
    </w:p>
    <w:p w14:paraId="4F2A3757" w14:textId="77777777" w:rsidR="00E613F5" w:rsidRPr="00A15480" w:rsidRDefault="00E613F5" w:rsidP="00E613F5">
      <w:pPr>
        <w:pStyle w:val="ECCFiguregraphcentered"/>
        <w:rPr>
          <w:lang w:val="en-GB"/>
        </w:rPr>
      </w:pPr>
      <w:r w:rsidRPr="00A15480">
        <w:rPr>
          <w:lang w:val="en-GB" w:eastAsia="fr-FR"/>
        </w:rPr>
        <w:drawing>
          <wp:inline distT="0" distB="0" distL="0" distR="0" wp14:anchorId="2199E1BE" wp14:editId="354916FB">
            <wp:extent cx="4658315" cy="3552092"/>
            <wp:effectExtent l="0" t="0" r="0" b="0"/>
            <wp:docPr id="140" name="Picture 14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48">
                      <a:extLst>
                        <a:ext uri="{28A0092B-C50C-407E-A947-70E740481C1C}">
                          <a14:useLocalDpi xmlns:a14="http://schemas.microsoft.com/office/drawing/2010/main" val="0"/>
                        </a:ext>
                      </a:extLst>
                    </a:blip>
                    <a:stretch>
                      <a:fillRect/>
                    </a:stretch>
                  </pic:blipFill>
                  <pic:spPr>
                    <a:xfrm>
                      <a:off x="0" y="0"/>
                      <a:ext cx="4661579" cy="3554581"/>
                    </a:xfrm>
                    <a:prstGeom prst="rect">
                      <a:avLst/>
                    </a:prstGeom>
                  </pic:spPr>
                </pic:pic>
              </a:graphicData>
            </a:graphic>
          </wp:inline>
        </w:drawing>
      </w:r>
    </w:p>
    <w:p w14:paraId="512F2E25" w14:textId="042E0FDE" w:rsidR="00F3524D" w:rsidRPr="00A15480" w:rsidRDefault="00E613F5" w:rsidP="00E613F5">
      <w:pPr>
        <w:pStyle w:val="Caption"/>
        <w:rPr>
          <w:lang w:val="en-GB"/>
        </w:rPr>
      </w:pPr>
      <w:bookmarkStart w:id="435" w:name="_Ref6601171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36</w:t>
      </w:r>
      <w:r w:rsidRPr="00A15480">
        <w:rPr>
          <w:lang w:val="en-GB"/>
        </w:rPr>
        <w:fldChar w:fldCharType="end"/>
      </w:r>
      <w:bookmarkEnd w:id="435"/>
      <w:r w:rsidRPr="00A15480">
        <w:rPr>
          <w:lang w:val="en-GB"/>
        </w:rPr>
        <w:t xml:space="preserve">: Results of I/N for a FS of 25 m and two different UWB indoor </w:t>
      </w:r>
      <w:r w:rsidR="00823953" w:rsidRPr="00A15480">
        <w:rPr>
          <w:lang w:val="en-GB"/>
        </w:rPr>
        <w:t>height</w:t>
      </w:r>
      <w:r w:rsidRPr="00A15480">
        <w:rPr>
          <w:lang w:val="en-GB"/>
        </w:rPr>
        <w:t xml:space="preserve"> distributions </w:t>
      </w:r>
    </w:p>
    <w:p w14:paraId="239CCCC0" w14:textId="41B0201C" w:rsidR="00DA4D93" w:rsidRPr="00746591" w:rsidRDefault="00E613F5" w:rsidP="00C038EE">
      <w:pPr>
        <w:pStyle w:val="Caption"/>
        <w:rPr>
          <w:rStyle w:val="ECCParagraph"/>
        </w:rPr>
      </w:pPr>
      <w:r w:rsidRPr="00A15480">
        <w:rPr>
          <w:lang w:val="en-GB"/>
        </w:rPr>
        <w:t>(</w:t>
      </w:r>
      <w:r w:rsidRPr="00A15480">
        <w:rPr>
          <w:rStyle w:val="ECCParagraph"/>
        </w:rPr>
        <w:t>peak e.i.r.p. analysis</w:t>
      </w:r>
      <w:r w:rsidRPr="00A15480">
        <w:rPr>
          <w:lang w:val="en-GB"/>
        </w:rPr>
        <w:t>)</w:t>
      </w:r>
      <w:r w:rsidRPr="00A15480">
        <w:rPr>
          <w:rStyle w:val="ECCParagraph"/>
        </w:rPr>
        <w:fldChar w:fldCharType="begin"/>
      </w:r>
      <w:r w:rsidRPr="00A15480">
        <w:rPr>
          <w:rStyle w:val="ECCParagraph"/>
        </w:rPr>
        <w:instrText xml:space="preserve"> REF _Ref66011915 \h  \* MERGEFORMAT </w:instrText>
      </w:r>
      <w:r w:rsidRPr="00A15480">
        <w:rPr>
          <w:rStyle w:val="ECCParagraph"/>
        </w:rPr>
      </w:r>
      <w:r w:rsidRPr="00A15480">
        <w:rPr>
          <w:rStyle w:val="ECCParagraph"/>
        </w:rPr>
        <w:fldChar w:fldCharType="separate"/>
      </w:r>
    </w:p>
    <w:p w14:paraId="50E66BF5" w14:textId="15FC71FE" w:rsidR="00E613F5" w:rsidRPr="00A15480" w:rsidRDefault="00DA4D93" w:rsidP="00E613F5">
      <w:pPr>
        <w:rPr>
          <w:rStyle w:val="ECCParagraph"/>
        </w:rPr>
      </w:pPr>
      <w:r w:rsidRPr="00A15480">
        <w:rPr>
          <w:noProof/>
          <w:lang w:val="en-GB"/>
        </w:rPr>
        <w:t>Figure</w:t>
      </w:r>
      <w:r w:rsidRPr="00746591">
        <w:rPr>
          <w:rStyle w:val="ECCParagraph"/>
        </w:rPr>
        <w:t xml:space="preserve"> </w:t>
      </w:r>
      <w:r>
        <w:rPr>
          <w:noProof/>
          <w:lang w:val="en-GB"/>
        </w:rPr>
        <w:t>37</w:t>
      </w:r>
      <w:r w:rsidR="00E613F5" w:rsidRPr="00A15480">
        <w:rPr>
          <w:rStyle w:val="ECCParagraph"/>
        </w:rPr>
        <w:fldChar w:fldCharType="end"/>
      </w:r>
      <w:r w:rsidR="00E613F5" w:rsidRPr="00A15480">
        <w:rPr>
          <w:rStyle w:val="ECCParagraph"/>
        </w:rPr>
        <w:t xml:space="preserve"> presents the inverse CDF of the I/N values on the FS (25 m heigh</w:t>
      </w:r>
      <w:r w:rsidR="00ED664E" w:rsidRPr="00A15480">
        <w:rPr>
          <w:rStyle w:val="ECCParagraph"/>
        </w:rPr>
        <w:t>t</w:t>
      </w:r>
      <w:r w:rsidR="00E613F5" w:rsidRPr="00A15480">
        <w:rPr>
          <w:rStyle w:val="ECCParagraph"/>
        </w:rPr>
        <w:t xml:space="preserve">) for scenario 4 with peak e.i.r.p. where the number of UWB devices operating indoor and outdoor is doubled compared to scenario 3. For this study, 100 </w:t>
      </w:r>
      <w:proofErr w:type="gramStart"/>
      <w:r w:rsidR="00E613F5" w:rsidRPr="00A15480">
        <w:rPr>
          <w:rStyle w:val="ECCParagraph"/>
        </w:rPr>
        <w:t>millions</w:t>
      </w:r>
      <w:proofErr w:type="gramEnd"/>
      <w:r w:rsidR="00E613F5" w:rsidRPr="00A15480">
        <w:rPr>
          <w:rStyle w:val="ECCParagraph"/>
        </w:rPr>
        <w:t xml:space="preserve"> of events per simulation have been run. This figure presents the impact between the two </w:t>
      </w:r>
      <w:r w:rsidR="00E613F5" w:rsidRPr="00A15480">
        <w:rPr>
          <w:rStyle w:val="ECCParagraph"/>
        </w:rPr>
        <w:lastRenderedPageBreak/>
        <w:t xml:space="preserve">UWB height (i.e. </w:t>
      </w:r>
      <w:r w:rsidR="00510D3A" w:rsidRPr="00A15480">
        <w:rPr>
          <w:rStyle w:val="ECCParagraph"/>
        </w:rPr>
        <w:t>ECC Report 302</w:t>
      </w:r>
      <w:r w:rsidR="00E613F5" w:rsidRPr="00A15480">
        <w:rPr>
          <w:rStyle w:val="ECCParagraph"/>
        </w:rPr>
        <w:t xml:space="preserve">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Pr>
          <w:lang w:val="en-GB"/>
        </w:rPr>
        <w:t>[20]</w:t>
      </w:r>
      <w:r w:rsidR="00781F65" w:rsidRPr="00A15480">
        <w:rPr>
          <w:lang w:val="en-GB"/>
        </w:rPr>
        <w:fldChar w:fldCharType="end"/>
      </w:r>
      <w:r w:rsidR="00781F65" w:rsidRPr="00A15480">
        <w:rPr>
          <w:rStyle w:val="ECCParagraph"/>
        </w:rPr>
        <w:t xml:space="preserve"> </w:t>
      </w:r>
      <w:r w:rsidR="00E613F5" w:rsidRPr="00A15480">
        <w:rPr>
          <w:rStyle w:val="ECCParagraph"/>
        </w:rPr>
        <w:t>and the sensitivity analysis for a city with &gt;50</w:t>
      </w:r>
      <w:r w:rsidR="007269C7" w:rsidRPr="00A15480">
        <w:rPr>
          <w:rStyle w:val="ECCParagraph"/>
        </w:rPr>
        <w:t>000</w:t>
      </w:r>
      <w:r w:rsidR="00E613F5" w:rsidRPr="00A15480">
        <w:rPr>
          <w:rStyle w:val="ECCParagraph"/>
        </w:rPr>
        <w:t xml:space="preserve"> household</w:t>
      </w:r>
      <w:r w:rsidR="007269C7" w:rsidRPr="00A15480">
        <w:rPr>
          <w:rStyle w:val="ECCParagraph"/>
        </w:rPr>
        <w:t>s</w:t>
      </w:r>
      <w:r w:rsidR="00E613F5" w:rsidRPr="00A15480">
        <w:rPr>
          <w:rStyle w:val="ECCParagraph"/>
        </w:rPr>
        <w:t>) for the indoor case.  It shows that for scenario 4, irrespective of UWB height configuration in indoor, the resulting I/N is below the short</w:t>
      </w:r>
      <w:r w:rsidR="001D71EE" w:rsidRPr="00A15480">
        <w:rPr>
          <w:rStyle w:val="ECCParagraph"/>
        </w:rPr>
        <w:t>-</w:t>
      </w:r>
      <w:r w:rsidR="00E613F5" w:rsidRPr="00A15480">
        <w:rPr>
          <w:rStyle w:val="ECCParagraph"/>
        </w:rPr>
        <w:t xml:space="preserve">term limit. </w:t>
      </w:r>
    </w:p>
    <w:p w14:paraId="0819C309" w14:textId="77777777" w:rsidR="00372567" w:rsidRPr="00A15480" w:rsidRDefault="00E613F5" w:rsidP="00E613F5">
      <w:pPr>
        <w:pStyle w:val="Caption"/>
        <w:rPr>
          <w:lang w:val="en-GB"/>
        </w:rPr>
      </w:pPr>
      <w:r w:rsidRPr="00A15480">
        <w:rPr>
          <w:noProof/>
          <w:lang w:val="en-GB" w:eastAsia="fr-FR"/>
          <w14:cntxtAlts/>
        </w:rPr>
        <w:drawing>
          <wp:inline distT="0" distB="0" distL="0" distR="0" wp14:anchorId="5257CC01" wp14:editId="676D7143">
            <wp:extent cx="4899348" cy="3845169"/>
            <wp:effectExtent l="0" t="0" r="0" b="3175"/>
            <wp:docPr id="141" name="Picture 14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49">
                      <a:extLst>
                        <a:ext uri="{28A0092B-C50C-407E-A947-70E740481C1C}">
                          <a14:useLocalDpi xmlns:a14="http://schemas.microsoft.com/office/drawing/2010/main" val="0"/>
                        </a:ext>
                      </a:extLst>
                    </a:blip>
                    <a:stretch>
                      <a:fillRect/>
                    </a:stretch>
                  </pic:blipFill>
                  <pic:spPr>
                    <a:xfrm>
                      <a:off x="0" y="0"/>
                      <a:ext cx="4997385" cy="3922112"/>
                    </a:xfrm>
                    <a:prstGeom prst="rect">
                      <a:avLst/>
                    </a:prstGeom>
                  </pic:spPr>
                </pic:pic>
              </a:graphicData>
            </a:graphic>
          </wp:inline>
        </w:drawing>
      </w:r>
      <w:bookmarkStart w:id="436" w:name="_Ref66011915"/>
    </w:p>
    <w:p w14:paraId="4F9F95D2" w14:textId="362CC6A2" w:rsidR="00E613F5" w:rsidRPr="00A15480" w:rsidRDefault="00E613F5" w:rsidP="00E613F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37</w:t>
      </w:r>
      <w:r w:rsidRPr="00A15480">
        <w:rPr>
          <w:lang w:val="en-GB"/>
        </w:rPr>
        <w:fldChar w:fldCharType="end"/>
      </w:r>
      <w:bookmarkEnd w:id="436"/>
      <w:r w:rsidRPr="00A15480">
        <w:rPr>
          <w:lang w:val="en-GB"/>
        </w:rPr>
        <w:t xml:space="preserve">: Results of I/N for a FS of 25 m and two different UWB indoor </w:t>
      </w:r>
      <w:r w:rsidR="005A18C9" w:rsidRPr="00A15480">
        <w:rPr>
          <w:lang w:val="en-GB"/>
        </w:rPr>
        <w:t>height</w:t>
      </w:r>
      <w:r w:rsidRPr="00A15480">
        <w:rPr>
          <w:lang w:val="en-GB"/>
        </w:rPr>
        <w:t xml:space="preserve"> distributions with doubling the number of UWB compared to scenario 3) - (</w:t>
      </w:r>
      <w:r w:rsidRPr="00A15480">
        <w:rPr>
          <w:rStyle w:val="ECCParagraph"/>
        </w:rPr>
        <w:t>peak e.i.r.p. analysis</w:t>
      </w:r>
      <w:r w:rsidRPr="00A15480">
        <w:rPr>
          <w:lang w:val="en-GB"/>
        </w:rPr>
        <w:t>)</w:t>
      </w:r>
    </w:p>
    <w:p w14:paraId="38437035" w14:textId="77777777" w:rsidR="00E613F5" w:rsidRPr="00A15480" w:rsidRDefault="00E613F5" w:rsidP="00E613F5">
      <w:pPr>
        <w:pStyle w:val="Heading4"/>
        <w:rPr>
          <w:lang w:val="en-GB"/>
        </w:rPr>
      </w:pPr>
      <w:bookmarkStart w:id="437" w:name="_Toc67927066"/>
      <w:bookmarkStart w:id="438" w:name="_Toc30513032"/>
      <w:bookmarkStart w:id="439" w:name="_Toc39085439"/>
      <w:bookmarkStart w:id="440" w:name="_Toc41575915"/>
      <w:bookmarkEnd w:id="437"/>
      <w:r w:rsidRPr="00A15480">
        <w:rPr>
          <w:lang w:val="en-GB"/>
        </w:rPr>
        <w:t xml:space="preserve">Summary of </w:t>
      </w:r>
      <w:bookmarkEnd w:id="438"/>
      <w:r w:rsidRPr="00A15480">
        <w:rPr>
          <w:lang w:val="en-GB"/>
        </w:rPr>
        <w:t xml:space="preserve">the site-general Monte Carlo </w:t>
      </w:r>
      <w:bookmarkEnd w:id="439"/>
      <w:bookmarkEnd w:id="440"/>
      <w:r w:rsidR="004F259A" w:rsidRPr="00A15480">
        <w:rPr>
          <w:lang w:val="en-GB"/>
        </w:rPr>
        <w:t>analys</w:t>
      </w:r>
      <w:r w:rsidR="00A77FF1" w:rsidRPr="00A15480">
        <w:rPr>
          <w:lang w:val="en-GB"/>
        </w:rPr>
        <w:t>i</w:t>
      </w:r>
      <w:r w:rsidR="004F259A" w:rsidRPr="00A15480">
        <w:rPr>
          <w:lang w:val="en-GB"/>
        </w:rPr>
        <w:t>s</w:t>
      </w:r>
      <w:r w:rsidR="002707C9" w:rsidRPr="00A15480">
        <w:rPr>
          <w:lang w:val="en-GB"/>
        </w:rPr>
        <w:t xml:space="preserve"> - study A</w:t>
      </w:r>
    </w:p>
    <w:p w14:paraId="0E346FB5" w14:textId="77777777" w:rsidR="00E613F5" w:rsidRPr="00A15480" w:rsidRDefault="00E613F5" w:rsidP="00E613F5">
      <w:pPr>
        <w:rPr>
          <w:rStyle w:val="ECCParagraph"/>
        </w:rPr>
      </w:pPr>
      <w:r w:rsidRPr="00A15480">
        <w:rPr>
          <w:rStyle w:val="ECCParagraph"/>
        </w:rPr>
        <w:t xml:space="preserve">This contribution presents a site-general Monte Carlo simulations that have been performed using 10 million events (for UWB with mean e.i.r.p. analysis) and using 100 million events (for UWB with peak e.i.r.p. analysis) to assess whether the short-term criterion is met when indoor and outdoor UWB devices are both in operation simultaneously. </w:t>
      </w:r>
    </w:p>
    <w:p w14:paraId="0CAE2D0D" w14:textId="77777777" w:rsidR="00E613F5" w:rsidRPr="00A15480" w:rsidRDefault="00E613F5" w:rsidP="00E613F5">
      <w:pPr>
        <w:rPr>
          <w:rStyle w:val="ECCParagraph"/>
        </w:rPr>
      </w:pPr>
      <w:r w:rsidRPr="00A15480">
        <w:rPr>
          <w:rStyle w:val="ECCParagraph"/>
        </w:rPr>
        <w:t xml:space="preserve">The simulations are performed using SEAMCAT. </w:t>
      </w:r>
    </w:p>
    <w:p w14:paraId="11030B57" w14:textId="1F8EEE0B" w:rsidR="00E613F5" w:rsidRPr="00A15480" w:rsidRDefault="00E613F5" w:rsidP="00E613F5">
      <w:pPr>
        <w:rPr>
          <w:rStyle w:val="ECCParagraph"/>
        </w:rPr>
      </w:pPr>
      <w:r w:rsidRPr="00A15480">
        <w:rPr>
          <w:rStyle w:val="ECCParagraph"/>
        </w:rPr>
        <w:t xml:space="preserve">The methodology is </w:t>
      </w:r>
      <w:proofErr w:type="gramStart"/>
      <w:r w:rsidRPr="00A15480">
        <w:rPr>
          <w:rStyle w:val="ECCParagraph"/>
        </w:rPr>
        <w:t>similar to</w:t>
      </w:r>
      <w:proofErr w:type="gramEnd"/>
      <w:r w:rsidRPr="00A15480">
        <w:rPr>
          <w:rStyle w:val="ECCParagraph"/>
        </w:rPr>
        <w:t xml:space="preserve"> what is used in ECC Report 316</w:t>
      </w:r>
      <w:r w:rsidR="00DD5665" w:rsidRPr="00A15480">
        <w:rPr>
          <w:rStyle w:val="ECCParagraph"/>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00567B0E">
        <w:rPr>
          <w:lang w:val="en-GB"/>
        </w:rPr>
        <w:t>.</w:t>
      </w:r>
      <w:r w:rsidRPr="00A15480">
        <w:rPr>
          <w:rStyle w:val="ECCParagraph"/>
        </w:rPr>
        <w:t xml:space="preserve"> The studies have considered a sensitivity analysis on the difference of antenna heights between FS Rx and UWB </w:t>
      </w:r>
      <w:proofErr w:type="gramStart"/>
      <w:r w:rsidRPr="00A15480">
        <w:rPr>
          <w:rStyle w:val="ECCParagraph"/>
        </w:rPr>
        <w:t>and also</w:t>
      </w:r>
      <w:proofErr w:type="gramEnd"/>
      <w:r w:rsidRPr="00A15480">
        <w:rPr>
          <w:rStyle w:val="ECCParagraph"/>
        </w:rPr>
        <w:t xml:space="preserve"> doubling the number of UWB devices from the baseline for UWB devices with mean and peak e.i.r.p. analysis. </w:t>
      </w:r>
    </w:p>
    <w:p w14:paraId="3CD6C440" w14:textId="679F7251" w:rsidR="00E613F5" w:rsidRPr="00A15480" w:rsidRDefault="00E613F5" w:rsidP="00E613F5">
      <w:pPr>
        <w:rPr>
          <w:rStyle w:val="ECCParagraph"/>
        </w:rPr>
      </w:pPr>
      <w:r w:rsidRPr="00A15480">
        <w:rPr>
          <w:rStyle w:val="ECCParagraph"/>
        </w:rPr>
        <w:t xml:space="preserve">Results from large number of Monte Carlo events show that the short-term interference criterion is met by at least 27 dB with FS = 25 in all scenarios for the mean e.i.r.p. </w:t>
      </w:r>
      <w:proofErr w:type="gramStart"/>
      <w:r w:rsidRPr="00A15480">
        <w:rPr>
          <w:rStyle w:val="ECCParagraph"/>
        </w:rPr>
        <w:t>and also</w:t>
      </w:r>
      <w:proofErr w:type="gramEnd"/>
      <w:r w:rsidRPr="00A15480">
        <w:rPr>
          <w:rStyle w:val="ECCParagraph"/>
        </w:rPr>
        <w:t xml:space="preserve"> met for peak e.i.r.p. analysis</w:t>
      </w:r>
      <w:r w:rsidR="009D6FBF" w:rsidRPr="00A15480">
        <w:rPr>
          <w:rStyle w:val="ECCParagraph"/>
        </w:rPr>
        <w:t>.</w:t>
      </w:r>
    </w:p>
    <w:p w14:paraId="16339535" w14:textId="77777777" w:rsidR="00E613F5" w:rsidRPr="00A15480" w:rsidRDefault="00E613F5" w:rsidP="00E613F5">
      <w:pPr>
        <w:rPr>
          <w:rStyle w:val="ECCParagraph"/>
        </w:rPr>
      </w:pPr>
      <w:r w:rsidRPr="00A15480">
        <w:rPr>
          <w:rStyle w:val="ECCParagraph"/>
        </w:rPr>
        <w:t xml:space="preserve">A simultaneous </w:t>
      </w:r>
      <w:r w:rsidR="00D21E8B" w:rsidRPr="00A15480">
        <w:rPr>
          <w:rStyle w:val="ECCParagraph"/>
        </w:rPr>
        <w:t>assessment</w:t>
      </w:r>
      <w:r w:rsidRPr="00A15480">
        <w:rPr>
          <w:rStyle w:val="ECCParagraph"/>
        </w:rPr>
        <w:t xml:space="preserve"> of RLAN and UWB systems has not been done. Given that the UWB simulation snapshot with the highest impact on FS is still about 10 dB below the corresponding RLAN snapshot, a significant increase of the overall impact can be excluded.</w:t>
      </w:r>
    </w:p>
    <w:p w14:paraId="53EFD072" w14:textId="77777777" w:rsidR="002707C9" w:rsidRPr="00A15480" w:rsidRDefault="002707C9" w:rsidP="002707C9">
      <w:pPr>
        <w:pStyle w:val="Heading3"/>
        <w:rPr>
          <w:lang w:val="en-GB"/>
        </w:rPr>
      </w:pPr>
      <w:bookmarkStart w:id="441" w:name="_Toc86316537"/>
      <w:r w:rsidRPr="00A15480">
        <w:rPr>
          <w:lang w:val="en-GB"/>
        </w:rPr>
        <w:t>Site Generic Monte Carlo simulations - Study B</w:t>
      </w:r>
      <w:bookmarkEnd w:id="441"/>
    </w:p>
    <w:p w14:paraId="321C761D" w14:textId="77777777" w:rsidR="00D87453" w:rsidRPr="00A15480" w:rsidRDefault="00D87453" w:rsidP="00BB1BBA">
      <w:pPr>
        <w:pStyle w:val="Heading4"/>
        <w:rPr>
          <w:lang w:val="en-GB"/>
        </w:rPr>
      </w:pPr>
      <w:r w:rsidRPr="00A15480">
        <w:rPr>
          <w:lang w:val="en-GB"/>
        </w:rPr>
        <w:t>UWB applications</w:t>
      </w:r>
    </w:p>
    <w:p w14:paraId="08EC0211" w14:textId="29387D15" w:rsidR="002707C9" w:rsidRPr="00A15480" w:rsidRDefault="00D87453" w:rsidP="00E613F5">
      <w:pPr>
        <w:rPr>
          <w:rStyle w:val="ECCParagraph"/>
        </w:rPr>
      </w:pPr>
      <w:r w:rsidRPr="00A15480">
        <w:rPr>
          <w:rStyle w:val="ECCParagraph"/>
        </w:rPr>
        <w:t>For study B</w:t>
      </w:r>
      <w:r w:rsidR="008B1CE2" w:rsidRPr="00A15480">
        <w:rPr>
          <w:rStyle w:val="ECCParagraph"/>
        </w:rPr>
        <w:t>,</w:t>
      </w:r>
      <w:r w:rsidRPr="00A15480">
        <w:rPr>
          <w:rStyle w:val="ECCParagraph"/>
        </w:rPr>
        <w:t xml:space="preserve"> the same UWB application assumptions have been taken as given in section </w:t>
      </w:r>
      <w:r w:rsidRPr="00A15480">
        <w:rPr>
          <w:rStyle w:val="ECCParagraph"/>
        </w:rPr>
        <w:fldChar w:fldCharType="begin"/>
      </w:r>
      <w:r w:rsidRPr="00A15480">
        <w:rPr>
          <w:rStyle w:val="ECCParagraph"/>
        </w:rPr>
        <w:instrText xml:space="preserve"> REF _Ref67919863 \r \h </w:instrText>
      </w:r>
      <w:r w:rsidRPr="00A15480">
        <w:rPr>
          <w:rStyle w:val="ECCParagraph"/>
        </w:rPr>
      </w:r>
      <w:r w:rsidRPr="00A15480">
        <w:rPr>
          <w:rStyle w:val="ECCParagraph"/>
        </w:rPr>
        <w:fldChar w:fldCharType="separate"/>
      </w:r>
      <w:r w:rsidR="00DA4D93">
        <w:rPr>
          <w:rStyle w:val="ECCParagraph"/>
        </w:rPr>
        <w:t>0</w:t>
      </w:r>
      <w:r w:rsidRPr="00A15480">
        <w:rPr>
          <w:rStyle w:val="ECCParagraph"/>
        </w:rPr>
        <w:fldChar w:fldCharType="end"/>
      </w:r>
      <w:r w:rsidRPr="00A15480">
        <w:rPr>
          <w:rStyle w:val="ECCParagraph"/>
        </w:rPr>
        <w:t xml:space="preserve"> for study A.</w:t>
      </w:r>
    </w:p>
    <w:p w14:paraId="6117FD3F" w14:textId="614F39C9" w:rsidR="00FE2894" w:rsidRPr="00A15480" w:rsidRDefault="00FE2894" w:rsidP="00FE2894">
      <w:pPr>
        <w:pStyle w:val="Heading4"/>
        <w:rPr>
          <w:lang w:val="en-GB"/>
        </w:rPr>
      </w:pPr>
      <w:r w:rsidRPr="00A15480">
        <w:rPr>
          <w:lang w:val="en-GB"/>
        </w:rPr>
        <w:lastRenderedPageBreak/>
        <w:t xml:space="preserve">FS </w:t>
      </w:r>
      <w:r w:rsidR="00F73A55" w:rsidRPr="00A15480">
        <w:rPr>
          <w:lang w:val="en-GB"/>
        </w:rPr>
        <w:t>specifications</w:t>
      </w:r>
    </w:p>
    <w:p w14:paraId="705B4721" w14:textId="5F00628F" w:rsidR="003C6102" w:rsidRPr="00A15480" w:rsidRDefault="003C6102" w:rsidP="003C6102">
      <w:pPr>
        <w:rPr>
          <w:rStyle w:val="ECCParagraph"/>
        </w:rPr>
      </w:pPr>
      <w:r w:rsidRPr="00A15480">
        <w:rPr>
          <w:rStyle w:val="ECCParagraph"/>
        </w:rPr>
        <w:t xml:space="preserve">The technical characteristics of point-to-point (PP) Fixed Service (FS) links are taken from Recommendation ITU-R F.758 </w:t>
      </w:r>
      <w:r w:rsidR="00A15480">
        <w:rPr>
          <w:rStyle w:val="ECCParagraph"/>
        </w:rPr>
        <w:fldChar w:fldCharType="begin"/>
      </w:r>
      <w:r w:rsidR="00A15480">
        <w:rPr>
          <w:rStyle w:val="ECCParagraph"/>
        </w:rPr>
        <w:instrText xml:space="preserve"> REF _Ref84418645 \r \h </w:instrText>
      </w:r>
      <w:r w:rsidR="00A15480">
        <w:rPr>
          <w:rStyle w:val="ECCParagraph"/>
        </w:rPr>
      </w:r>
      <w:r w:rsidR="00A15480">
        <w:rPr>
          <w:rStyle w:val="ECCParagraph"/>
        </w:rPr>
        <w:fldChar w:fldCharType="separate"/>
      </w:r>
      <w:r w:rsidR="00DA4D93">
        <w:rPr>
          <w:rStyle w:val="ECCParagraph"/>
        </w:rPr>
        <w:t>[26]</w:t>
      </w:r>
      <w:r w:rsidR="00A15480">
        <w:rPr>
          <w:rStyle w:val="ECCParagraph"/>
        </w:rPr>
        <w:fldChar w:fldCharType="end"/>
      </w:r>
      <w:r w:rsidR="00A15480">
        <w:rPr>
          <w:rStyle w:val="ECCParagraph"/>
        </w:rPr>
        <w:t xml:space="preserve"> </w:t>
      </w:r>
      <w:r w:rsidRPr="00A15480">
        <w:rPr>
          <w:rStyle w:val="ECCParagraph"/>
        </w:rPr>
        <w:t xml:space="preserve">and shown in </w:t>
      </w:r>
      <w:r w:rsidRPr="00A15480">
        <w:rPr>
          <w:rStyle w:val="ECCParagraph"/>
        </w:rPr>
        <w:fldChar w:fldCharType="begin"/>
      </w:r>
      <w:r w:rsidRPr="00A15480">
        <w:rPr>
          <w:rStyle w:val="ECCParagraph"/>
        </w:rPr>
        <w:instrText xml:space="preserve"> REF _Ref67920197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34</w:t>
      </w:r>
      <w:r w:rsidRPr="00A15480">
        <w:rPr>
          <w:rStyle w:val="ECCParagraph"/>
        </w:rPr>
        <w:fldChar w:fldCharType="end"/>
      </w:r>
      <w:r w:rsidRPr="00A15480">
        <w:rPr>
          <w:rStyle w:val="ECCParagraph"/>
        </w:rPr>
        <w:t xml:space="preserve">. </w:t>
      </w:r>
    </w:p>
    <w:p w14:paraId="78C4B6BE" w14:textId="2AB83B21" w:rsidR="003C6102" w:rsidRPr="00A15480" w:rsidRDefault="003C6102" w:rsidP="003C6102">
      <w:pPr>
        <w:pStyle w:val="Caption"/>
        <w:rPr>
          <w:lang w:val="en-GB"/>
        </w:rPr>
      </w:pPr>
      <w:bookmarkStart w:id="442" w:name="_Ref67920197"/>
      <w:bookmarkStart w:id="443" w:name="_Ref67920191"/>
      <w:r w:rsidRPr="00A15480">
        <w:rPr>
          <w:lang w:val="en-GB"/>
        </w:rPr>
        <w:t xml:space="preserve">Table </w:t>
      </w:r>
      <w:r w:rsidR="00927C41" w:rsidRPr="00A15480">
        <w:rPr>
          <w:lang w:val="en-GB"/>
        </w:rPr>
        <w:fldChar w:fldCharType="begin"/>
      </w:r>
      <w:r w:rsidR="00927C41" w:rsidRPr="00A15480">
        <w:rPr>
          <w:lang w:val="en-GB"/>
        </w:rPr>
        <w:instrText xml:space="preserve"> SEQ Table \* ARABIC </w:instrText>
      </w:r>
      <w:r w:rsidR="00927C41" w:rsidRPr="00A15480">
        <w:rPr>
          <w:lang w:val="en-GB"/>
        </w:rPr>
        <w:fldChar w:fldCharType="separate"/>
      </w:r>
      <w:r w:rsidR="00DA4D93">
        <w:rPr>
          <w:noProof/>
          <w:lang w:val="en-GB"/>
        </w:rPr>
        <w:t>34</w:t>
      </w:r>
      <w:r w:rsidR="00927C41" w:rsidRPr="00A15480">
        <w:rPr>
          <w:noProof/>
          <w:lang w:val="en-GB"/>
        </w:rPr>
        <w:fldChar w:fldCharType="end"/>
      </w:r>
      <w:bookmarkEnd w:id="442"/>
      <w:r w:rsidRPr="00A15480">
        <w:rPr>
          <w:lang w:val="en-GB"/>
        </w:rPr>
        <w:t>: FS parameters</w:t>
      </w:r>
      <w:bookmarkEnd w:id="443"/>
      <w:r w:rsidRPr="00A15480">
        <w:rPr>
          <w:lang w:val="en-GB"/>
        </w:rPr>
        <w:t xml:space="preserve"> </w:t>
      </w:r>
    </w:p>
    <w:tbl>
      <w:tblPr>
        <w:tblStyle w:val="ECCTable-redheader"/>
        <w:tblW w:w="4785" w:type="pct"/>
        <w:tblInd w:w="0" w:type="dxa"/>
        <w:tblLook w:val="04A0" w:firstRow="1" w:lastRow="0" w:firstColumn="1" w:lastColumn="0" w:noHBand="0" w:noVBand="1"/>
      </w:tblPr>
      <w:tblGrid>
        <w:gridCol w:w="3257"/>
        <w:gridCol w:w="5958"/>
      </w:tblGrid>
      <w:tr w:rsidR="00AC2015" w:rsidRPr="00A15480" w14:paraId="73DC8DE1" w14:textId="77777777" w:rsidTr="00F729C1">
        <w:trPr>
          <w:cnfStyle w:val="100000000000" w:firstRow="1" w:lastRow="0" w:firstColumn="0" w:lastColumn="0" w:oddVBand="0" w:evenVBand="0" w:oddHBand="0" w:evenHBand="0" w:firstRowFirstColumn="0" w:firstRowLastColumn="0" w:lastRowFirstColumn="0" w:lastRowLastColumn="0"/>
          <w:trHeight w:val="410"/>
        </w:trPr>
        <w:tc>
          <w:tcPr>
            <w:tcW w:w="1767" w:type="pct"/>
          </w:tcPr>
          <w:p w14:paraId="2DA39DAC" w14:textId="77777777" w:rsidR="003C6102" w:rsidRPr="00A15480" w:rsidRDefault="003C6102" w:rsidP="003C6102">
            <w:pPr>
              <w:pStyle w:val="ECCTableHeaderwhitefont"/>
            </w:pPr>
            <w:r w:rsidRPr="00A15480">
              <w:t>Parameter</w:t>
            </w:r>
          </w:p>
        </w:tc>
        <w:tc>
          <w:tcPr>
            <w:tcW w:w="3233" w:type="pct"/>
          </w:tcPr>
          <w:p w14:paraId="78E492B1" w14:textId="77777777" w:rsidR="003C6102" w:rsidRPr="00A15480" w:rsidRDefault="003C6102" w:rsidP="00F7051C">
            <w:pPr>
              <w:pStyle w:val="ECCTabletext"/>
              <w:rPr>
                <w:lang w:val="en-GB"/>
              </w:rPr>
            </w:pPr>
            <w:r w:rsidRPr="00A15480">
              <w:rPr>
                <w:lang w:val="en-GB"/>
              </w:rPr>
              <w:t>Value</w:t>
            </w:r>
          </w:p>
        </w:tc>
      </w:tr>
      <w:tr w:rsidR="003C6102" w:rsidRPr="00A15480" w14:paraId="1D47BEF9" w14:textId="77777777" w:rsidTr="00F729C1">
        <w:trPr>
          <w:trHeight w:val="265"/>
        </w:trPr>
        <w:tc>
          <w:tcPr>
            <w:tcW w:w="1767" w:type="pct"/>
          </w:tcPr>
          <w:p w14:paraId="6F3BDB0F" w14:textId="77777777" w:rsidR="003C6102" w:rsidRPr="00A15480" w:rsidRDefault="003C6102" w:rsidP="006364DD">
            <w:pPr>
              <w:pStyle w:val="ECCTabletext"/>
              <w:rPr>
                <w:lang w:val="en-GB"/>
              </w:rPr>
            </w:pPr>
            <w:r w:rsidRPr="00A15480">
              <w:rPr>
                <w:lang w:val="en-GB"/>
              </w:rPr>
              <w:t xml:space="preserve">Centre frequency (MHz) </w:t>
            </w:r>
          </w:p>
        </w:tc>
        <w:tc>
          <w:tcPr>
            <w:tcW w:w="3233" w:type="pct"/>
          </w:tcPr>
          <w:p w14:paraId="664FC50F" w14:textId="77777777" w:rsidR="003C6102" w:rsidRPr="00A15480" w:rsidRDefault="003C6102" w:rsidP="006364DD">
            <w:pPr>
              <w:pStyle w:val="ECCTabletext"/>
              <w:rPr>
                <w:lang w:val="en-GB"/>
              </w:rPr>
            </w:pPr>
            <w:r w:rsidRPr="00A15480">
              <w:rPr>
                <w:lang w:val="en-GB"/>
              </w:rPr>
              <w:t>6500</w:t>
            </w:r>
          </w:p>
        </w:tc>
      </w:tr>
      <w:tr w:rsidR="003C6102" w:rsidRPr="00A15480" w14:paraId="46E1D702" w14:textId="77777777" w:rsidTr="00F729C1">
        <w:trPr>
          <w:trHeight w:val="265"/>
        </w:trPr>
        <w:tc>
          <w:tcPr>
            <w:tcW w:w="1767" w:type="pct"/>
          </w:tcPr>
          <w:p w14:paraId="647606DC" w14:textId="77777777" w:rsidR="003C6102" w:rsidRPr="00A15480" w:rsidRDefault="003C6102" w:rsidP="006364DD">
            <w:pPr>
              <w:pStyle w:val="ECCTabletext"/>
              <w:rPr>
                <w:lang w:val="en-GB"/>
              </w:rPr>
            </w:pPr>
            <w:r w:rsidRPr="00A15480">
              <w:rPr>
                <w:lang w:val="en-GB"/>
              </w:rPr>
              <w:t>Bandwidth (MHz)</w:t>
            </w:r>
          </w:p>
        </w:tc>
        <w:tc>
          <w:tcPr>
            <w:tcW w:w="3233" w:type="pct"/>
          </w:tcPr>
          <w:p w14:paraId="1EF20CCD" w14:textId="77777777" w:rsidR="003C6102" w:rsidRPr="00A15480" w:rsidRDefault="003C6102" w:rsidP="006364DD">
            <w:pPr>
              <w:pStyle w:val="ECCTabletext"/>
              <w:rPr>
                <w:lang w:val="en-GB"/>
              </w:rPr>
            </w:pPr>
            <w:r w:rsidRPr="00A15480">
              <w:rPr>
                <w:lang w:val="en-GB"/>
              </w:rPr>
              <w:t>30</w:t>
            </w:r>
          </w:p>
        </w:tc>
      </w:tr>
      <w:tr w:rsidR="003C6102" w:rsidRPr="00A15480" w14:paraId="64FFF41A" w14:textId="77777777" w:rsidTr="00F729C1">
        <w:trPr>
          <w:trHeight w:val="265"/>
        </w:trPr>
        <w:tc>
          <w:tcPr>
            <w:tcW w:w="1767" w:type="pct"/>
          </w:tcPr>
          <w:p w14:paraId="61024CF4" w14:textId="77777777" w:rsidR="003C6102" w:rsidRPr="00A15480" w:rsidRDefault="003C6102" w:rsidP="006364DD">
            <w:pPr>
              <w:pStyle w:val="ECCTabletext"/>
              <w:rPr>
                <w:lang w:val="en-GB"/>
              </w:rPr>
            </w:pPr>
            <w:r w:rsidRPr="00A15480">
              <w:rPr>
                <w:lang w:val="en-GB"/>
              </w:rPr>
              <w:t xml:space="preserve">Feeder/multiplexer loss (dB) </w:t>
            </w:r>
          </w:p>
        </w:tc>
        <w:tc>
          <w:tcPr>
            <w:tcW w:w="3233" w:type="pct"/>
          </w:tcPr>
          <w:p w14:paraId="304F15B1" w14:textId="77777777" w:rsidR="003C6102" w:rsidRPr="00A15480" w:rsidRDefault="003C6102" w:rsidP="006364DD">
            <w:pPr>
              <w:pStyle w:val="ECCTabletext"/>
              <w:rPr>
                <w:lang w:val="en-GB"/>
              </w:rPr>
            </w:pPr>
            <w:r w:rsidRPr="00A15480">
              <w:rPr>
                <w:lang w:val="en-GB"/>
              </w:rPr>
              <w:t>1.3</w:t>
            </w:r>
          </w:p>
        </w:tc>
      </w:tr>
      <w:tr w:rsidR="003C6102" w:rsidRPr="00A15480" w14:paraId="32DEDE06" w14:textId="77777777" w:rsidTr="00F729C1">
        <w:trPr>
          <w:trHeight w:val="265"/>
        </w:trPr>
        <w:tc>
          <w:tcPr>
            <w:tcW w:w="1767" w:type="pct"/>
          </w:tcPr>
          <w:p w14:paraId="4A446A41" w14:textId="77777777" w:rsidR="003C6102" w:rsidRPr="00A15480" w:rsidRDefault="003C6102" w:rsidP="006364DD">
            <w:pPr>
              <w:pStyle w:val="ECCTabletext"/>
              <w:rPr>
                <w:lang w:val="en-GB"/>
              </w:rPr>
            </w:pPr>
            <w:r w:rsidRPr="00A15480">
              <w:rPr>
                <w:lang w:val="en-GB"/>
              </w:rPr>
              <w:t>Antenna peak gain (dBi)</w:t>
            </w:r>
          </w:p>
        </w:tc>
        <w:tc>
          <w:tcPr>
            <w:tcW w:w="3233" w:type="pct"/>
          </w:tcPr>
          <w:p w14:paraId="3DAD0D2A" w14:textId="77777777" w:rsidR="003C6102" w:rsidRPr="00A15480" w:rsidDel="001D2E7F" w:rsidRDefault="003C6102" w:rsidP="006364DD">
            <w:pPr>
              <w:pStyle w:val="ECCTabletext"/>
              <w:rPr>
                <w:lang w:val="en-GB"/>
              </w:rPr>
            </w:pPr>
            <w:r w:rsidRPr="00A15480">
              <w:rPr>
                <w:lang w:val="en-GB"/>
              </w:rPr>
              <w:t>38.7</w:t>
            </w:r>
          </w:p>
        </w:tc>
      </w:tr>
      <w:tr w:rsidR="003C6102" w:rsidRPr="00A15480" w14:paraId="2959C9E3" w14:textId="77777777" w:rsidTr="00F729C1">
        <w:trPr>
          <w:trHeight w:val="265"/>
        </w:trPr>
        <w:tc>
          <w:tcPr>
            <w:tcW w:w="1767" w:type="pct"/>
          </w:tcPr>
          <w:p w14:paraId="2AF856E3" w14:textId="77777777" w:rsidR="003C6102" w:rsidRPr="00A15480" w:rsidRDefault="003C6102" w:rsidP="006364DD">
            <w:pPr>
              <w:pStyle w:val="ECCTabletext"/>
              <w:rPr>
                <w:lang w:val="en-GB"/>
              </w:rPr>
            </w:pPr>
            <w:r w:rsidRPr="00A15480">
              <w:rPr>
                <w:lang w:val="en-GB"/>
              </w:rPr>
              <w:t>Antenna diameter (m)</w:t>
            </w:r>
          </w:p>
        </w:tc>
        <w:tc>
          <w:tcPr>
            <w:tcW w:w="3233" w:type="pct"/>
          </w:tcPr>
          <w:p w14:paraId="1429F99D" w14:textId="77777777" w:rsidR="003C6102" w:rsidRPr="00A15480" w:rsidDel="001D2E7F" w:rsidRDefault="003C6102" w:rsidP="006364DD">
            <w:pPr>
              <w:pStyle w:val="ECCTabletext"/>
              <w:rPr>
                <w:lang w:val="en-GB"/>
              </w:rPr>
            </w:pPr>
            <w:r w:rsidRPr="00A15480">
              <w:rPr>
                <w:lang w:val="en-GB"/>
              </w:rPr>
              <w:t>1.8</w:t>
            </w:r>
          </w:p>
        </w:tc>
      </w:tr>
      <w:tr w:rsidR="003C6102" w:rsidRPr="00A15480" w14:paraId="0BF3489C" w14:textId="77777777" w:rsidTr="00F729C1">
        <w:trPr>
          <w:trHeight w:val="265"/>
        </w:trPr>
        <w:tc>
          <w:tcPr>
            <w:tcW w:w="1767" w:type="pct"/>
          </w:tcPr>
          <w:p w14:paraId="74A2D8BC" w14:textId="77777777" w:rsidR="003C6102" w:rsidRPr="00A15480" w:rsidRDefault="003C6102" w:rsidP="006364DD">
            <w:pPr>
              <w:pStyle w:val="ECCTabletext"/>
              <w:rPr>
                <w:lang w:val="en-GB"/>
              </w:rPr>
            </w:pPr>
            <w:r w:rsidRPr="00A15480">
              <w:rPr>
                <w:lang w:val="en-GB"/>
              </w:rPr>
              <w:t xml:space="preserve">Antenna pattern </w:t>
            </w:r>
          </w:p>
        </w:tc>
        <w:tc>
          <w:tcPr>
            <w:tcW w:w="3233" w:type="pct"/>
          </w:tcPr>
          <w:p w14:paraId="2661AB3F" w14:textId="3FBA4D1F" w:rsidR="003C6102" w:rsidRPr="00A15480" w:rsidRDefault="0042240D" w:rsidP="006364DD">
            <w:pPr>
              <w:pStyle w:val="ECCTabletext"/>
              <w:rPr>
                <w:lang w:val="en-GB"/>
              </w:rPr>
            </w:pPr>
            <w:r w:rsidRPr="00A15480">
              <w:rPr>
                <w:rStyle w:val="ECCParagraph"/>
              </w:rPr>
              <w:t xml:space="preserve">Recommendation </w:t>
            </w:r>
            <w:r w:rsidR="003C6102" w:rsidRPr="00A15480">
              <w:rPr>
                <w:lang w:val="en-GB"/>
              </w:rPr>
              <w:t>ITU-R F.1245</w:t>
            </w:r>
            <w:r w:rsidR="00F8183D" w:rsidRPr="00A15480">
              <w:rPr>
                <w:lang w:val="en-GB"/>
              </w:rPr>
              <w:t>-2</w:t>
            </w:r>
            <w:r w:rsidR="003C6102" w:rsidRPr="00A15480">
              <w:rPr>
                <w:lang w:val="en-GB"/>
              </w:rPr>
              <w:t xml:space="preserve"> </w:t>
            </w:r>
            <w:r w:rsidR="00712E1C" w:rsidRPr="00A15480">
              <w:rPr>
                <w:lang w:val="en-GB"/>
              </w:rPr>
              <w:fldChar w:fldCharType="begin"/>
            </w:r>
            <w:r w:rsidR="00712E1C" w:rsidRPr="00A15480">
              <w:rPr>
                <w:lang w:val="en-GB"/>
              </w:rPr>
              <w:instrText xml:space="preserve"> REF _Ref502647084 \r \h </w:instrText>
            </w:r>
            <w:r w:rsidR="00712E1C" w:rsidRPr="00A15480">
              <w:rPr>
                <w:lang w:val="en-GB"/>
              </w:rPr>
            </w:r>
            <w:r w:rsidR="00712E1C" w:rsidRPr="00A15480">
              <w:rPr>
                <w:lang w:val="en-GB"/>
              </w:rPr>
              <w:fldChar w:fldCharType="separate"/>
            </w:r>
            <w:r w:rsidR="00DA4D93">
              <w:rPr>
                <w:lang w:val="en-GB"/>
              </w:rPr>
              <w:t>[11]</w:t>
            </w:r>
            <w:r w:rsidR="00712E1C" w:rsidRPr="00A15480">
              <w:rPr>
                <w:lang w:val="en-GB"/>
              </w:rPr>
              <w:fldChar w:fldCharType="end"/>
            </w:r>
          </w:p>
        </w:tc>
      </w:tr>
      <w:tr w:rsidR="003C6102" w:rsidRPr="00A15480" w14:paraId="6713229C" w14:textId="77777777" w:rsidTr="00F729C1">
        <w:trPr>
          <w:trHeight w:val="265"/>
        </w:trPr>
        <w:tc>
          <w:tcPr>
            <w:tcW w:w="1767" w:type="pct"/>
          </w:tcPr>
          <w:p w14:paraId="0F354F68" w14:textId="77777777" w:rsidR="003C6102" w:rsidRPr="00A15480" w:rsidRDefault="003C6102" w:rsidP="006364DD">
            <w:pPr>
              <w:pStyle w:val="ECCTabletext"/>
              <w:rPr>
                <w:lang w:val="en-GB"/>
              </w:rPr>
            </w:pPr>
            <w:r w:rsidRPr="00A15480">
              <w:rPr>
                <w:lang w:val="en-GB"/>
              </w:rPr>
              <w:t>Antenna height (m) (Rx)</w:t>
            </w:r>
          </w:p>
        </w:tc>
        <w:tc>
          <w:tcPr>
            <w:tcW w:w="3233" w:type="pct"/>
          </w:tcPr>
          <w:p w14:paraId="0B340E3E" w14:textId="77777777" w:rsidR="003C6102" w:rsidRPr="00A15480" w:rsidRDefault="003C6102" w:rsidP="006364DD">
            <w:pPr>
              <w:pStyle w:val="ECCTabletext"/>
              <w:rPr>
                <w:lang w:val="en-GB"/>
              </w:rPr>
            </w:pPr>
            <w:r w:rsidRPr="00A15480">
              <w:rPr>
                <w:lang w:val="en-GB"/>
              </w:rPr>
              <w:t>25</w:t>
            </w:r>
          </w:p>
        </w:tc>
      </w:tr>
      <w:tr w:rsidR="003C6102" w:rsidRPr="00A15480" w14:paraId="404DB724" w14:textId="77777777" w:rsidTr="00F729C1">
        <w:trPr>
          <w:trHeight w:val="265"/>
        </w:trPr>
        <w:tc>
          <w:tcPr>
            <w:tcW w:w="1767" w:type="pct"/>
          </w:tcPr>
          <w:p w14:paraId="64239C74" w14:textId="77777777" w:rsidR="003C6102" w:rsidRPr="00A15480" w:rsidRDefault="003C6102" w:rsidP="006364DD">
            <w:pPr>
              <w:pStyle w:val="ECCTabletext"/>
              <w:rPr>
                <w:lang w:val="en-GB"/>
              </w:rPr>
            </w:pPr>
            <w:r w:rsidRPr="00A15480">
              <w:rPr>
                <w:lang w:val="en-GB"/>
              </w:rPr>
              <w:t xml:space="preserve">Receiver noise figure typical (dB) </w:t>
            </w:r>
          </w:p>
        </w:tc>
        <w:tc>
          <w:tcPr>
            <w:tcW w:w="3233" w:type="pct"/>
          </w:tcPr>
          <w:p w14:paraId="4535E98E" w14:textId="77777777" w:rsidR="003C6102" w:rsidRPr="00A15480" w:rsidRDefault="003C6102" w:rsidP="006364DD">
            <w:pPr>
              <w:pStyle w:val="ECCTabletext"/>
              <w:rPr>
                <w:lang w:val="en-GB"/>
              </w:rPr>
            </w:pPr>
            <w:r w:rsidRPr="00A15480">
              <w:rPr>
                <w:lang w:val="en-GB"/>
              </w:rPr>
              <w:t xml:space="preserve">5 </w:t>
            </w:r>
          </w:p>
        </w:tc>
      </w:tr>
      <w:tr w:rsidR="003C6102" w:rsidRPr="00A15480" w14:paraId="61BE5A5D" w14:textId="77777777" w:rsidTr="00F729C1">
        <w:trPr>
          <w:trHeight w:val="265"/>
        </w:trPr>
        <w:tc>
          <w:tcPr>
            <w:tcW w:w="1767" w:type="pct"/>
          </w:tcPr>
          <w:p w14:paraId="0077AFA8" w14:textId="77777777" w:rsidR="003C6102" w:rsidRPr="00A15480" w:rsidRDefault="003C6102" w:rsidP="006364DD">
            <w:pPr>
              <w:pStyle w:val="ECCTabletext"/>
              <w:rPr>
                <w:lang w:val="en-GB"/>
              </w:rPr>
            </w:pPr>
            <w:r w:rsidRPr="00A15480">
              <w:rPr>
                <w:lang w:val="en-GB"/>
              </w:rPr>
              <w:t>Receiver Noise floor (dBm/MHz)</w:t>
            </w:r>
          </w:p>
        </w:tc>
        <w:tc>
          <w:tcPr>
            <w:tcW w:w="3233" w:type="pct"/>
          </w:tcPr>
          <w:p w14:paraId="0A9A6FC4" w14:textId="77777777" w:rsidR="003C6102" w:rsidRPr="00A15480" w:rsidRDefault="003C6102" w:rsidP="006364DD">
            <w:pPr>
              <w:pStyle w:val="ECCTabletext"/>
              <w:rPr>
                <w:lang w:val="en-GB"/>
              </w:rPr>
            </w:pPr>
            <w:r w:rsidRPr="00A15480">
              <w:rPr>
                <w:lang w:val="en-GB"/>
              </w:rPr>
              <w:t>-109</w:t>
            </w:r>
          </w:p>
        </w:tc>
      </w:tr>
      <w:tr w:rsidR="003C6102" w:rsidRPr="00A15480" w14:paraId="38D288D0" w14:textId="77777777" w:rsidTr="00F729C1">
        <w:trPr>
          <w:trHeight w:val="1139"/>
        </w:trPr>
        <w:tc>
          <w:tcPr>
            <w:tcW w:w="1767" w:type="pct"/>
          </w:tcPr>
          <w:p w14:paraId="5E9D94E9" w14:textId="77777777" w:rsidR="003C6102" w:rsidRPr="00A15480" w:rsidRDefault="003C6102" w:rsidP="006364DD">
            <w:pPr>
              <w:pStyle w:val="ECCTabletext"/>
              <w:rPr>
                <w:lang w:val="en-GB"/>
              </w:rPr>
            </w:pPr>
            <w:r w:rsidRPr="00A15480">
              <w:rPr>
                <w:lang w:val="en-GB"/>
              </w:rPr>
              <w:t>Protection requirement (dB)</w:t>
            </w:r>
          </w:p>
        </w:tc>
        <w:tc>
          <w:tcPr>
            <w:tcW w:w="3233" w:type="pct"/>
          </w:tcPr>
          <w:p w14:paraId="5E669F2F" w14:textId="77777777" w:rsidR="003C6102" w:rsidRPr="00A15480" w:rsidRDefault="003C6102" w:rsidP="00C62BE5">
            <w:pPr>
              <w:pStyle w:val="ECCTabletext"/>
              <w:rPr>
                <w:lang w:val="en-GB"/>
              </w:rPr>
            </w:pPr>
            <w:r w:rsidRPr="00A15480">
              <w:rPr>
                <w:lang w:val="en-GB"/>
              </w:rPr>
              <w:t>Long-term:</w:t>
            </w:r>
          </w:p>
          <w:p w14:paraId="21F5C789" w14:textId="2CD20275" w:rsidR="003C6102" w:rsidRPr="00A15480" w:rsidRDefault="003C6102" w:rsidP="002C5108">
            <w:pPr>
              <w:pStyle w:val="ECCTabletext"/>
              <w:rPr>
                <w:lang w:val="en-GB"/>
              </w:rPr>
            </w:pPr>
            <w:r w:rsidRPr="00A15480">
              <w:rPr>
                <w:lang w:val="en-GB"/>
              </w:rPr>
              <w:t xml:space="preserve">I/N = -20 dB not to be exceeded for </w:t>
            </w:r>
            <m:oMath>
              <m:r>
                <w:rPr>
                  <w:rFonts w:ascii="Cambria Math" w:hAnsi="Cambria Math"/>
                  <w:lang w:val="en-GB"/>
                </w:rPr>
                <m:t>20%</m:t>
              </m:r>
            </m:oMath>
            <w:r w:rsidRPr="00A15480">
              <w:rPr>
                <w:lang w:val="en-GB"/>
              </w:rPr>
              <w:t xml:space="preserve"> from </w:t>
            </w:r>
            <w:r w:rsidR="0073620F" w:rsidRPr="00A15480">
              <w:rPr>
                <w:rStyle w:val="ECCParagraph"/>
              </w:rPr>
              <w:t xml:space="preserve">Recommendation </w:t>
            </w:r>
            <w:r w:rsidRPr="00A15480">
              <w:rPr>
                <w:lang w:val="en-GB"/>
              </w:rPr>
              <w:t>ITU-R.758</w:t>
            </w:r>
            <w:r w:rsidR="001813DC" w:rsidRPr="00A15480">
              <w:rPr>
                <w:lang w:val="en-GB"/>
              </w:rPr>
              <w:t xml:space="preserve"> </w:t>
            </w:r>
            <w:r w:rsidR="001813DC" w:rsidRPr="00A15480">
              <w:rPr>
                <w:lang w:val="en-GB"/>
              </w:rPr>
              <w:fldChar w:fldCharType="begin"/>
            </w:r>
            <w:r w:rsidR="001813DC" w:rsidRPr="00A15480">
              <w:rPr>
                <w:lang w:val="en-GB"/>
              </w:rPr>
              <w:instrText xml:space="preserve"> REF _Ref84418645 \r \h </w:instrText>
            </w:r>
            <w:r w:rsidR="001813DC" w:rsidRPr="00A15480">
              <w:rPr>
                <w:lang w:val="en-GB"/>
              </w:rPr>
            </w:r>
            <w:r w:rsidR="001813DC" w:rsidRPr="00A15480">
              <w:rPr>
                <w:lang w:val="en-GB"/>
              </w:rPr>
              <w:fldChar w:fldCharType="separate"/>
            </w:r>
            <w:r w:rsidR="00DA4D93">
              <w:rPr>
                <w:lang w:val="en-GB"/>
              </w:rPr>
              <w:t>[26]</w:t>
            </w:r>
            <w:r w:rsidR="001813DC" w:rsidRPr="00A15480">
              <w:rPr>
                <w:lang w:val="en-GB"/>
              </w:rPr>
              <w:fldChar w:fldCharType="end"/>
            </w:r>
          </w:p>
          <w:p w14:paraId="6CF4971A" w14:textId="77777777" w:rsidR="003C6102" w:rsidRPr="00A15480" w:rsidRDefault="003C6102" w:rsidP="002C5108">
            <w:pPr>
              <w:pStyle w:val="ECCTabletext"/>
              <w:rPr>
                <w:lang w:val="en-GB"/>
              </w:rPr>
            </w:pPr>
            <w:r w:rsidRPr="00A15480">
              <w:rPr>
                <w:lang w:val="en-GB"/>
              </w:rPr>
              <w:t>Peak-interference:</w:t>
            </w:r>
          </w:p>
          <w:p w14:paraId="7E55B375" w14:textId="0FB51BAC" w:rsidR="003C6102" w:rsidRPr="00A15480" w:rsidRDefault="003C6102" w:rsidP="002C5108">
            <w:pPr>
              <w:pStyle w:val="ECCTabletext"/>
              <w:rPr>
                <w:lang w:val="en-GB"/>
              </w:rPr>
            </w:pPr>
            <w:r w:rsidRPr="00A15480">
              <w:rPr>
                <w:lang w:val="en-GB"/>
              </w:rPr>
              <w:t xml:space="preserve">I/N = +5 dB not to be exceeded </w:t>
            </w:r>
            <w:r w:rsidR="0042240D" w:rsidRPr="00A15480">
              <w:rPr>
                <w:lang w:val="en-GB"/>
              </w:rPr>
              <w:t xml:space="preserve">Report </w:t>
            </w:r>
            <w:r w:rsidRPr="00A15480">
              <w:rPr>
                <w:lang w:val="en-GB"/>
              </w:rPr>
              <w:t>ITU-R SM.2057</w:t>
            </w:r>
            <w:r w:rsidR="0034511D" w:rsidRPr="00A15480">
              <w:rPr>
                <w:lang w:val="en-GB"/>
              </w:rPr>
              <w:t xml:space="preserve"> </w:t>
            </w:r>
            <w:r w:rsidR="00A15480">
              <w:rPr>
                <w:lang w:val="en-GB"/>
              </w:rPr>
              <w:fldChar w:fldCharType="begin"/>
            </w:r>
            <w:r w:rsidR="00A15480">
              <w:rPr>
                <w:lang w:val="en-GB"/>
              </w:rPr>
              <w:instrText xml:space="preserve"> REF _Ref84414536 \r \h </w:instrText>
            </w:r>
            <w:r w:rsidR="00A15480">
              <w:rPr>
                <w:lang w:val="en-GB"/>
              </w:rPr>
            </w:r>
            <w:r w:rsidR="00A15480">
              <w:rPr>
                <w:lang w:val="en-GB"/>
              </w:rPr>
              <w:fldChar w:fldCharType="separate"/>
            </w:r>
            <w:r w:rsidR="00DA4D93">
              <w:rPr>
                <w:lang w:val="en-GB"/>
              </w:rPr>
              <w:t>[25]</w:t>
            </w:r>
            <w:r w:rsidR="00A15480">
              <w:rPr>
                <w:lang w:val="en-GB"/>
              </w:rPr>
              <w:fldChar w:fldCharType="end"/>
            </w:r>
            <w:r w:rsidRPr="00A15480">
              <w:rPr>
                <w:lang w:val="en-GB"/>
              </w:rPr>
              <w:t>, ECC Rep</w:t>
            </w:r>
            <w:r w:rsidR="0034511D" w:rsidRPr="00A15480">
              <w:rPr>
                <w:lang w:val="en-GB"/>
              </w:rPr>
              <w:t>ort</w:t>
            </w:r>
            <w:r w:rsidRPr="00A15480">
              <w:rPr>
                <w:lang w:val="en-GB"/>
              </w:rPr>
              <w:t xml:space="preserve"> 64</w:t>
            </w:r>
            <w:r w:rsidR="0034511D" w:rsidRPr="00A15480">
              <w:rPr>
                <w:lang w:val="en-GB"/>
              </w:rPr>
              <w:t xml:space="preserve"> </w:t>
            </w:r>
            <w:r w:rsidR="0034511D" w:rsidRPr="00A15480">
              <w:rPr>
                <w:lang w:val="en-GB"/>
              </w:rPr>
              <w:fldChar w:fldCharType="begin"/>
            </w:r>
            <w:r w:rsidR="0034511D" w:rsidRPr="00A15480">
              <w:rPr>
                <w:lang w:val="en-GB"/>
              </w:rPr>
              <w:instrText xml:space="preserve"> REF _Ref502612344 \r \h </w:instrText>
            </w:r>
            <w:r w:rsidR="00C62BE5" w:rsidRPr="00A15480">
              <w:rPr>
                <w:lang w:val="en-GB"/>
              </w:rPr>
              <w:instrText xml:space="preserve"> \* MERGEFORMAT </w:instrText>
            </w:r>
            <w:r w:rsidR="0034511D" w:rsidRPr="00A15480">
              <w:rPr>
                <w:lang w:val="en-GB"/>
              </w:rPr>
            </w:r>
            <w:r w:rsidR="0034511D" w:rsidRPr="00A15480">
              <w:rPr>
                <w:lang w:val="en-GB"/>
              </w:rPr>
              <w:fldChar w:fldCharType="separate"/>
            </w:r>
            <w:r w:rsidR="00DA4D93">
              <w:rPr>
                <w:lang w:val="en-GB"/>
              </w:rPr>
              <w:t>[5]</w:t>
            </w:r>
            <w:r w:rsidR="0034511D" w:rsidRPr="00A15480">
              <w:rPr>
                <w:lang w:val="en-GB"/>
              </w:rPr>
              <w:fldChar w:fldCharType="end"/>
            </w:r>
          </w:p>
        </w:tc>
      </w:tr>
    </w:tbl>
    <w:p w14:paraId="7FD77065" w14:textId="77777777" w:rsidR="00D71B41" w:rsidRPr="00A15480" w:rsidRDefault="00D71B41" w:rsidP="00BB1BBA">
      <w:pPr>
        <w:pStyle w:val="Heading4"/>
        <w:rPr>
          <w:lang w:val="en-GB"/>
        </w:rPr>
      </w:pPr>
      <w:r w:rsidRPr="00A15480">
        <w:rPr>
          <w:lang w:val="en-GB"/>
        </w:rPr>
        <w:t>Study Model</w:t>
      </w:r>
    </w:p>
    <w:p w14:paraId="06FFD4EC" w14:textId="67666D69" w:rsidR="00D71B41" w:rsidRPr="00A15480" w:rsidRDefault="00D71B41" w:rsidP="008B572B">
      <w:pPr>
        <w:rPr>
          <w:lang w:val="en-GB"/>
        </w:rPr>
      </w:pPr>
      <w:proofErr w:type="gramStart"/>
      <w:r w:rsidRPr="00A15480">
        <w:rPr>
          <w:lang w:val="en-GB"/>
        </w:rPr>
        <w:t>In order to</w:t>
      </w:r>
      <w:proofErr w:type="gramEnd"/>
      <w:r w:rsidRPr="00A15480">
        <w:rPr>
          <w:lang w:val="en-GB"/>
        </w:rPr>
        <w:t xml:space="preserve"> distinguish between the space and time dynamics of the interference, for each spatial deployment 5 million time instances are simulated by choosing randomly the devices to transmit according to a uniform distribution and the activity factor in a square area of 15 km by 15 km. The FS receiver is placed in the </w:t>
      </w:r>
      <w:r w:rsidR="00171281" w:rsidRPr="00A15480">
        <w:rPr>
          <w:lang w:val="en-GB"/>
        </w:rPr>
        <w:t>centre</w:t>
      </w:r>
      <w:r w:rsidRPr="00A15480">
        <w:rPr>
          <w:lang w:val="en-GB"/>
        </w:rPr>
        <w:t xml:space="preserve"> of the squared area. The transmit power of each UWB devices is chosen according to </w:t>
      </w:r>
      <w:r w:rsidR="00B50C2D" w:rsidRPr="00A15480">
        <w:rPr>
          <w:lang w:val="en-GB"/>
        </w:rPr>
        <w:fldChar w:fldCharType="begin"/>
      </w:r>
      <w:r w:rsidR="00B50C2D" w:rsidRPr="00A15480">
        <w:rPr>
          <w:lang w:val="en-GB"/>
        </w:rPr>
        <w:instrText xml:space="preserve"> REF _Ref67940223 \h </w:instrText>
      </w:r>
      <w:r w:rsidR="00B50C2D" w:rsidRPr="00A15480">
        <w:rPr>
          <w:lang w:val="en-GB"/>
        </w:rPr>
      </w:r>
      <w:r w:rsidR="00B50C2D" w:rsidRPr="00A15480">
        <w:rPr>
          <w:lang w:val="en-GB"/>
        </w:rPr>
        <w:fldChar w:fldCharType="separate"/>
      </w:r>
      <w:r w:rsidR="00DA4D93" w:rsidRPr="00A15480">
        <w:rPr>
          <w:lang w:val="en-GB"/>
        </w:rPr>
        <w:t xml:space="preserve">Table </w:t>
      </w:r>
      <w:r w:rsidR="00DA4D93">
        <w:rPr>
          <w:noProof/>
          <w:lang w:val="en-GB"/>
        </w:rPr>
        <w:t>3</w:t>
      </w:r>
      <w:r w:rsidR="00B50C2D" w:rsidRPr="00A15480">
        <w:rPr>
          <w:lang w:val="en-GB"/>
        </w:rPr>
        <w:fldChar w:fldCharType="end"/>
      </w:r>
      <w:r w:rsidRPr="00A15480">
        <w:rPr>
          <w:lang w:val="en-GB"/>
        </w:rPr>
        <w:t xml:space="preserve">. In total 400 spatial deployments were simulated. </w:t>
      </w:r>
    </w:p>
    <w:p w14:paraId="1F980986" w14:textId="76D9BEB3" w:rsidR="00D71B41" w:rsidRPr="00A15480" w:rsidRDefault="00D71B41" w:rsidP="008B572B">
      <w:pPr>
        <w:rPr>
          <w:rStyle w:val="ECCParagraph"/>
        </w:rPr>
      </w:pPr>
      <w:r w:rsidRPr="00A15480">
        <w:rPr>
          <w:rStyle w:val="ECCParagraph"/>
        </w:rPr>
        <w:t xml:space="preserve">The Path loss calculation is based on Recommendation ITU-R P.452-16 </w:t>
      </w:r>
      <w:r w:rsidR="00932DEC" w:rsidRPr="00A15480">
        <w:rPr>
          <w:rStyle w:val="ECCParagraph"/>
        </w:rPr>
        <w:fldChar w:fldCharType="begin"/>
      </w:r>
      <w:r w:rsidR="00932DEC" w:rsidRPr="00A15480">
        <w:rPr>
          <w:rStyle w:val="ECCParagraph"/>
        </w:rPr>
        <w:instrText xml:space="preserve"> REF _Ref502700713 \r \h </w:instrText>
      </w:r>
      <w:r w:rsidR="00932DEC" w:rsidRPr="00A15480">
        <w:rPr>
          <w:rStyle w:val="ECCParagraph"/>
        </w:rPr>
      </w:r>
      <w:r w:rsidR="00932DEC" w:rsidRPr="00A15480">
        <w:rPr>
          <w:rStyle w:val="ECCParagraph"/>
        </w:rPr>
        <w:fldChar w:fldCharType="separate"/>
      </w:r>
      <w:r w:rsidR="00DA4D93">
        <w:rPr>
          <w:rStyle w:val="ECCParagraph"/>
        </w:rPr>
        <w:t>[15]</w:t>
      </w:r>
      <w:r w:rsidR="00932DEC" w:rsidRPr="00A15480">
        <w:rPr>
          <w:rStyle w:val="ECCParagraph"/>
        </w:rPr>
        <w:fldChar w:fldCharType="end"/>
      </w:r>
      <w:r w:rsidR="00932DEC" w:rsidRPr="00A15480">
        <w:rPr>
          <w:rStyle w:val="ECCParagraph"/>
        </w:rPr>
        <w:t xml:space="preserve"> </w:t>
      </w:r>
      <w:r w:rsidRPr="00A15480">
        <w:rPr>
          <w:rStyle w:val="ECCParagraph"/>
        </w:rPr>
        <w:t>with a time percentage uniformly distributed and with clutter loss according to Recommendation ITU-R P.2108</w:t>
      </w:r>
      <w:r w:rsidR="008216ED" w:rsidRPr="00A15480">
        <w:rPr>
          <w:rStyle w:val="ECCParagraph"/>
        </w:rPr>
        <w:t xml:space="preserve"> </w:t>
      </w:r>
      <w:r w:rsidR="008216ED" w:rsidRPr="00A15480">
        <w:rPr>
          <w:rStyle w:val="ECCParagraph"/>
        </w:rPr>
        <w:fldChar w:fldCharType="begin"/>
      </w:r>
      <w:r w:rsidR="008216ED" w:rsidRPr="00A15480">
        <w:rPr>
          <w:rStyle w:val="ECCParagraph"/>
        </w:rPr>
        <w:instrText xml:space="preserve"> REF _Ref39655328 \r \h </w:instrText>
      </w:r>
      <w:r w:rsidR="008216ED" w:rsidRPr="00A15480">
        <w:rPr>
          <w:rStyle w:val="ECCParagraph"/>
        </w:rPr>
      </w:r>
      <w:r w:rsidR="008216ED" w:rsidRPr="00A15480">
        <w:rPr>
          <w:rStyle w:val="ECCParagraph"/>
        </w:rPr>
        <w:fldChar w:fldCharType="separate"/>
      </w:r>
      <w:r w:rsidR="00DA4D93">
        <w:rPr>
          <w:rStyle w:val="ECCParagraph"/>
        </w:rPr>
        <w:t>[23]</w:t>
      </w:r>
      <w:r w:rsidR="008216ED" w:rsidRPr="00A15480">
        <w:rPr>
          <w:rStyle w:val="ECCParagraph"/>
        </w:rPr>
        <w:fldChar w:fldCharType="end"/>
      </w:r>
      <w:r w:rsidRPr="00A15480">
        <w:rPr>
          <w:rStyle w:val="ECCParagraph"/>
        </w:rPr>
        <w:t xml:space="preserve">, which has been extended to below 250 m to 40 m, and uniformly probability. For indoor devices with heights above 12 m, no clutter loss was applied.  Note that the clutter loss was fixed for different time instances of the same deployment, whereas the propagation loss was changed for each time iteration. For indoor devices, an indoor-outdoor attenuation according to </w:t>
      </w:r>
      <w:r w:rsidR="00090172" w:rsidRPr="00A15480">
        <w:rPr>
          <w:rStyle w:val="ECCParagraph"/>
        </w:rPr>
        <w:t xml:space="preserve">Recommendation </w:t>
      </w:r>
      <w:r w:rsidRPr="00A15480">
        <w:rPr>
          <w:rStyle w:val="ECCParagraph"/>
        </w:rPr>
        <w:t>ITU-R P.2109</w:t>
      </w:r>
      <w:r w:rsidR="00090172" w:rsidRPr="00A15480">
        <w:rPr>
          <w:rStyle w:val="ECCParagraph"/>
        </w:rPr>
        <w:t xml:space="preserve">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rStyle w:val="ECCParagraph"/>
        </w:rPr>
        <w:t xml:space="preserve"> was applied with a 70% traditional-30% thermally efficient split and uniform distribution of probability from 0.001% to 99.999%. The propagation models are summari</w:t>
      </w:r>
      <w:r w:rsidR="00CF7839" w:rsidRPr="00A15480">
        <w:rPr>
          <w:rStyle w:val="ECCParagraph"/>
        </w:rPr>
        <w:t>s</w:t>
      </w:r>
      <w:r w:rsidRPr="00A15480">
        <w:rPr>
          <w:rStyle w:val="ECCParagraph"/>
        </w:rPr>
        <w:t xml:space="preserve">ed in </w:t>
      </w:r>
      <w:r w:rsidR="0097319D" w:rsidRPr="00A15480">
        <w:rPr>
          <w:rStyle w:val="ECCParagraph"/>
        </w:rPr>
        <w:fldChar w:fldCharType="begin"/>
      </w:r>
      <w:r w:rsidR="0097319D" w:rsidRPr="00A15480">
        <w:rPr>
          <w:rStyle w:val="ECCParagraph"/>
        </w:rPr>
        <w:instrText xml:space="preserve"> REF _Ref67920533 \h </w:instrText>
      </w:r>
      <w:r w:rsidR="008B572B" w:rsidRPr="00A15480">
        <w:rPr>
          <w:rStyle w:val="ECCParagraph"/>
        </w:rPr>
        <w:instrText xml:space="preserve"> \* MERGEFORMAT </w:instrText>
      </w:r>
      <w:r w:rsidR="0097319D" w:rsidRPr="00A15480">
        <w:rPr>
          <w:rStyle w:val="ECCParagraph"/>
        </w:rPr>
      </w:r>
      <w:r w:rsidR="0097319D" w:rsidRPr="00A15480">
        <w:rPr>
          <w:rStyle w:val="ECCParagraph"/>
        </w:rPr>
        <w:fldChar w:fldCharType="separate"/>
      </w:r>
      <w:r w:rsidR="00DA4D93" w:rsidRPr="00A15480">
        <w:rPr>
          <w:lang w:val="en-GB"/>
        </w:rPr>
        <w:t xml:space="preserve">Table </w:t>
      </w:r>
      <w:r w:rsidR="00DA4D93">
        <w:rPr>
          <w:noProof/>
          <w:lang w:val="en-GB"/>
        </w:rPr>
        <w:t>35</w:t>
      </w:r>
      <w:r w:rsidR="0097319D" w:rsidRPr="00A15480">
        <w:rPr>
          <w:rStyle w:val="ECCParagraph"/>
        </w:rPr>
        <w:fldChar w:fldCharType="end"/>
      </w:r>
      <w:r w:rsidR="00C35448" w:rsidRPr="00A15480">
        <w:rPr>
          <w:rStyle w:val="ECCParagraph"/>
        </w:rPr>
        <w:t>.</w:t>
      </w:r>
    </w:p>
    <w:p w14:paraId="26B21E77" w14:textId="1A75E1C6" w:rsidR="00D71B41" w:rsidRPr="00A15480" w:rsidRDefault="00D71B41" w:rsidP="008B572B">
      <w:pPr>
        <w:rPr>
          <w:rStyle w:val="ECCParagraph"/>
        </w:rPr>
      </w:pPr>
      <w:r w:rsidRPr="00A15480">
        <w:rPr>
          <w:rStyle w:val="ECCParagraph"/>
        </w:rPr>
        <w:t>Same as in ECC Report 316</w:t>
      </w:r>
      <w:r w:rsidR="00AD2DDA" w:rsidRPr="00A15480">
        <w:rPr>
          <w:rStyle w:val="ECCParagraph"/>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rStyle w:val="ECCParagraph"/>
        </w:rPr>
        <w:t xml:space="preserve">, no UWB devices are considered within 20 m from the FS and the height of the interferer transmitter is capped to 10.5 m if the transmitter is within 200 m from the FS. </w:t>
      </w:r>
    </w:p>
    <w:p w14:paraId="45B8F606" w14:textId="19EE768B" w:rsidR="0022638D" w:rsidRPr="00A15480" w:rsidRDefault="0022638D" w:rsidP="00C038EE">
      <w:pPr>
        <w:pStyle w:val="Caption"/>
        <w:keepNext/>
        <w:rPr>
          <w:lang w:val="en-GB"/>
        </w:rPr>
      </w:pPr>
      <w:bookmarkStart w:id="444" w:name="_Ref67920533"/>
      <w:r w:rsidRPr="00A15480">
        <w:rPr>
          <w:lang w:val="en-GB"/>
        </w:rPr>
        <w:lastRenderedPageBreak/>
        <w:t xml:space="preserve">Table </w:t>
      </w:r>
      <w:r w:rsidR="00927C41" w:rsidRPr="00A15480">
        <w:rPr>
          <w:lang w:val="en-GB"/>
        </w:rPr>
        <w:fldChar w:fldCharType="begin"/>
      </w:r>
      <w:r w:rsidR="00927C41" w:rsidRPr="00A15480">
        <w:rPr>
          <w:lang w:val="en-GB"/>
        </w:rPr>
        <w:instrText xml:space="preserve"> SEQ Table \* ARABIC </w:instrText>
      </w:r>
      <w:r w:rsidR="00927C41" w:rsidRPr="00A15480">
        <w:rPr>
          <w:lang w:val="en-GB"/>
        </w:rPr>
        <w:fldChar w:fldCharType="separate"/>
      </w:r>
      <w:r w:rsidR="00DA4D93">
        <w:rPr>
          <w:noProof/>
          <w:lang w:val="en-GB"/>
        </w:rPr>
        <w:t>35</w:t>
      </w:r>
      <w:r w:rsidR="00927C41" w:rsidRPr="00A15480">
        <w:rPr>
          <w:noProof/>
          <w:lang w:val="en-GB"/>
        </w:rPr>
        <w:fldChar w:fldCharType="end"/>
      </w:r>
      <w:bookmarkEnd w:id="444"/>
      <w:r w:rsidRPr="00A15480">
        <w:rPr>
          <w:lang w:val="en-GB"/>
        </w:rPr>
        <w:t>: Propagation models</w:t>
      </w:r>
    </w:p>
    <w:tbl>
      <w:tblPr>
        <w:tblStyle w:val="ECCTable-redheader"/>
        <w:tblW w:w="9752" w:type="dxa"/>
        <w:tblInd w:w="0" w:type="dxa"/>
        <w:tblLayout w:type="fixed"/>
        <w:tblLook w:val="04A0" w:firstRow="1" w:lastRow="0" w:firstColumn="1" w:lastColumn="0" w:noHBand="0" w:noVBand="1"/>
      </w:tblPr>
      <w:tblGrid>
        <w:gridCol w:w="1333"/>
        <w:gridCol w:w="2490"/>
        <w:gridCol w:w="3118"/>
        <w:gridCol w:w="2811"/>
      </w:tblGrid>
      <w:tr w:rsidR="00D71B41" w:rsidRPr="00A15480" w14:paraId="2FBFA2ED" w14:textId="77777777" w:rsidTr="00433BD6">
        <w:trPr>
          <w:cnfStyle w:val="100000000000" w:firstRow="1" w:lastRow="0" w:firstColumn="0" w:lastColumn="0" w:oddVBand="0" w:evenVBand="0" w:oddHBand="0" w:evenHBand="0" w:firstRowFirstColumn="0" w:firstRowLastColumn="0" w:lastRowFirstColumn="0" w:lastRowLastColumn="0"/>
          <w:trHeight w:val="294"/>
        </w:trPr>
        <w:tc>
          <w:tcPr>
            <w:tcW w:w="1333" w:type="dxa"/>
            <w:noWrap/>
            <w:hideMark/>
          </w:tcPr>
          <w:p w14:paraId="63C31C38" w14:textId="77777777" w:rsidR="00D71B41" w:rsidRPr="00A15480" w:rsidRDefault="00D71B41" w:rsidP="00C038EE">
            <w:pPr>
              <w:keepNext/>
              <w:rPr>
                <w:rStyle w:val="ECCParagraph"/>
              </w:rPr>
            </w:pPr>
            <w:r w:rsidRPr="00A15480">
              <w:rPr>
                <w:rStyle w:val="ECCParagraph"/>
              </w:rPr>
              <w:t>Horizontal Distance</w:t>
            </w:r>
          </w:p>
        </w:tc>
        <w:tc>
          <w:tcPr>
            <w:tcW w:w="2490" w:type="dxa"/>
            <w:noWrap/>
            <w:hideMark/>
          </w:tcPr>
          <w:p w14:paraId="4F1E7A97" w14:textId="77777777" w:rsidR="00D71B41" w:rsidRPr="00A15480" w:rsidRDefault="00D71B41" w:rsidP="00C038EE">
            <w:pPr>
              <w:keepNext/>
              <w:rPr>
                <w:rStyle w:val="ECCParagraph"/>
              </w:rPr>
            </w:pPr>
            <w:r w:rsidRPr="00A15480">
              <w:rPr>
                <w:rStyle w:val="ECCParagraph"/>
              </w:rPr>
              <w:t>Propagation Model</w:t>
            </w:r>
          </w:p>
        </w:tc>
        <w:tc>
          <w:tcPr>
            <w:tcW w:w="3118" w:type="dxa"/>
          </w:tcPr>
          <w:p w14:paraId="5F51E26C" w14:textId="77777777" w:rsidR="00D71B41" w:rsidRPr="00A15480" w:rsidRDefault="00D71B41" w:rsidP="00C038EE">
            <w:pPr>
              <w:keepNext/>
              <w:rPr>
                <w:rStyle w:val="ECCParagraph"/>
              </w:rPr>
            </w:pPr>
            <w:r w:rsidRPr="00A15480">
              <w:rPr>
                <w:rStyle w:val="ECCParagraph"/>
              </w:rPr>
              <w:t>For Indoor only</w:t>
            </w:r>
          </w:p>
        </w:tc>
        <w:tc>
          <w:tcPr>
            <w:tcW w:w="2811" w:type="dxa"/>
            <w:noWrap/>
            <w:hideMark/>
          </w:tcPr>
          <w:p w14:paraId="636834D4" w14:textId="77777777" w:rsidR="00D71B41" w:rsidRPr="00A15480" w:rsidRDefault="00D71B41" w:rsidP="00C038EE">
            <w:pPr>
              <w:keepNext/>
              <w:rPr>
                <w:rStyle w:val="ECCParagraph"/>
              </w:rPr>
            </w:pPr>
            <w:r w:rsidRPr="00A15480">
              <w:rPr>
                <w:rStyle w:val="ECCParagraph"/>
              </w:rPr>
              <w:t>Clutter</w:t>
            </w:r>
          </w:p>
        </w:tc>
      </w:tr>
      <w:tr w:rsidR="00D71B41" w:rsidRPr="00A15480" w14:paraId="4C92C9B5" w14:textId="77777777" w:rsidTr="00433BD6">
        <w:trPr>
          <w:trHeight w:val="294"/>
        </w:trPr>
        <w:tc>
          <w:tcPr>
            <w:tcW w:w="1333" w:type="dxa"/>
            <w:noWrap/>
          </w:tcPr>
          <w:p w14:paraId="65DA25E1" w14:textId="77777777" w:rsidR="00D71B41" w:rsidRPr="00A15480" w:rsidRDefault="00D71B41" w:rsidP="00C038EE">
            <w:pPr>
              <w:keepNext/>
              <w:rPr>
                <w:rStyle w:val="ECCParagraph"/>
              </w:rPr>
            </w:pPr>
            <m:oMathPara>
              <m:oMath>
                <m:r>
                  <w:rPr>
                    <w:rStyle w:val="ECCParagraph"/>
                    <w:rFonts w:ascii="Cambria Math" w:hAnsi="Cambria Math"/>
                  </w:rPr>
                  <m:t xml:space="preserve">20 </m:t>
                </m:r>
                <m:r>
                  <m:rPr>
                    <m:sty m:val="p"/>
                  </m:rPr>
                  <w:rPr>
                    <w:rStyle w:val="ECCParagraph"/>
                    <w:rFonts w:ascii="Cambria Math" w:hAnsi="Cambria Math"/>
                  </w:rPr>
                  <m:t>m</m:t>
                </m:r>
                <m:r>
                  <w:rPr>
                    <w:rStyle w:val="ECCParagraph"/>
                    <w:rFonts w:ascii="Cambria Math" w:hAnsi="Cambria Math"/>
                  </w:rPr>
                  <m:t xml:space="preserve">≤ d&lt; 40 </m:t>
                </m:r>
                <m:r>
                  <m:rPr>
                    <m:sty m:val="p"/>
                  </m:rPr>
                  <w:rPr>
                    <w:rStyle w:val="ECCParagraph"/>
                    <w:rFonts w:ascii="Cambria Math" w:hAnsi="Cambria Math"/>
                  </w:rPr>
                  <m:t>m</m:t>
                </m:r>
              </m:oMath>
            </m:oMathPara>
          </w:p>
        </w:tc>
        <w:tc>
          <w:tcPr>
            <w:tcW w:w="2490" w:type="dxa"/>
            <w:noWrap/>
          </w:tcPr>
          <w:p w14:paraId="7CEC0306" w14:textId="24E10EB5" w:rsidR="00D71B41" w:rsidRPr="00A15480" w:rsidRDefault="00D71B41" w:rsidP="00C038EE">
            <w:pPr>
              <w:keepNext/>
              <w:jc w:val="left"/>
              <w:rPr>
                <w:rStyle w:val="ECCParagraph"/>
              </w:rPr>
            </w:pPr>
            <w:r w:rsidRPr="00A15480">
              <w:rPr>
                <w:rStyle w:val="ECCParagraph"/>
              </w:rPr>
              <w:t>Recommendation ITU-R P.452-16</w:t>
            </w:r>
            <w:r w:rsidR="005A6B67" w:rsidRPr="00A15480">
              <w:rPr>
                <w:rStyle w:val="ECCParagraph"/>
              </w:rPr>
              <w:t xml:space="preserve"> 15]</w:t>
            </w:r>
            <w:r w:rsidRPr="00A15480">
              <w:rPr>
                <w:rStyle w:val="ECCParagraph"/>
              </w:rPr>
              <w:t>(time percentage: uniform distribution from 0.001% to 50%)</w:t>
            </w:r>
          </w:p>
        </w:tc>
        <w:tc>
          <w:tcPr>
            <w:tcW w:w="3118" w:type="dxa"/>
          </w:tcPr>
          <w:p w14:paraId="053CF8AA" w14:textId="37632F70" w:rsidR="00D71B41" w:rsidRPr="00A15480" w:rsidRDefault="00D71B41" w:rsidP="00C038EE">
            <w:pPr>
              <w:keepNext/>
              <w:jc w:val="left"/>
              <w:rPr>
                <w:rStyle w:val="ECCParagraph"/>
              </w:rPr>
            </w:pPr>
            <w:r w:rsidRPr="00A15480">
              <w:rPr>
                <w:rStyle w:val="ECCParagraph"/>
              </w:rPr>
              <w:t>ITU-R P.2109</w:t>
            </w:r>
            <w:r w:rsidR="00090172" w:rsidRPr="00A15480">
              <w:rPr>
                <w:rStyle w:val="ECCParagraph"/>
              </w:rPr>
              <w:t xml:space="preserve">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00090172" w:rsidRPr="00A15480">
              <w:rPr>
                <w:lang w:val="en-GB"/>
              </w:rPr>
              <w:t xml:space="preserve"> </w:t>
            </w:r>
            <w:r w:rsidRPr="00A15480">
              <w:rPr>
                <w:rStyle w:val="ECCParagraph"/>
              </w:rPr>
              <w:t>(70% traditional, 30% modern, uniform distribution of probability from 0.001% to 99.999%)</w:t>
            </w:r>
          </w:p>
        </w:tc>
        <w:tc>
          <w:tcPr>
            <w:tcW w:w="2811" w:type="dxa"/>
            <w:noWrap/>
          </w:tcPr>
          <w:p w14:paraId="0F1C526D" w14:textId="77777777" w:rsidR="00D71B41" w:rsidRPr="00A15480" w:rsidRDefault="00D71B41" w:rsidP="00C038EE">
            <w:pPr>
              <w:keepNext/>
              <w:rPr>
                <w:rStyle w:val="ECCParagraph"/>
              </w:rPr>
            </w:pPr>
            <w:r w:rsidRPr="00A15480">
              <w:rPr>
                <w:rStyle w:val="ECCParagraph"/>
              </w:rPr>
              <w:t>not applicable</w:t>
            </w:r>
          </w:p>
        </w:tc>
      </w:tr>
      <w:tr w:rsidR="00D71B41" w:rsidRPr="00A15480" w14:paraId="5EF6EB93" w14:textId="77777777" w:rsidTr="00433BD6">
        <w:trPr>
          <w:trHeight w:val="294"/>
        </w:trPr>
        <w:tc>
          <w:tcPr>
            <w:tcW w:w="1333" w:type="dxa"/>
            <w:noWrap/>
          </w:tcPr>
          <w:p w14:paraId="365101BE" w14:textId="77777777" w:rsidR="00D71B41" w:rsidRPr="00A15480" w:rsidRDefault="00D71B41" w:rsidP="00C038EE">
            <w:pPr>
              <w:keepNext/>
              <w:rPr>
                <w:rStyle w:val="ECCParagraph"/>
              </w:rPr>
            </w:pPr>
            <m:oMathPara>
              <m:oMath>
                <m:r>
                  <w:rPr>
                    <w:rStyle w:val="ECCParagraph"/>
                    <w:rFonts w:ascii="Cambria Math" w:hAnsi="Cambria Math"/>
                  </w:rPr>
                  <m:t xml:space="preserve">d≥ 40 </m:t>
                </m:r>
                <m:r>
                  <m:rPr>
                    <m:sty m:val="p"/>
                  </m:rPr>
                  <w:rPr>
                    <w:rStyle w:val="ECCParagraph"/>
                    <w:rFonts w:ascii="Cambria Math" w:hAnsi="Cambria Math"/>
                  </w:rPr>
                  <m:t>m</m:t>
                </m:r>
                <m:r>
                  <m:rPr>
                    <m:sty m:val="p"/>
                  </m:rPr>
                  <w:rPr>
                    <w:rStyle w:val="ECCParagraph"/>
                    <w:rFonts w:ascii="Cambria Math" w:hAnsi="Cambria Math"/>
                  </w:rPr>
                  <w:br/>
                </m:r>
              </m:oMath>
            </m:oMathPara>
          </w:p>
        </w:tc>
        <w:tc>
          <w:tcPr>
            <w:tcW w:w="2490" w:type="dxa"/>
            <w:noWrap/>
          </w:tcPr>
          <w:p w14:paraId="5CBC9975" w14:textId="32B3FAA7" w:rsidR="00D71B41" w:rsidRPr="00A15480" w:rsidRDefault="00D71B41" w:rsidP="00C038EE">
            <w:pPr>
              <w:keepNext/>
              <w:jc w:val="left"/>
              <w:rPr>
                <w:rStyle w:val="ECCParagraph"/>
              </w:rPr>
            </w:pPr>
            <w:r w:rsidRPr="00A15480">
              <w:rPr>
                <w:rStyle w:val="ECCParagraph"/>
              </w:rPr>
              <w:t>Recommendation ITU-R P.452-16</w:t>
            </w:r>
            <w:r w:rsidR="00932DEC" w:rsidRPr="00A15480">
              <w:rPr>
                <w:rStyle w:val="ECCParagraph"/>
              </w:rPr>
              <w:t xml:space="preserve"> </w:t>
            </w:r>
            <w:r w:rsidR="00932DEC" w:rsidRPr="00A15480">
              <w:rPr>
                <w:rStyle w:val="ECCParagraph"/>
              </w:rPr>
              <w:fldChar w:fldCharType="begin"/>
            </w:r>
            <w:r w:rsidR="00932DEC" w:rsidRPr="00A15480">
              <w:rPr>
                <w:rStyle w:val="ECCParagraph"/>
              </w:rPr>
              <w:instrText xml:space="preserve"> REF _Ref502700713 \r \h </w:instrText>
            </w:r>
            <w:r w:rsidR="00491CA1" w:rsidRPr="00A15480">
              <w:rPr>
                <w:rStyle w:val="ECCParagraph"/>
              </w:rPr>
              <w:instrText xml:space="preserve"> \* MERGEFORMAT </w:instrText>
            </w:r>
            <w:r w:rsidR="00932DEC" w:rsidRPr="00A15480">
              <w:rPr>
                <w:rStyle w:val="ECCParagraph"/>
              </w:rPr>
            </w:r>
            <w:r w:rsidR="00932DEC" w:rsidRPr="00A15480">
              <w:rPr>
                <w:rStyle w:val="ECCParagraph"/>
              </w:rPr>
              <w:fldChar w:fldCharType="separate"/>
            </w:r>
            <w:r w:rsidR="00DA4D93">
              <w:rPr>
                <w:rStyle w:val="ECCParagraph"/>
              </w:rPr>
              <w:t>[15]</w:t>
            </w:r>
            <w:r w:rsidR="00932DEC" w:rsidRPr="00A15480">
              <w:rPr>
                <w:rStyle w:val="ECCParagraph"/>
              </w:rPr>
              <w:fldChar w:fldCharType="end"/>
            </w:r>
            <w:r w:rsidRPr="00A15480">
              <w:rPr>
                <w:rStyle w:val="ECCParagraph"/>
              </w:rPr>
              <w:br/>
              <w:t>(time percentage: uniform distribution from 0.001% to 50%)</w:t>
            </w:r>
          </w:p>
        </w:tc>
        <w:tc>
          <w:tcPr>
            <w:tcW w:w="3118" w:type="dxa"/>
          </w:tcPr>
          <w:p w14:paraId="4A5809A0" w14:textId="77777777" w:rsidR="00D71B41" w:rsidRPr="00A15480" w:rsidRDefault="00D71B41" w:rsidP="00C038EE">
            <w:pPr>
              <w:keepNext/>
              <w:jc w:val="left"/>
              <w:rPr>
                <w:rStyle w:val="ECCParagraph"/>
              </w:rPr>
            </w:pPr>
            <w:r w:rsidRPr="00A15480">
              <w:rPr>
                <w:rStyle w:val="ECCParagraph"/>
              </w:rPr>
              <w:t xml:space="preserve">ITU-R P.2109  </w:t>
            </w:r>
            <w:r w:rsidRPr="00A15480">
              <w:rPr>
                <w:rStyle w:val="ECCParagraph"/>
              </w:rPr>
              <w:br/>
              <w:t>(70% traditional, </w:t>
            </w:r>
          </w:p>
          <w:p w14:paraId="2E761D16" w14:textId="77777777" w:rsidR="00D71B41" w:rsidRPr="00A15480" w:rsidRDefault="00D71B41" w:rsidP="00C038EE">
            <w:pPr>
              <w:keepNext/>
              <w:jc w:val="left"/>
              <w:rPr>
                <w:rStyle w:val="ECCParagraph"/>
              </w:rPr>
            </w:pPr>
            <w:r w:rsidRPr="00A15480">
              <w:rPr>
                <w:rStyle w:val="ECCParagraph"/>
              </w:rPr>
              <w:t>30% modern, </w:t>
            </w:r>
            <w:r w:rsidRPr="00A15480">
              <w:rPr>
                <w:rStyle w:val="ECCParagraph"/>
              </w:rPr>
              <w:br/>
              <w:t>uniform distribution of probability from 0.001% to 99.999%)</w:t>
            </w:r>
          </w:p>
        </w:tc>
        <w:tc>
          <w:tcPr>
            <w:tcW w:w="2811" w:type="dxa"/>
            <w:noWrap/>
          </w:tcPr>
          <w:p w14:paraId="0446A64B" w14:textId="731FB29A" w:rsidR="00D71B41" w:rsidRPr="00A15480" w:rsidRDefault="00D71B41" w:rsidP="00C038EE">
            <w:pPr>
              <w:keepNext/>
              <w:jc w:val="left"/>
              <w:rPr>
                <w:rStyle w:val="ECCParagraph"/>
              </w:rPr>
            </w:pPr>
            <w:r w:rsidRPr="00A15480">
              <w:rPr>
                <w:rStyle w:val="ECCParagraph"/>
              </w:rPr>
              <w:t>ITU-R P.2108-0</w:t>
            </w:r>
            <w:r w:rsidR="00AB7B5F" w:rsidRPr="00A15480">
              <w:rPr>
                <w:rStyle w:val="ECCParagraph"/>
              </w:rPr>
              <w:t xml:space="preserve"> </w:t>
            </w:r>
            <w:r w:rsidR="00AB7B5F" w:rsidRPr="00A15480">
              <w:rPr>
                <w:rStyle w:val="ECCParagraph"/>
              </w:rPr>
              <w:fldChar w:fldCharType="begin"/>
            </w:r>
            <w:r w:rsidR="00AB7B5F" w:rsidRPr="00A15480">
              <w:rPr>
                <w:rStyle w:val="ECCParagraph"/>
              </w:rPr>
              <w:instrText xml:space="preserve"> REF _Ref39655328 \r \h </w:instrText>
            </w:r>
            <w:r w:rsidR="00491CA1" w:rsidRPr="00A15480">
              <w:rPr>
                <w:rStyle w:val="ECCParagraph"/>
              </w:rPr>
              <w:instrText xml:space="preserve"> \* MERGEFORMAT </w:instrText>
            </w:r>
            <w:r w:rsidR="00AB7B5F" w:rsidRPr="00A15480">
              <w:rPr>
                <w:rStyle w:val="ECCParagraph"/>
              </w:rPr>
            </w:r>
            <w:r w:rsidR="00AB7B5F" w:rsidRPr="00A15480">
              <w:rPr>
                <w:rStyle w:val="ECCParagraph"/>
              </w:rPr>
              <w:fldChar w:fldCharType="separate"/>
            </w:r>
            <w:r w:rsidR="00DA4D93">
              <w:rPr>
                <w:rStyle w:val="ECCParagraph"/>
              </w:rPr>
              <w:t>[23]</w:t>
            </w:r>
            <w:r w:rsidR="00AB7B5F" w:rsidRPr="00A15480">
              <w:rPr>
                <w:rStyle w:val="ECCParagraph"/>
              </w:rPr>
              <w:fldChar w:fldCharType="end"/>
            </w:r>
            <w:r w:rsidRPr="00A15480">
              <w:rPr>
                <w:rStyle w:val="ECCParagraph"/>
              </w:rPr>
              <w:br/>
              <w:t>(Location percentage: uniform distribution from 0.001% to 99.999%)</w:t>
            </w:r>
          </w:p>
          <w:p w14:paraId="256641CC" w14:textId="77777777" w:rsidR="00D71B41" w:rsidRPr="00A15480" w:rsidRDefault="00D71B41" w:rsidP="00C038EE">
            <w:pPr>
              <w:keepNext/>
              <w:jc w:val="left"/>
              <w:rPr>
                <w:rStyle w:val="ECCParagraph"/>
              </w:rPr>
            </w:pPr>
            <w:r w:rsidRPr="00A15480">
              <w:rPr>
                <w:rStyle w:val="ECCParagraph"/>
              </w:rPr>
              <w:t>Applied only below UWB heights of 12 m</w:t>
            </w:r>
          </w:p>
        </w:tc>
      </w:tr>
    </w:tbl>
    <w:p w14:paraId="41B856A5" w14:textId="68BD9D35" w:rsidR="008E67F5" w:rsidRPr="00A15480" w:rsidRDefault="008E67F5" w:rsidP="008E67F5">
      <w:pPr>
        <w:rPr>
          <w:lang w:val="en-GB"/>
        </w:rPr>
      </w:pPr>
      <w:r w:rsidRPr="00A15480">
        <w:rPr>
          <w:lang w:val="en-GB"/>
        </w:rPr>
        <w:fldChar w:fldCharType="begin"/>
      </w:r>
      <w:r w:rsidRPr="00A15480">
        <w:rPr>
          <w:lang w:val="en-GB"/>
        </w:rPr>
        <w:instrText xml:space="preserve"> REF _Ref67920648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36</w:t>
      </w:r>
      <w:r w:rsidRPr="00A15480">
        <w:rPr>
          <w:lang w:val="en-GB"/>
        </w:rPr>
        <w:fldChar w:fldCharType="end"/>
      </w:r>
      <w:r w:rsidRPr="00A15480">
        <w:rPr>
          <w:lang w:val="en-GB"/>
        </w:rPr>
        <w:t xml:space="preserve"> </w:t>
      </w:r>
      <w:r w:rsidR="00385928" w:rsidRPr="00A15480">
        <w:rPr>
          <w:lang w:val="en-GB"/>
        </w:rPr>
        <w:t xml:space="preserve">summarises </w:t>
      </w:r>
      <w:r w:rsidRPr="00A15480">
        <w:rPr>
          <w:lang w:val="en-GB"/>
        </w:rPr>
        <w:t xml:space="preserve">the simulate scenarios. </w:t>
      </w:r>
    </w:p>
    <w:p w14:paraId="57E0D587" w14:textId="1F812A1F" w:rsidR="008E67F5" w:rsidRPr="00A15480" w:rsidRDefault="008E67F5" w:rsidP="008E67F5">
      <w:pPr>
        <w:pStyle w:val="Caption"/>
        <w:rPr>
          <w:lang w:val="en-GB"/>
        </w:rPr>
      </w:pPr>
      <w:bookmarkStart w:id="445" w:name="_Ref67920648"/>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36</w:t>
      </w:r>
      <w:r w:rsidR="00AA6010" w:rsidRPr="00A15480">
        <w:rPr>
          <w:noProof/>
          <w:lang w:val="en-GB"/>
        </w:rPr>
        <w:fldChar w:fldCharType="end"/>
      </w:r>
      <w:bookmarkEnd w:id="445"/>
      <w:r w:rsidRPr="00A15480">
        <w:rPr>
          <w:lang w:val="en-GB"/>
        </w:rPr>
        <w:t>: Summary of the simulation scenarios</w:t>
      </w:r>
    </w:p>
    <w:tbl>
      <w:tblPr>
        <w:tblStyle w:val="ECCTable-redheader"/>
        <w:tblpPr w:leftFromText="180" w:rightFromText="180" w:vertAnchor="text" w:tblpXSpec="center" w:tblpY="1"/>
        <w:tblOverlap w:val="never"/>
        <w:tblW w:w="7905" w:type="dxa"/>
        <w:jc w:val="left"/>
        <w:tblInd w:w="0" w:type="dxa"/>
        <w:tblLook w:val="04A0" w:firstRow="1" w:lastRow="0" w:firstColumn="1" w:lastColumn="0" w:noHBand="0" w:noVBand="1"/>
      </w:tblPr>
      <w:tblGrid>
        <w:gridCol w:w="1897"/>
        <w:gridCol w:w="3598"/>
        <w:gridCol w:w="2410"/>
      </w:tblGrid>
      <w:tr w:rsidR="008E67F5" w:rsidRPr="00A15480" w14:paraId="7BB11B6D" w14:textId="77777777" w:rsidTr="00491CA1">
        <w:trPr>
          <w:cnfStyle w:val="100000000000" w:firstRow="1" w:lastRow="0" w:firstColumn="0" w:lastColumn="0" w:oddVBand="0" w:evenVBand="0" w:oddHBand="0" w:evenHBand="0" w:firstRowFirstColumn="0" w:firstRowLastColumn="0" w:lastRowFirstColumn="0" w:lastRowLastColumn="0"/>
          <w:trHeight w:val="294"/>
          <w:jc w:val="left"/>
        </w:trPr>
        <w:tc>
          <w:tcPr>
            <w:tcW w:w="1897" w:type="dxa"/>
            <w:noWrap/>
            <w:hideMark/>
          </w:tcPr>
          <w:p w14:paraId="676C70DC" w14:textId="77777777" w:rsidR="008E67F5" w:rsidRPr="00A15480" w:rsidRDefault="008E67F5" w:rsidP="008E67F5">
            <w:pPr>
              <w:rPr>
                <w:rStyle w:val="ECCParagraph"/>
              </w:rPr>
            </w:pPr>
            <w:r w:rsidRPr="00A15480">
              <w:rPr>
                <w:rStyle w:val="ECCParagraph"/>
              </w:rPr>
              <w:t>Scenario</w:t>
            </w:r>
          </w:p>
        </w:tc>
        <w:tc>
          <w:tcPr>
            <w:tcW w:w="3598" w:type="dxa"/>
          </w:tcPr>
          <w:p w14:paraId="46329970" w14:textId="77777777" w:rsidR="008E67F5" w:rsidRPr="00A15480" w:rsidRDefault="008E67F5" w:rsidP="008E67F5">
            <w:pPr>
              <w:rPr>
                <w:rStyle w:val="ECCParagraph"/>
              </w:rPr>
            </w:pPr>
            <w:r w:rsidRPr="00A15480">
              <w:rPr>
                <w:rStyle w:val="ECCParagraph"/>
              </w:rPr>
              <w:t>Power distribution from Table 2</w:t>
            </w:r>
          </w:p>
        </w:tc>
        <w:tc>
          <w:tcPr>
            <w:tcW w:w="2410" w:type="dxa"/>
            <w:noWrap/>
            <w:hideMark/>
          </w:tcPr>
          <w:p w14:paraId="1E353EA6" w14:textId="77777777" w:rsidR="008E67F5" w:rsidRPr="00A15480" w:rsidRDefault="008E67F5" w:rsidP="008E67F5">
            <w:pPr>
              <w:rPr>
                <w:rStyle w:val="ECCParagraph"/>
              </w:rPr>
            </w:pPr>
            <w:r w:rsidRPr="00A15480">
              <w:rPr>
                <w:rStyle w:val="ECCParagraph"/>
              </w:rPr>
              <w:t>Devices sharing the same frequency band</w:t>
            </w:r>
          </w:p>
        </w:tc>
      </w:tr>
      <w:tr w:rsidR="008E67F5" w:rsidRPr="00A15480" w14:paraId="4C1C5519" w14:textId="77777777" w:rsidTr="00491CA1">
        <w:trPr>
          <w:trHeight w:val="294"/>
          <w:jc w:val="left"/>
        </w:trPr>
        <w:tc>
          <w:tcPr>
            <w:tcW w:w="1897" w:type="dxa"/>
            <w:noWrap/>
          </w:tcPr>
          <w:p w14:paraId="54761C7B" w14:textId="77777777" w:rsidR="008E67F5" w:rsidRPr="00A15480" w:rsidRDefault="008E67F5" w:rsidP="0057601D">
            <w:pPr>
              <w:pStyle w:val="ECCTabletext"/>
              <w:rPr>
                <w:rStyle w:val="ECCParagraph"/>
              </w:rPr>
            </w:pPr>
            <w:r w:rsidRPr="00A15480">
              <w:rPr>
                <w:rStyle w:val="ECCParagraph"/>
              </w:rPr>
              <w:t>Scenario 1a</w:t>
            </w:r>
          </w:p>
        </w:tc>
        <w:tc>
          <w:tcPr>
            <w:tcW w:w="3598" w:type="dxa"/>
          </w:tcPr>
          <w:p w14:paraId="522F8C80" w14:textId="77777777" w:rsidR="008E67F5" w:rsidRPr="00A15480" w:rsidRDefault="008E67F5" w:rsidP="0057601D">
            <w:pPr>
              <w:pStyle w:val="ECCTabletext"/>
              <w:rPr>
                <w:rStyle w:val="ECCParagraph"/>
              </w:rPr>
            </w:pPr>
            <w:r w:rsidRPr="00A15480">
              <w:rPr>
                <w:lang w:val="en-GB"/>
              </w:rPr>
              <w:t>Scenario 1 – mean UWB power</w:t>
            </w:r>
          </w:p>
        </w:tc>
        <w:tc>
          <w:tcPr>
            <w:tcW w:w="2410" w:type="dxa"/>
            <w:noWrap/>
          </w:tcPr>
          <w:p w14:paraId="052DE0F9" w14:textId="77777777" w:rsidR="008E67F5" w:rsidRPr="00A15480" w:rsidRDefault="008E67F5" w:rsidP="0057601D">
            <w:pPr>
              <w:pStyle w:val="ECCTabletext"/>
              <w:rPr>
                <w:rStyle w:val="ECCParagraph"/>
              </w:rPr>
            </w:pPr>
            <w:r w:rsidRPr="00A15480">
              <w:rPr>
                <w:rStyle w:val="ECCParagraph"/>
              </w:rPr>
              <w:t>1/5</w:t>
            </w:r>
          </w:p>
        </w:tc>
      </w:tr>
      <w:tr w:rsidR="008E67F5" w:rsidRPr="00A15480" w14:paraId="6CB35AB3" w14:textId="77777777" w:rsidTr="00491CA1">
        <w:trPr>
          <w:trHeight w:val="294"/>
          <w:jc w:val="left"/>
        </w:trPr>
        <w:tc>
          <w:tcPr>
            <w:tcW w:w="1897" w:type="dxa"/>
            <w:noWrap/>
          </w:tcPr>
          <w:p w14:paraId="75F9731A" w14:textId="77777777" w:rsidR="008E67F5" w:rsidRPr="00A15480" w:rsidRDefault="008E67F5" w:rsidP="0057601D">
            <w:pPr>
              <w:pStyle w:val="ECCTabletext"/>
              <w:rPr>
                <w:rStyle w:val="ECCParagraph"/>
              </w:rPr>
            </w:pPr>
            <w:r w:rsidRPr="00A15480">
              <w:rPr>
                <w:rStyle w:val="ECCParagraph"/>
              </w:rPr>
              <w:t>Scenario 1b</w:t>
            </w:r>
          </w:p>
        </w:tc>
        <w:tc>
          <w:tcPr>
            <w:tcW w:w="3598" w:type="dxa"/>
          </w:tcPr>
          <w:p w14:paraId="7DC1902C" w14:textId="77777777" w:rsidR="008E67F5" w:rsidRPr="00A15480" w:rsidRDefault="008E67F5" w:rsidP="0057601D">
            <w:pPr>
              <w:pStyle w:val="ECCTabletext"/>
              <w:rPr>
                <w:lang w:val="en-GB"/>
              </w:rPr>
            </w:pPr>
            <w:r w:rsidRPr="00A15480">
              <w:rPr>
                <w:lang w:val="en-GB"/>
              </w:rPr>
              <w:t>Scenario 1– mean UWB power</w:t>
            </w:r>
          </w:p>
        </w:tc>
        <w:tc>
          <w:tcPr>
            <w:tcW w:w="2410" w:type="dxa"/>
            <w:noWrap/>
          </w:tcPr>
          <w:p w14:paraId="05C4DF33" w14:textId="77777777" w:rsidR="008E67F5" w:rsidRPr="00A15480" w:rsidRDefault="008E67F5" w:rsidP="0057601D">
            <w:pPr>
              <w:pStyle w:val="ECCTabletext"/>
              <w:rPr>
                <w:rStyle w:val="ECCParagraph"/>
              </w:rPr>
            </w:pPr>
            <w:r w:rsidRPr="00A15480">
              <w:rPr>
                <w:rStyle w:val="ECCParagraph"/>
              </w:rPr>
              <w:t>2/5</w:t>
            </w:r>
          </w:p>
        </w:tc>
      </w:tr>
      <w:tr w:rsidR="008E67F5" w:rsidRPr="00A15480" w14:paraId="430877D2" w14:textId="77777777" w:rsidTr="00491CA1">
        <w:trPr>
          <w:trHeight w:val="294"/>
          <w:jc w:val="left"/>
        </w:trPr>
        <w:tc>
          <w:tcPr>
            <w:tcW w:w="1897" w:type="dxa"/>
            <w:noWrap/>
          </w:tcPr>
          <w:p w14:paraId="37AB878E" w14:textId="77777777" w:rsidR="008E67F5" w:rsidRPr="00A15480" w:rsidRDefault="008E67F5" w:rsidP="0057601D">
            <w:pPr>
              <w:pStyle w:val="ECCTabletext"/>
              <w:rPr>
                <w:rStyle w:val="ECCParagraph"/>
              </w:rPr>
            </w:pPr>
            <w:r w:rsidRPr="00A15480">
              <w:rPr>
                <w:rStyle w:val="ECCParagraph"/>
              </w:rPr>
              <w:t>Scenario 2a</w:t>
            </w:r>
          </w:p>
        </w:tc>
        <w:tc>
          <w:tcPr>
            <w:tcW w:w="3598" w:type="dxa"/>
          </w:tcPr>
          <w:p w14:paraId="4A7C163F" w14:textId="77777777" w:rsidR="008E67F5" w:rsidRPr="00A15480" w:rsidRDefault="008E67F5" w:rsidP="0057601D">
            <w:pPr>
              <w:pStyle w:val="ECCTabletext"/>
              <w:rPr>
                <w:lang w:val="en-GB"/>
              </w:rPr>
            </w:pPr>
            <w:r w:rsidRPr="00A15480">
              <w:rPr>
                <w:lang w:val="en-GB"/>
              </w:rPr>
              <w:t>Scenario 2– peak UWB power</w:t>
            </w:r>
          </w:p>
        </w:tc>
        <w:tc>
          <w:tcPr>
            <w:tcW w:w="2410" w:type="dxa"/>
            <w:noWrap/>
          </w:tcPr>
          <w:p w14:paraId="156E498E" w14:textId="77777777" w:rsidR="008E67F5" w:rsidRPr="00A15480" w:rsidRDefault="008E67F5" w:rsidP="0057601D">
            <w:pPr>
              <w:pStyle w:val="ECCTabletext"/>
              <w:rPr>
                <w:rStyle w:val="ECCParagraph"/>
              </w:rPr>
            </w:pPr>
            <w:r w:rsidRPr="00A15480">
              <w:rPr>
                <w:rStyle w:val="ECCParagraph"/>
              </w:rPr>
              <w:t>1/5</w:t>
            </w:r>
          </w:p>
        </w:tc>
      </w:tr>
      <w:tr w:rsidR="008E67F5" w:rsidRPr="00A15480" w14:paraId="76AEC12B" w14:textId="77777777" w:rsidTr="00491CA1">
        <w:trPr>
          <w:trHeight w:val="294"/>
          <w:jc w:val="left"/>
        </w:trPr>
        <w:tc>
          <w:tcPr>
            <w:tcW w:w="1897" w:type="dxa"/>
            <w:noWrap/>
          </w:tcPr>
          <w:p w14:paraId="36E985B6" w14:textId="77777777" w:rsidR="008E67F5" w:rsidRPr="00A15480" w:rsidRDefault="008E67F5" w:rsidP="0057601D">
            <w:pPr>
              <w:pStyle w:val="ECCTabletext"/>
              <w:rPr>
                <w:rStyle w:val="ECCParagraph"/>
              </w:rPr>
            </w:pPr>
            <w:r w:rsidRPr="00A15480">
              <w:rPr>
                <w:rStyle w:val="ECCParagraph"/>
              </w:rPr>
              <w:t>Scenario 2b</w:t>
            </w:r>
          </w:p>
        </w:tc>
        <w:tc>
          <w:tcPr>
            <w:tcW w:w="3598" w:type="dxa"/>
          </w:tcPr>
          <w:p w14:paraId="37BB6977" w14:textId="77777777" w:rsidR="008E67F5" w:rsidRPr="00A15480" w:rsidRDefault="008E67F5" w:rsidP="0057601D">
            <w:pPr>
              <w:pStyle w:val="ECCTabletext"/>
              <w:rPr>
                <w:lang w:val="en-GB"/>
              </w:rPr>
            </w:pPr>
            <w:r w:rsidRPr="00A15480">
              <w:rPr>
                <w:lang w:val="en-GB"/>
              </w:rPr>
              <w:t>Scenario 2– peak UWB power</w:t>
            </w:r>
          </w:p>
        </w:tc>
        <w:tc>
          <w:tcPr>
            <w:tcW w:w="2410" w:type="dxa"/>
            <w:noWrap/>
          </w:tcPr>
          <w:p w14:paraId="2BC9C59C" w14:textId="77777777" w:rsidR="008E67F5" w:rsidRPr="00A15480" w:rsidRDefault="008E67F5" w:rsidP="0057601D">
            <w:pPr>
              <w:pStyle w:val="ECCTabletext"/>
              <w:rPr>
                <w:rStyle w:val="ECCParagraph"/>
              </w:rPr>
            </w:pPr>
            <w:r w:rsidRPr="00A15480">
              <w:rPr>
                <w:rStyle w:val="ECCParagraph"/>
              </w:rPr>
              <w:t>2/5</w:t>
            </w:r>
          </w:p>
        </w:tc>
      </w:tr>
    </w:tbl>
    <w:p w14:paraId="2935841C" w14:textId="77777777" w:rsidR="008E67F5" w:rsidRPr="00A15480" w:rsidRDefault="008E67F5" w:rsidP="008E67F5">
      <w:pPr>
        <w:rPr>
          <w:lang w:val="en-GB"/>
        </w:rPr>
      </w:pPr>
    </w:p>
    <w:p w14:paraId="0519F8D2" w14:textId="77777777" w:rsidR="008E67F5" w:rsidRPr="00A15480" w:rsidRDefault="008E67F5" w:rsidP="008E67F5">
      <w:pPr>
        <w:rPr>
          <w:lang w:val="en-GB"/>
        </w:rPr>
      </w:pPr>
    </w:p>
    <w:p w14:paraId="506B512D" w14:textId="77777777" w:rsidR="008E67F5" w:rsidRPr="00A15480" w:rsidRDefault="008E67F5" w:rsidP="008E67F5">
      <w:pPr>
        <w:rPr>
          <w:lang w:val="en-GB"/>
        </w:rPr>
      </w:pPr>
    </w:p>
    <w:p w14:paraId="401610BA" w14:textId="77777777" w:rsidR="00D71B41" w:rsidRPr="00A15480" w:rsidRDefault="00D71B41" w:rsidP="00D71B41">
      <w:pPr>
        <w:rPr>
          <w:rStyle w:val="ECCParagraph"/>
        </w:rPr>
      </w:pPr>
    </w:p>
    <w:p w14:paraId="298C8032" w14:textId="77777777" w:rsidR="008F7BCE" w:rsidRPr="00A15480" w:rsidRDefault="008F7BCE" w:rsidP="00BB1BBA">
      <w:pPr>
        <w:rPr>
          <w:rFonts w:eastAsia="Calibri"/>
          <w:szCs w:val="22"/>
          <w:lang w:val="en-GB"/>
        </w:rPr>
      </w:pPr>
    </w:p>
    <w:p w14:paraId="0E1EC2BA" w14:textId="77777777" w:rsidR="00B55F85" w:rsidRPr="00A15480" w:rsidRDefault="00B55F85" w:rsidP="00B55F85">
      <w:pPr>
        <w:pStyle w:val="Heading4"/>
        <w:rPr>
          <w:lang w:val="en-GB"/>
        </w:rPr>
      </w:pPr>
      <w:r w:rsidRPr="00A15480">
        <w:rPr>
          <w:lang w:val="en-GB"/>
        </w:rPr>
        <w:t>Scenario 1 – mean power</w:t>
      </w:r>
    </w:p>
    <w:p w14:paraId="4D2114C3" w14:textId="7D3E87D2" w:rsidR="00B55F85" w:rsidRPr="00A15480" w:rsidRDefault="005B7282" w:rsidP="00B55F85">
      <w:pPr>
        <w:rPr>
          <w:lang w:val="en-GB"/>
        </w:rPr>
      </w:pPr>
      <w:r w:rsidRPr="00A15480">
        <w:rPr>
          <w:rStyle w:val="ECCParagraph"/>
        </w:rPr>
        <w:fldChar w:fldCharType="begin"/>
      </w:r>
      <w:r w:rsidRPr="00A15480">
        <w:rPr>
          <w:rStyle w:val="ECCParagraph"/>
        </w:rPr>
        <w:instrText xml:space="preserve"> REF _Ref67926405 \h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38</w:t>
      </w:r>
      <w:r w:rsidRPr="00A15480">
        <w:rPr>
          <w:rStyle w:val="ECCParagraph"/>
        </w:rPr>
        <w:fldChar w:fldCharType="end"/>
      </w:r>
      <w:r w:rsidRPr="00A15480">
        <w:rPr>
          <w:rStyle w:val="ECCParagraph"/>
        </w:rPr>
        <w:t xml:space="preserve"> </w:t>
      </w:r>
      <w:r w:rsidR="00B55F85" w:rsidRPr="00A15480">
        <w:rPr>
          <w:rStyle w:val="ECCParagraph"/>
        </w:rPr>
        <w:t xml:space="preserve">shows the inverse CDF of the I/N values for scenario 1, where the UWB devices transmit with the mean power. The different lines correspond to different deployments, whereas the CDF was obtained by letting different UWB devices transmit randomly. </w:t>
      </w:r>
    </w:p>
    <w:p w14:paraId="092669B7" w14:textId="77777777" w:rsidR="00B55F85" w:rsidRPr="00A15480" w:rsidRDefault="00B55F85" w:rsidP="003C2F50">
      <w:pPr>
        <w:jc w:val="center"/>
        <w:rPr>
          <w:lang w:val="en-GB"/>
        </w:rPr>
      </w:pPr>
      <w:r w:rsidRPr="00A15480">
        <w:rPr>
          <w:noProof/>
          <w:lang w:val="en-GB" w:eastAsia="fr-FR"/>
        </w:rPr>
        <w:drawing>
          <wp:inline distT="0" distB="0" distL="0" distR="0" wp14:anchorId="67C45AD0" wp14:editId="4E20D627">
            <wp:extent cx="2777789" cy="2262553"/>
            <wp:effectExtent l="0" t="0" r="3810" b="4445"/>
            <wp:docPr id="1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0"/>
                    <a:stretch>
                      <a:fillRect/>
                    </a:stretch>
                  </pic:blipFill>
                  <pic:spPr>
                    <a:xfrm>
                      <a:off x="0" y="0"/>
                      <a:ext cx="2795816" cy="2277236"/>
                    </a:xfrm>
                    <a:prstGeom prst="rect">
                      <a:avLst/>
                    </a:prstGeom>
                  </pic:spPr>
                </pic:pic>
              </a:graphicData>
            </a:graphic>
          </wp:inline>
        </w:drawing>
      </w:r>
      <w:r w:rsidRPr="00A15480">
        <w:rPr>
          <w:noProof/>
          <w:lang w:val="en-GB" w:eastAsia="fr-FR"/>
        </w:rPr>
        <w:drawing>
          <wp:inline distT="0" distB="0" distL="0" distR="0" wp14:anchorId="1BB93675" wp14:editId="0E111C90">
            <wp:extent cx="2872154" cy="2339415"/>
            <wp:effectExtent l="0" t="0" r="4445" b="3810"/>
            <wp:docPr id="1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1"/>
                    <a:stretch>
                      <a:fillRect/>
                    </a:stretch>
                  </pic:blipFill>
                  <pic:spPr>
                    <a:xfrm>
                      <a:off x="0" y="0"/>
                      <a:ext cx="2882239" cy="2347629"/>
                    </a:xfrm>
                    <a:prstGeom prst="rect">
                      <a:avLst/>
                    </a:prstGeom>
                  </pic:spPr>
                </pic:pic>
              </a:graphicData>
            </a:graphic>
          </wp:inline>
        </w:drawing>
      </w:r>
    </w:p>
    <w:p w14:paraId="21B24209" w14:textId="629AFB0B" w:rsidR="00B55F85" w:rsidRPr="00A15480" w:rsidRDefault="00B55F85" w:rsidP="00B55F85">
      <w:pPr>
        <w:pStyle w:val="Caption"/>
        <w:rPr>
          <w:lang w:val="en-GB"/>
        </w:rPr>
      </w:pPr>
      <w:bookmarkStart w:id="446" w:name="_Ref67926405"/>
      <w:bookmarkStart w:id="447" w:name="_Ref67926396"/>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38</w:t>
      </w:r>
      <w:r w:rsidR="00AA6010" w:rsidRPr="00A15480">
        <w:rPr>
          <w:noProof/>
          <w:lang w:val="en-GB"/>
        </w:rPr>
        <w:fldChar w:fldCharType="end"/>
      </w:r>
      <w:bookmarkEnd w:id="446"/>
      <w:r w:rsidRPr="00A15480">
        <w:rPr>
          <w:lang w:val="en-GB"/>
        </w:rPr>
        <w:t xml:space="preserve">: Results of I/N obtained from different deployments for </w:t>
      </w:r>
      <w:r w:rsidR="00BF032B" w:rsidRPr="00A15480">
        <w:rPr>
          <w:lang w:val="en-GB"/>
        </w:rPr>
        <w:t>s</w:t>
      </w:r>
      <w:r w:rsidRPr="00A15480">
        <w:rPr>
          <w:lang w:val="en-GB"/>
        </w:rPr>
        <w:t>cenario 1 where the left figure shows scenario 1a and the right figure shows scenario 1b</w:t>
      </w:r>
      <w:bookmarkEnd w:id="447"/>
    </w:p>
    <w:p w14:paraId="4E9C21B8" w14:textId="77777777" w:rsidR="00B55F85" w:rsidRPr="00A15480" w:rsidRDefault="00B55F85" w:rsidP="00B55F85">
      <w:pPr>
        <w:pStyle w:val="Heading4"/>
        <w:rPr>
          <w:lang w:val="en-GB"/>
        </w:rPr>
      </w:pPr>
      <w:bookmarkStart w:id="448" w:name="_Toc40118141"/>
      <w:bookmarkStart w:id="449" w:name="_Toc40118948"/>
      <w:bookmarkStart w:id="450" w:name="_Toc40118143"/>
      <w:bookmarkStart w:id="451" w:name="_Toc40118950"/>
      <w:bookmarkStart w:id="452" w:name="_Toc40118146"/>
      <w:bookmarkStart w:id="453" w:name="_Toc40118953"/>
      <w:bookmarkStart w:id="454" w:name="_Toc40118147"/>
      <w:bookmarkStart w:id="455" w:name="_Toc40118954"/>
      <w:bookmarkStart w:id="456" w:name="_Toc40118179"/>
      <w:bookmarkStart w:id="457" w:name="_Toc40118986"/>
      <w:bookmarkStart w:id="458" w:name="_Toc40118180"/>
      <w:bookmarkStart w:id="459" w:name="_Toc40118987"/>
      <w:bookmarkStart w:id="460" w:name="_Toc40118182"/>
      <w:bookmarkStart w:id="461" w:name="_Toc40118989"/>
      <w:bookmarkStart w:id="462" w:name="_Toc40118185"/>
      <w:bookmarkStart w:id="463" w:name="_Toc40118992"/>
      <w:bookmarkStart w:id="464" w:name="_Toc40118188"/>
      <w:bookmarkStart w:id="465" w:name="_Toc40118995"/>
      <w:bookmarkStart w:id="466" w:name="_Toc40118194"/>
      <w:bookmarkStart w:id="467" w:name="_Toc40119001"/>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r w:rsidRPr="00A15480">
        <w:rPr>
          <w:lang w:val="en-GB"/>
        </w:rPr>
        <w:lastRenderedPageBreak/>
        <w:t>Scenario 2</w:t>
      </w:r>
    </w:p>
    <w:p w14:paraId="56C67080" w14:textId="18EDDE6E" w:rsidR="00B55F85" w:rsidRPr="00A15480" w:rsidRDefault="00BE3D91" w:rsidP="00B55F85">
      <w:pPr>
        <w:rPr>
          <w:lang w:val="en-GB"/>
        </w:rPr>
      </w:pPr>
      <w:r w:rsidRPr="00A15480">
        <w:rPr>
          <w:rStyle w:val="ECCParagraph"/>
        </w:rPr>
        <w:fldChar w:fldCharType="begin"/>
      </w:r>
      <w:r w:rsidRPr="00A15480">
        <w:rPr>
          <w:rStyle w:val="ECCParagraph"/>
        </w:rPr>
        <w:instrText xml:space="preserve"> REF _Ref67926449 \h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39</w:t>
      </w:r>
      <w:r w:rsidRPr="00A15480">
        <w:rPr>
          <w:rStyle w:val="ECCParagraph"/>
        </w:rPr>
        <w:fldChar w:fldCharType="end"/>
      </w:r>
      <w:r w:rsidRPr="00A15480">
        <w:rPr>
          <w:rStyle w:val="ECCParagraph"/>
        </w:rPr>
        <w:t xml:space="preserve"> </w:t>
      </w:r>
      <w:r w:rsidR="00B55F85" w:rsidRPr="00A15480">
        <w:rPr>
          <w:rStyle w:val="ECCParagraph"/>
        </w:rPr>
        <w:t xml:space="preserve">shows the inverse CDF of the I/N values for scenario 2, where the UWB devices transmit with peak power and a reduced occurrence reflected in the activity factor. The different lines correspond to different deployments, whereas the CDF was obtained by letting different UWB devices transmit randomly. </w:t>
      </w:r>
    </w:p>
    <w:p w14:paraId="15D6C47B" w14:textId="77777777" w:rsidR="00B55F85" w:rsidRPr="00A15480" w:rsidRDefault="00B55F85" w:rsidP="00BB1BBA">
      <w:pPr>
        <w:pStyle w:val="ECCFiguregraphcentered"/>
        <w:rPr>
          <w:lang w:val="en-GB"/>
        </w:rPr>
      </w:pPr>
      <w:r w:rsidRPr="00A15480">
        <w:rPr>
          <w:lang w:val="en-GB" w:eastAsia="fr-FR"/>
        </w:rPr>
        <w:drawing>
          <wp:inline distT="0" distB="0" distL="0" distR="0" wp14:anchorId="416C537D" wp14:editId="73CBB50E">
            <wp:extent cx="2665140" cy="2170800"/>
            <wp:effectExtent l="0" t="0" r="1905" b="1270"/>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2"/>
                    <a:stretch>
                      <a:fillRect/>
                    </a:stretch>
                  </pic:blipFill>
                  <pic:spPr>
                    <a:xfrm>
                      <a:off x="0" y="0"/>
                      <a:ext cx="2665140" cy="2170800"/>
                    </a:xfrm>
                    <a:prstGeom prst="rect">
                      <a:avLst/>
                    </a:prstGeom>
                  </pic:spPr>
                </pic:pic>
              </a:graphicData>
            </a:graphic>
          </wp:inline>
        </w:drawing>
      </w:r>
      <w:r w:rsidRPr="00A15480">
        <w:rPr>
          <w:lang w:val="en-GB" w:eastAsia="fr-FR"/>
        </w:rPr>
        <w:drawing>
          <wp:inline distT="0" distB="0" distL="0" distR="0" wp14:anchorId="68EDC156" wp14:editId="041EE5C6">
            <wp:extent cx="2665140" cy="2170800"/>
            <wp:effectExtent l="0" t="0" r="1905" b="1270"/>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3"/>
                    <a:stretch>
                      <a:fillRect/>
                    </a:stretch>
                  </pic:blipFill>
                  <pic:spPr>
                    <a:xfrm>
                      <a:off x="0" y="0"/>
                      <a:ext cx="2665140" cy="2170800"/>
                    </a:xfrm>
                    <a:prstGeom prst="rect">
                      <a:avLst/>
                    </a:prstGeom>
                  </pic:spPr>
                </pic:pic>
              </a:graphicData>
            </a:graphic>
          </wp:inline>
        </w:drawing>
      </w:r>
    </w:p>
    <w:p w14:paraId="6B3C5E53" w14:textId="68503DD3" w:rsidR="00B55F85" w:rsidRPr="00A15480" w:rsidRDefault="008A65B8" w:rsidP="00B55F85">
      <w:pPr>
        <w:pStyle w:val="Caption"/>
        <w:rPr>
          <w:lang w:val="en-GB"/>
        </w:rPr>
      </w:pPr>
      <w:bookmarkStart w:id="468" w:name="_Ref67926449"/>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39</w:t>
      </w:r>
      <w:r w:rsidR="00AA6010" w:rsidRPr="00A15480">
        <w:rPr>
          <w:noProof/>
          <w:lang w:val="en-GB"/>
        </w:rPr>
        <w:fldChar w:fldCharType="end"/>
      </w:r>
      <w:bookmarkEnd w:id="468"/>
      <w:r w:rsidRPr="00A15480">
        <w:rPr>
          <w:lang w:val="en-GB"/>
        </w:rPr>
        <w:t xml:space="preserve">: </w:t>
      </w:r>
      <w:r w:rsidR="00B55F85" w:rsidRPr="00A15480">
        <w:rPr>
          <w:lang w:val="en-GB"/>
        </w:rPr>
        <w:t>Results of I/N obtained f from different deployments for Scenario 2 where the left figure shows scenario 2a and the right figure shows scenario 2b</w:t>
      </w:r>
    </w:p>
    <w:p w14:paraId="05FB8679" w14:textId="77777777" w:rsidR="00B55F85" w:rsidRPr="00A15480" w:rsidRDefault="00B55F85" w:rsidP="00B55F85">
      <w:pPr>
        <w:pStyle w:val="Heading4"/>
        <w:rPr>
          <w:lang w:val="en-GB"/>
        </w:rPr>
      </w:pPr>
      <w:r w:rsidRPr="00A15480">
        <w:rPr>
          <w:lang w:val="en-GB"/>
        </w:rPr>
        <w:t>FS Protection exceedance rate</w:t>
      </w:r>
    </w:p>
    <w:p w14:paraId="1D628E3A" w14:textId="3700ED40" w:rsidR="00B55F85" w:rsidRPr="00A15480" w:rsidRDefault="002A3729" w:rsidP="00B55F85">
      <w:pPr>
        <w:rPr>
          <w:rStyle w:val="ECCParagraph"/>
        </w:rPr>
      </w:pPr>
      <w:r w:rsidRPr="00A15480">
        <w:rPr>
          <w:rStyle w:val="ECCParagraph"/>
        </w:rPr>
        <w:fldChar w:fldCharType="begin"/>
      </w:r>
      <w:r w:rsidRPr="00A15480">
        <w:rPr>
          <w:rStyle w:val="ECCParagraph"/>
        </w:rPr>
        <w:instrText xml:space="preserve"> REF _Ref67926490 \h </w:instrText>
      </w:r>
      <w:r w:rsidR="00503758"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C038EE">
        <w:rPr>
          <w:rStyle w:val="ECCParagraph"/>
        </w:rPr>
        <w:t>Figure 40</w:t>
      </w:r>
      <w:r w:rsidRPr="00A15480">
        <w:rPr>
          <w:rStyle w:val="ECCParagraph"/>
        </w:rPr>
        <w:fldChar w:fldCharType="end"/>
      </w:r>
      <w:r w:rsidRPr="00A15480">
        <w:rPr>
          <w:rStyle w:val="ECCParagraph"/>
        </w:rPr>
        <w:t xml:space="preserve"> </w:t>
      </w:r>
      <w:r w:rsidR="00B55F85" w:rsidRPr="00A15480">
        <w:rPr>
          <w:rStyle w:val="ECCParagraph"/>
        </w:rPr>
        <w:t xml:space="preserve">presents the CDF of the long-term protection criterion I/N=-20 dB exceedance rate for the considered scenarios. </w:t>
      </w:r>
    </w:p>
    <w:p w14:paraId="68F6F85F" w14:textId="77777777" w:rsidR="00B55F85" w:rsidRPr="00A15480" w:rsidRDefault="002A29B1" w:rsidP="00BB1BBA">
      <w:pPr>
        <w:pStyle w:val="ECCFiguregraphcentered"/>
        <w:rPr>
          <w:lang w:val="en-GB"/>
        </w:rPr>
      </w:pPr>
      <w:r w:rsidRPr="00A15480">
        <w:rPr>
          <w:lang w:val="en-GB" w:eastAsia="fr-FR"/>
          <w14:cntxtAlts w14:val="0"/>
        </w:rPr>
        <w:drawing>
          <wp:inline distT="0" distB="0" distL="0" distR="0" wp14:anchorId="30619521" wp14:editId="2AA2CF4F">
            <wp:extent cx="3916189" cy="3161841"/>
            <wp:effectExtent l="0" t="0" r="8255" b="635"/>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pic:cNvPicPr/>
                  </pic:nvPicPr>
                  <pic:blipFill>
                    <a:blip r:embed="rId54"/>
                    <a:stretch>
                      <a:fillRect/>
                    </a:stretch>
                  </pic:blipFill>
                  <pic:spPr>
                    <a:xfrm>
                      <a:off x="0" y="0"/>
                      <a:ext cx="3927933" cy="3171323"/>
                    </a:xfrm>
                    <a:prstGeom prst="rect">
                      <a:avLst/>
                    </a:prstGeom>
                  </pic:spPr>
                </pic:pic>
              </a:graphicData>
            </a:graphic>
          </wp:inline>
        </w:drawing>
      </w:r>
    </w:p>
    <w:p w14:paraId="65A34248" w14:textId="399A8FDC" w:rsidR="002A3729" w:rsidRPr="00A15480" w:rsidRDefault="005907DB" w:rsidP="002A3729">
      <w:pPr>
        <w:pStyle w:val="Caption"/>
        <w:rPr>
          <w:lang w:val="en-GB"/>
        </w:rPr>
      </w:pPr>
      <w:bookmarkStart w:id="469" w:name="_Ref67926490"/>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40</w:t>
      </w:r>
      <w:r w:rsidR="00AA6010" w:rsidRPr="00A15480">
        <w:rPr>
          <w:noProof/>
          <w:lang w:val="en-GB"/>
        </w:rPr>
        <w:fldChar w:fldCharType="end"/>
      </w:r>
      <w:bookmarkEnd w:id="469"/>
      <w:r w:rsidRPr="00A15480">
        <w:rPr>
          <w:lang w:val="en-GB"/>
        </w:rPr>
        <w:t xml:space="preserve">: </w:t>
      </w:r>
      <w:r w:rsidR="00B55F85" w:rsidRPr="00A15480">
        <w:rPr>
          <w:lang w:val="en-GB"/>
        </w:rPr>
        <w:t>Results of I/N=-20 dB exceedance rate</w:t>
      </w:r>
    </w:p>
    <w:p w14:paraId="4332A1F7" w14:textId="79E6A0CA" w:rsidR="00B55F85" w:rsidRPr="00A15480" w:rsidRDefault="002A3729" w:rsidP="002A3729">
      <w:pPr>
        <w:rPr>
          <w:rStyle w:val="ECCParagraph"/>
        </w:rPr>
      </w:pPr>
      <w:r w:rsidRPr="00A15480">
        <w:rPr>
          <w:lang w:val="en-GB"/>
        </w:rPr>
        <w:fldChar w:fldCharType="begin"/>
      </w:r>
      <w:r w:rsidRPr="00A15480">
        <w:rPr>
          <w:lang w:val="en-GB"/>
        </w:rPr>
        <w:instrText xml:space="preserve"> REF _Ref67926490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40</w:t>
      </w:r>
      <w:r w:rsidRPr="00A15480">
        <w:rPr>
          <w:lang w:val="en-GB"/>
        </w:rPr>
        <w:fldChar w:fldCharType="end"/>
      </w:r>
      <w:r w:rsidRPr="00A15480">
        <w:rPr>
          <w:lang w:val="en-GB"/>
        </w:rPr>
        <w:t xml:space="preserve"> </w:t>
      </w:r>
      <w:r w:rsidR="00B55F85" w:rsidRPr="00A15480">
        <w:rPr>
          <w:rStyle w:val="ECCParagraph"/>
        </w:rPr>
        <w:t>the CDF of the peak interference protection</w:t>
      </w:r>
      <w:r w:rsidR="00B55F85" w:rsidRPr="00A15480">
        <w:rPr>
          <w:lang w:val="en-GB"/>
        </w:rPr>
        <w:t xml:space="preserve"> criterion </w:t>
      </w:r>
      <w:r w:rsidR="00B55F85" w:rsidRPr="00A15480">
        <w:rPr>
          <w:rStyle w:val="ECCParagraph"/>
        </w:rPr>
        <w:t xml:space="preserve">I/N=+5 dB exceedance rate for scenario 2. </w:t>
      </w:r>
    </w:p>
    <w:p w14:paraId="087C6A75" w14:textId="77777777" w:rsidR="00B55F85" w:rsidRPr="00A15480" w:rsidRDefault="002A29B1" w:rsidP="00BB1BBA">
      <w:pPr>
        <w:pStyle w:val="ECCFiguregraphcentered"/>
        <w:rPr>
          <w:lang w:val="en-GB"/>
        </w:rPr>
      </w:pPr>
      <w:r w:rsidRPr="00A15480">
        <w:rPr>
          <w:lang w:val="en-GB" w:eastAsia="fr-FR"/>
          <w14:cntxtAlts w14:val="0"/>
        </w:rPr>
        <w:lastRenderedPageBreak/>
        <w:drawing>
          <wp:inline distT="0" distB="0" distL="0" distR="0" wp14:anchorId="42F7C5A4" wp14:editId="36660A68">
            <wp:extent cx="3711510" cy="2996588"/>
            <wp:effectExtent l="0" t="0" r="381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pic:cNvPicPr/>
                  </pic:nvPicPr>
                  <pic:blipFill>
                    <a:blip r:embed="rId54"/>
                    <a:stretch>
                      <a:fillRect/>
                    </a:stretch>
                  </pic:blipFill>
                  <pic:spPr>
                    <a:xfrm>
                      <a:off x="0" y="0"/>
                      <a:ext cx="3726620" cy="3008787"/>
                    </a:xfrm>
                    <a:prstGeom prst="rect">
                      <a:avLst/>
                    </a:prstGeom>
                  </pic:spPr>
                </pic:pic>
              </a:graphicData>
            </a:graphic>
          </wp:inline>
        </w:drawing>
      </w:r>
    </w:p>
    <w:p w14:paraId="280CC94C" w14:textId="1FB34C1D" w:rsidR="00B55F85" w:rsidRPr="00A15480" w:rsidRDefault="005907DB" w:rsidP="00BB1BBA">
      <w:pPr>
        <w:pStyle w:val="Caption"/>
        <w:rPr>
          <w:lang w:val="en-GB"/>
        </w:rPr>
      </w:pPr>
      <w:r w:rsidRPr="00A15480">
        <w:rPr>
          <w:lang w:val="en-GB"/>
        </w:rPr>
        <w:t xml:space="preserve">Figure </w:t>
      </w:r>
      <w:r w:rsidR="00A554A2" w:rsidRPr="00A15480">
        <w:rPr>
          <w:lang w:val="en-GB"/>
        </w:rPr>
        <w:fldChar w:fldCharType="begin"/>
      </w:r>
      <w:r w:rsidR="00A554A2" w:rsidRPr="00A15480">
        <w:rPr>
          <w:lang w:val="en-GB"/>
        </w:rPr>
        <w:instrText xml:space="preserve"> SEQ Figure \* ARABIC </w:instrText>
      </w:r>
      <w:r w:rsidR="00A554A2" w:rsidRPr="00A15480">
        <w:rPr>
          <w:lang w:val="en-GB"/>
        </w:rPr>
        <w:fldChar w:fldCharType="separate"/>
      </w:r>
      <w:r w:rsidR="00DA4D93">
        <w:rPr>
          <w:noProof/>
          <w:lang w:val="en-GB"/>
        </w:rPr>
        <w:t>41</w:t>
      </w:r>
      <w:r w:rsidR="00A554A2" w:rsidRPr="00A15480">
        <w:rPr>
          <w:noProof/>
          <w:lang w:val="en-GB"/>
        </w:rPr>
        <w:fldChar w:fldCharType="end"/>
      </w:r>
      <w:r w:rsidR="00B55F85" w:rsidRPr="00A15480">
        <w:rPr>
          <w:lang w:val="en-GB"/>
        </w:rPr>
        <w:t>: Results of I/N=5 dB exceedance rate</w:t>
      </w:r>
    </w:p>
    <w:p w14:paraId="0D932455" w14:textId="77777777" w:rsidR="00B55F85" w:rsidRPr="00A15480" w:rsidRDefault="00B55F85" w:rsidP="00BB1BBA">
      <w:pPr>
        <w:pStyle w:val="Heading4"/>
        <w:rPr>
          <w:lang w:val="en-GB"/>
        </w:rPr>
      </w:pPr>
      <w:r w:rsidRPr="00A15480">
        <w:rPr>
          <w:lang w:val="en-GB"/>
        </w:rPr>
        <w:t>Summary of the site-general Monte Carlo analysis - Study B</w:t>
      </w:r>
    </w:p>
    <w:p w14:paraId="60E57B70" w14:textId="30579C33" w:rsidR="006822EB" w:rsidRPr="00A15480" w:rsidRDefault="00B55F85" w:rsidP="009474C2">
      <w:pPr>
        <w:rPr>
          <w:rStyle w:val="ECCParagraph"/>
          <w:rFonts w:eastAsia="Calibri"/>
        </w:rPr>
      </w:pPr>
      <w:r w:rsidRPr="00A15480">
        <w:rPr>
          <w:rStyle w:val="ECCParagraph"/>
          <w:rFonts w:eastAsia="Calibri"/>
        </w:rPr>
        <w:t xml:space="preserve">This </w:t>
      </w:r>
      <w:r w:rsidR="00ED664E" w:rsidRPr="00A15480">
        <w:rPr>
          <w:rStyle w:val="ECCParagraph"/>
          <w:rFonts w:eastAsia="Calibri"/>
        </w:rPr>
        <w:t xml:space="preserve">study </w:t>
      </w:r>
      <w:r w:rsidRPr="00A15480">
        <w:rPr>
          <w:rStyle w:val="ECCParagraph"/>
          <w:rFonts w:eastAsia="Calibri"/>
        </w:rPr>
        <w:t xml:space="preserve">presents a Monte Carlo analysis between UWB devices and FS </w:t>
      </w:r>
      <w:r w:rsidR="00FE08AF" w:rsidRPr="00A15480">
        <w:rPr>
          <w:rStyle w:val="ECCParagraph"/>
          <w:rFonts w:eastAsia="Calibri"/>
        </w:rPr>
        <w:t>performed</w:t>
      </w:r>
      <w:r w:rsidRPr="00A15480">
        <w:rPr>
          <w:rStyle w:val="ECCParagraph"/>
          <w:rFonts w:eastAsia="Calibri"/>
        </w:rPr>
        <w:t xml:space="preserve"> for 5 million time events and 400 spatial events. The study evaluates the exceedance threshold of the long-term interference and peak interference by simulating different time instances for a fixed deployment by selecting randomly which UWB are active. The study considers a sensitivity analysis of the peak transmit power by defining two scenarios: </w:t>
      </w:r>
    </w:p>
    <w:p w14:paraId="5EBD581E" w14:textId="77777777" w:rsidR="006822EB" w:rsidRPr="00A15480" w:rsidRDefault="00B55F85" w:rsidP="00F22A39">
      <w:pPr>
        <w:pStyle w:val="ECCNumberedList"/>
        <w:rPr>
          <w:rStyle w:val="ECCParagraph"/>
          <w:rFonts w:eastAsia="Calibri"/>
        </w:rPr>
      </w:pPr>
      <w:r w:rsidRPr="00A15480">
        <w:rPr>
          <w:rStyle w:val="ECCParagraph"/>
          <w:rFonts w:eastAsia="Calibri"/>
        </w:rPr>
        <w:t xml:space="preserve">all UWB devices transmit with mean power and </w:t>
      </w:r>
    </w:p>
    <w:p w14:paraId="20EA6E56" w14:textId="77777777" w:rsidR="006822EB" w:rsidRPr="00A15480" w:rsidRDefault="00B55F85" w:rsidP="00F22A39">
      <w:pPr>
        <w:pStyle w:val="ECCNumberedList"/>
        <w:rPr>
          <w:rStyle w:val="ECCParagraph"/>
          <w:rFonts w:eastAsia="Calibri"/>
        </w:rPr>
      </w:pPr>
      <w:r w:rsidRPr="00A15480">
        <w:rPr>
          <w:rStyle w:val="ECCParagraph"/>
          <w:rFonts w:eastAsia="Calibri"/>
        </w:rPr>
        <w:t xml:space="preserve">the devices transmit with peak power with a reduced occurrence of 0.62% such that both the mean and peak power limitations are fulfilled. </w:t>
      </w:r>
    </w:p>
    <w:p w14:paraId="5C97A13F" w14:textId="77777777" w:rsidR="00B55F85" w:rsidRPr="00A15480" w:rsidRDefault="00B55F85" w:rsidP="009474C2">
      <w:pPr>
        <w:rPr>
          <w:rStyle w:val="ECCParagraph"/>
          <w:rFonts w:eastAsia="Calibri"/>
        </w:rPr>
      </w:pPr>
      <w:r w:rsidRPr="00A15480">
        <w:rPr>
          <w:rStyle w:val="ECCParagraph"/>
          <w:rFonts w:eastAsia="Calibri"/>
        </w:rPr>
        <w:t xml:space="preserve">The study has considered a sensitivity analysis of the number of UWB devices from the baseline for UWB devices by doubling the number of active devices. </w:t>
      </w:r>
    </w:p>
    <w:p w14:paraId="4011DD15" w14:textId="77777777" w:rsidR="00B55F85" w:rsidRPr="00A15480" w:rsidRDefault="00B55F85" w:rsidP="009474C2">
      <w:pPr>
        <w:rPr>
          <w:rStyle w:val="ECCParagraph"/>
          <w:rFonts w:eastAsia="Calibri"/>
        </w:rPr>
      </w:pPr>
      <w:r w:rsidRPr="00A15480">
        <w:rPr>
          <w:rStyle w:val="ECCParagraph"/>
          <w:rFonts w:eastAsia="Calibri"/>
        </w:rPr>
        <w:t>The results show that the long-term protection criterion of I/N=-20 dB is exceeded by 5x10</w:t>
      </w:r>
      <w:r w:rsidRPr="00A15480">
        <w:rPr>
          <w:rStyle w:val="ECCHLsuperscript"/>
          <w:rFonts w:eastAsia="Calibri"/>
          <w:lang w:val="en-GB"/>
        </w:rPr>
        <w:t>-2</w:t>
      </w:r>
      <w:r w:rsidRPr="00A15480">
        <w:rPr>
          <w:rStyle w:val="ECCParagraph"/>
          <w:rFonts w:eastAsia="Calibri"/>
        </w:rPr>
        <w:t>% to 2.2% depending on the scenario. Taking the median of the results, long-term protection criterion is exceeded by 0.93%, 1.8%, 0.06%, and 0.12% in scenario 1a, 1b, 2a, and 2b, respectively. The peak interference criterion of I/N=+5 dB is exceeded by 2x10</w:t>
      </w:r>
      <w:r w:rsidRPr="00A15480">
        <w:rPr>
          <w:rStyle w:val="ECCHLsuperscript"/>
          <w:rFonts w:eastAsia="Calibri"/>
          <w:lang w:val="en-GB"/>
        </w:rPr>
        <w:t>-3</w:t>
      </w:r>
      <w:r w:rsidRPr="00A15480">
        <w:rPr>
          <w:rStyle w:val="ECCParagraph"/>
          <w:rFonts w:eastAsia="Calibri"/>
        </w:rPr>
        <w:t>% to 7x10</w:t>
      </w:r>
      <w:r w:rsidRPr="00A15480">
        <w:rPr>
          <w:rStyle w:val="ECCHLsuperscript"/>
          <w:rFonts w:eastAsia="Calibri"/>
          <w:lang w:val="en-GB"/>
        </w:rPr>
        <w:t>-3</w:t>
      </w:r>
      <w:r w:rsidRPr="00A15480">
        <w:rPr>
          <w:rStyle w:val="ECCParagraph"/>
          <w:rFonts w:eastAsia="Calibri"/>
        </w:rPr>
        <w:t xml:space="preserve">% in the simulated scenario when the devices transmit with the peak power and is not exceeded in the simulated scenario when the devices transmit with mean power. Taking the median of the results, the peak interference criterion is exceeded by 0.0026% in scenario 2a, and by 0.0051% in scenario 2b. </w:t>
      </w:r>
    </w:p>
    <w:p w14:paraId="085B3763" w14:textId="77777777" w:rsidR="00B55F85" w:rsidRPr="00A15480" w:rsidRDefault="00B55F85" w:rsidP="00FE08AF">
      <w:pPr>
        <w:rPr>
          <w:rStyle w:val="ECCParagraph"/>
          <w:rFonts w:eastAsia="Calibri"/>
        </w:rPr>
      </w:pPr>
      <w:r w:rsidRPr="00A15480">
        <w:rPr>
          <w:rStyle w:val="ECCParagraph"/>
          <w:rFonts w:eastAsia="Calibri"/>
        </w:rPr>
        <w:t xml:space="preserve">Comparing the different results from Scenario 1, mean power UWB transmission, and Scenario 2, peak power UWB transmission, it can be concluded that it’s important that the simulation should be conducted reflecting the practical operation of the devices as closely as possible </w:t>
      </w:r>
      <w:proofErr w:type="gramStart"/>
      <w:r w:rsidRPr="00A15480">
        <w:rPr>
          <w:rStyle w:val="ECCParagraph"/>
          <w:rFonts w:eastAsia="Calibri"/>
        </w:rPr>
        <w:t>in order to</w:t>
      </w:r>
      <w:proofErr w:type="gramEnd"/>
      <w:r w:rsidRPr="00A15480">
        <w:rPr>
          <w:rStyle w:val="ECCParagraph"/>
          <w:rFonts w:eastAsia="Calibri"/>
        </w:rPr>
        <w:t xml:space="preserve"> obtain realistic results. </w:t>
      </w:r>
    </w:p>
    <w:p w14:paraId="2E6892C1" w14:textId="77777777" w:rsidR="00654420" w:rsidRPr="00A15480" w:rsidRDefault="00654420" w:rsidP="00654420">
      <w:pPr>
        <w:pStyle w:val="Heading2"/>
        <w:rPr>
          <w:lang w:val="en-GB"/>
        </w:rPr>
      </w:pPr>
      <w:bookmarkStart w:id="470" w:name="_Ref67927998"/>
      <w:bookmarkStart w:id="471" w:name="_Ref67938861"/>
      <w:bookmarkStart w:id="472" w:name="_Toc86316538"/>
      <w:bookmarkEnd w:id="266"/>
      <w:bookmarkEnd w:id="267"/>
      <w:r w:rsidRPr="00A15480">
        <w:rPr>
          <w:lang w:val="en-GB"/>
        </w:rPr>
        <w:t>Fixed</w:t>
      </w:r>
      <w:r w:rsidR="000030AC" w:rsidRPr="00A15480">
        <w:rPr>
          <w:lang w:val="en-GB"/>
        </w:rPr>
        <w:t>-</w:t>
      </w:r>
      <w:r w:rsidRPr="00A15480">
        <w:rPr>
          <w:lang w:val="en-GB"/>
        </w:rPr>
        <w:t>satellite service</w:t>
      </w:r>
      <w:bookmarkEnd w:id="248"/>
      <w:bookmarkEnd w:id="249"/>
      <w:bookmarkEnd w:id="268"/>
      <w:r w:rsidR="00A77FF1" w:rsidRPr="00A15480">
        <w:rPr>
          <w:lang w:val="en-GB"/>
        </w:rPr>
        <w:t xml:space="preserve"> Space-to-earth</w:t>
      </w:r>
      <w:bookmarkEnd w:id="470"/>
      <w:bookmarkEnd w:id="471"/>
      <w:bookmarkEnd w:id="472"/>
    </w:p>
    <w:p w14:paraId="7CD2BC05" w14:textId="77777777" w:rsidR="00D877B5" w:rsidRPr="00A15480" w:rsidRDefault="00D877B5" w:rsidP="006372CC">
      <w:pPr>
        <w:pStyle w:val="Heading3"/>
        <w:rPr>
          <w:lang w:val="en-GB"/>
        </w:rPr>
      </w:pPr>
      <w:bookmarkStart w:id="473" w:name="_Toc86316539"/>
      <w:r w:rsidRPr="00A15480">
        <w:rPr>
          <w:lang w:val="en-GB"/>
        </w:rPr>
        <w:t>FSS MCL calculation</w:t>
      </w:r>
      <w:bookmarkEnd w:id="473"/>
    </w:p>
    <w:p w14:paraId="50C2F089" w14:textId="16482356" w:rsidR="00C63C41" w:rsidRPr="00A15480" w:rsidRDefault="006372CC" w:rsidP="00BB1BBA">
      <w:pPr>
        <w:rPr>
          <w:lang w:val="en-GB"/>
        </w:rPr>
      </w:pPr>
      <w:r w:rsidRPr="00A15480">
        <w:rPr>
          <w:rStyle w:val="ECCParagraph"/>
        </w:rPr>
        <w:t xml:space="preserve">For the </w:t>
      </w:r>
      <w:r w:rsidR="000030AC" w:rsidRPr="00A15480">
        <w:rPr>
          <w:rStyle w:val="ECCParagraph"/>
        </w:rPr>
        <w:t>F</w:t>
      </w:r>
      <w:r w:rsidRPr="00A15480">
        <w:rPr>
          <w:rStyle w:val="ECCParagraph"/>
        </w:rPr>
        <w:t>ixed</w:t>
      </w:r>
      <w:r w:rsidR="000030AC" w:rsidRPr="00A15480">
        <w:rPr>
          <w:rStyle w:val="ECCParagraph"/>
        </w:rPr>
        <w:t>-</w:t>
      </w:r>
      <w:r w:rsidRPr="00A15480">
        <w:rPr>
          <w:rStyle w:val="ECCParagraph"/>
        </w:rPr>
        <w:t xml:space="preserve">satellite service </w:t>
      </w:r>
      <w:r w:rsidR="00D04041" w:rsidRPr="00A15480">
        <w:rPr>
          <w:rStyle w:val="ECCParagraph"/>
        </w:rPr>
        <w:t>for the space-to-</w:t>
      </w:r>
      <w:r w:rsidR="00094B2B" w:rsidRPr="00A15480">
        <w:rPr>
          <w:rStyle w:val="ECCParagraph"/>
        </w:rPr>
        <w:t>earth</w:t>
      </w:r>
      <w:r w:rsidR="00D04041" w:rsidRPr="00A15480">
        <w:rPr>
          <w:rStyle w:val="ECCParagraph"/>
        </w:rPr>
        <w:t xml:space="preserve"> direction</w:t>
      </w:r>
      <w:r w:rsidR="00BF3481" w:rsidRPr="00A15480">
        <w:rPr>
          <w:rStyle w:val="ECCParagraph"/>
        </w:rPr>
        <w:t xml:space="preserve"> MCL calculations</w:t>
      </w:r>
      <w:r w:rsidR="00D04041" w:rsidRPr="00A15480">
        <w:rPr>
          <w:rStyle w:val="ECCParagraph"/>
        </w:rPr>
        <w:t xml:space="preserve"> </w:t>
      </w:r>
      <w:r w:rsidRPr="00A15480">
        <w:rPr>
          <w:rStyle w:val="ECCParagraph"/>
        </w:rPr>
        <w:t>the same pathloss models will be used as in the FS case</w:t>
      </w:r>
      <w:r w:rsidR="00094B2B" w:rsidRPr="00A15480">
        <w:rPr>
          <w:rStyle w:val="ECCParagraph"/>
        </w:rPr>
        <w:t xml:space="preserve"> </w:t>
      </w:r>
      <w:r w:rsidR="009B266F" w:rsidRPr="00A15480">
        <w:rPr>
          <w:rStyle w:val="ECCParagraph"/>
        </w:rPr>
        <w:t>as given in</w:t>
      </w:r>
      <w:r w:rsidR="00216F4D">
        <w:rPr>
          <w:rStyle w:val="ECCParagraph"/>
        </w:rPr>
        <w:t xml:space="preserve"> </w:t>
      </w:r>
      <w:r w:rsidR="00216F4D">
        <w:rPr>
          <w:rStyle w:val="ECCParagraph"/>
        </w:rPr>
        <w:fldChar w:fldCharType="begin"/>
      </w:r>
      <w:r w:rsidR="00216F4D">
        <w:rPr>
          <w:rStyle w:val="ECCParagraph"/>
        </w:rPr>
        <w:instrText xml:space="preserve"> REF _Ref85017509 \r \h </w:instrText>
      </w:r>
      <w:r w:rsidR="00216F4D">
        <w:rPr>
          <w:rStyle w:val="ECCParagraph"/>
        </w:rPr>
      </w:r>
      <w:r w:rsidR="00216F4D">
        <w:rPr>
          <w:rStyle w:val="ECCParagraph"/>
        </w:rPr>
        <w:fldChar w:fldCharType="separate"/>
      </w:r>
      <w:r w:rsidR="00DA4D93">
        <w:rPr>
          <w:rStyle w:val="ECCParagraph"/>
        </w:rPr>
        <w:t>5.2.1.2</w:t>
      </w:r>
      <w:r w:rsidR="00216F4D">
        <w:rPr>
          <w:rStyle w:val="ECCParagraph"/>
        </w:rPr>
        <w:fldChar w:fldCharType="end"/>
      </w:r>
      <w:r w:rsidRPr="00A15480">
        <w:rPr>
          <w:rStyle w:val="ECCParagraph"/>
        </w:rPr>
        <w:t xml:space="preserve">. </w:t>
      </w:r>
    </w:p>
    <w:p w14:paraId="6192956E" w14:textId="77777777" w:rsidR="0077315D" w:rsidRPr="00A15480" w:rsidRDefault="0077315D" w:rsidP="0057601D">
      <w:pPr>
        <w:pStyle w:val="Heading4"/>
        <w:rPr>
          <w:lang w:val="en-GB"/>
        </w:rPr>
      </w:pPr>
      <w:r w:rsidRPr="00A15480">
        <w:rPr>
          <w:lang w:val="en-GB"/>
        </w:rPr>
        <w:lastRenderedPageBreak/>
        <w:t>FSS parameters and assumptions</w:t>
      </w:r>
    </w:p>
    <w:p w14:paraId="4F7B78BF" w14:textId="20E13319" w:rsidR="0077315D" w:rsidRPr="00A15480" w:rsidRDefault="0077315D" w:rsidP="0077315D">
      <w:pPr>
        <w:rPr>
          <w:lang w:val="en-GB"/>
        </w:rPr>
      </w:pPr>
      <w:r w:rsidRPr="00A15480">
        <w:rPr>
          <w:lang w:val="en-GB"/>
        </w:rPr>
        <w:t>The FSS station parameters are based on assumptions used in ECC Report 278</w:t>
      </w:r>
      <w:r w:rsidR="001A3364" w:rsidRPr="00A15480">
        <w:rPr>
          <w:lang w:val="en-GB"/>
        </w:rPr>
        <w:t xml:space="preserve"> </w:t>
      </w:r>
      <w:r w:rsidR="000A1B9B" w:rsidRPr="00A15480">
        <w:rPr>
          <w:lang w:val="en-GB"/>
        </w:rPr>
        <w:fldChar w:fldCharType="begin"/>
      </w:r>
      <w:r w:rsidR="000A1B9B" w:rsidRPr="00A15480">
        <w:rPr>
          <w:lang w:val="en-GB"/>
        </w:rPr>
        <w:instrText xml:space="preserve"> REF _Ref58946628 \r \h </w:instrText>
      </w:r>
      <w:r w:rsidR="000A1B9B" w:rsidRPr="00A15480">
        <w:rPr>
          <w:lang w:val="en-GB"/>
        </w:rPr>
      </w:r>
      <w:r w:rsidR="000A1B9B" w:rsidRPr="00A15480">
        <w:rPr>
          <w:lang w:val="en-GB"/>
        </w:rPr>
        <w:fldChar w:fldCharType="separate"/>
      </w:r>
      <w:r w:rsidR="00DA4D93">
        <w:rPr>
          <w:lang w:val="en-GB"/>
        </w:rPr>
        <w:t>[27]</w:t>
      </w:r>
      <w:r w:rsidR="000A1B9B" w:rsidRPr="00A15480">
        <w:rPr>
          <w:lang w:val="en-GB"/>
        </w:rPr>
        <w:fldChar w:fldCharType="end"/>
      </w:r>
      <w:r w:rsidRPr="00A15480">
        <w:rPr>
          <w:lang w:val="en-GB"/>
        </w:rPr>
        <w:t>.</w:t>
      </w:r>
    </w:p>
    <w:p w14:paraId="4ED424C8" w14:textId="6F174AB1" w:rsidR="0077315D" w:rsidRPr="00A15480" w:rsidRDefault="0077315D" w:rsidP="0077315D">
      <w:pPr>
        <w:rPr>
          <w:rStyle w:val="ECCParagraph"/>
        </w:rPr>
      </w:pPr>
      <w:r w:rsidRPr="00A15480">
        <w:rPr>
          <w:rStyle w:val="ECCParagraph"/>
        </w:rPr>
        <w:t xml:space="preserve">The typical characteristics of C band receive earth stations are summarised in </w:t>
      </w:r>
      <w:r w:rsidRPr="00A15480">
        <w:rPr>
          <w:rStyle w:val="ECCParagraph"/>
        </w:rPr>
        <w:fldChar w:fldCharType="begin"/>
      </w:r>
      <w:r w:rsidRPr="00A15480">
        <w:rPr>
          <w:rStyle w:val="ECCParagraph"/>
        </w:rPr>
        <w:instrText xml:space="preserve"> REF _Ref502696286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37</w:t>
      </w:r>
      <w:r w:rsidRPr="00A15480">
        <w:rPr>
          <w:rStyle w:val="ECCParagraph"/>
        </w:rPr>
        <w:fldChar w:fldCharType="end"/>
      </w:r>
      <w:r w:rsidRPr="00A15480">
        <w:rPr>
          <w:rStyle w:val="ECCParagraph"/>
        </w:rPr>
        <w:t xml:space="preserve">. It has always been assumed that the same parameters may also be applicable to receiving earth stations in the 6-8.5 GHz band. </w:t>
      </w:r>
    </w:p>
    <w:p w14:paraId="3B93EDFD" w14:textId="234CC1AA" w:rsidR="0077315D" w:rsidRPr="00A15480" w:rsidRDefault="0077315D" w:rsidP="0077315D">
      <w:pPr>
        <w:pStyle w:val="Caption"/>
        <w:rPr>
          <w:lang w:val="en-GB"/>
        </w:rPr>
      </w:pPr>
      <w:bookmarkStart w:id="474" w:name="_Ref50269628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37</w:t>
      </w:r>
      <w:r w:rsidRPr="00A15480">
        <w:rPr>
          <w:lang w:val="en-GB"/>
        </w:rPr>
        <w:fldChar w:fldCharType="end"/>
      </w:r>
      <w:bookmarkEnd w:id="474"/>
      <w:r w:rsidRPr="00A15480">
        <w:rPr>
          <w:lang w:val="en-GB"/>
        </w:rPr>
        <w:t>: FSS Earth Station Characteristics in C band</w:t>
      </w:r>
    </w:p>
    <w:tbl>
      <w:tblPr>
        <w:tblStyle w:val="ECCTable-redheader"/>
        <w:tblW w:w="0" w:type="auto"/>
        <w:tblInd w:w="0" w:type="dxa"/>
        <w:tblLook w:val="04A0" w:firstRow="1" w:lastRow="0" w:firstColumn="1" w:lastColumn="0" w:noHBand="0" w:noVBand="1"/>
      </w:tblPr>
      <w:tblGrid>
        <w:gridCol w:w="1696"/>
        <w:gridCol w:w="1843"/>
        <w:gridCol w:w="1418"/>
        <w:gridCol w:w="3402"/>
      </w:tblGrid>
      <w:tr w:rsidR="0077315D" w:rsidRPr="00A15480" w14:paraId="53D1BF39" w14:textId="77777777" w:rsidTr="009B0E98">
        <w:trPr>
          <w:cnfStyle w:val="100000000000" w:firstRow="1" w:lastRow="0" w:firstColumn="0" w:lastColumn="0" w:oddVBand="0" w:evenVBand="0" w:oddHBand="0" w:evenHBand="0" w:firstRowFirstColumn="0" w:firstRowLastColumn="0" w:lastRowFirstColumn="0" w:lastRowLastColumn="0"/>
        </w:trPr>
        <w:tc>
          <w:tcPr>
            <w:tcW w:w="1696" w:type="dxa"/>
            <w:hideMark/>
          </w:tcPr>
          <w:p w14:paraId="351DDAE1" w14:textId="77777777" w:rsidR="0077315D" w:rsidRPr="00A15480" w:rsidRDefault="0077315D" w:rsidP="0077315D">
            <w:pPr>
              <w:rPr>
                <w:lang w:val="en-GB"/>
              </w:rPr>
            </w:pPr>
            <w:r w:rsidRPr="00A15480">
              <w:rPr>
                <w:lang w:val="en-GB"/>
              </w:rPr>
              <w:t>Antenna Diameter (m)</w:t>
            </w:r>
          </w:p>
        </w:tc>
        <w:tc>
          <w:tcPr>
            <w:tcW w:w="1843" w:type="dxa"/>
            <w:hideMark/>
          </w:tcPr>
          <w:p w14:paraId="5562A6A7" w14:textId="77777777" w:rsidR="0077315D" w:rsidRPr="00A15480" w:rsidRDefault="0077315D" w:rsidP="0077315D">
            <w:pPr>
              <w:rPr>
                <w:lang w:val="en-GB"/>
              </w:rPr>
            </w:pPr>
            <w:r w:rsidRPr="00A15480">
              <w:rPr>
                <w:lang w:val="en-GB"/>
              </w:rPr>
              <w:t xml:space="preserve">System Noise Temp (K) </w:t>
            </w:r>
          </w:p>
        </w:tc>
        <w:tc>
          <w:tcPr>
            <w:tcW w:w="1418" w:type="dxa"/>
            <w:hideMark/>
          </w:tcPr>
          <w:p w14:paraId="44A0485B" w14:textId="77777777" w:rsidR="0077315D" w:rsidRPr="00A15480" w:rsidRDefault="0077315D" w:rsidP="0077315D">
            <w:pPr>
              <w:rPr>
                <w:lang w:val="en-GB"/>
              </w:rPr>
            </w:pPr>
            <w:r w:rsidRPr="00A15480">
              <w:rPr>
                <w:lang w:val="en-GB"/>
              </w:rPr>
              <w:t>Antenna Rx Gain (dBi)</w:t>
            </w:r>
          </w:p>
        </w:tc>
        <w:tc>
          <w:tcPr>
            <w:tcW w:w="3402" w:type="dxa"/>
            <w:hideMark/>
          </w:tcPr>
          <w:p w14:paraId="5404B648" w14:textId="77777777" w:rsidR="0077315D" w:rsidRPr="00A15480" w:rsidRDefault="0077315D" w:rsidP="0077315D">
            <w:pPr>
              <w:rPr>
                <w:lang w:val="en-GB"/>
              </w:rPr>
            </w:pPr>
            <w:r w:rsidRPr="00A15480">
              <w:rPr>
                <w:lang w:val="en-GB"/>
              </w:rPr>
              <w:t>Radiation Pattern</w:t>
            </w:r>
          </w:p>
        </w:tc>
      </w:tr>
      <w:tr w:rsidR="0077315D" w:rsidRPr="00A15480" w14:paraId="248E268B" w14:textId="77777777" w:rsidTr="009B0E98">
        <w:tc>
          <w:tcPr>
            <w:tcW w:w="1696" w:type="dxa"/>
            <w:hideMark/>
          </w:tcPr>
          <w:p w14:paraId="30A1CA18" w14:textId="77777777" w:rsidR="0077315D" w:rsidRPr="00A15480" w:rsidRDefault="0077315D" w:rsidP="006364DD">
            <w:pPr>
              <w:pStyle w:val="ECCTabletext"/>
              <w:rPr>
                <w:lang w:val="en-GB"/>
              </w:rPr>
            </w:pPr>
            <w:r w:rsidRPr="00A15480">
              <w:rPr>
                <w:lang w:val="en-GB"/>
              </w:rPr>
              <w:t>9</w:t>
            </w:r>
          </w:p>
        </w:tc>
        <w:tc>
          <w:tcPr>
            <w:tcW w:w="1843" w:type="dxa"/>
            <w:hideMark/>
          </w:tcPr>
          <w:p w14:paraId="49D2D322" w14:textId="77777777" w:rsidR="0077315D" w:rsidRPr="00A15480" w:rsidRDefault="0077315D" w:rsidP="006364DD">
            <w:pPr>
              <w:pStyle w:val="ECCTabletext"/>
              <w:rPr>
                <w:lang w:val="en-GB"/>
              </w:rPr>
            </w:pPr>
            <w:r w:rsidRPr="00A15480">
              <w:rPr>
                <w:lang w:val="en-GB"/>
              </w:rPr>
              <w:t>71</w:t>
            </w:r>
          </w:p>
        </w:tc>
        <w:tc>
          <w:tcPr>
            <w:tcW w:w="1418" w:type="dxa"/>
            <w:hideMark/>
          </w:tcPr>
          <w:p w14:paraId="37FAA614" w14:textId="77777777" w:rsidR="0077315D" w:rsidRPr="00A15480" w:rsidRDefault="0077315D" w:rsidP="0011516C">
            <w:pPr>
              <w:pStyle w:val="ECCTabletext"/>
              <w:rPr>
                <w:lang w:val="en-GB"/>
              </w:rPr>
            </w:pPr>
            <w:r w:rsidRPr="00A15480">
              <w:rPr>
                <w:lang w:val="en-GB"/>
              </w:rPr>
              <w:t>49.2</w:t>
            </w:r>
          </w:p>
        </w:tc>
        <w:tc>
          <w:tcPr>
            <w:tcW w:w="3402" w:type="dxa"/>
            <w:hideMark/>
          </w:tcPr>
          <w:p w14:paraId="25C2283B" w14:textId="77777777" w:rsidR="0077315D" w:rsidRPr="00A15480" w:rsidRDefault="0077315D" w:rsidP="0011516C">
            <w:pPr>
              <w:pStyle w:val="ECCTabletext"/>
              <w:rPr>
                <w:lang w:val="en-GB"/>
              </w:rPr>
            </w:pPr>
            <w:r w:rsidRPr="00A15480">
              <w:rPr>
                <w:lang w:val="en-GB"/>
              </w:rPr>
              <w:t>RR Appendix-7 (WRC</w:t>
            </w:r>
            <w:r w:rsidRPr="00A15480">
              <w:rPr>
                <w:lang w:val="en-GB"/>
              </w:rPr>
              <w:noBreakHyphen/>
              <w:t>07)</w:t>
            </w:r>
          </w:p>
        </w:tc>
      </w:tr>
      <w:tr w:rsidR="0077315D" w:rsidRPr="00A15480" w14:paraId="1516560A" w14:textId="77777777" w:rsidTr="009B0E98">
        <w:tc>
          <w:tcPr>
            <w:tcW w:w="1696" w:type="dxa"/>
            <w:hideMark/>
          </w:tcPr>
          <w:p w14:paraId="7C69646E" w14:textId="77777777" w:rsidR="0077315D" w:rsidRPr="00A15480" w:rsidRDefault="0077315D" w:rsidP="006364DD">
            <w:pPr>
              <w:pStyle w:val="ECCTabletext"/>
              <w:rPr>
                <w:lang w:val="en-GB"/>
              </w:rPr>
            </w:pPr>
            <w:r w:rsidRPr="00A15480">
              <w:rPr>
                <w:lang w:val="en-GB"/>
              </w:rPr>
              <w:t>6</w:t>
            </w:r>
          </w:p>
        </w:tc>
        <w:tc>
          <w:tcPr>
            <w:tcW w:w="1843" w:type="dxa"/>
            <w:hideMark/>
          </w:tcPr>
          <w:p w14:paraId="723ECA2B" w14:textId="77777777" w:rsidR="0077315D" w:rsidRPr="00A15480" w:rsidRDefault="0077315D" w:rsidP="006364DD">
            <w:pPr>
              <w:pStyle w:val="ECCTabletext"/>
              <w:rPr>
                <w:lang w:val="en-GB"/>
              </w:rPr>
            </w:pPr>
            <w:r w:rsidRPr="00A15480">
              <w:rPr>
                <w:lang w:val="en-GB"/>
              </w:rPr>
              <w:t>71</w:t>
            </w:r>
          </w:p>
        </w:tc>
        <w:tc>
          <w:tcPr>
            <w:tcW w:w="1418" w:type="dxa"/>
            <w:hideMark/>
          </w:tcPr>
          <w:p w14:paraId="6DDEB759" w14:textId="77777777" w:rsidR="0077315D" w:rsidRPr="00A15480" w:rsidRDefault="0077315D" w:rsidP="0011516C">
            <w:pPr>
              <w:pStyle w:val="ECCTabletext"/>
              <w:rPr>
                <w:lang w:val="en-GB"/>
              </w:rPr>
            </w:pPr>
            <w:r w:rsidRPr="00A15480">
              <w:rPr>
                <w:lang w:val="en-GB"/>
              </w:rPr>
              <w:t>45.5</w:t>
            </w:r>
          </w:p>
        </w:tc>
        <w:tc>
          <w:tcPr>
            <w:tcW w:w="3402" w:type="dxa"/>
            <w:hideMark/>
          </w:tcPr>
          <w:p w14:paraId="142CC88C" w14:textId="77777777" w:rsidR="0077315D" w:rsidRPr="00A15480" w:rsidRDefault="0077315D" w:rsidP="0011516C">
            <w:pPr>
              <w:pStyle w:val="ECCTabletext"/>
              <w:rPr>
                <w:lang w:val="en-GB"/>
              </w:rPr>
            </w:pPr>
            <w:r w:rsidRPr="00A15480">
              <w:rPr>
                <w:lang w:val="en-GB"/>
              </w:rPr>
              <w:t>RR Appendix-7 (WRC</w:t>
            </w:r>
            <w:r w:rsidRPr="00A15480">
              <w:rPr>
                <w:lang w:val="en-GB"/>
              </w:rPr>
              <w:noBreakHyphen/>
              <w:t>07)</w:t>
            </w:r>
          </w:p>
        </w:tc>
      </w:tr>
      <w:tr w:rsidR="0077315D" w:rsidRPr="00A15480" w14:paraId="2D4BFEFF" w14:textId="77777777" w:rsidTr="009B0E98">
        <w:tc>
          <w:tcPr>
            <w:tcW w:w="1696" w:type="dxa"/>
            <w:hideMark/>
          </w:tcPr>
          <w:p w14:paraId="14EF736F" w14:textId="77777777" w:rsidR="0077315D" w:rsidRPr="00A15480" w:rsidRDefault="0077315D" w:rsidP="006364DD">
            <w:pPr>
              <w:pStyle w:val="ECCTabletext"/>
              <w:rPr>
                <w:lang w:val="en-GB"/>
              </w:rPr>
            </w:pPr>
            <w:r w:rsidRPr="00A15480">
              <w:rPr>
                <w:lang w:val="en-GB"/>
              </w:rPr>
              <w:t>4.5</w:t>
            </w:r>
          </w:p>
        </w:tc>
        <w:tc>
          <w:tcPr>
            <w:tcW w:w="1843" w:type="dxa"/>
            <w:hideMark/>
          </w:tcPr>
          <w:p w14:paraId="412C2CD6" w14:textId="77777777" w:rsidR="0077315D" w:rsidRPr="00A15480" w:rsidRDefault="0077315D" w:rsidP="006364DD">
            <w:pPr>
              <w:pStyle w:val="ECCTabletext"/>
              <w:rPr>
                <w:lang w:val="en-GB"/>
              </w:rPr>
            </w:pPr>
            <w:r w:rsidRPr="00A15480">
              <w:rPr>
                <w:lang w:val="en-GB"/>
              </w:rPr>
              <w:t>150</w:t>
            </w:r>
          </w:p>
        </w:tc>
        <w:tc>
          <w:tcPr>
            <w:tcW w:w="1418" w:type="dxa"/>
            <w:hideMark/>
          </w:tcPr>
          <w:p w14:paraId="56C0DA78" w14:textId="77777777" w:rsidR="0077315D" w:rsidRPr="00A15480" w:rsidRDefault="0077315D" w:rsidP="0011516C">
            <w:pPr>
              <w:pStyle w:val="ECCTabletext"/>
              <w:rPr>
                <w:lang w:val="en-GB"/>
              </w:rPr>
            </w:pPr>
            <w:r w:rsidRPr="00A15480">
              <w:rPr>
                <w:lang w:val="en-GB"/>
              </w:rPr>
              <w:t>43.0</w:t>
            </w:r>
          </w:p>
        </w:tc>
        <w:tc>
          <w:tcPr>
            <w:tcW w:w="3402" w:type="dxa"/>
            <w:hideMark/>
          </w:tcPr>
          <w:p w14:paraId="3F8A076F" w14:textId="77777777" w:rsidR="0077315D" w:rsidRPr="00A15480" w:rsidRDefault="0077315D" w:rsidP="0011516C">
            <w:pPr>
              <w:pStyle w:val="ECCTabletext"/>
              <w:rPr>
                <w:lang w:val="en-GB"/>
              </w:rPr>
            </w:pPr>
            <w:r w:rsidRPr="00A15480">
              <w:rPr>
                <w:lang w:val="en-GB"/>
              </w:rPr>
              <w:t>RR Appendix-7 (WRC</w:t>
            </w:r>
            <w:r w:rsidRPr="00A15480">
              <w:rPr>
                <w:lang w:val="en-GB"/>
              </w:rPr>
              <w:noBreakHyphen/>
              <w:t>07)</w:t>
            </w:r>
          </w:p>
        </w:tc>
      </w:tr>
      <w:tr w:rsidR="0077315D" w:rsidRPr="00A15480" w14:paraId="5702F216" w14:textId="77777777" w:rsidTr="009B0E98">
        <w:tc>
          <w:tcPr>
            <w:tcW w:w="1696" w:type="dxa"/>
            <w:hideMark/>
          </w:tcPr>
          <w:p w14:paraId="57825606" w14:textId="77777777" w:rsidR="0077315D" w:rsidRPr="00A15480" w:rsidRDefault="0077315D" w:rsidP="006364DD">
            <w:pPr>
              <w:pStyle w:val="ECCTabletext"/>
              <w:rPr>
                <w:lang w:val="en-GB"/>
              </w:rPr>
            </w:pPr>
            <w:r w:rsidRPr="00A15480">
              <w:rPr>
                <w:lang w:val="en-GB"/>
              </w:rPr>
              <w:t>3</w:t>
            </w:r>
          </w:p>
        </w:tc>
        <w:tc>
          <w:tcPr>
            <w:tcW w:w="1843" w:type="dxa"/>
            <w:hideMark/>
          </w:tcPr>
          <w:p w14:paraId="3E2B18C5" w14:textId="77777777" w:rsidR="0077315D" w:rsidRPr="00A15480" w:rsidRDefault="0077315D" w:rsidP="006364DD">
            <w:pPr>
              <w:pStyle w:val="ECCTabletext"/>
              <w:rPr>
                <w:lang w:val="en-GB"/>
              </w:rPr>
            </w:pPr>
            <w:r w:rsidRPr="00A15480">
              <w:rPr>
                <w:lang w:val="en-GB"/>
              </w:rPr>
              <w:t>150</w:t>
            </w:r>
          </w:p>
        </w:tc>
        <w:tc>
          <w:tcPr>
            <w:tcW w:w="1418" w:type="dxa"/>
            <w:hideMark/>
          </w:tcPr>
          <w:p w14:paraId="16620952" w14:textId="77777777" w:rsidR="0077315D" w:rsidRPr="00A15480" w:rsidRDefault="0077315D" w:rsidP="0011516C">
            <w:pPr>
              <w:pStyle w:val="ECCTabletext"/>
              <w:rPr>
                <w:lang w:val="en-GB"/>
              </w:rPr>
            </w:pPr>
            <w:r w:rsidRPr="00A15480">
              <w:rPr>
                <w:lang w:val="en-GB"/>
              </w:rPr>
              <w:t>39.5</w:t>
            </w:r>
          </w:p>
        </w:tc>
        <w:tc>
          <w:tcPr>
            <w:tcW w:w="3402" w:type="dxa"/>
            <w:hideMark/>
          </w:tcPr>
          <w:p w14:paraId="4A0C5AC4" w14:textId="77777777" w:rsidR="0077315D" w:rsidRPr="00A15480" w:rsidRDefault="0077315D" w:rsidP="0011516C">
            <w:pPr>
              <w:pStyle w:val="ECCTabletext"/>
              <w:rPr>
                <w:lang w:val="en-GB"/>
              </w:rPr>
            </w:pPr>
            <w:r w:rsidRPr="00A15480">
              <w:rPr>
                <w:lang w:val="en-GB"/>
              </w:rPr>
              <w:t>RR Appendix-7 (WRC</w:t>
            </w:r>
            <w:r w:rsidRPr="00A15480">
              <w:rPr>
                <w:lang w:val="en-GB"/>
              </w:rPr>
              <w:noBreakHyphen/>
              <w:t>07)</w:t>
            </w:r>
          </w:p>
        </w:tc>
      </w:tr>
      <w:tr w:rsidR="0077315D" w:rsidRPr="00A15480" w14:paraId="31B23365" w14:textId="77777777" w:rsidTr="009B0E98">
        <w:tc>
          <w:tcPr>
            <w:tcW w:w="1696" w:type="dxa"/>
            <w:hideMark/>
          </w:tcPr>
          <w:p w14:paraId="270E0A83" w14:textId="77777777" w:rsidR="0077315D" w:rsidRPr="00A15480" w:rsidRDefault="0077315D" w:rsidP="006364DD">
            <w:pPr>
              <w:pStyle w:val="ECCTabletext"/>
              <w:rPr>
                <w:lang w:val="en-GB"/>
              </w:rPr>
            </w:pPr>
            <w:r w:rsidRPr="00A15480">
              <w:rPr>
                <w:lang w:val="en-GB"/>
              </w:rPr>
              <w:t>1.8</w:t>
            </w:r>
          </w:p>
        </w:tc>
        <w:tc>
          <w:tcPr>
            <w:tcW w:w="1843" w:type="dxa"/>
            <w:hideMark/>
          </w:tcPr>
          <w:p w14:paraId="60B6193B" w14:textId="77777777" w:rsidR="0077315D" w:rsidRPr="00A15480" w:rsidRDefault="0077315D" w:rsidP="006364DD">
            <w:pPr>
              <w:pStyle w:val="ECCTabletext"/>
              <w:rPr>
                <w:lang w:val="en-GB"/>
              </w:rPr>
            </w:pPr>
            <w:r w:rsidRPr="00A15480">
              <w:rPr>
                <w:lang w:val="en-GB"/>
              </w:rPr>
              <w:t>150</w:t>
            </w:r>
          </w:p>
        </w:tc>
        <w:tc>
          <w:tcPr>
            <w:tcW w:w="1418" w:type="dxa"/>
            <w:hideMark/>
          </w:tcPr>
          <w:p w14:paraId="44F2DDE0" w14:textId="77777777" w:rsidR="0077315D" w:rsidRPr="00A15480" w:rsidRDefault="0077315D" w:rsidP="0011516C">
            <w:pPr>
              <w:pStyle w:val="ECCTabletext"/>
              <w:rPr>
                <w:lang w:val="en-GB"/>
              </w:rPr>
            </w:pPr>
            <w:r w:rsidRPr="00A15480">
              <w:rPr>
                <w:lang w:val="en-GB"/>
              </w:rPr>
              <w:t>35.1</w:t>
            </w:r>
          </w:p>
        </w:tc>
        <w:tc>
          <w:tcPr>
            <w:tcW w:w="3402" w:type="dxa"/>
            <w:hideMark/>
          </w:tcPr>
          <w:p w14:paraId="3436B45D" w14:textId="77777777" w:rsidR="0077315D" w:rsidRPr="00A15480" w:rsidRDefault="0077315D" w:rsidP="0011516C">
            <w:pPr>
              <w:pStyle w:val="ECCTabletext"/>
              <w:rPr>
                <w:lang w:val="en-GB"/>
              </w:rPr>
            </w:pPr>
            <w:r w:rsidRPr="00A15480">
              <w:rPr>
                <w:lang w:val="en-GB"/>
              </w:rPr>
              <w:t>RR Appendix-8 (WRC</w:t>
            </w:r>
            <w:r w:rsidRPr="00A15480">
              <w:rPr>
                <w:lang w:val="en-GB"/>
              </w:rPr>
              <w:noBreakHyphen/>
              <w:t>07)</w:t>
            </w:r>
          </w:p>
        </w:tc>
      </w:tr>
      <w:tr w:rsidR="0077315D" w:rsidRPr="00A15480" w14:paraId="2253D1ED" w14:textId="77777777" w:rsidTr="009B0E98">
        <w:tc>
          <w:tcPr>
            <w:tcW w:w="1696" w:type="dxa"/>
            <w:hideMark/>
          </w:tcPr>
          <w:p w14:paraId="1C6A7AD7" w14:textId="77777777" w:rsidR="0077315D" w:rsidRPr="00A15480" w:rsidRDefault="0077315D" w:rsidP="006364DD">
            <w:pPr>
              <w:pStyle w:val="ECCTabletext"/>
              <w:rPr>
                <w:lang w:val="en-GB"/>
              </w:rPr>
            </w:pPr>
            <w:r w:rsidRPr="00A15480">
              <w:rPr>
                <w:lang w:val="en-GB"/>
              </w:rPr>
              <w:t>1.2</w:t>
            </w:r>
          </w:p>
        </w:tc>
        <w:tc>
          <w:tcPr>
            <w:tcW w:w="1843" w:type="dxa"/>
            <w:hideMark/>
          </w:tcPr>
          <w:p w14:paraId="3BF75915" w14:textId="77777777" w:rsidR="0077315D" w:rsidRPr="00A15480" w:rsidRDefault="0077315D" w:rsidP="006364DD">
            <w:pPr>
              <w:pStyle w:val="ECCTabletext"/>
              <w:rPr>
                <w:lang w:val="en-GB"/>
              </w:rPr>
            </w:pPr>
            <w:r w:rsidRPr="00A15480">
              <w:rPr>
                <w:lang w:val="en-GB"/>
              </w:rPr>
              <w:t>120</w:t>
            </w:r>
          </w:p>
        </w:tc>
        <w:tc>
          <w:tcPr>
            <w:tcW w:w="1418" w:type="dxa"/>
            <w:hideMark/>
          </w:tcPr>
          <w:p w14:paraId="1B213F57" w14:textId="77777777" w:rsidR="0077315D" w:rsidRPr="00A15480" w:rsidRDefault="0077315D" w:rsidP="0011516C">
            <w:pPr>
              <w:pStyle w:val="ECCTabletext"/>
              <w:rPr>
                <w:lang w:val="en-GB"/>
              </w:rPr>
            </w:pPr>
            <w:r w:rsidRPr="00A15480">
              <w:rPr>
                <w:lang w:val="en-GB"/>
              </w:rPr>
              <w:t>31.5</w:t>
            </w:r>
          </w:p>
        </w:tc>
        <w:tc>
          <w:tcPr>
            <w:tcW w:w="3402" w:type="dxa"/>
            <w:hideMark/>
          </w:tcPr>
          <w:p w14:paraId="6587B5BC" w14:textId="77777777" w:rsidR="0077315D" w:rsidRPr="00A15480" w:rsidRDefault="0077315D" w:rsidP="0011516C">
            <w:pPr>
              <w:pStyle w:val="ECCTabletext"/>
              <w:rPr>
                <w:lang w:val="en-GB"/>
              </w:rPr>
            </w:pPr>
            <w:r w:rsidRPr="00A15480">
              <w:rPr>
                <w:lang w:val="en-GB"/>
              </w:rPr>
              <w:t>RR Appendix-8 (WRC</w:t>
            </w:r>
            <w:r w:rsidRPr="00A15480">
              <w:rPr>
                <w:lang w:val="en-GB"/>
              </w:rPr>
              <w:noBreakHyphen/>
              <w:t>07)</w:t>
            </w:r>
          </w:p>
        </w:tc>
      </w:tr>
    </w:tbl>
    <w:p w14:paraId="04A948C5" w14:textId="54BD6238" w:rsidR="0077315D" w:rsidRPr="00A15480" w:rsidRDefault="0077315D" w:rsidP="0077315D">
      <w:pPr>
        <w:rPr>
          <w:rStyle w:val="ECCParagraph"/>
        </w:rPr>
      </w:pPr>
      <w:r w:rsidRPr="00A15480">
        <w:rPr>
          <w:rStyle w:val="ECCParagraph"/>
        </w:rPr>
        <w:t>Like in ECC Report 278</w:t>
      </w:r>
      <w:r w:rsidR="00BE26D5" w:rsidRPr="00A15480">
        <w:rPr>
          <w:rStyle w:val="ECCParagraph"/>
        </w:rPr>
        <w:t xml:space="preserve"> </w:t>
      </w:r>
      <w:r w:rsidR="000A1B9B" w:rsidRPr="00A15480">
        <w:rPr>
          <w:rStyle w:val="ECCParagraph"/>
        </w:rPr>
        <w:fldChar w:fldCharType="begin"/>
      </w:r>
      <w:r w:rsidR="000A1B9B" w:rsidRPr="00A15480">
        <w:rPr>
          <w:rStyle w:val="ECCParagraph"/>
        </w:rPr>
        <w:instrText xml:space="preserve"> REF _Ref58946628 \r \h </w:instrText>
      </w:r>
      <w:r w:rsidR="00895D6A" w:rsidRPr="00A15480">
        <w:rPr>
          <w:rStyle w:val="ECCParagraph"/>
        </w:rPr>
        <w:instrText xml:space="preserve"> \* MERGEFORMAT </w:instrText>
      </w:r>
      <w:r w:rsidR="000A1B9B" w:rsidRPr="00A15480">
        <w:rPr>
          <w:rStyle w:val="ECCParagraph"/>
        </w:rPr>
      </w:r>
      <w:r w:rsidR="000A1B9B" w:rsidRPr="00A15480">
        <w:rPr>
          <w:rStyle w:val="ECCParagraph"/>
        </w:rPr>
        <w:fldChar w:fldCharType="separate"/>
      </w:r>
      <w:r w:rsidR="00DA4D93">
        <w:rPr>
          <w:rStyle w:val="ECCParagraph"/>
        </w:rPr>
        <w:t>[27]</w:t>
      </w:r>
      <w:r w:rsidR="000A1B9B" w:rsidRPr="00A15480">
        <w:rPr>
          <w:rStyle w:val="ECCParagraph"/>
        </w:rPr>
        <w:fldChar w:fldCharType="end"/>
      </w:r>
      <w:r w:rsidRPr="00A15480">
        <w:rPr>
          <w:rStyle w:val="ECCParagraph"/>
        </w:rPr>
        <w:t xml:space="preserve">, the mean frequency for the considered bands, 7575 MHz, will be used. To </w:t>
      </w:r>
      <w:proofErr w:type="gramStart"/>
      <w:r w:rsidRPr="00A15480">
        <w:rPr>
          <w:rStyle w:val="ECCParagraph"/>
        </w:rPr>
        <w:t>take into account</w:t>
      </w:r>
      <w:proofErr w:type="gramEnd"/>
      <w:r w:rsidRPr="00A15480">
        <w:rPr>
          <w:rStyle w:val="ECCParagraph"/>
        </w:rPr>
        <w:t xml:space="preserve"> that these are professional installations, it is assumed that no UWB devices are present in a zone with a radius of 10 times the dish diameter.</w:t>
      </w:r>
    </w:p>
    <w:p w14:paraId="234E37BB" w14:textId="151521ED" w:rsidR="00BE3A4C" w:rsidRPr="00A15480" w:rsidRDefault="00BE3A4C" w:rsidP="0077315D">
      <w:pPr>
        <w:rPr>
          <w:rStyle w:val="ECCParagraph"/>
        </w:rPr>
      </w:pPr>
      <w:r w:rsidRPr="00A15480">
        <w:rPr>
          <w:rStyle w:val="ECCParagraph"/>
        </w:rPr>
        <w:t>The FSS antenna is assumed to operate 10° tilted upwards.</w:t>
      </w:r>
    </w:p>
    <w:p w14:paraId="6D594E9B" w14:textId="11D4A2B3" w:rsidR="0077315D" w:rsidRPr="00A15480" w:rsidRDefault="00BE3A4C" w:rsidP="0077315D">
      <w:pPr>
        <w:rPr>
          <w:rStyle w:val="ECCParagraph"/>
        </w:rPr>
      </w:pPr>
      <w:proofErr w:type="gramStart"/>
      <w:r w:rsidRPr="00A15480">
        <w:rPr>
          <w:rStyle w:val="ECCParagraph"/>
        </w:rPr>
        <w:t>S</w:t>
      </w:r>
      <w:r w:rsidR="0077315D" w:rsidRPr="00A15480">
        <w:rPr>
          <w:rStyle w:val="ECCParagraph"/>
        </w:rPr>
        <w:t>imilar to</w:t>
      </w:r>
      <w:proofErr w:type="gramEnd"/>
      <w:r w:rsidR="0077315D" w:rsidRPr="00A15480">
        <w:rPr>
          <w:rStyle w:val="ECCParagraph"/>
        </w:rPr>
        <w:t xml:space="preserve"> ECC Report 278</w:t>
      </w:r>
      <w:r w:rsidR="00BE26D5" w:rsidRPr="00A15480">
        <w:rPr>
          <w:rStyle w:val="ECCParagraph"/>
        </w:rPr>
        <w:t xml:space="preserve"> </w:t>
      </w:r>
      <w:r w:rsidR="000A1B9B" w:rsidRPr="00A15480">
        <w:rPr>
          <w:rStyle w:val="ECCParagraph"/>
        </w:rPr>
        <w:fldChar w:fldCharType="begin"/>
      </w:r>
      <w:r w:rsidR="000A1B9B" w:rsidRPr="00A15480">
        <w:rPr>
          <w:rStyle w:val="ECCParagraph"/>
        </w:rPr>
        <w:instrText xml:space="preserve"> REF _Ref58946628 \r \h </w:instrText>
      </w:r>
      <w:r w:rsidR="00895D6A" w:rsidRPr="00A15480">
        <w:rPr>
          <w:rStyle w:val="ECCParagraph"/>
        </w:rPr>
        <w:instrText xml:space="preserve"> \* MERGEFORMAT </w:instrText>
      </w:r>
      <w:r w:rsidR="000A1B9B" w:rsidRPr="00A15480">
        <w:rPr>
          <w:rStyle w:val="ECCParagraph"/>
        </w:rPr>
      </w:r>
      <w:r w:rsidR="000A1B9B" w:rsidRPr="00A15480">
        <w:rPr>
          <w:rStyle w:val="ECCParagraph"/>
        </w:rPr>
        <w:fldChar w:fldCharType="separate"/>
      </w:r>
      <w:r w:rsidR="00DA4D93">
        <w:rPr>
          <w:rStyle w:val="ECCParagraph"/>
        </w:rPr>
        <w:t>[27]</w:t>
      </w:r>
      <w:r w:rsidR="000A1B9B" w:rsidRPr="00A15480">
        <w:rPr>
          <w:rStyle w:val="ECCParagraph"/>
        </w:rPr>
        <w:fldChar w:fldCharType="end"/>
      </w:r>
      <w:r w:rsidR="0077315D" w:rsidRPr="00A15480">
        <w:rPr>
          <w:rStyle w:val="ECCParagraph"/>
        </w:rPr>
        <w:t xml:space="preserve">, an insertion loss between antenna and receiver input of 2 dB </w:t>
      </w:r>
      <w:r w:rsidR="00BE26D5" w:rsidRPr="00A15480">
        <w:rPr>
          <w:rStyle w:val="ECCParagraph"/>
        </w:rPr>
        <w:t>is</w:t>
      </w:r>
      <w:r w:rsidR="0077315D" w:rsidRPr="00A15480">
        <w:rPr>
          <w:rStyle w:val="ECCParagraph"/>
        </w:rPr>
        <w:t xml:space="preserve"> assumed.</w:t>
      </w:r>
    </w:p>
    <w:p w14:paraId="1629947C" w14:textId="314322A6" w:rsidR="0077315D" w:rsidRPr="00A15480" w:rsidRDefault="0077315D" w:rsidP="0077315D">
      <w:pPr>
        <w:rPr>
          <w:rStyle w:val="ECCParagraph"/>
        </w:rPr>
      </w:pPr>
      <w:r w:rsidRPr="00A15480">
        <w:rPr>
          <w:rStyle w:val="ECCParagraph"/>
        </w:rPr>
        <w:t>Unlike ECC Report 278</w:t>
      </w:r>
      <w:r w:rsidR="0070719A" w:rsidRPr="00A15480">
        <w:rPr>
          <w:rStyle w:val="ECCParagraph"/>
        </w:rPr>
        <w:t xml:space="preserve"> </w:t>
      </w:r>
      <w:r w:rsidR="000A1B9B" w:rsidRPr="00A15480">
        <w:rPr>
          <w:rStyle w:val="ECCParagraph"/>
        </w:rPr>
        <w:fldChar w:fldCharType="begin"/>
      </w:r>
      <w:r w:rsidR="000A1B9B" w:rsidRPr="00A15480">
        <w:rPr>
          <w:rStyle w:val="ECCParagraph"/>
        </w:rPr>
        <w:instrText xml:space="preserve"> REF _Ref58946628 \r \h </w:instrText>
      </w:r>
      <w:r w:rsidR="00895D6A" w:rsidRPr="00A15480">
        <w:rPr>
          <w:rStyle w:val="ECCParagraph"/>
        </w:rPr>
        <w:instrText xml:space="preserve"> \* MERGEFORMAT </w:instrText>
      </w:r>
      <w:r w:rsidR="000A1B9B" w:rsidRPr="00A15480">
        <w:rPr>
          <w:rStyle w:val="ECCParagraph"/>
        </w:rPr>
      </w:r>
      <w:r w:rsidR="000A1B9B" w:rsidRPr="00A15480">
        <w:rPr>
          <w:rStyle w:val="ECCParagraph"/>
        </w:rPr>
        <w:fldChar w:fldCharType="separate"/>
      </w:r>
      <w:r w:rsidR="00DA4D93">
        <w:rPr>
          <w:rStyle w:val="ECCParagraph"/>
        </w:rPr>
        <w:t>[27]</w:t>
      </w:r>
      <w:r w:rsidR="000A1B9B" w:rsidRPr="00A15480">
        <w:rPr>
          <w:rStyle w:val="ECCParagraph"/>
        </w:rPr>
        <w:fldChar w:fldCharType="end"/>
      </w:r>
      <w:r w:rsidRPr="00A15480">
        <w:rPr>
          <w:rStyle w:val="ECCParagraph"/>
        </w:rPr>
        <w:t xml:space="preserve">, the antenna height is fixed to 25 metres, to </w:t>
      </w:r>
      <w:proofErr w:type="gramStart"/>
      <w:r w:rsidRPr="00A15480">
        <w:rPr>
          <w:rStyle w:val="ECCParagraph"/>
        </w:rPr>
        <w:t>take into account</w:t>
      </w:r>
      <w:proofErr w:type="gramEnd"/>
      <w:r w:rsidRPr="00A15480">
        <w:rPr>
          <w:rStyle w:val="ECCParagraph"/>
        </w:rPr>
        <w:t xml:space="preserve"> that the high density UWB deployments considered will occur in urban environments.</w:t>
      </w:r>
    </w:p>
    <w:p w14:paraId="493CB31A" w14:textId="17CCB899" w:rsidR="00BE3A4C" w:rsidRPr="00A15480" w:rsidRDefault="0077315D" w:rsidP="00BE3A4C">
      <w:pPr>
        <w:rPr>
          <w:rStyle w:val="ECCParagraph"/>
        </w:rPr>
      </w:pPr>
      <w:r w:rsidRPr="00A15480">
        <w:rPr>
          <w:rStyle w:val="ECCParagraph"/>
        </w:rPr>
        <w:t>The protection criteria used are the same as in previous studies and based on ITU-R Recommendation SF.1006</w:t>
      </w:r>
      <w:r w:rsidR="0070719A" w:rsidRPr="00A15480">
        <w:rPr>
          <w:rStyle w:val="ECCParagraph"/>
        </w:rPr>
        <w:t xml:space="preserve"> </w:t>
      </w:r>
      <w:r w:rsidR="007928DB" w:rsidRPr="00A15480">
        <w:rPr>
          <w:rStyle w:val="ECCParagraph"/>
        </w:rPr>
        <w:fldChar w:fldCharType="begin"/>
      </w:r>
      <w:r w:rsidR="007928DB" w:rsidRPr="00A15480">
        <w:rPr>
          <w:rStyle w:val="ECCParagraph"/>
        </w:rPr>
        <w:instrText xml:space="preserve"> REF _Ref502700408 \r \h </w:instrText>
      </w:r>
      <w:r w:rsidR="00895D6A" w:rsidRPr="00A15480">
        <w:rPr>
          <w:rStyle w:val="ECCParagraph"/>
        </w:rPr>
        <w:instrText xml:space="preserve"> \* MERGEFORMAT </w:instrText>
      </w:r>
      <w:r w:rsidR="007928DB" w:rsidRPr="00A15480">
        <w:rPr>
          <w:rStyle w:val="ECCParagraph"/>
        </w:rPr>
      </w:r>
      <w:r w:rsidR="007928DB" w:rsidRPr="00A15480">
        <w:rPr>
          <w:rStyle w:val="ECCParagraph"/>
        </w:rPr>
        <w:fldChar w:fldCharType="separate"/>
      </w:r>
      <w:r w:rsidR="00DA4D93">
        <w:rPr>
          <w:rStyle w:val="ECCParagraph"/>
        </w:rPr>
        <w:t>[12]</w:t>
      </w:r>
      <w:r w:rsidR="007928DB" w:rsidRPr="00A15480">
        <w:rPr>
          <w:rStyle w:val="ECCParagraph"/>
        </w:rPr>
        <w:fldChar w:fldCharType="end"/>
      </w:r>
      <w:r w:rsidRPr="00A15480">
        <w:rPr>
          <w:rStyle w:val="ECCParagraph"/>
        </w:rPr>
        <w:t xml:space="preserve">, </w:t>
      </w:r>
      <w:r w:rsidR="003E5C3A" w:rsidRPr="00A15480">
        <w:rPr>
          <w:rStyle w:val="ECCParagraph"/>
        </w:rPr>
        <w:t xml:space="preserve">Recommendation </w:t>
      </w:r>
      <w:r w:rsidRPr="00A15480">
        <w:rPr>
          <w:rStyle w:val="ECCParagraph"/>
        </w:rPr>
        <w:t>F.1094</w:t>
      </w:r>
      <w:r w:rsidR="0070719A" w:rsidRPr="00A15480">
        <w:rPr>
          <w:rStyle w:val="ECCParagraph"/>
        </w:rPr>
        <w:t xml:space="preserve"> </w:t>
      </w:r>
      <w:r w:rsidR="007928DB" w:rsidRPr="00A15480">
        <w:rPr>
          <w:rStyle w:val="ECCParagraph"/>
        </w:rPr>
        <w:fldChar w:fldCharType="begin"/>
      </w:r>
      <w:r w:rsidR="007928DB" w:rsidRPr="00A15480">
        <w:rPr>
          <w:rStyle w:val="ECCParagraph"/>
        </w:rPr>
        <w:instrText xml:space="preserve"> REF _Ref502645628 \r \h </w:instrText>
      </w:r>
      <w:r w:rsidR="00895D6A" w:rsidRPr="00A15480">
        <w:rPr>
          <w:rStyle w:val="ECCParagraph"/>
        </w:rPr>
        <w:instrText xml:space="preserve"> \* MERGEFORMAT </w:instrText>
      </w:r>
      <w:r w:rsidR="007928DB" w:rsidRPr="00A15480">
        <w:rPr>
          <w:rStyle w:val="ECCParagraph"/>
        </w:rPr>
      </w:r>
      <w:r w:rsidR="007928DB" w:rsidRPr="00A15480">
        <w:rPr>
          <w:rStyle w:val="ECCParagraph"/>
        </w:rPr>
        <w:fldChar w:fldCharType="separate"/>
      </w:r>
      <w:r w:rsidR="00DA4D93">
        <w:rPr>
          <w:rStyle w:val="ECCParagraph"/>
        </w:rPr>
        <w:t>[13]</w:t>
      </w:r>
      <w:r w:rsidR="007928DB" w:rsidRPr="00A15480">
        <w:rPr>
          <w:rStyle w:val="ECCParagraph"/>
        </w:rPr>
        <w:fldChar w:fldCharType="end"/>
      </w:r>
      <w:r w:rsidRPr="00A15480">
        <w:rPr>
          <w:rStyle w:val="ECCParagraph"/>
        </w:rPr>
        <w:t xml:space="preserve"> and </w:t>
      </w:r>
      <w:r w:rsidR="003E5C3A" w:rsidRPr="00A15480">
        <w:rPr>
          <w:rStyle w:val="ECCParagraph"/>
        </w:rPr>
        <w:t xml:space="preserve">Recommendation </w:t>
      </w:r>
      <w:r w:rsidRPr="00A15480">
        <w:rPr>
          <w:rStyle w:val="ECCParagraph"/>
        </w:rPr>
        <w:t>S.1432</w:t>
      </w:r>
      <w:r w:rsidR="0070719A" w:rsidRPr="00A15480">
        <w:rPr>
          <w:rStyle w:val="ECCParagraph"/>
        </w:rPr>
        <w:t xml:space="preserve"> </w:t>
      </w:r>
      <w:r w:rsidR="007928DB" w:rsidRPr="00A15480">
        <w:rPr>
          <w:rStyle w:val="ECCParagraph"/>
        </w:rPr>
        <w:fldChar w:fldCharType="begin"/>
      </w:r>
      <w:r w:rsidR="007928DB" w:rsidRPr="00A15480">
        <w:rPr>
          <w:rStyle w:val="ECCParagraph"/>
        </w:rPr>
        <w:instrText xml:space="preserve"> REF _Ref502700418 \r \h </w:instrText>
      </w:r>
      <w:r w:rsidR="00895D6A" w:rsidRPr="00A15480">
        <w:rPr>
          <w:rStyle w:val="ECCParagraph"/>
        </w:rPr>
        <w:instrText xml:space="preserve"> \* MERGEFORMAT </w:instrText>
      </w:r>
      <w:r w:rsidR="007928DB" w:rsidRPr="00A15480">
        <w:rPr>
          <w:rStyle w:val="ECCParagraph"/>
        </w:rPr>
      </w:r>
      <w:r w:rsidR="007928DB" w:rsidRPr="00A15480">
        <w:rPr>
          <w:rStyle w:val="ECCParagraph"/>
        </w:rPr>
        <w:fldChar w:fldCharType="separate"/>
      </w:r>
      <w:r w:rsidR="00DA4D93">
        <w:rPr>
          <w:rStyle w:val="ECCParagraph"/>
        </w:rPr>
        <w:t>[14]</w:t>
      </w:r>
      <w:r w:rsidR="007928DB" w:rsidRPr="00A15480">
        <w:rPr>
          <w:rStyle w:val="ECCParagraph"/>
        </w:rPr>
        <w:fldChar w:fldCharType="end"/>
      </w:r>
      <w:r w:rsidRPr="00A15480">
        <w:rPr>
          <w:rStyle w:val="ECCParagraph"/>
        </w:rPr>
        <w:t>.</w:t>
      </w:r>
      <w:r w:rsidR="00BE3A4C" w:rsidRPr="00A15480">
        <w:rPr>
          <w:rStyle w:val="ECCParagraph"/>
        </w:rPr>
        <w:t xml:space="preserve"> The long</w:t>
      </w:r>
      <w:r w:rsidR="009D6FBF" w:rsidRPr="00A15480">
        <w:rPr>
          <w:rStyle w:val="ECCParagraph"/>
        </w:rPr>
        <w:t>-</w:t>
      </w:r>
      <w:r w:rsidR="00BE3A4C" w:rsidRPr="00A15480">
        <w:rPr>
          <w:rStyle w:val="ECCParagraph"/>
        </w:rPr>
        <w:t>term protection criterion of I/N=-20 dB with a maximum allowed exceedance of 20% of time was used. For the peak power analysis the protection criterion of I/N=5 dB was used.</w:t>
      </w:r>
    </w:p>
    <w:p w14:paraId="0961C32E" w14:textId="77777777" w:rsidR="00BE3A4C" w:rsidRPr="00A15480" w:rsidRDefault="00BE3A4C" w:rsidP="00BE3A4C">
      <w:pPr>
        <w:pStyle w:val="Heading4"/>
        <w:rPr>
          <w:lang w:val="en-GB"/>
        </w:rPr>
      </w:pPr>
      <w:r w:rsidRPr="00A15480">
        <w:rPr>
          <w:lang w:val="en-GB"/>
        </w:rPr>
        <w:t>Contour plot results</w:t>
      </w:r>
    </w:p>
    <w:p w14:paraId="1AABC56A" w14:textId="6F90C40A" w:rsidR="00BE3A4C" w:rsidRPr="00A15480" w:rsidRDefault="00BE3A4C" w:rsidP="00BE3A4C">
      <w:pPr>
        <w:rPr>
          <w:rStyle w:val="ECCParagraph"/>
        </w:rPr>
      </w:pPr>
      <w:r w:rsidRPr="00A15480">
        <w:rPr>
          <w:rStyle w:val="ECCParagraph"/>
        </w:rPr>
        <w:t>In the following</w:t>
      </w:r>
      <w:r w:rsidRPr="00A15480">
        <w:rPr>
          <w:lang w:val="en-GB"/>
        </w:rPr>
        <w:t xml:space="preserve"> figure</w:t>
      </w:r>
      <w:r w:rsidRPr="00A15480">
        <w:rPr>
          <w:rStyle w:val="ECCParagraph"/>
        </w:rPr>
        <w:t xml:space="preserve"> MCL calculations are evaluated over a two-dimensional surface contour plot</w:t>
      </w:r>
      <w:r w:rsidRPr="00A15480">
        <w:rPr>
          <w:lang w:val="en-GB"/>
        </w:rPr>
        <w:t>.</w:t>
      </w:r>
      <w:r w:rsidRPr="00A15480">
        <w:rPr>
          <w:rStyle w:val="ECCParagraph"/>
        </w:rPr>
        <w:t xml:space="preserve"> A </w:t>
      </w:r>
      <w:r w:rsidRPr="00A15480">
        <w:rPr>
          <w:lang w:val="en-GB"/>
        </w:rPr>
        <w:t>Fixed Satellite Service</w:t>
      </w:r>
      <w:r w:rsidRPr="00A15480">
        <w:rPr>
          <w:rStyle w:val="ECCParagraph"/>
        </w:rPr>
        <w:t xml:space="preserve"> receiver is placed at the position (0,0</w:t>
      </w:r>
      <w:r w:rsidRPr="00A15480">
        <w:rPr>
          <w:lang w:val="en-GB"/>
        </w:rPr>
        <w:t>), directed to the right.</w:t>
      </w:r>
      <w:r w:rsidRPr="00A15480">
        <w:rPr>
          <w:rStyle w:val="ECCParagraph"/>
        </w:rPr>
        <w:t xml:space="preserve"> For all the respective points on the surface, the </w:t>
      </w:r>
      <w:r w:rsidRPr="00A15480">
        <w:rPr>
          <w:lang w:val="en-GB"/>
        </w:rPr>
        <w:t>impact</w:t>
      </w:r>
      <w:r w:rsidRPr="00A15480">
        <w:rPr>
          <w:rStyle w:val="ECCParagraph"/>
        </w:rPr>
        <w:t xml:space="preserve"> of an UWB device on the </w:t>
      </w:r>
      <w:r w:rsidRPr="00A15480">
        <w:rPr>
          <w:lang w:val="en-GB"/>
        </w:rPr>
        <w:t xml:space="preserve">FSS </w:t>
      </w:r>
      <w:r w:rsidRPr="00A15480">
        <w:rPr>
          <w:rStyle w:val="ECCParagraph"/>
        </w:rPr>
        <w:t>receiver is evaluated</w:t>
      </w:r>
      <w:r w:rsidRPr="00A15480">
        <w:rPr>
          <w:lang w:val="en-GB"/>
        </w:rPr>
        <w:t xml:space="preserve">, </w:t>
      </w:r>
      <w:proofErr w:type="gramStart"/>
      <w:r w:rsidRPr="00A15480">
        <w:rPr>
          <w:lang w:val="en-GB"/>
        </w:rPr>
        <w:t>taking into account</w:t>
      </w:r>
      <w:proofErr w:type="gramEnd"/>
      <w:r w:rsidRPr="00A15480">
        <w:rPr>
          <w:lang w:val="en-GB"/>
        </w:rPr>
        <w:t xml:space="preserve"> the</w:t>
      </w:r>
      <w:r w:rsidRPr="00A15480">
        <w:rPr>
          <w:rStyle w:val="ECCParagraph"/>
        </w:rPr>
        <w:t xml:space="preserve"> antenna </w:t>
      </w:r>
      <w:r w:rsidRPr="00A15480">
        <w:rPr>
          <w:lang w:val="en-GB"/>
        </w:rPr>
        <w:t>patterns. The red contour shows the two dimensional separation</w:t>
      </w:r>
      <w:r w:rsidRPr="00A15480">
        <w:rPr>
          <w:rStyle w:val="ECCParagraph"/>
        </w:rPr>
        <w:t xml:space="preserve"> distance</w:t>
      </w:r>
      <w:r w:rsidRPr="00A15480">
        <w:rPr>
          <w:lang w:val="en-GB"/>
        </w:rPr>
        <w:t>. The colo</w:t>
      </w:r>
      <w:r w:rsidR="004642BE" w:rsidRPr="00A15480">
        <w:rPr>
          <w:lang w:val="en-GB"/>
        </w:rPr>
        <w:t>u</w:t>
      </w:r>
      <w:r w:rsidRPr="00A15480">
        <w:rPr>
          <w:lang w:val="en-GB"/>
        </w:rPr>
        <w:t xml:space="preserve">red areas highlight the amount to which the results lie above or below the criterion </w:t>
      </w:r>
      <w:r w:rsidRPr="00A15480">
        <w:rPr>
          <w:rStyle w:val="Emphasis"/>
          <w:lang w:val="en-GB"/>
        </w:rPr>
        <w:t>I</w:t>
      </w:r>
      <w:r w:rsidRPr="00A15480">
        <w:rPr>
          <w:lang w:val="en-GB"/>
        </w:rPr>
        <w:t>/</w:t>
      </w:r>
      <w:r w:rsidRPr="00A15480">
        <w:rPr>
          <w:rStyle w:val="Emphasis"/>
          <w:lang w:val="en-GB"/>
        </w:rPr>
        <w:t>N</w:t>
      </w:r>
      <w:r w:rsidRPr="00A15480">
        <w:rPr>
          <w:lang w:val="en-GB"/>
        </w:rPr>
        <w:t xml:space="preserve"> =-20 dB. The parameters used </w:t>
      </w:r>
      <w:proofErr w:type="gramStart"/>
      <w:r w:rsidRPr="00A15480">
        <w:rPr>
          <w:lang w:val="en-GB"/>
        </w:rPr>
        <w:t>and also</w:t>
      </w:r>
      <w:proofErr w:type="gramEnd"/>
      <w:r w:rsidRPr="00A15480">
        <w:rPr>
          <w:lang w:val="en-GB"/>
        </w:rPr>
        <w:t xml:space="preserve"> the results are noted on the plots, respectively</w:t>
      </w:r>
      <w:r w:rsidRPr="00A15480">
        <w:rPr>
          <w:rStyle w:val="ECCParagraph"/>
        </w:rPr>
        <w:t>.</w:t>
      </w:r>
    </w:p>
    <w:p w14:paraId="4AC137B1" w14:textId="1FBD975D" w:rsidR="00BE3A4C" w:rsidRPr="00A15480" w:rsidRDefault="00BE3A4C" w:rsidP="00BE3A4C">
      <w:pPr>
        <w:rPr>
          <w:lang w:val="en-GB"/>
        </w:rPr>
      </w:pPr>
      <w:r w:rsidRPr="00A15480">
        <w:rPr>
          <w:lang w:val="en-GB"/>
        </w:rPr>
        <w:t>Peak radius results represent the maximum range of interference coming from the height level of the UWB device, when a constant ground level of 0 m is assumed. This is usually located in the main lobe dire</w:t>
      </w:r>
      <w:r w:rsidR="00020D10" w:rsidRPr="00A15480">
        <w:rPr>
          <w:lang w:val="en-GB"/>
        </w:rPr>
        <w:t>c</w:t>
      </w:r>
      <w:r w:rsidRPr="00A15480">
        <w:rPr>
          <w:lang w:val="en-GB"/>
        </w:rPr>
        <w:t>tion.</w:t>
      </w:r>
    </w:p>
    <w:p w14:paraId="71826660" w14:textId="73097B8B" w:rsidR="00BE3A4C" w:rsidRPr="00A15480" w:rsidRDefault="00BE3A4C" w:rsidP="00BE3A4C">
      <w:pPr>
        <w:rPr>
          <w:lang w:val="en-GB"/>
        </w:rPr>
      </w:pPr>
      <w:r w:rsidRPr="00A15480">
        <w:rPr>
          <w:lang w:val="en-GB"/>
        </w:rPr>
        <w:t>Circle radius results represent the minimum range of interference coming from the height level of the UWB device, when a constant ground level of 0 m is assumed. This is usually located in the back lobe area.</w:t>
      </w:r>
    </w:p>
    <w:p w14:paraId="329E725A" w14:textId="4DD56CD6" w:rsidR="00BE3A4C" w:rsidRPr="00A15480" w:rsidRDefault="00BE3A4C" w:rsidP="00BE3A4C">
      <w:pPr>
        <w:rPr>
          <w:lang w:val="en-GB"/>
        </w:rPr>
      </w:pPr>
      <w:r w:rsidRPr="00A15480">
        <w:rPr>
          <w:lang w:val="en-GB"/>
        </w:rPr>
        <w:t>Main beam to main beam results represent the MCL calculation where no vertical geometry was considered and both antennas ar</w:t>
      </w:r>
      <w:r w:rsidR="00020D10" w:rsidRPr="00A15480">
        <w:rPr>
          <w:lang w:val="en-GB"/>
        </w:rPr>
        <w:t>e</w:t>
      </w:r>
      <w:r w:rsidRPr="00A15480">
        <w:rPr>
          <w:lang w:val="en-GB"/>
        </w:rPr>
        <w:t xml:space="preserve"> pointing at each other.</w:t>
      </w:r>
    </w:p>
    <w:p w14:paraId="0395BBBE" w14:textId="12C71862" w:rsidR="00BE3A4C" w:rsidRPr="00A15480" w:rsidRDefault="00BE3A4C" w:rsidP="00BE3A4C">
      <w:pPr>
        <w:rPr>
          <w:rStyle w:val="ECCParagraph"/>
        </w:rPr>
      </w:pPr>
      <w:proofErr w:type="gramStart"/>
      <w:r w:rsidRPr="00A15480">
        <w:rPr>
          <w:rStyle w:val="ECCParagraph"/>
          <w:rFonts w:eastAsia="Calibri"/>
        </w:rPr>
        <w:lastRenderedPageBreak/>
        <w:t>Taking into account</w:t>
      </w:r>
      <w:proofErr w:type="gramEnd"/>
      <w:r w:rsidRPr="00A15480">
        <w:rPr>
          <w:rStyle w:val="ECCParagraph"/>
          <w:rFonts w:eastAsia="Calibri"/>
        </w:rPr>
        <w:t xml:space="preserve"> vertical geometries and the corresponding elevation angles t</w:t>
      </w:r>
      <w:r w:rsidRPr="00A15480">
        <w:rPr>
          <w:rStyle w:val="ECCParagraph"/>
        </w:rPr>
        <w:t xml:space="preserve">he maximum separation distance of 156 m was found for the outdoor scenario in combination with the smallest dish size of 1.2 m. In </w:t>
      </w:r>
      <w:r w:rsidRPr="00A15480">
        <w:rPr>
          <w:rStyle w:val="ECCParagraph"/>
        </w:rPr>
        <w:fldChar w:fldCharType="begin"/>
      </w:r>
      <w:r w:rsidRPr="00A15480">
        <w:rPr>
          <w:rStyle w:val="ECCParagraph"/>
        </w:rPr>
        <w:instrText xml:space="preserve"> REF _Ref58943856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42</w:t>
      </w:r>
      <w:r w:rsidRPr="00A15480">
        <w:rPr>
          <w:rStyle w:val="ECCParagraph"/>
        </w:rPr>
        <w:fldChar w:fldCharType="end"/>
      </w:r>
      <w:r w:rsidRPr="00A15480">
        <w:rPr>
          <w:rStyle w:val="ECCParagraph"/>
        </w:rPr>
        <w:t xml:space="preserve"> the related result is shown for a 1.2 m dish FSS antenna. In </w:t>
      </w:r>
      <w:r w:rsidRPr="00A15480">
        <w:rPr>
          <w:rStyle w:val="ECCParagraph"/>
        </w:rPr>
        <w:fldChar w:fldCharType="begin"/>
      </w:r>
      <w:r w:rsidRPr="00A15480">
        <w:rPr>
          <w:rStyle w:val="ECCParagraph"/>
        </w:rPr>
        <w:instrText xml:space="preserve"> REF _Ref76602869 \h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43</w:t>
      </w:r>
      <w:r w:rsidRPr="00A15480">
        <w:rPr>
          <w:rStyle w:val="ECCParagraph"/>
        </w:rPr>
        <w:fldChar w:fldCharType="end"/>
      </w:r>
      <w:r w:rsidRPr="00A15480">
        <w:rPr>
          <w:rStyle w:val="ECCParagraph"/>
        </w:rPr>
        <w:t xml:space="preserve"> the related result is shown for a 9 m dish FSS antenna.</w:t>
      </w:r>
    </w:p>
    <w:p w14:paraId="225021B8" w14:textId="7AFF2484" w:rsidR="00BE3A4C" w:rsidRPr="00A15480" w:rsidRDefault="00BE3A4C" w:rsidP="00BE3A4C">
      <w:pPr>
        <w:rPr>
          <w:rStyle w:val="ECCParagraph"/>
        </w:rPr>
      </w:pPr>
      <w:r w:rsidRPr="00A15480">
        <w:rPr>
          <w:rStyle w:val="ECCParagraph"/>
        </w:rPr>
        <w:t xml:space="preserve">Additional results which show altogether lower separation distances for UWB peak power analysis and UWB indoor devices are given in  </w:t>
      </w:r>
      <w:r w:rsidRPr="00A15480">
        <w:rPr>
          <w:rStyle w:val="ECCParagraph"/>
        </w:rPr>
        <w:fldChar w:fldCharType="begin"/>
      </w:r>
      <w:r w:rsidRPr="00A15480">
        <w:rPr>
          <w:rStyle w:val="ECCParagraph"/>
        </w:rPr>
        <w:instrText xml:space="preserve"> REF _Ref58943920 \r \h </w:instrText>
      </w:r>
      <w:r w:rsidRPr="00A15480">
        <w:rPr>
          <w:rStyle w:val="ECCParagraph"/>
        </w:rPr>
      </w:r>
      <w:r w:rsidRPr="00A15480">
        <w:rPr>
          <w:rStyle w:val="ECCParagraph"/>
        </w:rPr>
        <w:fldChar w:fldCharType="separate"/>
      </w:r>
      <w:r w:rsidR="00DA4D93">
        <w:rPr>
          <w:rStyle w:val="ECCParagraph"/>
        </w:rPr>
        <w:t>ANNEX 2:</w:t>
      </w:r>
      <w:r w:rsidRPr="00A15480">
        <w:rPr>
          <w:rStyle w:val="ECCParagraph"/>
        </w:rPr>
        <w:fldChar w:fldCharType="end"/>
      </w:r>
      <w:r w:rsidRPr="00A15480">
        <w:rPr>
          <w:rStyle w:val="ECCParagraph"/>
        </w:rPr>
        <w:t>.</w:t>
      </w:r>
    </w:p>
    <w:p w14:paraId="4683C74A" w14:textId="77777777" w:rsidR="00BE3A4C" w:rsidRPr="00A15480" w:rsidRDefault="00BE3A4C" w:rsidP="00BE3A4C">
      <w:pPr>
        <w:jc w:val="center"/>
        <w:rPr>
          <w:lang w:val="en-GB"/>
        </w:rPr>
      </w:pPr>
      <w:r w:rsidRPr="00A15480">
        <w:rPr>
          <w:noProof/>
          <w:lang w:val="en-GB" w:eastAsia="fr-FR"/>
        </w:rPr>
        <w:drawing>
          <wp:inline distT="0" distB="0" distL="0" distR="0" wp14:anchorId="48813F3E" wp14:editId="6C8355B4">
            <wp:extent cx="4950745" cy="3165231"/>
            <wp:effectExtent l="0" t="0" r="2540" b="0"/>
            <wp:docPr id="107" name="Grafik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50" descr="Diagram&#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4961789" cy="3172292"/>
                    </a:xfrm>
                    <a:prstGeom prst="rect">
                      <a:avLst/>
                    </a:prstGeom>
                  </pic:spPr>
                </pic:pic>
              </a:graphicData>
            </a:graphic>
          </wp:inline>
        </w:drawing>
      </w:r>
    </w:p>
    <w:p w14:paraId="488F81AE" w14:textId="2928CFA5" w:rsidR="003159AF" w:rsidRPr="00A15480" w:rsidRDefault="003159AF" w:rsidP="003159AF">
      <w:pPr>
        <w:pStyle w:val="Caption"/>
        <w:rPr>
          <w:lang w:val="en-GB"/>
        </w:rPr>
      </w:pPr>
      <w:bookmarkStart w:id="475" w:name="_Ref58943856"/>
      <w:bookmarkStart w:id="476" w:name="_Ref5894385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42</w:t>
      </w:r>
      <w:r w:rsidRPr="00A15480">
        <w:rPr>
          <w:lang w:val="en-GB"/>
        </w:rPr>
        <w:fldChar w:fldCharType="end"/>
      </w:r>
      <w:bookmarkEnd w:id="475"/>
      <w:r w:rsidRPr="00A15480">
        <w:rPr>
          <w:lang w:val="en-GB"/>
        </w:rPr>
        <w:t xml:space="preserve">: </w:t>
      </w:r>
      <w:bookmarkEnd w:id="476"/>
      <w:r w:rsidR="00BE3A4C" w:rsidRPr="00A15480">
        <w:rPr>
          <w:lang w:val="en-GB"/>
        </w:rPr>
        <w:t xml:space="preserve">Geometric consideration of separation distance for outdoor UWB, </w:t>
      </w:r>
      <w:r w:rsidR="00BE3A4C" w:rsidRPr="00A15480">
        <w:rPr>
          <w:lang w:val="en-GB"/>
        </w:rPr>
        <w:br/>
        <w:t>FSS dish size = 1.2 m</w:t>
      </w:r>
    </w:p>
    <w:p w14:paraId="2F8D242A" w14:textId="77777777" w:rsidR="00BE3A4C" w:rsidRPr="00A15480" w:rsidRDefault="00BE3A4C" w:rsidP="00433BD6">
      <w:pPr>
        <w:keepNext/>
        <w:jc w:val="center"/>
        <w:rPr>
          <w:lang w:val="en-GB"/>
        </w:rPr>
      </w:pPr>
      <w:r w:rsidRPr="00A15480">
        <w:rPr>
          <w:noProof/>
          <w:lang w:val="en-GB" w:eastAsia="fr-FR"/>
        </w:rPr>
        <w:drawing>
          <wp:inline distT="0" distB="0" distL="0" distR="0" wp14:anchorId="2D4FEC9C" wp14:editId="1311EAFE">
            <wp:extent cx="4894057" cy="3294185"/>
            <wp:effectExtent l="0" t="0" r="1905" b="1905"/>
            <wp:docPr id="108" name="Grafik 3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k 30" descr="Graphical user interface&#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912702" cy="3306735"/>
                    </a:xfrm>
                    <a:prstGeom prst="rect">
                      <a:avLst/>
                    </a:prstGeom>
                  </pic:spPr>
                </pic:pic>
              </a:graphicData>
            </a:graphic>
          </wp:inline>
        </w:drawing>
      </w:r>
    </w:p>
    <w:p w14:paraId="446EDDFB" w14:textId="0A5A6089" w:rsidR="003159AF" w:rsidRPr="00A15480" w:rsidRDefault="00BE3A4C" w:rsidP="00F33E88">
      <w:pPr>
        <w:pStyle w:val="Caption"/>
        <w:rPr>
          <w:lang w:val="en-GB"/>
        </w:rPr>
      </w:pPr>
      <w:bookmarkStart w:id="477" w:name="_Ref76602869"/>
      <w:r w:rsidRPr="00A15480">
        <w:rPr>
          <w:lang w:val="en-GB"/>
        </w:rPr>
        <w:t xml:space="preserve">Figure </w:t>
      </w:r>
      <w:r w:rsidR="001430C4" w:rsidRPr="00A15480">
        <w:rPr>
          <w:lang w:val="en-GB"/>
        </w:rPr>
        <w:fldChar w:fldCharType="begin"/>
      </w:r>
      <w:r w:rsidR="001430C4" w:rsidRPr="00A15480">
        <w:rPr>
          <w:lang w:val="en-GB"/>
        </w:rPr>
        <w:instrText xml:space="preserve"> SEQ Figure \* ARABIC </w:instrText>
      </w:r>
      <w:r w:rsidR="001430C4" w:rsidRPr="00A15480">
        <w:rPr>
          <w:lang w:val="en-GB"/>
        </w:rPr>
        <w:fldChar w:fldCharType="separate"/>
      </w:r>
      <w:r w:rsidR="00DA4D93">
        <w:rPr>
          <w:noProof/>
          <w:lang w:val="en-GB"/>
        </w:rPr>
        <w:t>43</w:t>
      </w:r>
      <w:r w:rsidR="001430C4" w:rsidRPr="00A15480">
        <w:rPr>
          <w:noProof/>
          <w:lang w:val="en-GB"/>
        </w:rPr>
        <w:fldChar w:fldCharType="end"/>
      </w:r>
      <w:bookmarkEnd w:id="477"/>
      <w:r w:rsidRPr="00A15480">
        <w:rPr>
          <w:lang w:val="en-GB"/>
        </w:rPr>
        <w:t xml:space="preserve">: Geometric consideration of separation distance for outdoor UWB, </w:t>
      </w:r>
      <w:r w:rsidRPr="00A15480">
        <w:rPr>
          <w:lang w:val="en-GB"/>
        </w:rPr>
        <w:br/>
        <w:t>FSS dish size = 9 m</w:t>
      </w:r>
    </w:p>
    <w:p w14:paraId="6C46C3FE" w14:textId="77777777" w:rsidR="00D32AD5" w:rsidRPr="00A15480" w:rsidRDefault="00D32AD5" w:rsidP="0057601D">
      <w:pPr>
        <w:pStyle w:val="Heading4"/>
        <w:rPr>
          <w:lang w:val="en-GB"/>
        </w:rPr>
      </w:pPr>
      <w:r w:rsidRPr="00A15480">
        <w:rPr>
          <w:lang w:val="en-GB"/>
        </w:rPr>
        <w:lastRenderedPageBreak/>
        <w:t>Conclusion</w:t>
      </w:r>
      <w:r w:rsidR="00D877B5" w:rsidRPr="00A15480">
        <w:rPr>
          <w:lang w:val="en-GB"/>
        </w:rPr>
        <w:t xml:space="preserve"> for MCL calculation</w:t>
      </w:r>
    </w:p>
    <w:p w14:paraId="72F9E770" w14:textId="524F484A" w:rsidR="00BE3A4C" w:rsidRPr="00A15480" w:rsidRDefault="00BE3A4C" w:rsidP="00BE3A4C">
      <w:pPr>
        <w:rPr>
          <w:rStyle w:val="ECCParagraph"/>
          <w:rFonts w:eastAsia="Calibri"/>
        </w:rPr>
      </w:pPr>
      <w:bookmarkStart w:id="478" w:name="OLE_LINK34"/>
      <w:bookmarkStart w:id="479" w:name="OLE_LINK35"/>
      <w:r w:rsidRPr="00A15480">
        <w:rPr>
          <w:rStyle w:val="ECCParagraph"/>
          <w:rFonts w:eastAsia="Calibri"/>
        </w:rPr>
        <w:t xml:space="preserve">MCL calculations show a maximum separation distance of 25386 m from the FSS receiver for the LoS scenario. </w:t>
      </w:r>
      <w:proofErr w:type="gramStart"/>
      <w:r w:rsidRPr="00A15480">
        <w:rPr>
          <w:rStyle w:val="ECCParagraph"/>
          <w:rFonts w:eastAsia="Calibri"/>
        </w:rPr>
        <w:t>Taking into account</w:t>
      </w:r>
      <w:proofErr w:type="gramEnd"/>
      <w:r w:rsidRPr="00A15480">
        <w:rPr>
          <w:rStyle w:val="ECCParagraph"/>
          <w:rFonts w:eastAsia="Calibri"/>
        </w:rPr>
        <w:t xml:space="preserve"> vertical geometries and the corresponding elevation angles this distance can be reduced to 156 m, even without taking clutter into account.</w:t>
      </w:r>
    </w:p>
    <w:p w14:paraId="7830B409" w14:textId="7C05A7C0" w:rsidR="00BE3A4C" w:rsidRPr="00A15480" w:rsidRDefault="00BE3A4C" w:rsidP="00BE3A4C">
      <w:pPr>
        <w:rPr>
          <w:rStyle w:val="ECCParagraph"/>
          <w:rFonts w:eastAsia="Calibri"/>
        </w:rPr>
      </w:pPr>
      <w:r w:rsidRPr="00A15480">
        <w:rPr>
          <w:rStyle w:val="ECCParagraph"/>
          <w:rFonts w:eastAsia="Calibri"/>
        </w:rPr>
        <w:t xml:space="preserve">For NLoS scenarios the maximum separation distance is 1428 m from the FSS receiver. </w:t>
      </w:r>
      <w:proofErr w:type="gramStart"/>
      <w:r w:rsidRPr="00A15480">
        <w:rPr>
          <w:rStyle w:val="ECCParagraph"/>
          <w:rFonts w:eastAsia="Calibri"/>
        </w:rPr>
        <w:t>Taking into account</w:t>
      </w:r>
      <w:proofErr w:type="gramEnd"/>
      <w:r w:rsidRPr="00A15480">
        <w:rPr>
          <w:rStyle w:val="ECCParagraph"/>
          <w:rFonts w:eastAsia="Calibri"/>
        </w:rPr>
        <w:t xml:space="preserve"> vertical geometries this distance can be reduced to 156 m.</w:t>
      </w:r>
    </w:p>
    <w:p w14:paraId="7F77C350" w14:textId="77777777" w:rsidR="00BE3A4C" w:rsidRPr="00A15480" w:rsidRDefault="00BE3A4C" w:rsidP="00BE3A4C">
      <w:pPr>
        <w:rPr>
          <w:rStyle w:val="ECCParagraph"/>
          <w:rFonts w:eastAsia="Calibri"/>
        </w:rPr>
      </w:pPr>
      <w:r w:rsidRPr="00A15480">
        <w:rPr>
          <w:rStyle w:val="ECCParagraph"/>
          <w:rFonts w:eastAsia="Calibri"/>
        </w:rPr>
        <w:t>Outside of the FSS main beam, the minimum separation distance is about 34 m without applying any clutter.</w:t>
      </w:r>
    </w:p>
    <w:p w14:paraId="308CD29E" w14:textId="5E4D16BB" w:rsidR="00BE3A4C" w:rsidRPr="00A15480" w:rsidRDefault="00BE3A4C" w:rsidP="00BE3A4C">
      <w:pPr>
        <w:rPr>
          <w:lang w:val="en-GB"/>
        </w:rPr>
      </w:pPr>
      <w:r w:rsidRPr="00A15480">
        <w:rPr>
          <w:lang w:val="en-GB"/>
        </w:rPr>
        <w:t xml:space="preserve">Additional results leading to smaller distances than shown above, covering also indoor scenarios and peak power scenarios are included in </w:t>
      </w:r>
      <w:r w:rsidRPr="00A15480">
        <w:rPr>
          <w:rStyle w:val="ECCParagraph"/>
        </w:rPr>
        <w:fldChar w:fldCharType="begin"/>
      </w:r>
      <w:r w:rsidRPr="00A15480">
        <w:rPr>
          <w:rStyle w:val="ECCParagraph"/>
        </w:rPr>
        <w:instrText xml:space="preserve"> REF _Ref58943920 \r \h </w:instrText>
      </w:r>
      <w:r w:rsidRPr="00A15480">
        <w:rPr>
          <w:rStyle w:val="ECCParagraph"/>
        </w:rPr>
      </w:r>
      <w:r w:rsidRPr="00A15480">
        <w:rPr>
          <w:rStyle w:val="ECCParagraph"/>
        </w:rPr>
        <w:fldChar w:fldCharType="separate"/>
      </w:r>
      <w:r w:rsidRPr="00A15480">
        <w:rPr>
          <w:rStyle w:val="ECCParagraph"/>
        </w:rPr>
        <w:t>ANNEX 2</w:t>
      </w:r>
      <w:r w:rsidRPr="00A15480">
        <w:rPr>
          <w:rStyle w:val="ECCParagraph"/>
        </w:rPr>
        <w:fldChar w:fldCharType="end"/>
      </w:r>
      <w:r w:rsidR="001F7F98" w:rsidRPr="00A15480">
        <w:rPr>
          <w:rStyle w:val="ECCParagraph"/>
        </w:rPr>
        <w:t>.</w:t>
      </w:r>
    </w:p>
    <w:p w14:paraId="75552668" w14:textId="7A935B50" w:rsidR="00162B36" w:rsidRPr="00A15480" w:rsidRDefault="00064D68" w:rsidP="00F33E88">
      <w:pPr>
        <w:rPr>
          <w:lang w:val="en-GB"/>
        </w:rPr>
      </w:pPr>
      <w:r w:rsidRPr="00A15480">
        <w:rPr>
          <w:rStyle w:val="ECCParagraph"/>
        </w:rPr>
        <w:t xml:space="preserve">In this </w:t>
      </w:r>
      <w:r w:rsidR="008568BD" w:rsidRPr="00A15480">
        <w:rPr>
          <w:rStyle w:val="ECCParagraph"/>
        </w:rPr>
        <w:t>R</w:t>
      </w:r>
      <w:r w:rsidRPr="00A15480">
        <w:rPr>
          <w:rStyle w:val="ECCParagraph"/>
        </w:rPr>
        <w:t>eport</w:t>
      </w:r>
      <w:r w:rsidR="008568BD" w:rsidRPr="00A15480">
        <w:rPr>
          <w:rStyle w:val="ECCParagraph"/>
        </w:rPr>
        <w:t>,</w:t>
      </w:r>
      <w:r w:rsidRPr="00A15480">
        <w:rPr>
          <w:rStyle w:val="ECCParagraph"/>
        </w:rPr>
        <w:t xml:space="preserve"> no aggregated investigations have been performed nor any </w:t>
      </w:r>
      <w:r w:rsidR="00912E12" w:rsidRPr="00A15480">
        <w:rPr>
          <w:rStyle w:val="ECCParagraph"/>
        </w:rPr>
        <w:t xml:space="preserve">FSS systems </w:t>
      </w:r>
      <w:r w:rsidR="001E3329" w:rsidRPr="00A15480">
        <w:rPr>
          <w:rStyle w:val="ECCParagraph"/>
        </w:rPr>
        <w:t xml:space="preserve">operating </w:t>
      </w:r>
      <w:r w:rsidR="00912E12" w:rsidRPr="00A15480">
        <w:rPr>
          <w:rStyle w:val="ECCParagraph"/>
        </w:rPr>
        <w:t xml:space="preserve">in </w:t>
      </w:r>
      <w:r w:rsidRPr="00A15480">
        <w:rPr>
          <w:rStyle w:val="ECCParagraph"/>
        </w:rPr>
        <w:t xml:space="preserve">rural </w:t>
      </w:r>
      <w:r w:rsidR="001E3329" w:rsidRPr="00A15480">
        <w:rPr>
          <w:rStyle w:val="ECCParagraph"/>
        </w:rPr>
        <w:t>environment</w:t>
      </w:r>
      <w:r w:rsidRPr="00A15480">
        <w:rPr>
          <w:rStyle w:val="ECCParagraph"/>
        </w:rPr>
        <w:t xml:space="preserve"> have been considered.</w:t>
      </w:r>
      <w:r w:rsidRPr="00A15480">
        <w:rPr>
          <w:lang w:val="en-GB"/>
        </w:rPr>
        <w:t xml:space="preserve"> </w:t>
      </w:r>
      <w:r w:rsidR="00F13B16" w:rsidRPr="00A15480">
        <w:rPr>
          <w:lang w:val="en-GB"/>
        </w:rPr>
        <w:t xml:space="preserve"> </w:t>
      </w:r>
    </w:p>
    <w:p w14:paraId="5EAF5DEA" w14:textId="77777777" w:rsidR="006B3656" w:rsidRPr="00A15480" w:rsidRDefault="006B3656" w:rsidP="006B3656">
      <w:pPr>
        <w:pStyle w:val="Heading3"/>
        <w:rPr>
          <w:lang w:val="en-GB"/>
        </w:rPr>
      </w:pPr>
      <w:bookmarkStart w:id="480" w:name="_Ref80721755"/>
      <w:bookmarkStart w:id="481" w:name="_Toc86316540"/>
      <w:r w:rsidRPr="00A15480">
        <w:rPr>
          <w:lang w:val="en-GB"/>
        </w:rPr>
        <w:t>UWB vs FSS Monte Carlo analysis</w:t>
      </w:r>
      <w:bookmarkEnd w:id="480"/>
      <w:bookmarkEnd w:id="481"/>
    </w:p>
    <w:p w14:paraId="4B1D5855" w14:textId="77777777" w:rsidR="006B3656" w:rsidRPr="00A15480" w:rsidRDefault="006B3656" w:rsidP="006B3656">
      <w:pPr>
        <w:rPr>
          <w:rStyle w:val="ECCParagraph"/>
        </w:rPr>
      </w:pPr>
      <w:r w:rsidRPr="00A15480">
        <w:rPr>
          <w:rStyle w:val="ECCParagraph"/>
        </w:rPr>
        <w:t xml:space="preserve">This study analyses the short-term interference impact of UWB into Fixed Satellite Service (FSS) system Even though the focus is to the short-term, the results on the long-term criteria is also shown. </w:t>
      </w:r>
    </w:p>
    <w:p w14:paraId="3FD282E1" w14:textId="77777777" w:rsidR="006B3656" w:rsidRPr="00A15480" w:rsidRDefault="006B3656" w:rsidP="006B3656">
      <w:pPr>
        <w:rPr>
          <w:rStyle w:val="ECCParagraph"/>
        </w:rPr>
      </w:pPr>
      <w:r w:rsidRPr="00A15480">
        <w:rPr>
          <w:rStyle w:val="ECCParagraph"/>
        </w:rPr>
        <w:t xml:space="preserve">This contribution presents a site-general Monte Carlo simulation that assesses whether the long-term and the short-term criteria are met when indoor and outdoor UWB devices are both operating simultaneously. The simulations are performed using SEAMCAT. </w:t>
      </w:r>
    </w:p>
    <w:p w14:paraId="09F3CEF4" w14:textId="77777777" w:rsidR="006B3656" w:rsidRPr="00A15480" w:rsidRDefault="006B3656" w:rsidP="006B3656">
      <w:pPr>
        <w:rPr>
          <w:rStyle w:val="ECCParagraph"/>
        </w:rPr>
      </w:pPr>
      <w:r w:rsidRPr="00A15480">
        <w:rPr>
          <w:rStyle w:val="ECCParagraph"/>
        </w:rPr>
        <w:t xml:space="preserve">The studies present a sensitivity analysis on the exclusion zone and uptilt of the FSS Rx and UWB. The study analyses the impact of UWB mean and peak e.i.r.p. </w:t>
      </w:r>
    </w:p>
    <w:p w14:paraId="6957189E" w14:textId="77777777" w:rsidR="006B3656" w:rsidRPr="00A15480" w:rsidRDefault="006B3656" w:rsidP="00D134B3">
      <w:pPr>
        <w:pStyle w:val="Heading4"/>
        <w:rPr>
          <w:lang w:val="en-GB"/>
        </w:rPr>
      </w:pPr>
      <w:bookmarkStart w:id="482" w:name="_Toc40118757"/>
      <w:bookmarkStart w:id="483" w:name="_Toc40118758"/>
      <w:bookmarkStart w:id="484" w:name="_Toc40117953"/>
      <w:bookmarkStart w:id="485" w:name="_Toc40118760"/>
      <w:bookmarkStart w:id="486" w:name="_Toc40117955"/>
      <w:bookmarkStart w:id="487" w:name="_Toc40118762"/>
      <w:bookmarkStart w:id="488" w:name="_Toc40117957"/>
      <w:bookmarkStart w:id="489" w:name="_Toc40118764"/>
      <w:bookmarkStart w:id="490" w:name="_Toc40117960"/>
      <w:bookmarkStart w:id="491" w:name="_Toc40118767"/>
      <w:bookmarkStart w:id="492" w:name="_Toc40117964"/>
      <w:bookmarkStart w:id="493" w:name="_Toc40118771"/>
      <w:bookmarkStart w:id="494" w:name="_Toc40117969"/>
      <w:bookmarkStart w:id="495" w:name="_Toc40118776"/>
      <w:bookmarkStart w:id="496" w:name="_Toc30512993"/>
      <w:bookmarkStart w:id="497" w:name="_Toc30514885"/>
      <w:bookmarkStart w:id="498" w:name="_Toc30512994"/>
      <w:bookmarkStart w:id="499" w:name="_Toc30514886"/>
      <w:bookmarkStart w:id="500" w:name="_Toc40117972"/>
      <w:bookmarkStart w:id="501" w:name="_Toc40118779"/>
      <w:bookmarkStart w:id="502" w:name="_Toc40117974"/>
      <w:bookmarkStart w:id="503" w:name="_Toc40118781"/>
      <w:bookmarkStart w:id="504" w:name="_Toc40117975"/>
      <w:bookmarkStart w:id="505" w:name="_Toc40118782"/>
      <w:bookmarkStart w:id="506" w:name="_Toc40117976"/>
      <w:bookmarkStart w:id="507" w:name="_Toc40118783"/>
      <w:bookmarkStart w:id="508" w:name="_Toc40117977"/>
      <w:bookmarkStart w:id="509" w:name="_Toc40118784"/>
      <w:bookmarkStart w:id="510" w:name="_Toc40117983"/>
      <w:bookmarkStart w:id="511" w:name="_Toc40118790"/>
      <w:bookmarkStart w:id="512" w:name="_Toc40117984"/>
      <w:bookmarkStart w:id="513" w:name="_Toc40118791"/>
      <w:bookmarkStart w:id="514" w:name="_Toc40117986"/>
      <w:bookmarkStart w:id="515" w:name="_Toc40118793"/>
      <w:bookmarkStart w:id="516" w:name="_Toc40117989"/>
      <w:bookmarkStart w:id="517" w:name="_Toc40118796"/>
      <w:bookmarkStart w:id="518" w:name="_Toc40117991"/>
      <w:bookmarkStart w:id="519" w:name="_Toc40118798"/>
      <w:bookmarkStart w:id="520" w:name="_Toc40117992"/>
      <w:bookmarkStart w:id="521" w:name="_Toc40118799"/>
      <w:bookmarkStart w:id="522" w:name="_Toc40117994"/>
      <w:bookmarkStart w:id="523" w:name="_Toc40118801"/>
      <w:bookmarkStart w:id="524" w:name="_Toc40117995"/>
      <w:bookmarkStart w:id="525" w:name="_Toc40118802"/>
      <w:bookmarkStart w:id="526" w:name="_Toc40117997"/>
      <w:bookmarkStart w:id="527" w:name="_Toc40118804"/>
      <w:bookmarkStart w:id="528" w:name="_Toc40118001"/>
      <w:bookmarkStart w:id="529" w:name="_Toc40118808"/>
      <w:bookmarkStart w:id="530" w:name="_Toc40118004"/>
      <w:bookmarkStart w:id="531" w:name="_Toc40118811"/>
      <w:bookmarkStart w:id="532" w:name="_Toc40118006"/>
      <w:bookmarkStart w:id="533" w:name="_Toc40118813"/>
      <w:bookmarkStart w:id="534" w:name="_Toc40118008"/>
      <w:bookmarkStart w:id="535" w:name="_Toc40118815"/>
      <w:bookmarkStart w:id="536" w:name="_Toc40118009"/>
      <w:bookmarkStart w:id="537" w:name="_Toc40118816"/>
      <w:bookmarkStart w:id="538" w:name="_Toc30662676"/>
      <w:bookmarkStart w:id="539" w:name="_Toc40118010"/>
      <w:bookmarkStart w:id="540" w:name="_Toc40118817"/>
      <w:bookmarkStart w:id="541" w:name="_Toc40118013"/>
      <w:bookmarkStart w:id="542" w:name="_Toc40118820"/>
      <w:bookmarkStart w:id="543" w:name="_Toc40118014"/>
      <w:bookmarkStart w:id="544" w:name="_Toc40118821"/>
      <w:bookmarkStart w:id="545" w:name="_Toc40118016"/>
      <w:bookmarkStart w:id="546" w:name="_Toc40118823"/>
      <w:bookmarkStart w:id="547" w:name="_Toc40118017"/>
      <w:bookmarkStart w:id="548" w:name="_Toc40118824"/>
      <w:bookmarkStart w:id="549" w:name="_Toc40118019"/>
      <w:bookmarkStart w:id="550" w:name="_Toc40118826"/>
      <w:bookmarkStart w:id="551" w:name="_Toc40118021"/>
      <w:bookmarkStart w:id="552" w:name="_Toc40118828"/>
      <w:bookmarkStart w:id="553" w:name="_Toc30662678"/>
      <w:bookmarkStart w:id="554" w:name="_Toc40118024"/>
      <w:bookmarkStart w:id="555" w:name="_Toc40118831"/>
      <w:bookmarkStart w:id="556" w:name="_Toc40118026"/>
      <w:bookmarkStart w:id="557" w:name="_Toc40118833"/>
      <w:bookmarkStart w:id="558" w:name="_Toc30512999"/>
      <w:bookmarkStart w:id="559" w:name="_Toc30514891"/>
      <w:bookmarkStart w:id="560" w:name="_Toc30513000"/>
      <w:bookmarkStart w:id="561" w:name="_Toc30514892"/>
      <w:bookmarkStart w:id="562" w:name="_Toc30513002"/>
      <w:bookmarkStart w:id="563" w:name="_Toc30514894"/>
      <w:bookmarkStart w:id="564" w:name="_Toc30513004"/>
      <w:bookmarkStart w:id="565" w:name="_Toc30514896"/>
      <w:bookmarkStart w:id="566" w:name="_Toc40118034"/>
      <w:bookmarkStart w:id="567" w:name="_Toc40118841"/>
      <w:bookmarkStart w:id="568" w:name="_Toc40118035"/>
      <w:bookmarkStart w:id="569" w:name="_Toc40118842"/>
      <w:bookmarkStart w:id="570" w:name="_Toc40118036"/>
      <w:bookmarkStart w:id="571" w:name="_Toc40118843"/>
      <w:bookmarkStart w:id="572" w:name="_Toc40118037"/>
      <w:bookmarkStart w:id="573" w:name="_Toc40118844"/>
      <w:bookmarkStart w:id="574" w:name="_Toc40118038"/>
      <w:bookmarkStart w:id="575" w:name="_Toc40118845"/>
      <w:bookmarkStart w:id="576" w:name="_Toc40118039"/>
      <w:bookmarkStart w:id="577" w:name="_Toc40118846"/>
      <w:bookmarkStart w:id="578" w:name="_Toc40118040"/>
      <w:bookmarkStart w:id="579" w:name="_Toc40118847"/>
      <w:bookmarkStart w:id="580" w:name="_Toc40118041"/>
      <w:bookmarkStart w:id="581" w:name="_Toc40118848"/>
      <w:bookmarkStart w:id="582" w:name="_Toc40118044"/>
      <w:bookmarkStart w:id="583" w:name="_Toc40118851"/>
      <w:bookmarkStart w:id="584" w:name="_Toc40118045"/>
      <w:bookmarkStart w:id="585" w:name="_Toc40118852"/>
      <w:bookmarkStart w:id="586" w:name="_Toc40118046"/>
      <w:bookmarkStart w:id="587" w:name="_Toc40118853"/>
      <w:bookmarkStart w:id="588" w:name="_Toc40118077"/>
      <w:bookmarkStart w:id="589" w:name="_Toc40118884"/>
      <w:bookmarkStart w:id="590" w:name="_Toc30513012"/>
      <w:bookmarkStart w:id="591" w:name="_Toc30514904"/>
      <w:bookmarkStart w:id="592" w:name="_Toc39085378"/>
      <w:bookmarkStart w:id="593" w:name="_Toc41575897"/>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r w:rsidRPr="00A15480">
        <w:rPr>
          <w:lang w:val="en-GB"/>
        </w:rPr>
        <w:t>Short-Term Interference Assessment from UWB into FS</w:t>
      </w:r>
      <w:bookmarkEnd w:id="592"/>
      <w:bookmarkEnd w:id="593"/>
      <w:r w:rsidRPr="00A15480">
        <w:rPr>
          <w:lang w:val="en-GB"/>
        </w:rPr>
        <w:t>S</w:t>
      </w:r>
    </w:p>
    <w:p w14:paraId="4E61EE9D" w14:textId="77777777" w:rsidR="006B3656" w:rsidRPr="00A15480" w:rsidRDefault="006B3656" w:rsidP="006B3656">
      <w:pPr>
        <w:rPr>
          <w:rStyle w:val="ECCParagraph"/>
        </w:rPr>
      </w:pPr>
      <w:r w:rsidRPr="00A15480">
        <w:rPr>
          <w:rStyle w:val="ECCParagraph"/>
        </w:rPr>
        <w:t xml:space="preserve">This section contains the results of a Monte Carlo analysis using SEAMCAT assessing long-term and short-term interference from indoor and outdoor UWB for a site-general scenario in a rural and urban environment. </w:t>
      </w:r>
    </w:p>
    <w:p w14:paraId="1E0BEA22" w14:textId="77777777" w:rsidR="006B3656" w:rsidRPr="00A15480" w:rsidRDefault="006B3656" w:rsidP="0040303E">
      <w:pPr>
        <w:pStyle w:val="Heading4"/>
        <w:rPr>
          <w:lang w:val="en-GB"/>
        </w:rPr>
      </w:pPr>
      <w:r w:rsidRPr="00A15480">
        <w:rPr>
          <w:lang w:val="en-GB"/>
        </w:rPr>
        <w:t xml:space="preserve">Technical characteristics of FSS </w:t>
      </w:r>
    </w:p>
    <w:p w14:paraId="4A21DFCF" w14:textId="77777777" w:rsidR="006B3656" w:rsidRPr="00A15480" w:rsidRDefault="006B3656" w:rsidP="00F729C1">
      <w:pPr>
        <w:pStyle w:val="ECCHeadingnonumbering"/>
        <w:rPr>
          <w:rStyle w:val="ECCHLbold"/>
          <w:i/>
          <w:szCs w:val="26"/>
          <w:lang w:val="en-GB"/>
        </w:rPr>
      </w:pPr>
      <w:r w:rsidRPr="00A15480">
        <w:rPr>
          <w:rStyle w:val="ECCHLbold"/>
          <w:lang w:val="en-GB"/>
        </w:rPr>
        <w:t>FSS earth station deployment</w:t>
      </w:r>
    </w:p>
    <w:p w14:paraId="1093F0A7" w14:textId="0C0AFDBD" w:rsidR="006B3656" w:rsidRPr="00A15480" w:rsidRDefault="006B3656" w:rsidP="006B3656">
      <w:pPr>
        <w:rPr>
          <w:rStyle w:val="ECCParagraph"/>
        </w:rPr>
      </w:pPr>
      <w:r w:rsidRPr="00A15480">
        <w:rPr>
          <w:rStyle w:val="ECCParagraph"/>
        </w:rPr>
        <w:t xml:space="preserve">In this study, the FSS </w:t>
      </w:r>
      <w:r w:rsidR="004621A5" w:rsidRPr="00A15480">
        <w:rPr>
          <w:rStyle w:val="ECCParagraph"/>
        </w:rPr>
        <w:t>E</w:t>
      </w:r>
      <w:r w:rsidRPr="00A15480">
        <w:rPr>
          <w:rStyle w:val="ECCParagraph"/>
        </w:rPr>
        <w:t xml:space="preserve">arth station is assumed to </w:t>
      </w:r>
      <w:proofErr w:type="gramStart"/>
      <w:r w:rsidRPr="00A15480">
        <w:rPr>
          <w:rStyle w:val="ECCParagraph"/>
        </w:rPr>
        <w:t>be located in</w:t>
      </w:r>
      <w:proofErr w:type="gramEnd"/>
      <w:r w:rsidRPr="00A15480">
        <w:rPr>
          <w:rStyle w:val="ECCParagraph"/>
        </w:rPr>
        <w:t xml:space="preserve"> two type</w:t>
      </w:r>
      <w:r w:rsidR="003C31F8" w:rsidRPr="00A15480">
        <w:rPr>
          <w:rStyle w:val="ECCParagraph"/>
        </w:rPr>
        <w:t>s</w:t>
      </w:r>
      <w:r w:rsidRPr="00A15480">
        <w:rPr>
          <w:rStyle w:val="ECCParagraph"/>
        </w:rPr>
        <w:t xml:space="preserve"> of environments. </w:t>
      </w:r>
    </w:p>
    <w:p w14:paraId="1683F217" w14:textId="65F0503F" w:rsidR="006B3656" w:rsidRPr="00A15480" w:rsidRDefault="006B3656" w:rsidP="006B3656">
      <w:pPr>
        <w:rPr>
          <w:rStyle w:val="ECCParagraph"/>
        </w:rPr>
      </w:pPr>
      <w:r w:rsidRPr="00A15480">
        <w:rPr>
          <w:rStyle w:val="ECCParagraph"/>
        </w:rPr>
        <w:t xml:space="preserve">The first environment is rural. An illustrative example of an existing deployment is the Space Study National </w:t>
      </w:r>
      <w:proofErr w:type="spellStart"/>
      <w:r w:rsidRPr="00A15480">
        <w:rPr>
          <w:rStyle w:val="ECCParagraph"/>
        </w:rPr>
        <w:t>Center</w:t>
      </w:r>
      <w:proofErr w:type="spellEnd"/>
      <w:r w:rsidRPr="00A15480">
        <w:rPr>
          <w:rStyle w:val="ECCParagraph"/>
        </w:rPr>
        <w:t xml:space="preserve"> in </w:t>
      </w:r>
      <w:proofErr w:type="spellStart"/>
      <w:r w:rsidRPr="00A15480">
        <w:rPr>
          <w:rStyle w:val="ECCParagraph"/>
        </w:rPr>
        <w:t>Aussaguel</w:t>
      </w:r>
      <w:proofErr w:type="spellEnd"/>
      <w:r w:rsidRPr="00A15480">
        <w:rPr>
          <w:rStyle w:val="ECCParagraph"/>
        </w:rPr>
        <w:t xml:space="preserve"> (France) co-share antennas of FSS operators which is a rural environment as shown in </w:t>
      </w:r>
      <w:r w:rsidR="00DB440E" w:rsidRPr="00A15480">
        <w:rPr>
          <w:rStyle w:val="ECCParagraph"/>
        </w:rPr>
        <w:t>the below f</w:t>
      </w:r>
      <w:r w:rsidRPr="00A15480">
        <w:rPr>
          <w:rStyle w:val="ECCParagraph"/>
        </w:rPr>
        <w:t xml:space="preserve">igure. This study presents generic study results and is not about this site. </w:t>
      </w:r>
    </w:p>
    <w:p w14:paraId="7B078D55" w14:textId="77777777" w:rsidR="006B3656" w:rsidRPr="00A15480" w:rsidRDefault="006B3656" w:rsidP="006B3656">
      <w:pPr>
        <w:pStyle w:val="ECCFiguregraphcentered"/>
        <w:rPr>
          <w:rStyle w:val="ECCParagraph"/>
        </w:rPr>
      </w:pPr>
      <w:r w:rsidRPr="00A15480">
        <w:rPr>
          <w:lang w:val="en-GB" w:eastAsia="fr-FR"/>
        </w:rPr>
        <w:lastRenderedPageBreak/>
        <w:drawing>
          <wp:inline distT="0" distB="0" distL="0" distR="0" wp14:anchorId="3795AD72" wp14:editId="5911430B">
            <wp:extent cx="4025900" cy="3048000"/>
            <wp:effectExtent l="0" t="0" r="0" b="0"/>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57">
                      <a:extLst>
                        <a:ext uri="{28A0092B-C50C-407E-A947-70E740481C1C}">
                          <a14:useLocalDpi xmlns:a14="http://schemas.microsoft.com/office/drawing/2010/main" val="0"/>
                        </a:ext>
                      </a:extLst>
                    </a:blip>
                    <a:stretch>
                      <a:fillRect/>
                    </a:stretch>
                  </pic:blipFill>
                  <pic:spPr>
                    <a:xfrm>
                      <a:off x="0" y="0"/>
                      <a:ext cx="4025900" cy="3048000"/>
                    </a:xfrm>
                    <a:prstGeom prst="rect">
                      <a:avLst/>
                    </a:prstGeom>
                  </pic:spPr>
                </pic:pic>
              </a:graphicData>
            </a:graphic>
          </wp:inline>
        </w:drawing>
      </w:r>
    </w:p>
    <w:p w14:paraId="6BC5EBD0" w14:textId="4836183F" w:rsidR="006B3656" w:rsidRPr="00A15480" w:rsidRDefault="00DB440E" w:rsidP="00DB440E">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44</w:t>
      </w:r>
      <w:r w:rsidRPr="00A15480">
        <w:rPr>
          <w:lang w:val="en-GB"/>
        </w:rPr>
        <w:fldChar w:fldCharType="end"/>
      </w:r>
      <w:r w:rsidR="006B3656" w:rsidRPr="00A15480">
        <w:rPr>
          <w:lang w:val="en-GB"/>
        </w:rPr>
        <w:t xml:space="preserve">: Illustration of a FSS rural deployment in </w:t>
      </w:r>
      <w:proofErr w:type="spellStart"/>
      <w:r w:rsidR="006B3656" w:rsidRPr="00A15480">
        <w:rPr>
          <w:lang w:val="en-GB"/>
        </w:rPr>
        <w:t>Aussaguel</w:t>
      </w:r>
      <w:proofErr w:type="spellEnd"/>
      <w:r w:rsidR="006B3656" w:rsidRPr="00A15480">
        <w:rPr>
          <w:lang w:val="en-GB"/>
        </w:rPr>
        <w:t>, France (source: Google)</w:t>
      </w:r>
    </w:p>
    <w:p w14:paraId="22F4872C" w14:textId="77777777" w:rsidR="006B3656" w:rsidRPr="00A15480" w:rsidRDefault="006B3656" w:rsidP="006B3656">
      <w:pPr>
        <w:rPr>
          <w:rStyle w:val="ECCParagraph"/>
        </w:rPr>
      </w:pPr>
      <w:r w:rsidRPr="00A15480">
        <w:rPr>
          <w:rStyle w:val="ECCParagraph"/>
        </w:rPr>
        <w:t xml:space="preserve">The second environment is urban. It is assumed that the FSS earth station </w:t>
      </w:r>
      <w:proofErr w:type="gramStart"/>
      <w:r w:rsidRPr="00A15480">
        <w:rPr>
          <w:rStyle w:val="ECCParagraph"/>
        </w:rPr>
        <w:t>is located in</w:t>
      </w:r>
      <w:proofErr w:type="gramEnd"/>
      <w:r w:rsidRPr="00A15480">
        <w:rPr>
          <w:rStyle w:val="ECCParagraph"/>
        </w:rPr>
        <w:t xml:space="preserve"> central urban on  roof top of the height building to avoid any electromagnetic interference due to surrounding buildings. This will give a relative height of 0 m with the highest UWB devices being simulated.</w:t>
      </w:r>
    </w:p>
    <w:p w14:paraId="19F25929" w14:textId="77777777" w:rsidR="006B3656" w:rsidRPr="00A15480" w:rsidRDefault="006B3656" w:rsidP="00F729C1">
      <w:pPr>
        <w:pStyle w:val="ECCHeadingnonumbering"/>
        <w:rPr>
          <w:rStyle w:val="ECCHLbold"/>
          <w:lang w:val="en-GB"/>
        </w:rPr>
      </w:pPr>
      <w:r w:rsidRPr="00A15480">
        <w:rPr>
          <w:rStyle w:val="ECCHLbold"/>
          <w:lang w:val="en-GB"/>
        </w:rPr>
        <w:t>FSS earth station receiver technical characteristics</w:t>
      </w:r>
    </w:p>
    <w:p w14:paraId="015339E3" w14:textId="2076799B" w:rsidR="006B3656" w:rsidRPr="00A15480" w:rsidRDefault="006B3656" w:rsidP="006B3656">
      <w:pPr>
        <w:rPr>
          <w:rStyle w:val="ECCParagraph"/>
        </w:rPr>
      </w:pPr>
      <w:r w:rsidRPr="00A15480">
        <w:rPr>
          <w:rStyle w:val="ECCParagraph"/>
        </w:rPr>
        <w:t xml:space="preserve">The technical characteristics of FSS earth station receiver are summarised in </w:t>
      </w:r>
      <w:r w:rsidR="0057601D" w:rsidRPr="00A15480">
        <w:rPr>
          <w:rStyle w:val="ECCParagraph"/>
        </w:rPr>
        <w:t>the below table</w:t>
      </w:r>
      <w:r w:rsidRPr="00A15480">
        <w:rPr>
          <w:rStyle w:val="ECCParagraph"/>
        </w:rPr>
        <w:t>.</w:t>
      </w:r>
    </w:p>
    <w:p w14:paraId="70E07195" w14:textId="7C974B24" w:rsidR="006B3656" w:rsidRPr="00A15480" w:rsidRDefault="0057601D" w:rsidP="0057601D">
      <w:pPr>
        <w:pStyle w:val="Caption"/>
        <w:rPr>
          <w:lang w:val="en-GB"/>
        </w:rPr>
      </w:pPr>
      <w:bookmarkStart w:id="594" w:name="_Ref6792751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38</w:t>
      </w:r>
      <w:r w:rsidRPr="00A15480">
        <w:rPr>
          <w:lang w:val="en-GB"/>
        </w:rPr>
        <w:fldChar w:fldCharType="end"/>
      </w:r>
      <w:bookmarkEnd w:id="594"/>
      <w:r w:rsidR="006B3656" w:rsidRPr="00A15480">
        <w:rPr>
          <w:lang w:val="en-GB"/>
        </w:rPr>
        <w:t>: FSS system characteristics summary</w:t>
      </w:r>
    </w:p>
    <w:tbl>
      <w:tblPr>
        <w:tblStyle w:val="ECCTable-redheader"/>
        <w:tblW w:w="5093" w:type="pct"/>
        <w:tblInd w:w="0" w:type="dxa"/>
        <w:tblLook w:val="04A0" w:firstRow="1" w:lastRow="0" w:firstColumn="1" w:lastColumn="0" w:noHBand="0" w:noVBand="1"/>
      </w:tblPr>
      <w:tblGrid>
        <w:gridCol w:w="3519"/>
        <w:gridCol w:w="6289"/>
      </w:tblGrid>
      <w:tr w:rsidR="00115960" w:rsidRPr="00A15480" w14:paraId="76A3C653" w14:textId="77777777" w:rsidTr="00766D5D">
        <w:trPr>
          <w:cnfStyle w:val="100000000000" w:firstRow="1" w:lastRow="0" w:firstColumn="0" w:lastColumn="0" w:oddVBand="0" w:evenVBand="0" w:oddHBand="0" w:evenHBand="0" w:firstRowFirstColumn="0" w:firstRowLastColumn="0" w:lastRowFirstColumn="0" w:lastRowLastColumn="0"/>
          <w:trHeight w:val="767"/>
        </w:trPr>
        <w:tc>
          <w:tcPr>
            <w:tcW w:w="1794" w:type="pct"/>
          </w:tcPr>
          <w:p w14:paraId="3D7832C0" w14:textId="77777777" w:rsidR="00115960" w:rsidRPr="00A15480" w:rsidRDefault="00115960" w:rsidP="00766D5D">
            <w:pPr>
              <w:pStyle w:val="ECCTableHeaderwhitefont"/>
            </w:pPr>
            <w:r w:rsidRPr="00A15480">
              <w:t>Parameter</w:t>
            </w:r>
          </w:p>
        </w:tc>
        <w:tc>
          <w:tcPr>
            <w:tcW w:w="3206" w:type="pct"/>
          </w:tcPr>
          <w:p w14:paraId="473FD38E" w14:textId="77777777" w:rsidR="00115960" w:rsidRPr="00A15480" w:rsidRDefault="00115960" w:rsidP="00766D5D">
            <w:pPr>
              <w:pStyle w:val="ECCTabletext"/>
              <w:rPr>
                <w:lang w:val="en-GB"/>
              </w:rPr>
            </w:pPr>
            <w:r w:rsidRPr="00A15480">
              <w:rPr>
                <w:lang w:val="en-GB"/>
              </w:rPr>
              <w:t>Value</w:t>
            </w:r>
          </w:p>
        </w:tc>
      </w:tr>
      <w:tr w:rsidR="00115960" w:rsidRPr="00A15480" w14:paraId="0D7947CC" w14:textId="77777777" w:rsidTr="00766D5D">
        <w:trPr>
          <w:trHeight w:val="265"/>
        </w:trPr>
        <w:tc>
          <w:tcPr>
            <w:tcW w:w="1794" w:type="pct"/>
          </w:tcPr>
          <w:p w14:paraId="03FC52E5" w14:textId="77777777" w:rsidR="00115960" w:rsidRPr="00A15480" w:rsidRDefault="00115960" w:rsidP="00766D5D">
            <w:pPr>
              <w:pStyle w:val="ECCTabletext"/>
              <w:rPr>
                <w:lang w:val="en-GB"/>
              </w:rPr>
            </w:pPr>
            <w:r w:rsidRPr="00A15480">
              <w:rPr>
                <w:lang w:val="en-GB"/>
              </w:rPr>
              <w:t xml:space="preserve">Centre frequency (MHz) </w:t>
            </w:r>
          </w:p>
        </w:tc>
        <w:tc>
          <w:tcPr>
            <w:tcW w:w="3206" w:type="pct"/>
          </w:tcPr>
          <w:p w14:paraId="0204CEAC" w14:textId="77777777" w:rsidR="00115960" w:rsidRPr="00A15480" w:rsidRDefault="00115960" w:rsidP="00766D5D">
            <w:pPr>
              <w:pStyle w:val="ECCTabletext"/>
              <w:rPr>
                <w:lang w:val="en-GB"/>
              </w:rPr>
            </w:pPr>
            <w:r w:rsidRPr="00A15480">
              <w:rPr>
                <w:lang w:val="en-GB"/>
              </w:rPr>
              <w:t>7000</w:t>
            </w:r>
          </w:p>
        </w:tc>
      </w:tr>
      <w:tr w:rsidR="00115960" w:rsidRPr="00A15480" w14:paraId="6BBA4D99" w14:textId="77777777" w:rsidTr="00766D5D">
        <w:trPr>
          <w:trHeight w:val="265"/>
        </w:trPr>
        <w:tc>
          <w:tcPr>
            <w:tcW w:w="1794" w:type="pct"/>
          </w:tcPr>
          <w:p w14:paraId="00C41024" w14:textId="77777777" w:rsidR="00115960" w:rsidRPr="00A15480" w:rsidRDefault="00115960" w:rsidP="00766D5D">
            <w:pPr>
              <w:pStyle w:val="ECCTabletext"/>
              <w:rPr>
                <w:lang w:val="en-GB"/>
              </w:rPr>
            </w:pPr>
            <w:r w:rsidRPr="00A15480">
              <w:rPr>
                <w:lang w:val="en-GB"/>
              </w:rPr>
              <w:t xml:space="preserve">Gateway receiver bandwidth (MHz) </w:t>
            </w:r>
          </w:p>
        </w:tc>
        <w:tc>
          <w:tcPr>
            <w:tcW w:w="3206" w:type="pct"/>
          </w:tcPr>
          <w:p w14:paraId="7CABF3F1" w14:textId="0F9358BC" w:rsidR="00115960" w:rsidRPr="00A15480" w:rsidRDefault="00115960" w:rsidP="00766D5D">
            <w:pPr>
              <w:pStyle w:val="ECCTabletext"/>
              <w:rPr>
                <w:rStyle w:val="ECCParagraph"/>
              </w:rPr>
            </w:pPr>
            <w:r w:rsidRPr="00A15480">
              <w:rPr>
                <w:rStyle w:val="ECCParagraph"/>
              </w:rPr>
              <w:t xml:space="preserve">1.2 (Recommendation ITU-R M.1184  (System D, Table 4a) </w:t>
            </w:r>
            <w:r w:rsidRPr="00A15480">
              <w:rPr>
                <w:rStyle w:val="ECCParagraph"/>
              </w:rPr>
              <w:fldChar w:fldCharType="begin"/>
            </w:r>
            <w:r w:rsidRPr="00A15480">
              <w:rPr>
                <w:rStyle w:val="ECCParagraph"/>
              </w:rPr>
              <w:instrText xml:space="preserve"> REF _Ref78274637 \r \h </w:instrText>
            </w:r>
            <w:r w:rsidRPr="00A15480">
              <w:rPr>
                <w:rStyle w:val="ECCParagraph"/>
              </w:rPr>
            </w:r>
            <w:r w:rsidRPr="00A15480">
              <w:rPr>
                <w:rStyle w:val="ECCParagraph"/>
              </w:rPr>
              <w:fldChar w:fldCharType="separate"/>
            </w:r>
            <w:r w:rsidR="00DA4D93">
              <w:rPr>
                <w:rStyle w:val="ECCParagraph"/>
              </w:rPr>
              <w:t>[51]</w:t>
            </w:r>
            <w:r w:rsidRPr="00A15480">
              <w:rPr>
                <w:rStyle w:val="ECCParagraph"/>
              </w:rPr>
              <w:fldChar w:fldCharType="end"/>
            </w:r>
            <w:r w:rsidRPr="00A15480">
              <w:rPr>
                <w:rStyle w:val="ECCParagraph"/>
              </w:rPr>
              <w:t xml:space="preserve"> and   ECC Report 64</w:t>
            </w:r>
            <w:r w:rsidR="00712E1C" w:rsidRPr="00A15480">
              <w:rPr>
                <w:rStyle w:val="ECCParagraph"/>
              </w:rPr>
              <w:t xml:space="preserve"> </w:t>
            </w:r>
            <w:r w:rsidR="00712E1C" w:rsidRPr="00A15480">
              <w:rPr>
                <w:rStyle w:val="ECCParagraph"/>
              </w:rPr>
              <w:fldChar w:fldCharType="begin"/>
            </w:r>
            <w:r w:rsidR="00712E1C" w:rsidRPr="00A15480">
              <w:rPr>
                <w:rStyle w:val="ECCParagraph"/>
              </w:rPr>
              <w:instrText xml:space="preserve"> REF _Ref502612344 \r \h </w:instrText>
            </w:r>
            <w:r w:rsidR="00712E1C" w:rsidRPr="00A15480">
              <w:rPr>
                <w:rStyle w:val="ECCParagraph"/>
              </w:rPr>
            </w:r>
            <w:r w:rsidR="00712E1C" w:rsidRPr="00A15480">
              <w:rPr>
                <w:rStyle w:val="ECCParagraph"/>
              </w:rPr>
              <w:fldChar w:fldCharType="separate"/>
            </w:r>
            <w:r w:rsidR="00DA4D93">
              <w:rPr>
                <w:rStyle w:val="ECCParagraph"/>
              </w:rPr>
              <w:t>[5]</w:t>
            </w:r>
            <w:r w:rsidR="00712E1C" w:rsidRPr="00A15480">
              <w:rPr>
                <w:rStyle w:val="ECCParagraph"/>
              </w:rPr>
              <w:fldChar w:fldCharType="end"/>
            </w:r>
            <w:r w:rsidRPr="00A15480">
              <w:rPr>
                <w:rStyle w:val="ECCParagraph"/>
              </w:rPr>
              <w:t>)</w:t>
            </w:r>
          </w:p>
        </w:tc>
      </w:tr>
      <w:tr w:rsidR="00115960" w:rsidRPr="00A15480" w14:paraId="01DCBFC0" w14:textId="77777777" w:rsidTr="00766D5D">
        <w:trPr>
          <w:trHeight w:val="265"/>
        </w:trPr>
        <w:tc>
          <w:tcPr>
            <w:tcW w:w="1794" w:type="pct"/>
          </w:tcPr>
          <w:p w14:paraId="653FE549" w14:textId="77777777" w:rsidR="00115960" w:rsidRPr="00A15480" w:rsidRDefault="00115960" w:rsidP="00766D5D">
            <w:pPr>
              <w:rPr>
                <w:lang w:val="en-GB"/>
              </w:rPr>
            </w:pPr>
            <w:r w:rsidRPr="00A15480">
              <w:rPr>
                <w:lang w:val="en-GB"/>
              </w:rPr>
              <w:t xml:space="preserve">Insertion loss between antenna and receiver input) (dB) </w:t>
            </w:r>
          </w:p>
        </w:tc>
        <w:tc>
          <w:tcPr>
            <w:tcW w:w="3206" w:type="pct"/>
          </w:tcPr>
          <w:p w14:paraId="5F4C015A" w14:textId="342A5F96" w:rsidR="00115960" w:rsidRPr="00A15480" w:rsidRDefault="00115960" w:rsidP="00766D5D">
            <w:pPr>
              <w:rPr>
                <w:lang w:val="en-GB"/>
              </w:rPr>
            </w:pPr>
            <w:r w:rsidRPr="00A15480">
              <w:rPr>
                <w:lang w:val="en-GB"/>
              </w:rPr>
              <w:t xml:space="preserve">2  CEPT Report 45 </w:t>
            </w:r>
            <w:r w:rsidRPr="00A15480">
              <w:rPr>
                <w:lang w:val="en-GB"/>
              </w:rPr>
              <w:fldChar w:fldCharType="begin"/>
            </w:r>
            <w:r w:rsidRPr="00A15480">
              <w:rPr>
                <w:lang w:val="en-GB"/>
              </w:rPr>
              <w:instrText xml:space="preserve"> REF _Ref502751141 \r \h </w:instrText>
            </w:r>
            <w:r w:rsidRPr="00A15480">
              <w:rPr>
                <w:lang w:val="en-GB"/>
              </w:rPr>
            </w:r>
            <w:r w:rsidRPr="00A15480">
              <w:rPr>
                <w:lang w:val="en-GB"/>
              </w:rPr>
              <w:fldChar w:fldCharType="separate"/>
            </w:r>
            <w:r w:rsidR="00DA4D93">
              <w:rPr>
                <w:lang w:val="en-GB"/>
              </w:rPr>
              <w:t>[6]</w:t>
            </w:r>
            <w:r w:rsidRPr="00A15480">
              <w:rPr>
                <w:lang w:val="en-GB"/>
              </w:rPr>
              <w:fldChar w:fldCharType="end"/>
            </w:r>
            <w:r w:rsidRPr="00A15480">
              <w:rPr>
                <w:lang w:val="en-GB"/>
              </w:rPr>
              <w:t xml:space="preserve"> </w:t>
            </w:r>
          </w:p>
        </w:tc>
      </w:tr>
      <w:tr w:rsidR="00115960" w:rsidRPr="00A15480" w14:paraId="4B41ED52" w14:textId="77777777" w:rsidTr="00766D5D">
        <w:trPr>
          <w:trHeight w:val="265"/>
        </w:trPr>
        <w:tc>
          <w:tcPr>
            <w:tcW w:w="1794" w:type="pct"/>
          </w:tcPr>
          <w:p w14:paraId="0CB4EB5D" w14:textId="77777777" w:rsidR="00115960" w:rsidRPr="00A15480" w:rsidRDefault="00115960" w:rsidP="00766D5D">
            <w:pPr>
              <w:pStyle w:val="ECCTabletext"/>
              <w:rPr>
                <w:lang w:val="en-GB"/>
              </w:rPr>
            </w:pPr>
            <w:r w:rsidRPr="00A15480">
              <w:rPr>
                <w:lang w:val="en-GB"/>
              </w:rPr>
              <w:t xml:space="preserve">Antenna pattern </w:t>
            </w:r>
          </w:p>
        </w:tc>
        <w:tc>
          <w:tcPr>
            <w:tcW w:w="3206" w:type="pct"/>
          </w:tcPr>
          <w:p w14:paraId="13B614A0" w14:textId="52983784" w:rsidR="00115960" w:rsidRPr="00A15480" w:rsidRDefault="00115960" w:rsidP="00766D5D">
            <w:pPr>
              <w:pStyle w:val="ECCTabletext"/>
              <w:rPr>
                <w:lang w:val="en-GB"/>
              </w:rPr>
            </w:pPr>
            <w:r w:rsidRPr="00A15480">
              <w:rPr>
                <w:lang w:val="en-GB"/>
              </w:rPr>
              <w:t xml:space="preserve">Recommendation ITU-R S.465-6 </w:t>
            </w:r>
            <w:r w:rsidRPr="00A15480">
              <w:rPr>
                <w:lang w:val="en-GB"/>
              </w:rPr>
              <w:fldChar w:fldCharType="begin"/>
            </w:r>
            <w:r w:rsidRPr="00A15480">
              <w:rPr>
                <w:lang w:val="en-GB"/>
              </w:rPr>
              <w:instrText xml:space="preserve"> REF _Ref78275447 \r \h </w:instrText>
            </w:r>
            <w:r w:rsidRPr="00A15480">
              <w:rPr>
                <w:lang w:val="en-GB"/>
              </w:rPr>
            </w:r>
            <w:r w:rsidRPr="00A15480">
              <w:rPr>
                <w:lang w:val="en-GB"/>
              </w:rPr>
              <w:fldChar w:fldCharType="separate"/>
            </w:r>
            <w:r w:rsidR="00DA4D93">
              <w:rPr>
                <w:lang w:val="en-GB"/>
              </w:rPr>
              <w:t>[52]</w:t>
            </w:r>
            <w:r w:rsidRPr="00A15480">
              <w:rPr>
                <w:lang w:val="en-GB"/>
              </w:rPr>
              <w:fldChar w:fldCharType="end"/>
            </w:r>
          </w:p>
        </w:tc>
      </w:tr>
      <w:tr w:rsidR="00115960" w:rsidRPr="00A15480" w14:paraId="4841C98D" w14:textId="77777777" w:rsidTr="00766D5D">
        <w:trPr>
          <w:trHeight w:val="265"/>
        </w:trPr>
        <w:tc>
          <w:tcPr>
            <w:tcW w:w="1794" w:type="pct"/>
          </w:tcPr>
          <w:p w14:paraId="3B3A3E04" w14:textId="77777777" w:rsidR="00115960" w:rsidRPr="00A15480" w:rsidRDefault="00115960" w:rsidP="00766D5D">
            <w:pPr>
              <w:pStyle w:val="ECCTabletext"/>
              <w:rPr>
                <w:lang w:val="en-GB"/>
              </w:rPr>
            </w:pPr>
            <w:r w:rsidRPr="00A15480">
              <w:rPr>
                <w:lang w:val="en-GB"/>
              </w:rPr>
              <w:t>Dish antenna diameter (m)</w:t>
            </w:r>
          </w:p>
        </w:tc>
        <w:tc>
          <w:tcPr>
            <w:tcW w:w="3206" w:type="pct"/>
          </w:tcPr>
          <w:p w14:paraId="4469EBBB" w14:textId="146E025D" w:rsidR="00115960" w:rsidRPr="00A15480" w:rsidRDefault="00115960" w:rsidP="00766D5D">
            <w:pPr>
              <w:pStyle w:val="ECCTabletext"/>
              <w:rPr>
                <w:lang w:val="en-GB"/>
              </w:rPr>
            </w:pPr>
            <w:r w:rsidRPr="00A15480">
              <w:rPr>
                <w:lang w:val="en-GB"/>
              </w:rPr>
              <w:t xml:space="preserve">Rural: 5.5 EC Decision 2019/785/EU </w:t>
            </w:r>
            <w:r w:rsidRPr="00A15480">
              <w:rPr>
                <w:lang w:val="en-GB"/>
              </w:rPr>
              <w:fldChar w:fldCharType="begin"/>
            </w:r>
            <w:r w:rsidRPr="00A15480">
              <w:rPr>
                <w:lang w:val="en-GB"/>
              </w:rPr>
              <w:instrText xml:space="preserve"> REF _Ref68792889 \r \h </w:instrText>
            </w:r>
            <w:r w:rsidRPr="00A15480">
              <w:rPr>
                <w:lang w:val="en-GB"/>
              </w:rPr>
            </w:r>
            <w:r w:rsidRPr="00A15480">
              <w:rPr>
                <w:lang w:val="en-GB"/>
              </w:rPr>
              <w:fldChar w:fldCharType="separate"/>
            </w:r>
            <w:r w:rsidR="00DA4D93">
              <w:rPr>
                <w:lang w:val="en-GB"/>
              </w:rPr>
              <w:t>[4]</w:t>
            </w:r>
            <w:r w:rsidRPr="00A15480">
              <w:rPr>
                <w:lang w:val="en-GB"/>
              </w:rPr>
              <w:fldChar w:fldCharType="end"/>
            </w:r>
            <w:r w:rsidRPr="00A15480" w:rsidDel="00D804D7">
              <w:rPr>
                <w:lang w:val="en-GB"/>
              </w:rPr>
              <w:t xml:space="preserve"> </w:t>
            </w:r>
          </w:p>
          <w:p w14:paraId="2E853B54" w14:textId="77777777" w:rsidR="00115960" w:rsidRPr="00A15480" w:rsidDel="001D2E7F" w:rsidRDefault="00115960" w:rsidP="00766D5D">
            <w:pPr>
              <w:pStyle w:val="ECCTabletext"/>
              <w:rPr>
                <w:lang w:val="en-GB"/>
              </w:rPr>
            </w:pPr>
            <w:r w:rsidRPr="00A15480">
              <w:rPr>
                <w:lang w:val="en-GB"/>
              </w:rPr>
              <w:t>Urban: 3 and 1.4</w:t>
            </w:r>
          </w:p>
        </w:tc>
      </w:tr>
      <w:tr w:rsidR="00115960" w:rsidRPr="00A15480" w14:paraId="656C5B2F" w14:textId="77777777" w:rsidTr="00766D5D">
        <w:trPr>
          <w:trHeight w:val="265"/>
        </w:trPr>
        <w:tc>
          <w:tcPr>
            <w:tcW w:w="1794" w:type="pct"/>
          </w:tcPr>
          <w:p w14:paraId="1EDDFD5E" w14:textId="77777777" w:rsidR="00115960" w:rsidRPr="00A15480" w:rsidRDefault="00115960" w:rsidP="00766D5D">
            <w:pPr>
              <w:pStyle w:val="ECCTabletext"/>
              <w:rPr>
                <w:lang w:val="en-GB"/>
              </w:rPr>
            </w:pPr>
            <w:r w:rsidRPr="00A15480">
              <w:rPr>
                <w:lang w:val="en-GB"/>
              </w:rPr>
              <w:t>Uptilt elevation angle (degree)</w:t>
            </w:r>
          </w:p>
        </w:tc>
        <w:tc>
          <w:tcPr>
            <w:tcW w:w="3206" w:type="pct"/>
          </w:tcPr>
          <w:p w14:paraId="454DBC24" w14:textId="2AF480CD" w:rsidR="00115960" w:rsidRPr="00A15480" w:rsidRDefault="00115960" w:rsidP="00766D5D">
            <w:pPr>
              <w:pStyle w:val="ECCTabletext"/>
              <w:rPr>
                <w:lang w:val="en-GB"/>
              </w:rPr>
            </w:pPr>
            <w:r w:rsidRPr="00A15480">
              <w:rPr>
                <w:lang w:val="en-GB"/>
              </w:rPr>
              <w:t xml:space="preserve">Fixed: 10 EC Decision 2019/785/EU </w:t>
            </w:r>
            <w:r w:rsidRPr="00A15480">
              <w:rPr>
                <w:lang w:val="en-GB"/>
              </w:rPr>
              <w:fldChar w:fldCharType="begin"/>
            </w:r>
            <w:r w:rsidRPr="00A15480">
              <w:rPr>
                <w:lang w:val="en-GB"/>
              </w:rPr>
              <w:instrText xml:space="preserve"> REF _Ref68792889 \r \h </w:instrText>
            </w:r>
            <w:r w:rsidRPr="00A15480">
              <w:rPr>
                <w:lang w:val="en-GB"/>
              </w:rPr>
            </w:r>
            <w:r w:rsidRPr="00A15480">
              <w:rPr>
                <w:lang w:val="en-GB"/>
              </w:rPr>
              <w:fldChar w:fldCharType="separate"/>
            </w:r>
            <w:r w:rsidR="00DA4D93">
              <w:rPr>
                <w:lang w:val="en-GB"/>
              </w:rPr>
              <w:t>[4]</w:t>
            </w:r>
            <w:r w:rsidRPr="00A15480">
              <w:rPr>
                <w:lang w:val="en-GB"/>
              </w:rPr>
              <w:fldChar w:fldCharType="end"/>
            </w:r>
            <w:r w:rsidRPr="00A15480" w:rsidDel="007E4A2C">
              <w:rPr>
                <w:lang w:val="en-GB"/>
              </w:rPr>
              <w:t xml:space="preserve"> </w:t>
            </w:r>
          </w:p>
          <w:p w14:paraId="5237855F" w14:textId="77777777" w:rsidR="00115960" w:rsidRPr="00A15480" w:rsidRDefault="00115960" w:rsidP="00766D5D">
            <w:pPr>
              <w:pStyle w:val="ECCTabletext"/>
              <w:rPr>
                <w:lang w:val="en-GB"/>
              </w:rPr>
            </w:pPr>
            <w:r w:rsidRPr="00A15480">
              <w:rPr>
                <w:lang w:val="en-GB"/>
              </w:rPr>
              <w:t>Fixed: 27 (Flensburg (Northern Germany) - 7E GEO satellite)</w:t>
            </w:r>
          </w:p>
          <w:p w14:paraId="3704749D" w14:textId="77777777" w:rsidR="00115960" w:rsidRPr="00A15480" w:rsidRDefault="00115960" w:rsidP="00766D5D">
            <w:pPr>
              <w:pStyle w:val="ECCTabletext"/>
              <w:rPr>
                <w:lang w:val="en-GB"/>
              </w:rPr>
            </w:pPr>
            <w:r w:rsidRPr="00A15480">
              <w:rPr>
                <w:lang w:val="en-GB"/>
              </w:rPr>
              <w:t>Fixed: 34.5 (Munich (Southern Germany) - 7E GEO satellite)</w:t>
            </w:r>
          </w:p>
          <w:p w14:paraId="40FA827A" w14:textId="2EECD78C" w:rsidR="00115960" w:rsidRPr="00A15480" w:rsidRDefault="00115960" w:rsidP="00766D5D">
            <w:pPr>
              <w:pStyle w:val="ECCTabletext"/>
              <w:rPr>
                <w:lang w:val="en-GB"/>
              </w:rPr>
            </w:pPr>
            <w:r w:rsidRPr="00A15480">
              <w:rPr>
                <w:lang w:val="en-GB"/>
              </w:rPr>
              <w:t>Variable: 5 - 85 (Earth station tracking a LEO satellite) (i.e. using uniform distribution)</w:t>
            </w:r>
          </w:p>
        </w:tc>
      </w:tr>
      <w:tr w:rsidR="00115960" w:rsidRPr="00A15480" w14:paraId="22551B73" w14:textId="77777777" w:rsidTr="00766D5D">
        <w:trPr>
          <w:trHeight w:val="438"/>
        </w:trPr>
        <w:tc>
          <w:tcPr>
            <w:tcW w:w="1794" w:type="pct"/>
          </w:tcPr>
          <w:p w14:paraId="08F30440" w14:textId="77777777" w:rsidR="00115960" w:rsidRPr="00A15480" w:rsidRDefault="00115960" w:rsidP="00766D5D">
            <w:pPr>
              <w:pStyle w:val="ECCTabletext"/>
              <w:rPr>
                <w:lang w:val="en-GB"/>
              </w:rPr>
            </w:pPr>
            <w:r w:rsidRPr="00A15480">
              <w:rPr>
                <w:lang w:val="en-GB"/>
              </w:rPr>
              <w:t>Antenna height (m) (Rx)</w:t>
            </w:r>
          </w:p>
        </w:tc>
        <w:tc>
          <w:tcPr>
            <w:tcW w:w="3206" w:type="pct"/>
          </w:tcPr>
          <w:p w14:paraId="6DF6CD7C" w14:textId="2D8D1EAF" w:rsidR="00115960" w:rsidRPr="00A15480" w:rsidRDefault="00115960" w:rsidP="00766D5D">
            <w:pPr>
              <w:pStyle w:val="ECCTabletext"/>
              <w:rPr>
                <w:lang w:val="en-GB"/>
              </w:rPr>
            </w:pPr>
            <w:r w:rsidRPr="00A15480">
              <w:rPr>
                <w:lang w:val="en-GB"/>
              </w:rPr>
              <w:t xml:space="preserve">5.5 for rural deployment EC Decision 2019/785/EU </w:t>
            </w:r>
            <w:r w:rsidRPr="00A15480">
              <w:rPr>
                <w:lang w:val="en-GB"/>
              </w:rPr>
              <w:fldChar w:fldCharType="begin"/>
            </w:r>
            <w:r w:rsidRPr="00A15480">
              <w:rPr>
                <w:lang w:val="en-GB"/>
              </w:rPr>
              <w:instrText xml:space="preserve"> REF _Ref68792889 \r \h </w:instrText>
            </w:r>
            <w:r w:rsidRPr="00A15480">
              <w:rPr>
                <w:lang w:val="en-GB"/>
              </w:rPr>
            </w:r>
            <w:r w:rsidRPr="00A15480">
              <w:rPr>
                <w:lang w:val="en-GB"/>
              </w:rPr>
              <w:fldChar w:fldCharType="separate"/>
            </w:r>
            <w:r w:rsidR="00DA4D93">
              <w:rPr>
                <w:lang w:val="en-GB"/>
              </w:rPr>
              <w:t>[4]</w:t>
            </w:r>
            <w:r w:rsidRPr="00A15480">
              <w:rPr>
                <w:lang w:val="en-GB"/>
              </w:rPr>
              <w:fldChar w:fldCharType="end"/>
            </w:r>
            <w:r w:rsidRPr="00A15480" w:rsidDel="00D804D7">
              <w:rPr>
                <w:lang w:val="en-GB"/>
              </w:rPr>
              <w:t xml:space="preserve"> </w:t>
            </w:r>
          </w:p>
          <w:p w14:paraId="3035FDC4" w14:textId="77777777" w:rsidR="00115960" w:rsidRPr="00A15480" w:rsidRDefault="00115960" w:rsidP="00766D5D">
            <w:pPr>
              <w:pStyle w:val="ECCTabletext"/>
              <w:rPr>
                <w:rStyle w:val="ECCHLyellow"/>
              </w:rPr>
            </w:pPr>
            <w:r w:rsidRPr="00A15480">
              <w:rPr>
                <w:lang w:val="en-GB"/>
              </w:rPr>
              <w:t>25 for urban environment (equivalent to roof top)</w:t>
            </w:r>
          </w:p>
        </w:tc>
      </w:tr>
      <w:tr w:rsidR="00115960" w:rsidRPr="00A15480" w14:paraId="367F8D7F" w14:textId="77777777" w:rsidTr="00766D5D">
        <w:trPr>
          <w:trHeight w:val="764"/>
        </w:trPr>
        <w:tc>
          <w:tcPr>
            <w:tcW w:w="1794" w:type="pct"/>
          </w:tcPr>
          <w:p w14:paraId="360ADD0D" w14:textId="77777777" w:rsidR="00115960" w:rsidRPr="00A15480" w:rsidRDefault="00115960" w:rsidP="00766D5D">
            <w:pPr>
              <w:pStyle w:val="ECCTabletext"/>
              <w:rPr>
                <w:lang w:val="en-GB"/>
              </w:rPr>
            </w:pPr>
            <w:r w:rsidRPr="00A15480">
              <w:rPr>
                <w:lang w:val="en-GB"/>
              </w:rPr>
              <w:lastRenderedPageBreak/>
              <w:t>System noise temperature (K)</w:t>
            </w:r>
          </w:p>
        </w:tc>
        <w:tc>
          <w:tcPr>
            <w:tcW w:w="3206" w:type="pct"/>
          </w:tcPr>
          <w:p w14:paraId="59CF0022" w14:textId="19ABB957" w:rsidR="00115960" w:rsidRPr="00A15480" w:rsidRDefault="00115960" w:rsidP="00766D5D">
            <w:pPr>
              <w:pStyle w:val="ECCTabletext"/>
              <w:rPr>
                <w:lang w:val="en-GB"/>
              </w:rPr>
            </w:pPr>
            <w:r w:rsidRPr="00A15480">
              <w:rPr>
                <w:lang w:val="en-GB"/>
              </w:rPr>
              <w:t xml:space="preserve">200 (5.5 m dish antenna) EC Decision 2019/785/EU </w:t>
            </w:r>
            <w:r w:rsidRPr="00A15480">
              <w:rPr>
                <w:lang w:val="en-GB"/>
              </w:rPr>
              <w:fldChar w:fldCharType="begin"/>
            </w:r>
            <w:r w:rsidRPr="00A15480">
              <w:rPr>
                <w:lang w:val="en-GB"/>
              </w:rPr>
              <w:instrText xml:space="preserve"> REF _Ref68792889 \r \h </w:instrText>
            </w:r>
            <w:r w:rsidRPr="00A15480">
              <w:rPr>
                <w:lang w:val="en-GB"/>
              </w:rPr>
            </w:r>
            <w:r w:rsidRPr="00A15480">
              <w:rPr>
                <w:lang w:val="en-GB"/>
              </w:rPr>
              <w:fldChar w:fldCharType="separate"/>
            </w:r>
            <w:r w:rsidR="00DA4D93">
              <w:rPr>
                <w:lang w:val="en-GB"/>
              </w:rPr>
              <w:t>[4]</w:t>
            </w:r>
            <w:r w:rsidRPr="00A15480">
              <w:rPr>
                <w:lang w:val="en-GB"/>
              </w:rPr>
              <w:fldChar w:fldCharType="end"/>
            </w:r>
            <w:r w:rsidRPr="00A15480" w:rsidDel="00D804D7">
              <w:rPr>
                <w:lang w:val="en-GB"/>
              </w:rPr>
              <w:t xml:space="preserve"> </w:t>
            </w:r>
          </w:p>
          <w:p w14:paraId="7544EBF8" w14:textId="3D3E2197" w:rsidR="00115960" w:rsidRPr="00A15480" w:rsidRDefault="00115960" w:rsidP="00766D5D">
            <w:pPr>
              <w:pStyle w:val="ECCTabletext"/>
              <w:rPr>
                <w:lang w:val="en-GB"/>
              </w:rPr>
            </w:pPr>
            <w:r w:rsidRPr="00A15480">
              <w:rPr>
                <w:lang w:val="en-GB"/>
              </w:rPr>
              <w:t xml:space="preserve">150 (3 m dish antenna) </w:t>
            </w:r>
            <w:r w:rsidRPr="00A15480">
              <w:rPr>
                <w:lang w:val="en-GB"/>
              </w:rPr>
              <w:fldChar w:fldCharType="begin"/>
            </w:r>
            <w:r w:rsidRPr="00A15480">
              <w:rPr>
                <w:lang w:val="en-GB"/>
              </w:rPr>
              <w:instrText xml:space="preserve"> REF _Ref502751141 \r \h </w:instrText>
            </w:r>
            <w:r w:rsidRPr="00A15480">
              <w:rPr>
                <w:lang w:val="en-GB"/>
              </w:rPr>
            </w:r>
            <w:r w:rsidRPr="00A15480">
              <w:rPr>
                <w:lang w:val="en-GB"/>
              </w:rPr>
              <w:fldChar w:fldCharType="separate"/>
            </w:r>
            <w:r w:rsidR="00DA4D93">
              <w:rPr>
                <w:lang w:val="en-GB"/>
              </w:rPr>
              <w:t>[6]</w:t>
            </w:r>
            <w:r w:rsidRPr="00A15480">
              <w:rPr>
                <w:lang w:val="en-GB"/>
              </w:rPr>
              <w:fldChar w:fldCharType="end"/>
            </w:r>
          </w:p>
          <w:p w14:paraId="701D7E34" w14:textId="77777777" w:rsidR="00115960" w:rsidRPr="00A15480" w:rsidRDefault="00115960" w:rsidP="00766D5D">
            <w:pPr>
              <w:pStyle w:val="ECCTabletext"/>
              <w:rPr>
                <w:lang w:val="en-GB"/>
              </w:rPr>
            </w:pPr>
            <w:r w:rsidRPr="00A15480">
              <w:rPr>
                <w:lang w:val="en-GB"/>
              </w:rPr>
              <w:t>100 (1.4 m dish antenna)</w:t>
            </w:r>
          </w:p>
        </w:tc>
      </w:tr>
      <w:tr w:rsidR="00115960" w:rsidRPr="00A15480" w14:paraId="25FE59C9" w14:textId="77777777" w:rsidTr="00766D5D">
        <w:trPr>
          <w:trHeight w:val="514"/>
        </w:trPr>
        <w:tc>
          <w:tcPr>
            <w:tcW w:w="1794" w:type="pct"/>
          </w:tcPr>
          <w:p w14:paraId="56641DAC" w14:textId="77777777" w:rsidR="00115960" w:rsidRPr="00A15480" w:rsidRDefault="00115960" w:rsidP="00766D5D">
            <w:pPr>
              <w:pStyle w:val="ECCTabletext"/>
              <w:rPr>
                <w:lang w:val="en-GB"/>
              </w:rPr>
            </w:pPr>
            <w:r w:rsidRPr="00A15480">
              <w:rPr>
                <w:lang w:val="en-GB"/>
              </w:rPr>
              <w:t xml:space="preserve">Receiver noise figure (NF) typical (dB) - Note 1 </w:t>
            </w:r>
          </w:p>
        </w:tc>
        <w:tc>
          <w:tcPr>
            <w:tcW w:w="3206" w:type="pct"/>
          </w:tcPr>
          <w:p w14:paraId="59D335D6" w14:textId="77777777" w:rsidR="00115960" w:rsidRPr="00A15480" w:rsidRDefault="00115960" w:rsidP="00766D5D">
            <w:pPr>
              <w:rPr>
                <w:rStyle w:val="ECCParagraph"/>
              </w:rPr>
            </w:pPr>
            <w:r w:rsidRPr="00A15480">
              <w:rPr>
                <w:rStyle w:val="ECCParagraph"/>
              </w:rPr>
              <w:t>2.27 (5.5 m dish antenna)</w:t>
            </w:r>
          </w:p>
          <w:p w14:paraId="16C5313B" w14:textId="77777777" w:rsidR="00115960" w:rsidRPr="00A15480" w:rsidRDefault="00115960" w:rsidP="00766D5D">
            <w:pPr>
              <w:rPr>
                <w:rStyle w:val="ECCHLyellow"/>
              </w:rPr>
            </w:pPr>
            <w:r w:rsidRPr="00A15480">
              <w:rPr>
                <w:rStyle w:val="ECCParagraph"/>
              </w:rPr>
              <w:t>1.81 (3 m dish antenna)</w:t>
            </w:r>
          </w:p>
        </w:tc>
      </w:tr>
      <w:tr w:rsidR="00115960" w:rsidRPr="00A15480" w14:paraId="4DBCFC5F" w14:textId="77777777" w:rsidTr="00766D5D">
        <w:trPr>
          <w:trHeight w:val="265"/>
        </w:trPr>
        <w:tc>
          <w:tcPr>
            <w:tcW w:w="1794" w:type="pct"/>
          </w:tcPr>
          <w:p w14:paraId="29C73416" w14:textId="77777777" w:rsidR="00115960" w:rsidRPr="00A15480" w:rsidRDefault="00115960" w:rsidP="00766D5D">
            <w:pPr>
              <w:pStyle w:val="ECCTabletext"/>
              <w:rPr>
                <w:lang w:val="en-GB"/>
              </w:rPr>
            </w:pPr>
            <w:r w:rsidRPr="00A15480">
              <w:rPr>
                <w:lang w:val="en-GB"/>
              </w:rPr>
              <w:t>Receiver Noise floor (dBm) - Note 2</w:t>
            </w:r>
          </w:p>
        </w:tc>
        <w:tc>
          <w:tcPr>
            <w:tcW w:w="3206" w:type="pct"/>
          </w:tcPr>
          <w:p w14:paraId="5A25EF15" w14:textId="77777777" w:rsidR="00115960" w:rsidRPr="00A15480" w:rsidRDefault="00115960" w:rsidP="00766D5D">
            <w:pPr>
              <w:pStyle w:val="ECCTabletext"/>
              <w:rPr>
                <w:rStyle w:val="ECCParagraph"/>
              </w:rPr>
            </w:pPr>
            <w:r w:rsidRPr="00A15480">
              <w:rPr>
                <w:rStyle w:val="ECCParagraph"/>
              </w:rPr>
              <w:t>-110.79 (5.5 m dish antenna)</w:t>
            </w:r>
          </w:p>
          <w:p w14:paraId="7C51D037" w14:textId="77777777" w:rsidR="00115960" w:rsidRPr="00A15480" w:rsidRDefault="00115960" w:rsidP="00766D5D">
            <w:pPr>
              <w:pStyle w:val="ECCTabletext"/>
              <w:rPr>
                <w:rStyle w:val="ECCParagraph"/>
              </w:rPr>
            </w:pPr>
            <w:r w:rsidRPr="00A15480">
              <w:rPr>
                <w:rStyle w:val="ECCParagraph"/>
              </w:rPr>
              <w:t>-111.26 (3 m dish antenna)</w:t>
            </w:r>
          </w:p>
          <w:p w14:paraId="69ADDB25" w14:textId="77777777" w:rsidR="00115960" w:rsidRPr="00A15480" w:rsidRDefault="00115960" w:rsidP="00766D5D">
            <w:pPr>
              <w:pStyle w:val="ECCTabletext"/>
              <w:rPr>
                <w:rStyle w:val="ECCHLyellow"/>
              </w:rPr>
            </w:pPr>
            <w:r w:rsidRPr="00A15480">
              <w:rPr>
                <w:rStyle w:val="ECCParagraph"/>
              </w:rPr>
              <w:t>-111.89 (1.4 m dish antenna)</w:t>
            </w:r>
          </w:p>
        </w:tc>
      </w:tr>
      <w:tr w:rsidR="00115960" w:rsidRPr="00A15480" w14:paraId="7FEA73F4" w14:textId="77777777" w:rsidTr="00766D5D">
        <w:trPr>
          <w:trHeight w:val="1139"/>
        </w:trPr>
        <w:tc>
          <w:tcPr>
            <w:tcW w:w="1794" w:type="pct"/>
          </w:tcPr>
          <w:p w14:paraId="662AB1DC" w14:textId="77777777" w:rsidR="00115960" w:rsidRPr="00A15480" w:rsidRDefault="00115960" w:rsidP="00766D5D">
            <w:pPr>
              <w:pStyle w:val="ECCTabletext"/>
              <w:rPr>
                <w:lang w:val="en-GB"/>
              </w:rPr>
            </w:pPr>
            <w:r w:rsidRPr="00A15480">
              <w:rPr>
                <w:lang w:val="en-GB"/>
              </w:rPr>
              <w:t>Protection requirement (dB)</w:t>
            </w:r>
          </w:p>
        </w:tc>
        <w:tc>
          <w:tcPr>
            <w:tcW w:w="3206" w:type="pct"/>
          </w:tcPr>
          <w:p w14:paraId="0EF62D9A" w14:textId="77777777" w:rsidR="00115960" w:rsidRPr="00A15480" w:rsidRDefault="00115960" w:rsidP="00766D5D">
            <w:pPr>
              <w:pStyle w:val="ECCTabletext"/>
              <w:rPr>
                <w:rStyle w:val="ECCParagraph"/>
              </w:rPr>
            </w:pPr>
            <w:r w:rsidRPr="00A15480">
              <w:rPr>
                <w:rStyle w:val="ECCParagraph"/>
              </w:rPr>
              <w:t>Short-term:</w:t>
            </w:r>
          </w:p>
          <w:p w14:paraId="154016E8" w14:textId="77777777" w:rsidR="00115960" w:rsidRPr="00A15480" w:rsidRDefault="00115960" w:rsidP="00766D5D">
            <w:pPr>
              <w:pStyle w:val="ECCTabletext"/>
              <w:rPr>
                <w:rStyle w:val="ECCParagraph"/>
              </w:rPr>
            </w:pPr>
            <w:r w:rsidRPr="00A15480">
              <w:rPr>
                <w:rStyle w:val="ECCParagraph"/>
              </w:rPr>
              <w:t xml:space="preserve">-1.33 dB I/N for 0.005% of the time/events. </w:t>
            </w:r>
          </w:p>
          <w:p w14:paraId="56BB9154" w14:textId="77777777" w:rsidR="00115960" w:rsidRPr="00A15480" w:rsidRDefault="00115960" w:rsidP="00766D5D">
            <w:pPr>
              <w:rPr>
                <w:rStyle w:val="ECCParagraph"/>
              </w:rPr>
            </w:pPr>
            <w:r w:rsidRPr="00A15480">
              <w:rPr>
                <w:rStyle w:val="ECCParagraph"/>
              </w:rPr>
              <w:t>Long term:</w:t>
            </w:r>
          </w:p>
          <w:p w14:paraId="74C3358E" w14:textId="77777777" w:rsidR="00115960" w:rsidRPr="00A15480" w:rsidRDefault="00115960" w:rsidP="00766D5D">
            <w:pPr>
              <w:pStyle w:val="ECCTabletext"/>
              <w:rPr>
                <w:lang w:val="en-GB"/>
              </w:rPr>
            </w:pPr>
            <w:r w:rsidRPr="00A15480">
              <w:rPr>
                <w:rStyle w:val="ECCParagraph"/>
              </w:rPr>
              <w:t>I/N = -20 dB for 20% of the time/events.</w:t>
            </w:r>
          </w:p>
        </w:tc>
      </w:tr>
      <w:tr w:rsidR="00115960" w:rsidRPr="00A15480" w14:paraId="19001B21" w14:textId="77777777" w:rsidTr="00766D5D">
        <w:trPr>
          <w:trHeight w:val="454"/>
        </w:trPr>
        <w:tc>
          <w:tcPr>
            <w:tcW w:w="5000" w:type="pct"/>
            <w:gridSpan w:val="2"/>
          </w:tcPr>
          <w:p w14:paraId="606F6315" w14:textId="77777777" w:rsidR="00115960" w:rsidRPr="00A15480" w:rsidRDefault="00115960" w:rsidP="00766D5D">
            <w:pPr>
              <w:pStyle w:val="ECCTablenote"/>
              <w:rPr>
                <w:rStyle w:val="ECCParagraph"/>
                <w:sz w:val="16"/>
                <w:lang w:eastAsia="en-US"/>
              </w:rPr>
            </w:pPr>
            <w:r w:rsidRPr="00A15480">
              <w:rPr>
                <w:rStyle w:val="ECCParagraph"/>
                <w:sz w:val="16"/>
              </w:rPr>
              <w:t>Note 1: Noise Figure (dB) = 10 * log10 </w:t>
            </w:r>
            <w:r w:rsidRPr="00A15480">
              <w:rPr>
                <w:noProof/>
                <w:lang w:eastAsia="fr-FR"/>
              </w:rPr>
              <w:drawing>
                <wp:inline distT="0" distB="0" distL="0" distR="0" wp14:anchorId="341D6F98" wp14:editId="684EF34E">
                  <wp:extent cx="564468" cy="264160"/>
                  <wp:effectExtent l="0" t="0" r="0" b="2540"/>
                  <wp:docPr id="86" name="Picture 86" descr="RF Cafe - Noise temperature to noise figure conversion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58">
                            <a:extLst>
                              <a:ext uri="{28A0092B-C50C-407E-A947-70E740481C1C}">
                                <a14:useLocalDpi xmlns:a14="http://schemas.microsoft.com/office/drawing/2010/main" val="0"/>
                              </a:ext>
                            </a:extLst>
                          </a:blip>
                          <a:stretch>
                            <a:fillRect/>
                          </a:stretch>
                        </pic:blipFill>
                        <pic:spPr>
                          <a:xfrm>
                            <a:off x="0" y="0"/>
                            <a:ext cx="564468" cy="264160"/>
                          </a:xfrm>
                          <a:prstGeom prst="rect">
                            <a:avLst/>
                          </a:prstGeom>
                        </pic:spPr>
                      </pic:pic>
                    </a:graphicData>
                  </a:graphic>
                </wp:inline>
              </w:drawing>
            </w:r>
            <w:r w:rsidRPr="00A15480">
              <w:rPr>
                <w:rStyle w:val="ECCParagraph"/>
                <w:sz w:val="16"/>
                <w:lang w:eastAsia="en-US"/>
              </w:rPr>
              <w:t xml:space="preserve"> with Tref = 290 K </w:t>
            </w:r>
          </w:p>
          <w:p w14:paraId="2C38F7D1" w14:textId="77777777" w:rsidR="00115960" w:rsidRPr="00A15480" w:rsidRDefault="00115960" w:rsidP="00766D5D">
            <w:pPr>
              <w:pStyle w:val="ECCTablenote"/>
              <w:rPr>
                <w:rStyle w:val="ECCParagraph"/>
                <w:sz w:val="16"/>
              </w:rPr>
            </w:pPr>
            <w:r w:rsidRPr="00A15480">
              <w:rPr>
                <w:rStyle w:val="ECCParagraph"/>
                <w:sz w:val="16"/>
                <w:lang w:eastAsia="en-US"/>
              </w:rPr>
              <w:t>Note 2: Noise Floor = -173.97 + 10*log10(BW in Hz) +NF</w:t>
            </w:r>
          </w:p>
          <w:p w14:paraId="2087E8F1" w14:textId="2F8BFCBB" w:rsidR="00115960" w:rsidRPr="00A15480" w:rsidRDefault="00115960" w:rsidP="00766D5D">
            <w:pPr>
              <w:pStyle w:val="ECCTablenote"/>
              <w:rPr>
                <w:rStyle w:val="ECCParagraph"/>
                <w:lang w:eastAsia="en-US"/>
              </w:rPr>
            </w:pPr>
            <w:r w:rsidRPr="00A15480">
              <w:rPr>
                <w:rStyle w:val="ECCParagraph"/>
                <w:sz w:val="16"/>
                <w:lang w:eastAsia="en-US"/>
              </w:rPr>
              <w:t xml:space="preserve">Note 3: </w:t>
            </w:r>
            <w:hyperlink r:id="rId59" w:history="1">
              <w:r w:rsidRPr="00A15480">
                <w:rPr>
                  <w:rStyle w:val="Hyperlink"/>
                  <w:color w:val="auto"/>
                  <w:u w:val="none"/>
                  <w:lang w:eastAsia="en-US"/>
                </w:rPr>
                <w:t>https://www.groundcontrol.com/Satellite_Look_Angle_Calculator.htm</w:t>
              </w:r>
            </w:hyperlink>
          </w:p>
        </w:tc>
      </w:tr>
    </w:tbl>
    <w:p w14:paraId="4B53EDE0" w14:textId="2E7F601A" w:rsidR="006B3656" w:rsidRPr="00A15480" w:rsidRDefault="006B3656" w:rsidP="0057601D">
      <w:pPr>
        <w:pStyle w:val="Heading4"/>
        <w:rPr>
          <w:lang w:val="en-GB"/>
        </w:rPr>
      </w:pPr>
      <w:bookmarkStart w:id="595" w:name="_Toc30513017"/>
      <w:bookmarkStart w:id="596" w:name="_Toc39085381"/>
      <w:bookmarkStart w:id="597" w:name="_Toc41575900"/>
      <w:bookmarkStart w:id="598" w:name="_Ref78210069"/>
      <w:r w:rsidRPr="00A15480">
        <w:rPr>
          <w:lang w:val="en-GB"/>
        </w:rPr>
        <w:t>Technical characteristics of UWB in the 6</w:t>
      </w:r>
      <w:r w:rsidR="00A13B5A" w:rsidRPr="00A15480">
        <w:rPr>
          <w:lang w:val="en-GB"/>
        </w:rPr>
        <w:t xml:space="preserve"> </w:t>
      </w:r>
      <w:r w:rsidRPr="00A15480">
        <w:rPr>
          <w:lang w:val="en-GB"/>
        </w:rPr>
        <w:t>GHz band for the purpose of this study</w:t>
      </w:r>
      <w:bookmarkEnd w:id="595"/>
      <w:bookmarkEnd w:id="596"/>
      <w:bookmarkEnd w:id="597"/>
      <w:bookmarkEnd w:id="598"/>
    </w:p>
    <w:p w14:paraId="6DD992F9" w14:textId="77777777" w:rsidR="006B3656" w:rsidRPr="00A15480" w:rsidRDefault="006B3656" w:rsidP="00F729C1">
      <w:pPr>
        <w:pStyle w:val="ECCHeadingnonumbering"/>
        <w:rPr>
          <w:rStyle w:val="ECCHLbold"/>
          <w:i/>
          <w:szCs w:val="26"/>
          <w:lang w:val="en-GB"/>
        </w:rPr>
      </w:pPr>
      <w:bookmarkStart w:id="599" w:name="_Ref67919211"/>
      <w:r w:rsidRPr="00A15480">
        <w:rPr>
          <w:rStyle w:val="ECCHLbold"/>
          <w:lang w:val="en-GB"/>
        </w:rPr>
        <w:t>Mean power versus peak power</w:t>
      </w:r>
      <w:bookmarkEnd w:id="599"/>
    </w:p>
    <w:p w14:paraId="4EE84A2D" w14:textId="64D37382" w:rsidR="006B3656" w:rsidRPr="00A15480" w:rsidRDefault="006B3656" w:rsidP="006B3656">
      <w:pPr>
        <w:rPr>
          <w:rStyle w:val="ECCParagraph"/>
        </w:rPr>
      </w:pPr>
      <w:r w:rsidRPr="00A15480">
        <w:rPr>
          <w:rStyle w:val="ECCParagraph"/>
        </w:rPr>
        <w:t>UWB signals are defined by a mean power spectral density (typically -41</w:t>
      </w:r>
      <w:r w:rsidR="00BF021F" w:rsidRPr="00A15480">
        <w:rPr>
          <w:rStyle w:val="ECCParagraph"/>
        </w:rPr>
        <w:t>.</w:t>
      </w:r>
      <w:r w:rsidRPr="00A15480">
        <w:rPr>
          <w:rStyle w:val="ECCParagraph"/>
        </w:rPr>
        <w:t>3</w:t>
      </w:r>
      <w:r w:rsidR="00BF021F" w:rsidRPr="00A15480">
        <w:rPr>
          <w:rStyle w:val="ECCParagraph"/>
        </w:rPr>
        <w:t xml:space="preserve"> </w:t>
      </w:r>
      <w:r w:rsidRPr="00A15480">
        <w:rPr>
          <w:rStyle w:val="ECCParagraph"/>
        </w:rPr>
        <w:t>dBm/MHz) and a maximum peak power spectral density (typically 0</w:t>
      </w:r>
      <w:r w:rsidR="00477EFA" w:rsidRPr="00A15480">
        <w:rPr>
          <w:rStyle w:val="ECCParagraph"/>
        </w:rPr>
        <w:t>.</w:t>
      </w:r>
      <w:r w:rsidRPr="00A15480">
        <w:rPr>
          <w:rStyle w:val="ECCParagraph"/>
        </w:rPr>
        <w:t>dBm/50</w:t>
      </w:r>
      <w:r w:rsidR="00477EFA" w:rsidRPr="00A15480">
        <w:rPr>
          <w:rStyle w:val="ECCParagraph"/>
        </w:rPr>
        <w:t xml:space="preserve"> </w:t>
      </w:r>
      <w:r w:rsidRPr="00A15480">
        <w:rPr>
          <w:rStyle w:val="ECCParagraph"/>
        </w:rPr>
        <w:t>MHz).</w:t>
      </w:r>
    </w:p>
    <w:p w14:paraId="40727398" w14:textId="77777777" w:rsidR="006B3656" w:rsidRPr="00A15480" w:rsidRDefault="006B3656" w:rsidP="006B3656">
      <w:pPr>
        <w:rPr>
          <w:rStyle w:val="ECCParagraph"/>
        </w:rPr>
      </w:pPr>
      <w:r w:rsidRPr="00A15480">
        <w:rPr>
          <w:rStyle w:val="ECCParagraph"/>
        </w:rPr>
        <w:t xml:space="preserve">The calculations are first carried out based on mean power values. In a second step, peak power is considered. </w:t>
      </w:r>
    </w:p>
    <w:p w14:paraId="01C9607E" w14:textId="3A3E2B03" w:rsidR="006B3656" w:rsidRPr="00A15480" w:rsidRDefault="006B3656" w:rsidP="006B3656">
      <w:pPr>
        <w:rPr>
          <w:rStyle w:val="ECCParagraph"/>
        </w:rPr>
      </w:pPr>
      <w:r w:rsidRPr="00A15480">
        <w:rPr>
          <w:rStyle w:val="ECCParagraph"/>
        </w:rPr>
        <w:t>Emissions at peak power need to be limited in occurrence such that the mean power limit is still fulfilled. For an ideal UWB system with 500 MHz bandwidth and the corresponding pulse length of 2</w:t>
      </w:r>
      <w:r w:rsidR="00A1112C" w:rsidRPr="00A15480">
        <w:rPr>
          <w:rStyle w:val="ECCParagraph"/>
        </w:rPr>
        <w:t xml:space="preserve"> </w:t>
      </w:r>
      <w:r w:rsidRPr="00A15480">
        <w:rPr>
          <w:rStyle w:val="ECCParagraph"/>
        </w:rPr>
        <w:t>ns, up to 186 pulses per ms can be transmitted at peak power level while still respecting the mean power limit.</w:t>
      </w:r>
    </w:p>
    <w:p w14:paraId="2587862F" w14:textId="72D3EACA" w:rsidR="006B3656" w:rsidRPr="00A15480" w:rsidRDefault="006B3656" w:rsidP="006B3656">
      <w:pPr>
        <w:rPr>
          <w:rStyle w:val="ECCParagraph"/>
        </w:rPr>
      </w:pPr>
      <w:r w:rsidRPr="00A15480">
        <w:rPr>
          <w:rStyle w:val="ECCParagraph"/>
        </w:rPr>
        <w:t>From this, a raw peak duty cycle (</w:t>
      </w:r>
      <w:proofErr w:type="spellStart"/>
      <w:r w:rsidRPr="00A15480">
        <w:rPr>
          <w:rStyle w:val="ECCParagraph"/>
        </w:rPr>
        <w:t>rPDC</w:t>
      </w:r>
      <w:proofErr w:type="spellEnd"/>
      <w:r w:rsidRPr="00A15480">
        <w:rPr>
          <w:rStyle w:val="ECCParagraph"/>
        </w:rPr>
        <w:t>) can be calculated: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323111" w:rsidRPr="00A15480" w14:paraId="04963CA0" w14:textId="77777777" w:rsidTr="00AC2015">
        <w:tc>
          <w:tcPr>
            <w:tcW w:w="4761" w:type="pct"/>
          </w:tcPr>
          <w:p w14:paraId="60BD9251" w14:textId="1613AACE" w:rsidR="00323111" w:rsidRPr="00A15480" w:rsidRDefault="00323111" w:rsidP="00CC1BC7">
            <w:pPr>
              <w:spacing w:before="120" w:after="60"/>
              <w:jc w:val="center"/>
              <w:rPr>
                <w:rStyle w:val="ECCParagraph"/>
                <w:rFonts w:eastAsiaTheme="minorEastAsia" w:cstheme="minorBidi"/>
                <w:b/>
                <w:bCs/>
                <w:szCs w:val="22"/>
                <w:lang w:eastAsia="da-DK"/>
              </w:rPr>
            </w:pPr>
            <w:proofErr w:type="spellStart"/>
            <w:r w:rsidRPr="00A15480">
              <w:rPr>
                <w:rStyle w:val="ECCParagraph"/>
              </w:rPr>
              <w:t>rPDC</w:t>
            </w:r>
            <w:proofErr w:type="spellEnd"/>
            <w:r w:rsidRPr="00A15480">
              <w:rPr>
                <w:rStyle w:val="ECCParagraph"/>
              </w:rPr>
              <w:t xml:space="preserve"> = 186 * 2ns / 1 ms = 0.0372%</w:t>
            </w:r>
          </w:p>
        </w:tc>
        <w:tc>
          <w:tcPr>
            <w:tcW w:w="239" w:type="pct"/>
          </w:tcPr>
          <w:p w14:paraId="63A32383" w14:textId="779567AD" w:rsidR="00323111" w:rsidRPr="00A15480" w:rsidRDefault="00323111"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4</w:t>
            </w:r>
            <w:r w:rsidRPr="00A15480">
              <w:rPr>
                <w:lang w:val="en-GB"/>
              </w:rPr>
              <w:fldChar w:fldCharType="end"/>
            </w:r>
            <w:r w:rsidRPr="00A15480">
              <w:rPr>
                <w:lang w:val="en-GB"/>
              </w:rPr>
              <w:t>)</w:t>
            </w:r>
          </w:p>
        </w:tc>
      </w:tr>
    </w:tbl>
    <w:p w14:paraId="63A96E6A" w14:textId="0582C429" w:rsidR="006B3656" w:rsidRPr="00A15480" w:rsidRDefault="006B3656" w:rsidP="006B3656">
      <w:pPr>
        <w:rPr>
          <w:rStyle w:val="ECCParagraph"/>
        </w:rPr>
      </w:pPr>
      <w:r w:rsidRPr="00A15480">
        <w:rPr>
          <w:rStyle w:val="ECCParagraph"/>
        </w:rPr>
        <w:t>However, given the very short nature of the pulse, the filter effect needs to be considered (500 MHz / 1.23</w:t>
      </w:r>
      <w:r w:rsidR="00651D0D" w:rsidRPr="00A15480">
        <w:rPr>
          <w:rStyle w:val="ECCParagraph"/>
        </w:rPr>
        <w:t> </w:t>
      </w:r>
      <w:r w:rsidRPr="00A15480">
        <w:rPr>
          <w:rStyle w:val="ECCParagraph"/>
        </w:rPr>
        <w:t xml:space="preserve">MHz):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1C2178" w:rsidRPr="00A15480" w14:paraId="7BA08325" w14:textId="77777777" w:rsidTr="00CC1BC7">
        <w:tc>
          <w:tcPr>
            <w:tcW w:w="4761" w:type="pct"/>
          </w:tcPr>
          <w:p w14:paraId="37D38C08" w14:textId="2528E918" w:rsidR="001C2178" w:rsidRPr="00A15480" w:rsidRDefault="0028525B" w:rsidP="0028525B">
            <w:pPr>
              <w:spacing w:before="120" w:after="60"/>
              <w:jc w:val="center"/>
              <w:rPr>
                <w:rStyle w:val="ECCParagraph"/>
                <w:rFonts w:eastAsiaTheme="minorEastAsia" w:cstheme="minorBidi"/>
                <w:lang w:eastAsia="da-DK"/>
              </w:rPr>
            </w:pPr>
            <w:r w:rsidRPr="00A15480">
              <w:rPr>
                <w:rStyle w:val="ECCParagraph"/>
              </w:rPr>
              <w:t xml:space="preserve">PDC = </w:t>
            </w:r>
            <w:proofErr w:type="spellStart"/>
            <w:r w:rsidRPr="00A15480">
              <w:rPr>
                <w:rStyle w:val="ECCParagraph"/>
              </w:rPr>
              <w:t>rPDC</w:t>
            </w:r>
            <w:proofErr w:type="spellEnd"/>
            <w:r w:rsidRPr="00A15480">
              <w:rPr>
                <w:rStyle w:val="ECCParagraph"/>
              </w:rPr>
              <w:t xml:space="preserve"> * 500 MHz / 1.23 MHz = 15.1%</w:t>
            </w:r>
          </w:p>
        </w:tc>
        <w:tc>
          <w:tcPr>
            <w:tcW w:w="239" w:type="pct"/>
          </w:tcPr>
          <w:p w14:paraId="49AFE2E7" w14:textId="4744CD0B" w:rsidR="001C2178" w:rsidRPr="00A15480" w:rsidRDefault="001C2178"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5</w:t>
            </w:r>
            <w:r w:rsidRPr="00A15480">
              <w:rPr>
                <w:lang w:val="en-GB"/>
              </w:rPr>
              <w:fldChar w:fldCharType="end"/>
            </w:r>
            <w:r w:rsidRPr="00A15480">
              <w:rPr>
                <w:lang w:val="en-GB"/>
              </w:rPr>
              <w:t>)</w:t>
            </w:r>
          </w:p>
        </w:tc>
      </w:tr>
    </w:tbl>
    <w:p w14:paraId="2486E5C7" w14:textId="77777777" w:rsidR="006B3656" w:rsidRPr="00A15480" w:rsidRDefault="006B3656" w:rsidP="006B3656">
      <w:pPr>
        <w:rPr>
          <w:rStyle w:val="ECCParagraph"/>
        </w:rPr>
      </w:pPr>
      <w:r w:rsidRPr="00A15480">
        <w:rPr>
          <w:rStyle w:val="ECCParagraph"/>
        </w:rPr>
        <w:t>This PDC is used in the analysis when analysing the impact from peak emissions.</w:t>
      </w:r>
    </w:p>
    <w:p w14:paraId="6629C05C" w14:textId="77777777" w:rsidR="006B3656" w:rsidRPr="00A15480" w:rsidRDefault="006B3656" w:rsidP="00F729C1">
      <w:pPr>
        <w:pStyle w:val="ECCHeadingnonumbering"/>
        <w:rPr>
          <w:rStyle w:val="ECCHLbold"/>
          <w:lang w:val="en-GB"/>
        </w:rPr>
      </w:pPr>
      <w:bookmarkStart w:id="600" w:name="_Toc39085367"/>
      <w:bookmarkStart w:id="601" w:name="_Toc41575894"/>
      <w:r w:rsidRPr="00A15480">
        <w:rPr>
          <w:rStyle w:val="ECCHLbold"/>
          <w:lang w:val="en-GB"/>
        </w:rPr>
        <w:t>Body Loss</w:t>
      </w:r>
    </w:p>
    <w:p w14:paraId="6AC564AF" w14:textId="43098A29" w:rsidR="006B3656" w:rsidRPr="00A15480" w:rsidRDefault="006B3656" w:rsidP="006B3656">
      <w:pPr>
        <w:rPr>
          <w:rStyle w:val="ECCParagraph"/>
        </w:rPr>
      </w:pPr>
      <w:r w:rsidRPr="00A15480">
        <w:rPr>
          <w:rStyle w:val="ECCParagraph"/>
        </w:rPr>
        <w:t>A body loss of 4</w:t>
      </w:r>
      <w:r w:rsidR="00BF021F" w:rsidRPr="00A15480">
        <w:rPr>
          <w:rStyle w:val="ECCParagraph"/>
        </w:rPr>
        <w:t xml:space="preserve"> </w:t>
      </w:r>
      <w:r w:rsidRPr="00A15480">
        <w:rPr>
          <w:rStyle w:val="ECCParagraph"/>
        </w:rPr>
        <w:t>dB is applied to 50% of outdoor cases where the device is portable and to 50% of indoor cases.</w:t>
      </w:r>
    </w:p>
    <w:p w14:paraId="31B4708E" w14:textId="73AAC06D" w:rsidR="006B3656" w:rsidRPr="00A15480" w:rsidRDefault="006B3656" w:rsidP="00F729C1">
      <w:pPr>
        <w:pStyle w:val="ECCHeadingnonumbering"/>
        <w:rPr>
          <w:rStyle w:val="ECCHLbold"/>
          <w:lang w:val="en-GB"/>
        </w:rPr>
      </w:pPr>
      <w:bookmarkStart w:id="602" w:name="_Toc532242706"/>
      <w:bookmarkStart w:id="603" w:name="_Toc532245796"/>
      <w:bookmarkStart w:id="604" w:name="_Toc532250521"/>
      <w:bookmarkStart w:id="605" w:name="_Toc532251503"/>
      <w:bookmarkStart w:id="606" w:name="_Toc532252486"/>
      <w:bookmarkStart w:id="607" w:name="_Toc532253470"/>
      <w:bookmarkStart w:id="608" w:name="_Toc532254453"/>
      <w:bookmarkStart w:id="609" w:name="_Toc532255436"/>
      <w:bookmarkStart w:id="610" w:name="_Toc532327743"/>
      <w:bookmarkStart w:id="611" w:name="_Toc532331384"/>
      <w:bookmarkStart w:id="612" w:name="_Toc532333075"/>
      <w:bookmarkStart w:id="613" w:name="_Toc532335106"/>
      <w:bookmarkStart w:id="614" w:name="_Toc532336655"/>
      <w:bookmarkStart w:id="615" w:name="_Toc532338215"/>
      <w:bookmarkStart w:id="616" w:name="_Toc532339786"/>
      <w:bookmarkStart w:id="617" w:name="_Toc532341353"/>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r w:rsidRPr="00A15480">
        <w:rPr>
          <w:rStyle w:val="ECCHLbold"/>
          <w:lang w:val="en-GB"/>
        </w:rPr>
        <w:t>UWB technical characteristics</w:t>
      </w:r>
    </w:p>
    <w:p w14:paraId="724ECF79" w14:textId="57446081" w:rsidR="006B3656" w:rsidRPr="00A15480" w:rsidRDefault="006B3656" w:rsidP="006B3656">
      <w:pPr>
        <w:rPr>
          <w:lang w:val="en-GB"/>
        </w:rPr>
      </w:pPr>
      <w:r w:rsidRPr="00A15480">
        <w:rPr>
          <w:rStyle w:val="ECCParagraph"/>
        </w:rPr>
        <w:fldChar w:fldCharType="begin"/>
      </w:r>
      <w:r w:rsidRPr="00A15480">
        <w:rPr>
          <w:rStyle w:val="ECCParagraph"/>
        </w:rPr>
        <w:instrText xml:space="preserve"> REF _Ref67676521 \h </w:instrText>
      </w:r>
      <w:r w:rsidRPr="00A15480">
        <w:rPr>
          <w:rStyle w:val="ECCParagraph"/>
        </w:rPr>
      </w:r>
      <w:r w:rsidRPr="00A15480">
        <w:rPr>
          <w:rStyle w:val="ECCParagraph"/>
        </w:rPr>
        <w:fldChar w:fldCharType="separate"/>
      </w:r>
      <w:r w:rsidR="00A15480" w:rsidRPr="00A15480">
        <w:rPr>
          <w:lang w:val="en-GB"/>
        </w:rPr>
        <w:t xml:space="preserve">Table </w:t>
      </w:r>
      <w:r w:rsidR="00A15480" w:rsidRPr="00A15480">
        <w:rPr>
          <w:noProof/>
          <w:lang w:val="en-GB"/>
        </w:rPr>
        <w:t>39</w:t>
      </w:r>
      <w:r w:rsidRPr="00A15480">
        <w:rPr>
          <w:rStyle w:val="ECCParagraph"/>
        </w:rPr>
        <w:fldChar w:fldCharType="end"/>
      </w:r>
      <w:r w:rsidRPr="00A15480">
        <w:rPr>
          <w:rStyle w:val="ECCParagraph"/>
        </w:rPr>
        <w:t xml:space="preserve"> presents the basic UWB system characteristics used for the simulation.</w:t>
      </w:r>
    </w:p>
    <w:p w14:paraId="547A57A2" w14:textId="523BCB0F" w:rsidR="006B3656" w:rsidRPr="00A15480" w:rsidRDefault="006B3656" w:rsidP="006B3656">
      <w:pPr>
        <w:pStyle w:val="Caption"/>
        <w:rPr>
          <w:lang w:val="en-GB"/>
        </w:rPr>
      </w:pPr>
      <w:bookmarkStart w:id="618" w:name="_Ref67676521"/>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39</w:t>
      </w:r>
      <w:r w:rsidRPr="00A15480">
        <w:rPr>
          <w:lang w:val="en-GB"/>
        </w:rPr>
        <w:fldChar w:fldCharType="end"/>
      </w:r>
      <w:bookmarkEnd w:id="618"/>
      <w:r w:rsidRPr="00A15480">
        <w:rPr>
          <w:lang w:val="en-GB"/>
        </w:rPr>
        <w:t>: UWB system characteristics summary</w:t>
      </w:r>
    </w:p>
    <w:tbl>
      <w:tblPr>
        <w:tblStyle w:val="ECCTable-redheader"/>
        <w:tblW w:w="5093" w:type="pct"/>
        <w:tblInd w:w="0" w:type="dxa"/>
        <w:tblLook w:val="04A0" w:firstRow="1" w:lastRow="0" w:firstColumn="1" w:lastColumn="0" w:noHBand="0" w:noVBand="1"/>
      </w:tblPr>
      <w:tblGrid>
        <w:gridCol w:w="2972"/>
        <w:gridCol w:w="6836"/>
      </w:tblGrid>
      <w:tr w:rsidR="006B3656" w:rsidRPr="00A15480" w14:paraId="18BA443F" w14:textId="77777777" w:rsidTr="00001A85">
        <w:trPr>
          <w:cnfStyle w:val="100000000000" w:firstRow="1" w:lastRow="0" w:firstColumn="0" w:lastColumn="0" w:oddVBand="0" w:evenVBand="0" w:oddHBand="0" w:evenHBand="0" w:firstRowFirstColumn="0" w:firstRowLastColumn="0" w:lastRowFirstColumn="0" w:lastRowLastColumn="0"/>
          <w:trHeight w:val="242"/>
        </w:trPr>
        <w:tc>
          <w:tcPr>
            <w:tcW w:w="1515" w:type="pct"/>
          </w:tcPr>
          <w:p w14:paraId="7480B34C" w14:textId="77777777" w:rsidR="006B3656" w:rsidRPr="00A15480" w:rsidRDefault="006B3656" w:rsidP="006B3656">
            <w:pPr>
              <w:pStyle w:val="ECCTableHeaderwhitefont"/>
            </w:pPr>
            <w:r w:rsidRPr="00A15480">
              <w:t>Parameter</w:t>
            </w:r>
          </w:p>
        </w:tc>
        <w:tc>
          <w:tcPr>
            <w:tcW w:w="3485" w:type="pct"/>
          </w:tcPr>
          <w:p w14:paraId="086B5576" w14:textId="77777777" w:rsidR="006B3656" w:rsidRPr="00A15480" w:rsidRDefault="006B3656" w:rsidP="00484C87">
            <w:pPr>
              <w:pStyle w:val="ECCTabletext"/>
              <w:rPr>
                <w:lang w:val="en-GB"/>
              </w:rPr>
            </w:pPr>
            <w:r w:rsidRPr="00A15480">
              <w:rPr>
                <w:lang w:val="en-GB"/>
              </w:rPr>
              <w:t>Value</w:t>
            </w:r>
          </w:p>
        </w:tc>
      </w:tr>
      <w:tr w:rsidR="006B3656" w:rsidRPr="00A15480" w14:paraId="1F890EC1" w14:textId="77777777" w:rsidTr="00001A85">
        <w:trPr>
          <w:trHeight w:val="265"/>
        </w:trPr>
        <w:tc>
          <w:tcPr>
            <w:tcW w:w="1515" w:type="pct"/>
          </w:tcPr>
          <w:p w14:paraId="3CD8D717" w14:textId="77777777" w:rsidR="006B3656" w:rsidRPr="00A15480" w:rsidRDefault="006B3656" w:rsidP="006B3656">
            <w:pPr>
              <w:pStyle w:val="ECCTabletext"/>
              <w:rPr>
                <w:lang w:val="en-GB"/>
              </w:rPr>
            </w:pPr>
            <w:r w:rsidRPr="00A15480">
              <w:rPr>
                <w:lang w:val="en-GB"/>
              </w:rPr>
              <w:t xml:space="preserve">Centre frequency (MHz) </w:t>
            </w:r>
          </w:p>
        </w:tc>
        <w:tc>
          <w:tcPr>
            <w:tcW w:w="3485" w:type="pct"/>
          </w:tcPr>
          <w:p w14:paraId="65C05BA7" w14:textId="77777777" w:rsidR="006B3656" w:rsidRPr="00A15480" w:rsidRDefault="006B3656" w:rsidP="006B3656">
            <w:pPr>
              <w:pStyle w:val="ECCTabletext"/>
              <w:rPr>
                <w:lang w:val="en-GB"/>
              </w:rPr>
            </w:pPr>
            <w:r w:rsidRPr="00A15480">
              <w:rPr>
                <w:lang w:val="en-GB"/>
              </w:rPr>
              <w:t>7000</w:t>
            </w:r>
          </w:p>
        </w:tc>
      </w:tr>
      <w:tr w:rsidR="006B3656" w:rsidRPr="00A15480" w14:paraId="4E6C1DB1" w14:textId="77777777" w:rsidTr="00001A85">
        <w:trPr>
          <w:trHeight w:val="265"/>
        </w:trPr>
        <w:tc>
          <w:tcPr>
            <w:tcW w:w="1515" w:type="pct"/>
          </w:tcPr>
          <w:p w14:paraId="6807C9F8" w14:textId="77777777" w:rsidR="006B3656" w:rsidRPr="00A15480" w:rsidRDefault="006B3656" w:rsidP="006B3656">
            <w:pPr>
              <w:pStyle w:val="ECCTabletext"/>
              <w:rPr>
                <w:lang w:val="en-GB"/>
              </w:rPr>
            </w:pPr>
            <w:r w:rsidRPr="00A15480">
              <w:rPr>
                <w:lang w:val="en-GB"/>
              </w:rPr>
              <w:t xml:space="preserve">Antenna peak gain (dBi) </w:t>
            </w:r>
          </w:p>
        </w:tc>
        <w:tc>
          <w:tcPr>
            <w:tcW w:w="3485" w:type="pct"/>
          </w:tcPr>
          <w:p w14:paraId="0DDC105B" w14:textId="77777777" w:rsidR="006B3656" w:rsidRPr="00A15480" w:rsidRDefault="006B3656" w:rsidP="006B3656">
            <w:pPr>
              <w:pStyle w:val="ECCTabletext"/>
              <w:rPr>
                <w:lang w:val="en-GB"/>
              </w:rPr>
            </w:pPr>
            <w:r w:rsidRPr="00A15480">
              <w:rPr>
                <w:lang w:val="en-GB"/>
              </w:rPr>
              <w:t>0 (Note 1)</w:t>
            </w:r>
          </w:p>
        </w:tc>
      </w:tr>
      <w:tr w:rsidR="006B3656" w:rsidRPr="00A15480" w14:paraId="06230C5A" w14:textId="77777777" w:rsidTr="00001A85">
        <w:trPr>
          <w:trHeight w:val="265"/>
        </w:trPr>
        <w:tc>
          <w:tcPr>
            <w:tcW w:w="1515" w:type="pct"/>
          </w:tcPr>
          <w:p w14:paraId="24BBF6B4" w14:textId="77777777" w:rsidR="006B3656" w:rsidRPr="00A15480" w:rsidRDefault="006B3656" w:rsidP="006B3656">
            <w:pPr>
              <w:pStyle w:val="ECCTabletext"/>
              <w:rPr>
                <w:lang w:val="en-GB"/>
              </w:rPr>
            </w:pPr>
            <w:r w:rsidRPr="00A15480">
              <w:rPr>
                <w:lang w:val="en-GB"/>
              </w:rPr>
              <w:t>Antenna pattern</w:t>
            </w:r>
          </w:p>
        </w:tc>
        <w:tc>
          <w:tcPr>
            <w:tcW w:w="3485" w:type="pct"/>
          </w:tcPr>
          <w:p w14:paraId="59F42457" w14:textId="77777777" w:rsidR="006B3656" w:rsidRPr="00A15480" w:rsidRDefault="006B3656" w:rsidP="006B3656">
            <w:pPr>
              <w:pStyle w:val="ECCTabletext"/>
              <w:rPr>
                <w:lang w:val="en-GB"/>
              </w:rPr>
            </w:pPr>
            <w:r w:rsidRPr="00A15480">
              <w:rPr>
                <w:lang w:val="en-GB"/>
              </w:rPr>
              <w:t>Omni-directional in all directions (Note 1)</w:t>
            </w:r>
          </w:p>
        </w:tc>
      </w:tr>
      <w:tr w:rsidR="006B3656" w:rsidRPr="00A15480" w14:paraId="294E8966" w14:textId="77777777" w:rsidTr="00001A85">
        <w:trPr>
          <w:trHeight w:val="265"/>
        </w:trPr>
        <w:tc>
          <w:tcPr>
            <w:tcW w:w="1515" w:type="pct"/>
          </w:tcPr>
          <w:p w14:paraId="099D9E02" w14:textId="77777777" w:rsidR="006B3656" w:rsidRPr="00A15480" w:rsidRDefault="006B3656" w:rsidP="006B3656">
            <w:pPr>
              <w:pStyle w:val="ECCTabletext"/>
              <w:rPr>
                <w:lang w:val="en-GB"/>
              </w:rPr>
            </w:pPr>
            <w:r w:rsidRPr="00A15480">
              <w:rPr>
                <w:lang w:val="en-GB"/>
              </w:rPr>
              <w:t>Antenna height (m)</w:t>
            </w:r>
          </w:p>
        </w:tc>
        <w:tc>
          <w:tcPr>
            <w:tcW w:w="3485" w:type="pct"/>
          </w:tcPr>
          <w:p w14:paraId="7EC366E0" w14:textId="431CB25F" w:rsidR="006B3656" w:rsidRPr="00A15480" w:rsidRDefault="006B3656" w:rsidP="006B3656">
            <w:pPr>
              <w:pStyle w:val="ECCTabletext"/>
              <w:rPr>
                <w:lang w:val="en-GB"/>
              </w:rPr>
            </w:pPr>
            <w:r w:rsidRPr="00A15480">
              <w:rPr>
                <w:lang w:val="en-GB"/>
              </w:rPr>
              <w:t xml:space="preserve">See </w:t>
            </w:r>
            <w:r w:rsidRPr="00A15480">
              <w:rPr>
                <w:lang w:val="en-GB"/>
              </w:rPr>
              <w:fldChar w:fldCharType="begin"/>
            </w:r>
            <w:r w:rsidRPr="00A15480">
              <w:rPr>
                <w:lang w:val="en-GB"/>
              </w:rPr>
              <w:instrText xml:space="preserve"> REF _Ref67919976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49</w:t>
            </w:r>
            <w:r w:rsidRPr="00A15480">
              <w:rPr>
                <w:lang w:val="en-GB"/>
              </w:rPr>
              <w:fldChar w:fldCharType="end"/>
            </w:r>
            <w:r w:rsidRPr="00A15480">
              <w:rPr>
                <w:lang w:val="en-GB"/>
              </w:rPr>
              <w:t xml:space="preserve"> for outdoor deployment and </w:t>
            </w:r>
            <w:r w:rsidRPr="00A15480">
              <w:rPr>
                <w:lang w:val="en-GB"/>
              </w:rPr>
              <w:fldChar w:fldCharType="begin"/>
            </w:r>
            <w:r w:rsidRPr="00A15480">
              <w:rPr>
                <w:lang w:val="en-GB"/>
              </w:rPr>
              <w:instrText xml:space="preserve"> REF _Ref68080300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50</w:t>
            </w:r>
            <w:r w:rsidRPr="00A15480">
              <w:rPr>
                <w:lang w:val="en-GB"/>
              </w:rPr>
              <w:fldChar w:fldCharType="end"/>
            </w:r>
            <w:r w:rsidRPr="00A15480">
              <w:rPr>
                <w:lang w:val="en-GB"/>
              </w:rPr>
              <w:t xml:space="preserve"> for indoor</w:t>
            </w:r>
          </w:p>
        </w:tc>
      </w:tr>
      <w:tr w:rsidR="006B3656" w:rsidRPr="00A15480" w14:paraId="2667A75D" w14:textId="77777777" w:rsidTr="00001A85">
        <w:trPr>
          <w:trHeight w:val="265"/>
        </w:trPr>
        <w:tc>
          <w:tcPr>
            <w:tcW w:w="1515" w:type="pct"/>
          </w:tcPr>
          <w:p w14:paraId="44F9E8CB" w14:textId="77777777" w:rsidR="006B3656" w:rsidRPr="00A15480" w:rsidRDefault="006B3656" w:rsidP="00001A85">
            <w:pPr>
              <w:pStyle w:val="ECCTabletext"/>
              <w:jc w:val="left"/>
              <w:rPr>
                <w:lang w:val="en-GB"/>
              </w:rPr>
            </w:pPr>
            <w:r w:rsidRPr="00A15480">
              <w:rPr>
                <w:lang w:val="en-GB"/>
              </w:rPr>
              <w:t>Polarisation mismatch (assuming aggregate cases)</w:t>
            </w:r>
          </w:p>
        </w:tc>
        <w:tc>
          <w:tcPr>
            <w:tcW w:w="3485" w:type="pct"/>
          </w:tcPr>
          <w:p w14:paraId="42648C50" w14:textId="3EF3B869" w:rsidR="006B3656" w:rsidRPr="00A15480" w:rsidRDefault="006B3656" w:rsidP="006B3656">
            <w:pPr>
              <w:rPr>
                <w:rStyle w:val="ECCParagraph"/>
              </w:rPr>
            </w:pPr>
            <w:r w:rsidRPr="00A15480">
              <w:rPr>
                <w:rStyle w:val="ECCParagraph"/>
              </w:rPr>
              <w:t xml:space="preserve">Random polarisation as in ECC Report 302 </w:t>
            </w:r>
            <w:r w:rsidR="00372567" w:rsidRPr="00A15480">
              <w:rPr>
                <w:rStyle w:val="ECCParagraph"/>
              </w:rPr>
              <w:fldChar w:fldCharType="begin"/>
            </w:r>
            <w:r w:rsidR="00372567" w:rsidRPr="00A15480">
              <w:rPr>
                <w:rStyle w:val="ECCParagraph"/>
              </w:rPr>
              <w:instrText xml:space="preserve"> REF _Ref19711888 \r \h </w:instrText>
            </w:r>
            <w:r w:rsidR="00372567" w:rsidRPr="00A15480">
              <w:rPr>
                <w:rStyle w:val="ECCParagraph"/>
              </w:rPr>
            </w:r>
            <w:r w:rsidR="00372567" w:rsidRPr="00A15480">
              <w:rPr>
                <w:rStyle w:val="ECCParagraph"/>
              </w:rPr>
              <w:fldChar w:fldCharType="separate"/>
            </w:r>
            <w:r w:rsidR="00DA4D93">
              <w:rPr>
                <w:rStyle w:val="ECCParagraph"/>
              </w:rPr>
              <w:t>[20]</w:t>
            </w:r>
            <w:r w:rsidR="00372567" w:rsidRPr="00A15480">
              <w:rPr>
                <w:rStyle w:val="ECCParagraph"/>
              </w:rPr>
              <w:fldChar w:fldCharType="end"/>
            </w:r>
            <w:r w:rsidR="00372567" w:rsidRPr="00A15480" w:rsidDel="00372567">
              <w:rPr>
                <w:lang w:val="en-GB"/>
              </w:rPr>
              <w:t xml:space="preserve"> </w:t>
            </w:r>
            <w:r w:rsidR="0000088B" w:rsidRPr="00A15480">
              <w:rPr>
                <w:rStyle w:val="ECCParagraph"/>
              </w:rPr>
              <w:t xml:space="preserve"> </w:t>
            </w:r>
          </w:p>
        </w:tc>
      </w:tr>
      <w:tr w:rsidR="006B3656" w:rsidRPr="00A15480" w14:paraId="6674F2F5" w14:textId="77777777" w:rsidTr="00001A85">
        <w:trPr>
          <w:trHeight w:val="265"/>
        </w:trPr>
        <w:tc>
          <w:tcPr>
            <w:tcW w:w="1515" w:type="pct"/>
          </w:tcPr>
          <w:p w14:paraId="718C6D81" w14:textId="77777777" w:rsidR="006B3656" w:rsidRPr="00A15480" w:rsidRDefault="006B3656" w:rsidP="006B3656">
            <w:pPr>
              <w:pStyle w:val="ECCTabletext"/>
              <w:rPr>
                <w:lang w:val="en-GB"/>
              </w:rPr>
            </w:pPr>
            <w:r w:rsidRPr="00A15480">
              <w:rPr>
                <w:lang w:val="en-GB"/>
              </w:rPr>
              <w:t>e.i.r.p.</w:t>
            </w:r>
          </w:p>
        </w:tc>
        <w:tc>
          <w:tcPr>
            <w:tcW w:w="3485" w:type="pct"/>
          </w:tcPr>
          <w:p w14:paraId="3351DC15" w14:textId="77DDFEA1" w:rsidR="006B3656" w:rsidRPr="00A15480" w:rsidRDefault="006B3656" w:rsidP="006B3656">
            <w:pPr>
              <w:pStyle w:val="ECCTabletext"/>
              <w:rPr>
                <w:lang w:val="en-GB"/>
              </w:rPr>
            </w:pPr>
            <w:r w:rsidRPr="00A15480">
              <w:rPr>
                <w:lang w:val="en-GB"/>
              </w:rPr>
              <w:t xml:space="preserve">See </w:t>
            </w:r>
            <w:r w:rsidRPr="00A15480">
              <w:rPr>
                <w:lang w:val="en-GB"/>
              </w:rPr>
              <w:fldChar w:fldCharType="begin"/>
            </w:r>
            <w:r w:rsidRPr="00A15480">
              <w:rPr>
                <w:lang w:val="en-GB"/>
              </w:rPr>
              <w:instrText xml:space="preserve"> REF _Ref67919800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45</w:t>
            </w:r>
            <w:r w:rsidRPr="00A15480">
              <w:rPr>
                <w:lang w:val="en-GB"/>
              </w:rPr>
              <w:fldChar w:fldCharType="end"/>
            </w:r>
            <w:r w:rsidRPr="00A15480">
              <w:rPr>
                <w:lang w:val="en-GB"/>
              </w:rPr>
              <w:t xml:space="preserve"> (indoor) and </w:t>
            </w:r>
            <w:r w:rsidRPr="00A15480">
              <w:rPr>
                <w:lang w:val="en-GB"/>
              </w:rPr>
              <w:fldChar w:fldCharType="begin"/>
            </w:r>
            <w:r w:rsidRPr="00A15480">
              <w:rPr>
                <w:lang w:val="en-GB"/>
              </w:rPr>
              <w:instrText xml:space="preserve"> REF _Ref67919889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46</w:t>
            </w:r>
            <w:r w:rsidRPr="00A15480">
              <w:rPr>
                <w:lang w:val="en-GB"/>
              </w:rPr>
              <w:fldChar w:fldCharType="end"/>
            </w:r>
            <w:r w:rsidRPr="00A15480">
              <w:rPr>
                <w:lang w:val="en-GB"/>
              </w:rPr>
              <w:t xml:space="preserve"> (outdoor) for mean e.i.r.p. analysis and </w:t>
            </w:r>
            <w:r w:rsidRPr="00A15480">
              <w:rPr>
                <w:lang w:val="en-GB"/>
              </w:rPr>
              <w:fldChar w:fldCharType="begin"/>
            </w:r>
            <w:r w:rsidRPr="00A15480">
              <w:rPr>
                <w:lang w:val="en-GB"/>
              </w:rPr>
              <w:instrText xml:space="preserve"> REF _Ref66322300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21</w:t>
            </w:r>
            <w:r w:rsidRPr="00A15480">
              <w:rPr>
                <w:lang w:val="en-GB"/>
              </w:rPr>
              <w:fldChar w:fldCharType="end"/>
            </w:r>
            <w:r w:rsidRPr="00A15480">
              <w:rPr>
                <w:lang w:val="en-GB"/>
              </w:rPr>
              <w:t xml:space="preserve"> (indoor) and </w:t>
            </w:r>
            <w:r w:rsidRPr="00A15480">
              <w:rPr>
                <w:lang w:val="en-GB"/>
              </w:rPr>
              <w:fldChar w:fldCharType="begin"/>
            </w:r>
            <w:r w:rsidRPr="00A15480">
              <w:rPr>
                <w:lang w:val="en-GB"/>
              </w:rPr>
              <w:instrText xml:space="preserve"> REF _Ref67919897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48</w:t>
            </w:r>
            <w:r w:rsidRPr="00A15480">
              <w:rPr>
                <w:lang w:val="en-GB"/>
              </w:rPr>
              <w:fldChar w:fldCharType="end"/>
            </w:r>
            <w:r w:rsidRPr="00A15480">
              <w:rPr>
                <w:lang w:val="en-GB"/>
              </w:rPr>
              <w:t xml:space="preserve"> (outdoor) for peak e.i.r.p. analysis</w:t>
            </w:r>
          </w:p>
        </w:tc>
      </w:tr>
      <w:tr w:rsidR="006B3656" w:rsidRPr="00A15480" w14:paraId="33826329" w14:textId="77777777" w:rsidTr="00001A85">
        <w:trPr>
          <w:trHeight w:val="265"/>
        </w:trPr>
        <w:tc>
          <w:tcPr>
            <w:tcW w:w="5000" w:type="pct"/>
            <w:gridSpan w:val="2"/>
          </w:tcPr>
          <w:p w14:paraId="2F999F56" w14:textId="77777777" w:rsidR="006B3656" w:rsidRPr="00A15480" w:rsidRDefault="006B3656" w:rsidP="00484C87">
            <w:pPr>
              <w:pStyle w:val="ECCTablenote"/>
            </w:pPr>
            <w:r w:rsidRPr="00A15480">
              <w:t>Note 1: Fixed outdoor installations will have more directional antennas while maintaining the same e.i.r.p. level. An omnidirectional antenna therefore overestimates the interference.</w:t>
            </w:r>
          </w:p>
        </w:tc>
      </w:tr>
    </w:tbl>
    <w:p w14:paraId="2C22E939" w14:textId="77777777" w:rsidR="006B3656" w:rsidRPr="00A15480" w:rsidRDefault="006B3656" w:rsidP="00F729C1">
      <w:pPr>
        <w:pStyle w:val="ECCHeadingnonumbering"/>
        <w:rPr>
          <w:rStyle w:val="ECCHLbold"/>
          <w:lang w:val="en-GB"/>
        </w:rPr>
      </w:pPr>
      <w:r w:rsidRPr="00A15480">
        <w:rPr>
          <w:rStyle w:val="ECCHLbold"/>
          <w:lang w:val="en-GB"/>
        </w:rPr>
        <w:t>UWB Deployment Density</w:t>
      </w:r>
    </w:p>
    <w:p w14:paraId="5259F491" w14:textId="04AA6C61" w:rsidR="006B3656" w:rsidRPr="00A15480" w:rsidRDefault="006B3656" w:rsidP="006B3656">
      <w:pPr>
        <w:rPr>
          <w:rStyle w:val="ECCParagraph"/>
        </w:rPr>
      </w:pPr>
      <w:r w:rsidRPr="00A15480">
        <w:rPr>
          <w:rStyle w:val="ECCParagraph"/>
        </w:rPr>
        <w:t xml:space="preserve">Based on the use cases </w:t>
      </w:r>
      <w:r w:rsidR="00C02FC7" w:rsidRPr="00A15480">
        <w:rPr>
          <w:rStyle w:val="ECCParagraph"/>
          <w:rFonts w:eastAsia="Calibri"/>
        </w:rPr>
        <w:t xml:space="preserve">described in section </w:t>
      </w:r>
      <w:r w:rsidR="00C02FC7" w:rsidRPr="00A15480">
        <w:rPr>
          <w:rStyle w:val="ECCParagraph"/>
          <w:rFonts w:eastAsia="Calibri"/>
        </w:rPr>
        <w:fldChar w:fldCharType="begin"/>
      </w:r>
      <w:r w:rsidR="00C02FC7" w:rsidRPr="00A15480">
        <w:rPr>
          <w:rStyle w:val="ECCParagraph"/>
          <w:rFonts w:eastAsia="Calibri"/>
        </w:rPr>
        <w:instrText xml:space="preserve"> REF _Ref67057907 \r \h  \* MERGEFORMAT </w:instrText>
      </w:r>
      <w:r w:rsidR="00C02FC7" w:rsidRPr="00A15480">
        <w:rPr>
          <w:rStyle w:val="ECCParagraph"/>
          <w:rFonts w:eastAsia="Calibri"/>
        </w:rPr>
      </w:r>
      <w:r w:rsidR="00C02FC7" w:rsidRPr="00A15480">
        <w:rPr>
          <w:rStyle w:val="ECCParagraph"/>
          <w:rFonts w:eastAsia="Calibri"/>
        </w:rPr>
        <w:fldChar w:fldCharType="separate"/>
      </w:r>
      <w:r w:rsidR="00DA4D93">
        <w:rPr>
          <w:rStyle w:val="ECCParagraph"/>
          <w:rFonts w:eastAsia="Calibri"/>
        </w:rPr>
        <w:t>3</w:t>
      </w:r>
      <w:r w:rsidR="00C02FC7" w:rsidRPr="00A15480">
        <w:rPr>
          <w:rStyle w:val="ECCParagraph"/>
          <w:rFonts w:eastAsia="Calibri"/>
        </w:rPr>
        <w:fldChar w:fldCharType="end"/>
      </w:r>
      <w:r w:rsidR="00C02FC7" w:rsidRPr="00A15480">
        <w:rPr>
          <w:rStyle w:val="ECCParagraph"/>
          <w:rFonts w:eastAsia="Calibri"/>
        </w:rPr>
        <w:t xml:space="preserve">, </w:t>
      </w:r>
      <w:r w:rsidRPr="00A15480">
        <w:rPr>
          <w:rStyle w:val="ECCParagraph"/>
        </w:rPr>
        <w:t>(i.e.</w:t>
      </w:r>
      <w:r w:rsidR="00C02FC7" w:rsidRPr="00A15480">
        <w:rPr>
          <w:rStyle w:val="ECCParagraph"/>
        </w:rPr>
        <w:t xml:space="preserve"> </w:t>
      </w:r>
      <w:r w:rsidR="00C02FC7" w:rsidRPr="00A15480">
        <w:rPr>
          <w:rStyle w:val="ECCParagraph"/>
        </w:rPr>
        <w:fldChar w:fldCharType="begin"/>
      </w:r>
      <w:r w:rsidR="00C02FC7" w:rsidRPr="00A15480">
        <w:rPr>
          <w:rStyle w:val="ECCParagraph"/>
        </w:rPr>
        <w:instrText xml:space="preserve"> REF _Ref67940223 \h </w:instrText>
      </w:r>
      <w:r w:rsidR="00C02FC7" w:rsidRPr="00A15480">
        <w:rPr>
          <w:rStyle w:val="ECCParagraph"/>
        </w:rPr>
      </w:r>
      <w:r w:rsidR="00C02FC7" w:rsidRPr="00A15480">
        <w:rPr>
          <w:rStyle w:val="ECCParagraph"/>
        </w:rPr>
        <w:fldChar w:fldCharType="separate"/>
      </w:r>
      <w:r w:rsidR="00DA4D93" w:rsidRPr="00A15480">
        <w:rPr>
          <w:lang w:val="en-GB"/>
        </w:rPr>
        <w:t xml:space="preserve">Table </w:t>
      </w:r>
      <w:r w:rsidR="00DA4D93">
        <w:rPr>
          <w:noProof/>
          <w:lang w:val="en-GB"/>
        </w:rPr>
        <w:t>3</w:t>
      </w:r>
      <w:r w:rsidR="00C02FC7" w:rsidRPr="00A15480">
        <w:rPr>
          <w:rStyle w:val="ECCParagraph"/>
        </w:rPr>
        <w:fldChar w:fldCharType="end"/>
      </w:r>
      <w:r w:rsidRPr="00A15480">
        <w:rPr>
          <w:rStyle w:val="ECCParagraph"/>
        </w:rPr>
        <w:t xml:space="preserve">), the number of active UWB devices has been calculated for rural and urban environment as summarised in </w:t>
      </w:r>
      <w:r w:rsidRPr="00A15480">
        <w:rPr>
          <w:rStyle w:val="ECCParagraph"/>
        </w:rPr>
        <w:fldChar w:fldCharType="begin"/>
      </w:r>
      <w:r w:rsidRPr="00A15480">
        <w:rPr>
          <w:rStyle w:val="ECCParagraph"/>
        </w:rPr>
        <w:instrText xml:space="preserve"> REF _Ref68868949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40</w:t>
      </w:r>
      <w:r w:rsidRPr="00A15480">
        <w:rPr>
          <w:rStyle w:val="ECCParagraph"/>
        </w:rPr>
        <w:fldChar w:fldCharType="end"/>
      </w:r>
      <w:r w:rsidRPr="00A15480">
        <w:rPr>
          <w:rStyle w:val="ECCParagraph"/>
        </w:rPr>
        <w:t xml:space="preserve"> </w:t>
      </w:r>
      <w:r w:rsidRPr="00A15480">
        <w:rPr>
          <w:rStyle w:val="ECCParagraph"/>
        </w:rPr>
        <w:fldChar w:fldCharType="begin"/>
      </w:r>
      <w:r w:rsidRPr="00A15480">
        <w:rPr>
          <w:rStyle w:val="ECCParagraph"/>
        </w:rPr>
        <w:instrText xml:space="preserve"> REF _Ref67676556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41</w:t>
      </w:r>
      <w:r w:rsidRPr="00A15480">
        <w:rPr>
          <w:rStyle w:val="ECCParagraph"/>
        </w:rPr>
        <w:fldChar w:fldCharType="end"/>
      </w:r>
      <w:r w:rsidRPr="00A15480">
        <w:rPr>
          <w:rStyle w:val="ECCParagraph"/>
        </w:rPr>
        <w:t xml:space="preserve"> respectively. </w:t>
      </w:r>
    </w:p>
    <w:p w14:paraId="36029669" w14:textId="3D1EEDA9" w:rsidR="006B3656" w:rsidRPr="00A15480" w:rsidRDefault="006B3656" w:rsidP="006B3656">
      <w:pPr>
        <w:pStyle w:val="Caption"/>
        <w:rPr>
          <w:lang w:val="en-GB"/>
        </w:rPr>
      </w:pPr>
      <w:bookmarkStart w:id="619" w:name="_Ref6886894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40</w:t>
      </w:r>
      <w:r w:rsidRPr="00A15480">
        <w:rPr>
          <w:lang w:val="en-GB"/>
        </w:rPr>
        <w:fldChar w:fldCharType="end"/>
      </w:r>
      <w:bookmarkEnd w:id="619"/>
      <w:r w:rsidRPr="00A15480">
        <w:rPr>
          <w:lang w:val="en-GB"/>
        </w:rPr>
        <w:t>: UWB rural density overview for the band 6</w:t>
      </w:r>
      <w:r w:rsidR="00B65462" w:rsidRPr="00A15480">
        <w:rPr>
          <w:lang w:val="en-GB"/>
        </w:rPr>
        <w:t>-</w:t>
      </w:r>
      <w:r w:rsidRPr="00A15480">
        <w:rPr>
          <w:lang w:val="en-GB"/>
        </w:rPr>
        <w:t>8.5 GHz</w:t>
      </w:r>
    </w:p>
    <w:tbl>
      <w:tblPr>
        <w:tblStyle w:val="ECCTable-redheader"/>
        <w:tblW w:w="8999" w:type="dxa"/>
        <w:tblInd w:w="0" w:type="dxa"/>
        <w:tblLook w:val="04A0" w:firstRow="1" w:lastRow="0" w:firstColumn="1" w:lastColumn="0" w:noHBand="0" w:noVBand="1"/>
      </w:tblPr>
      <w:tblGrid>
        <w:gridCol w:w="1093"/>
        <w:gridCol w:w="2696"/>
        <w:gridCol w:w="1085"/>
        <w:gridCol w:w="1169"/>
        <w:gridCol w:w="2956"/>
      </w:tblGrid>
      <w:tr w:rsidR="00AC2015" w:rsidRPr="00A15480" w14:paraId="2D5661DD" w14:textId="77777777" w:rsidTr="00930DE8">
        <w:trPr>
          <w:cnfStyle w:val="100000000000" w:firstRow="1" w:lastRow="0" w:firstColumn="0" w:lastColumn="0" w:oddVBand="0" w:evenVBand="0" w:oddHBand="0" w:evenHBand="0" w:firstRowFirstColumn="0" w:firstRowLastColumn="0" w:lastRowFirstColumn="0" w:lastRowLastColumn="0"/>
        </w:trPr>
        <w:tc>
          <w:tcPr>
            <w:tcW w:w="1093" w:type="dxa"/>
          </w:tcPr>
          <w:p w14:paraId="1C511290" w14:textId="77777777" w:rsidR="00770F22" w:rsidRPr="00A15480" w:rsidRDefault="00770F22" w:rsidP="00770F22">
            <w:pPr>
              <w:rPr>
                <w:rStyle w:val="ECCParagraph"/>
              </w:rPr>
            </w:pPr>
          </w:p>
        </w:tc>
        <w:tc>
          <w:tcPr>
            <w:tcW w:w="2696" w:type="dxa"/>
          </w:tcPr>
          <w:p w14:paraId="6D41DEAC" w14:textId="77777777" w:rsidR="00770F22" w:rsidRPr="00A15480" w:rsidRDefault="00770F22" w:rsidP="00770F22">
            <w:pPr>
              <w:rPr>
                <w:rStyle w:val="ECCParagraph"/>
              </w:rPr>
            </w:pPr>
            <w:r w:rsidRPr="00A15480">
              <w:rPr>
                <w:rStyle w:val="ECCParagraph"/>
              </w:rPr>
              <w:t>Application</w:t>
            </w:r>
          </w:p>
        </w:tc>
        <w:tc>
          <w:tcPr>
            <w:tcW w:w="1085" w:type="dxa"/>
          </w:tcPr>
          <w:p w14:paraId="13086DD0" w14:textId="6A4B7A97" w:rsidR="00770F22" w:rsidRPr="00A15480" w:rsidRDefault="00CD6BDE" w:rsidP="00770F22">
            <w:pPr>
              <w:rPr>
                <w:rStyle w:val="ECCParagraph"/>
              </w:rPr>
            </w:pPr>
            <w:r w:rsidRPr="00A15480">
              <w:rPr>
                <w:rStyle w:val="ECCParagraph"/>
              </w:rPr>
              <w:t>Devices</w:t>
            </w:r>
            <w:r w:rsidR="00770F22" w:rsidRPr="00A15480">
              <w:rPr>
                <w:rStyle w:val="ECCParagraph"/>
              </w:rPr>
              <w:t xml:space="preserve"> / km</w:t>
            </w:r>
            <w:r w:rsidR="00770F22" w:rsidRPr="00A15480">
              <w:rPr>
                <w:rStyle w:val="ECCParagraph"/>
                <w:vertAlign w:val="superscript"/>
              </w:rPr>
              <w:t>2</w:t>
            </w:r>
          </w:p>
        </w:tc>
        <w:tc>
          <w:tcPr>
            <w:tcW w:w="1169" w:type="dxa"/>
          </w:tcPr>
          <w:p w14:paraId="45698BD2" w14:textId="77777777" w:rsidR="00770F22" w:rsidRPr="00A15480" w:rsidRDefault="00770F22" w:rsidP="00770F22">
            <w:pPr>
              <w:rPr>
                <w:rStyle w:val="ECCParagraph"/>
              </w:rPr>
            </w:pPr>
            <w:r w:rsidRPr="00A15480">
              <w:rPr>
                <w:rStyle w:val="ECCParagraph"/>
              </w:rPr>
              <w:t>Activity Factor</w:t>
            </w:r>
          </w:p>
        </w:tc>
        <w:tc>
          <w:tcPr>
            <w:tcW w:w="2956" w:type="dxa"/>
          </w:tcPr>
          <w:p w14:paraId="7D25C729" w14:textId="77777777" w:rsidR="00770F22" w:rsidRPr="00A15480" w:rsidRDefault="00770F22" w:rsidP="00770F22">
            <w:pPr>
              <w:rPr>
                <w:rStyle w:val="ECCParagraph"/>
              </w:rPr>
            </w:pPr>
            <w:r w:rsidRPr="00A15480">
              <w:rPr>
                <w:rStyle w:val="ECCParagraph"/>
              </w:rPr>
              <w:t>Simultaneously Active Devices / km</w:t>
            </w:r>
            <w:r w:rsidRPr="00A15480">
              <w:rPr>
                <w:rStyle w:val="ECCParagraph"/>
                <w:vertAlign w:val="superscript"/>
              </w:rPr>
              <w:t>2</w:t>
            </w:r>
            <w:r w:rsidRPr="00A15480">
              <w:rPr>
                <w:rStyle w:val="ECCParagraph"/>
              </w:rPr>
              <w:t xml:space="preserve"> </w:t>
            </w:r>
          </w:p>
        </w:tc>
      </w:tr>
      <w:tr w:rsidR="00770F22" w:rsidRPr="00A15480" w14:paraId="6C54F03F" w14:textId="77777777" w:rsidTr="00491CA1">
        <w:tc>
          <w:tcPr>
            <w:tcW w:w="1093" w:type="dxa"/>
            <w:vMerge w:val="restart"/>
          </w:tcPr>
          <w:p w14:paraId="65F51966" w14:textId="77777777" w:rsidR="00770F22" w:rsidRPr="00A15480" w:rsidRDefault="00770F22" w:rsidP="00770F22">
            <w:pPr>
              <w:pStyle w:val="ECCTabletext"/>
              <w:rPr>
                <w:rStyle w:val="ECCParagraph"/>
              </w:rPr>
            </w:pPr>
            <w:r w:rsidRPr="00A15480">
              <w:rPr>
                <w:rStyle w:val="ECCParagraph"/>
              </w:rPr>
              <w:t>Indoor</w:t>
            </w:r>
          </w:p>
        </w:tc>
        <w:tc>
          <w:tcPr>
            <w:tcW w:w="2696" w:type="dxa"/>
          </w:tcPr>
          <w:p w14:paraId="06DC4E27" w14:textId="2F787E39" w:rsidR="00770F22" w:rsidRPr="00A15480" w:rsidRDefault="00770F22" w:rsidP="00EF38A7">
            <w:pPr>
              <w:pStyle w:val="ECCTabletext"/>
              <w:jc w:val="left"/>
              <w:rPr>
                <w:rStyle w:val="ECCParagraph"/>
              </w:rPr>
            </w:pPr>
            <w:r w:rsidRPr="00A15480">
              <w:rPr>
                <w:rStyle w:val="ECCParagraph"/>
              </w:rPr>
              <w:t>Existing regulation* (note)</w:t>
            </w:r>
          </w:p>
        </w:tc>
        <w:tc>
          <w:tcPr>
            <w:tcW w:w="1085" w:type="dxa"/>
          </w:tcPr>
          <w:p w14:paraId="4CAED774" w14:textId="6CF67D88" w:rsidR="00770F22" w:rsidRPr="00A15480" w:rsidRDefault="006B3656" w:rsidP="00770F22">
            <w:pPr>
              <w:pStyle w:val="ECCTabletext"/>
              <w:rPr>
                <w:rStyle w:val="ECCParagraph"/>
              </w:rPr>
            </w:pPr>
            <w:r w:rsidRPr="00A15480">
              <w:rPr>
                <w:rStyle w:val="ECCParagraph"/>
              </w:rPr>
              <w:t>25</w:t>
            </w:r>
          </w:p>
        </w:tc>
        <w:tc>
          <w:tcPr>
            <w:tcW w:w="1169" w:type="dxa"/>
          </w:tcPr>
          <w:p w14:paraId="6A8C5A33" w14:textId="127A6ED3" w:rsidR="00770F22" w:rsidRPr="00A15480" w:rsidRDefault="00770F22" w:rsidP="00770F22">
            <w:pPr>
              <w:pStyle w:val="ECCTabletext"/>
              <w:rPr>
                <w:rStyle w:val="ECCParagraph"/>
              </w:rPr>
            </w:pPr>
            <w:r w:rsidRPr="00A15480">
              <w:rPr>
                <w:rStyle w:val="ECCParagraph"/>
              </w:rPr>
              <w:t>1%</w:t>
            </w:r>
          </w:p>
        </w:tc>
        <w:tc>
          <w:tcPr>
            <w:tcW w:w="2956" w:type="dxa"/>
          </w:tcPr>
          <w:p w14:paraId="256D474C" w14:textId="77777777" w:rsidR="00770F22" w:rsidRPr="00A15480" w:rsidRDefault="00770F22" w:rsidP="00770F22">
            <w:pPr>
              <w:pStyle w:val="ECCTabletext"/>
              <w:rPr>
                <w:rStyle w:val="ECCParagraph"/>
              </w:rPr>
            </w:pPr>
            <w:r w:rsidRPr="00A15480">
              <w:rPr>
                <w:rStyle w:val="ECCParagraph"/>
              </w:rPr>
              <w:t>0.25</w:t>
            </w:r>
          </w:p>
        </w:tc>
      </w:tr>
      <w:tr w:rsidR="00770F22" w:rsidRPr="00A15480" w14:paraId="1A2FB0F5" w14:textId="77777777" w:rsidTr="00491CA1">
        <w:tc>
          <w:tcPr>
            <w:tcW w:w="1093" w:type="dxa"/>
            <w:vMerge/>
          </w:tcPr>
          <w:p w14:paraId="11917F39" w14:textId="77777777" w:rsidR="00770F22" w:rsidRPr="00A15480" w:rsidRDefault="00770F22" w:rsidP="00770F22">
            <w:pPr>
              <w:pStyle w:val="ECCTabletext"/>
              <w:rPr>
                <w:rStyle w:val="ECCParagraph"/>
              </w:rPr>
            </w:pPr>
          </w:p>
        </w:tc>
        <w:tc>
          <w:tcPr>
            <w:tcW w:w="2696" w:type="dxa"/>
          </w:tcPr>
          <w:p w14:paraId="15CA7B8F" w14:textId="77777777" w:rsidR="00770F22" w:rsidRPr="00A15480" w:rsidRDefault="00770F22" w:rsidP="00770F22">
            <w:pPr>
              <w:pStyle w:val="ECCTabletext"/>
              <w:rPr>
                <w:rStyle w:val="ECCParagraph"/>
              </w:rPr>
            </w:pPr>
            <w:r w:rsidRPr="00A15480">
              <w:rPr>
                <w:rStyle w:val="ECCParagraph"/>
              </w:rPr>
              <w:t>High power indoor*</w:t>
            </w:r>
          </w:p>
        </w:tc>
        <w:tc>
          <w:tcPr>
            <w:tcW w:w="1085" w:type="dxa"/>
          </w:tcPr>
          <w:p w14:paraId="13F2EC3A" w14:textId="1D35429E" w:rsidR="00770F22" w:rsidRPr="00A15480" w:rsidDel="0058255E" w:rsidRDefault="006B3656" w:rsidP="00770F22">
            <w:pPr>
              <w:pStyle w:val="ECCTabletext"/>
              <w:rPr>
                <w:rStyle w:val="ECCParagraph"/>
              </w:rPr>
            </w:pPr>
            <w:r w:rsidRPr="00A15480">
              <w:rPr>
                <w:rStyle w:val="ECCParagraph"/>
              </w:rPr>
              <w:t>25</w:t>
            </w:r>
          </w:p>
        </w:tc>
        <w:tc>
          <w:tcPr>
            <w:tcW w:w="1169" w:type="dxa"/>
          </w:tcPr>
          <w:p w14:paraId="695D274A" w14:textId="08686C3D" w:rsidR="00770F22" w:rsidRPr="00A15480" w:rsidRDefault="00770F22" w:rsidP="00770F22">
            <w:pPr>
              <w:pStyle w:val="ECCTabletext"/>
              <w:rPr>
                <w:rStyle w:val="ECCParagraph"/>
              </w:rPr>
            </w:pPr>
            <w:r w:rsidRPr="00A15480">
              <w:rPr>
                <w:rStyle w:val="ECCParagraph"/>
              </w:rPr>
              <w:t>1%</w:t>
            </w:r>
          </w:p>
        </w:tc>
        <w:tc>
          <w:tcPr>
            <w:tcW w:w="2956" w:type="dxa"/>
          </w:tcPr>
          <w:p w14:paraId="35B920E5" w14:textId="77777777" w:rsidR="00770F22" w:rsidRPr="00A15480" w:rsidRDefault="00770F22" w:rsidP="00770F22">
            <w:pPr>
              <w:pStyle w:val="ECCTabletext"/>
              <w:rPr>
                <w:rStyle w:val="ECCParagraph"/>
              </w:rPr>
            </w:pPr>
            <w:r w:rsidRPr="00A15480">
              <w:rPr>
                <w:rStyle w:val="ECCParagraph"/>
              </w:rPr>
              <w:t>0.25</w:t>
            </w:r>
          </w:p>
        </w:tc>
      </w:tr>
      <w:tr w:rsidR="00770F22" w:rsidRPr="00A15480" w14:paraId="1A6A0626" w14:textId="77777777" w:rsidTr="00491CA1">
        <w:tc>
          <w:tcPr>
            <w:tcW w:w="1093" w:type="dxa"/>
            <w:vMerge w:val="restart"/>
          </w:tcPr>
          <w:p w14:paraId="32A47096" w14:textId="6E1A1BF9" w:rsidR="00770F22" w:rsidRPr="00A15480" w:rsidRDefault="00770F22" w:rsidP="00770F22">
            <w:pPr>
              <w:pStyle w:val="ECCTabletext"/>
              <w:rPr>
                <w:rStyle w:val="ECCParagraph"/>
              </w:rPr>
            </w:pPr>
            <w:r w:rsidRPr="00A15480">
              <w:rPr>
                <w:rStyle w:val="ECCParagraph"/>
              </w:rPr>
              <w:t>Outdoor</w:t>
            </w:r>
          </w:p>
        </w:tc>
        <w:tc>
          <w:tcPr>
            <w:tcW w:w="2696" w:type="dxa"/>
          </w:tcPr>
          <w:p w14:paraId="697FEC34" w14:textId="77777777" w:rsidR="00770F22" w:rsidRPr="00A15480" w:rsidRDefault="00770F22" w:rsidP="00770F22">
            <w:pPr>
              <w:pStyle w:val="ECCTabletext"/>
              <w:rPr>
                <w:rStyle w:val="ECCParagraph"/>
              </w:rPr>
            </w:pPr>
            <w:r w:rsidRPr="00A15480">
              <w:rPr>
                <w:rStyle w:val="ECCParagraph"/>
              </w:rPr>
              <w:t>Existing Regulation*</w:t>
            </w:r>
          </w:p>
        </w:tc>
        <w:tc>
          <w:tcPr>
            <w:tcW w:w="1085" w:type="dxa"/>
          </w:tcPr>
          <w:p w14:paraId="6B956C31" w14:textId="6066048C" w:rsidR="00770F22" w:rsidRPr="00A15480" w:rsidRDefault="006B3656" w:rsidP="00770F22">
            <w:pPr>
              <w:pStyle w:val="ECCTabletext"/>
              <w:rPr>
                <w:rStyle w:val="ECCParagraph"/>
              </w:rPr>
            </w:pPr>
            <w:r w:rsidRPr="00A15480">
              <w:rPr>
                <w:rStyle w:val="ECCParagraph"/>
              </w:rPr>
              <w:t>10</w:t>
            </w:r>
          </w:p>
        </w:tc>
        <w:tc>
          <w:tcPr>
            <w:tcW w:w="1169" w:type="dxa"/>
          </w:tcPr>
          <w:p w14:paraId="5E6483D1" w14:textId="75106D62" w:rsidR="00770F22" w:rsidRPr="00A15480" w:rsidRDefault="00770F22" w:rsidP="00770F22">
            <w:pPr>
              <w:pStyle w:val="ECCTabletext"/>
              <w:rPr>
                <w:rStyle w:val="ECCParagraph"/>
              </w:rPr>
            </w:pPr>
            <w:r w:rsidRPr="00A15480">
              <w:rPr>
                <w:rStyle w:val="ECCParagraph"/>
              </w:rPr>
              <w:t>1%</w:t>
            </w:r>
          </w:p>
        </w:tc>
        <w:tc>
          <w:tcPr>
            <w:tcW w:w="2956" w:type="dxa"/>
          </w:tcPr>
          <w:p w14:paraId="5121D80B" w14:textId="77777777" w:rsidR="00770F22" w:rsidRPr="00A15480" w:rsidRDefault="00770F22" w:rsidP="00770F22">
            <w:pPr>
              <w:pStyle w:val="ECCTabletext"/>
              <w:rPr>
                <w:rStyle w:val="ECCParagraph"/>
              </w:rPr>
            </w:pPr>
            <w:r w:rsidRPr="00A15480">
              <w:rPr>
                <w:rStyle w:val="ECCParagraph"/>
              </w:rPr>
              <w:t>0.1</w:t>
            </w:r>
          </w:p>
        </w:tc>
      </w:tr>
      <w:tr w:rsidR="00770F22" w:rsidRPr="00A15480" w14:paraId="783379A4" w14:textId="77777777" w:rsidTr="00491CA1">
        <w:tc>
          <w:tcPr>
            <w:tcW w:w="1093" w:type="dxa"/>
            <w:vMerge/>
          </w:tcPr>
          <w:p w14:paraId="707AA5B6" w14:textId="77777777" w:rsidR="00770F22" w:rsidRPr="00A15480" w:rsidRDefault="00770F22" w:rsidP="00770F22">
            <w:pPr>
              <w:pStyle w:val="ECCTabletext"/>
              <w:rPr>
                <w:rStyle w:val="ECCParagraph"/>
              </w:rPr>
            </w:pPr>
          </w:p>
        </w:tc>
        <w:tc>
          <w:tcPr>
            <w:tcW w:w="2696" w:type="dxa"/>
          </w:tcPr>
          <w:p w14:paraId="2C342304" w14:textId="77777777" w:rsidR="00770F22" w:rsidRPr="00A15480" w:rsidRDefault="00770F22" w:rsidP="00770F22">
            <w:pPr>
              <w:pStyle w:val="ECCTabletext"/>
              <w:rPr>
                <w:rStyle w:val="ECCParagraph"/>
              </w:rPr>
            </w:pPr>
            <w:r w:rsidRPr="00A15480">
              <w:rPr>
                <w:rStyle w:val="ECCParagraph"/>
              </w:rPr>
              <w:t>Parking</w:t>
            </w:r>
          </w:p>
        </w:tc>
        <w:tc>
          <w:tcPr>
            <w:tcW w:w="1085" w:type="dxa"/>
          </w:tcPr>
          <w:p w14:paraId="67301982" w14:textId="44C963BF" w:rsidR="00770F22" w:rsidRPr="00A15480" w:rsidRDefault="006B3656" w:rsidP="00770F22">
            <w:pPr>
              <w:pStyle w:val="ECCTabletext"/>
              <w:rPr>
                <w:rStyle w:val="ECCParagraph"/>
              </w:rPr>
            </w:pPr>
            <w:r w:rsidRPr="00A15480">
              <w:rPr>
                <w:rStyle w:val="ECCParagraph"/>
              </w:rPr>
              <w:t>10</w:t>
            </w:r>
          </w:p>
        </w:tc>
        <w:tc>
          <w:tcPr>
            <w:tcW w:w="1169" w:type="dxa"/>
          </w:tcPr>
          <w:p w14:paraId="3B4F6DE3" w14:textId="6ED4CA18" w:rsidR="00770F22" w:rsidRPr="00A15480" w:rsidRDefault="00770F22" w:rsidP="00770F22">
            <w:pPr>
              <w:pStyle w:val="ECCTabletext"/>
              <w:rPr>
                <w:rStyle w:val="ECCParagraph"/>
              </w:rPr>
            </w:pPr>
            <w:r w:rsidRPr="00A15480">
              <w:rPr>
                <w:rStyle w:val="ECCParagraph"/>
              </w:rPr>
              <w:t>0.25%</w:t>
            </w:r>
          </w:p>
        </w:tc>
        <w:tc>
          <w:tcPr>
            <w:tcW w:w="2956" w:type="dxa"/>
          </w:tcPr>
          <w:p w14:paraId="71377940" w14:textId="77777777" w:rsidR="00770F22" w:rsidRPr="00A15480" w:rsidRDefault="00770F22" w:rsidP="00770F22">
            <w:pPr>
              <w:pStyle w:val="ECCTabletext"/>
              <w:rPr>
                <w:rStyle w:val="ECCParagraph"/>
              </w:rPr>
            </w:pPr>
            <w:r w:rsidRPr="00A15480">
              <w:rPr>
                <w:rStyle w:val="ECCParagraph"/>
              </w:rPr>
              <w:t>0.025</w:t>
            </w:r>
          </w:p>
        </w:tc>
      </w:tr>
      <w:tr w:rsidR="00770F22" w:rsidRPr="00A15480" w14:paraId="0C89500C" w14:textId="77777777" w:rsidTr="00491CA1">
        <w:tc>
          <w:tcPr>
            <w:tcW w:w="1093" w:type="dxa"/>
            <w:vMerge/>
          </w:tcPr>
          <w:p w14:paraId="69CE9045" w14:textId="77777777" w:rsidR="00770F22" w:rsidRPr="00A15480" w:rsidRDefault="00770F22" w:rsidP="00770F22">
            <w:pPr>
              <w:pStyle w:val="ECCTabletext"/>
              <w:rPr>
                <w:rStyle w:val="ECCParagraph"/>
              </w:rPr>
            </w:pPr>
          </w:p>
        </w:tc>
        <w:tc>
          <w:tcPr>
            <w:tcW w:w="2696" w:type="dxa"/>
          </w:tcPr>
          <w:p w14:paraId="3481A579" w14:textId="77777777" w:rsidR="00770F22" w:rsidRPr="00A15480" w:rsidRDefault="00770F22" w:rsidP="00770F22">
            <w:pPr>
              <w:pStyle w:val="ECCTabletext"/>
              <w:rPr>
                <w:rStyle w:val="ECCParagraph"/>
              </w:rPr>
            </w:pPr>
            <w:r w:rsidRPr="00A15480">
              <w:rPr>
                <w:rStyle w:val="ECCParagraph"/>
              </w:rPr>
              <w:t>Outdoor Logistics</w:t>
            </w:r>
          </w:p>
        </w:tc>
        <w:tc>
          <w:tcPr>
            <w:tcW w:w="1085" w:type="dxa"/>
          </w:tcPr>
          <w:p w14:paraId="6CB5D6D7" w14:textId="7D047E02" w:rsidR="00770F22" w:rsidRPr="00A15480" w:rsidRDefault="006B3656" w:rsidP="00770F22">
            <w:pPr>
              <w:pStyle w:val="ECCTabletext"/>
              <w:rPr>
                <w:rStyle w:val="ECCParagraph"/>
              </w:rPr>
            </w:pPr>
            <w:r w:rsidRPr="00A15480">
              <w:rPr>
                <w:rStyle w:val="ECCParagraph"/>
              </w:rPr>
              <w:t>10</w:t>
            </w:r>
          </w:p>
        </w:tc>
        <w:tc>
          <w:tcPr>
            <w:tcW w:w="1169" w:type="dxa"/>
          </w:tcPr>
          <w:p w14:paraId="16FFE5AD" w14:textId="3BC81860" w:rsidR="00770F22" w:rsidRPr="00A15480" w:rsidRDefault="00770F22" w:rsidP="00770F22">
            <w:pPr>
              <w:pStyle w:val="ECCTabletext"/>
              <w:rPr>
                <w:rStyle w:val="ECCParagraph"/>
              </w:rPr>
            </w:pPr>
            <w:r w:rsidRPr="00A15480">
              <w:rPr>
                <w:rStyle w:val="ECCParagraph"/>
              </w:rPr>
              <w:t>0.3%</w:t>
            </w:r>
          </w:p>
        </w:tc>
        <w:tc>
          <w:tcPr>
            <w:tcW w:w="2956" w:type="dxa"/>
          </w:tcPr>
          <w:p w14:paraId="721AE327" w14:textId="77777777" w:rsidR="00770F22" w:rsidRPr="00A15480" w:rsidRDefault="00770F22" w:rsidP="00770F22">
            <w:pPr>
              <w:pStyle w:val="ECCTabletext"/>
              <w:rPr>
                <w:rStyle w:val="ECCParagraph"/>
              </w:rPr>
            </w:pPr>
            <w:r w:rsidRPr="00A15480">
              <w:rPr>
                <w:rStyle w:val="ECCParagraph"/>
              </w:rPr>
              <w:t>0.03</w:t>
            </w:r>
          </w:p>
        </w:tc>
      </w:tr>
      <w:tr w:rsidR="00770F22" w:rsidRPr="00A15480" w14:paraId="3B868620" w14:textId="77777777" w:rsidTr="00491CA1">
        <w:tc>
          <w:tcPr>
            <w:tcW w:w="1093" w:type="dxa"/>
            <w:vMerge/>
          </w:tcPr>
          <w:p w14:paraId="0AD0A006" w14:textId="77777777" w:rsidR="00770F22" w:rsidRPr="00A15480" w:rsidRDefault="00770F22" w:rsidP="00770F22">
            <w:pPr>
              <w:pStyle w:val="ECCTabletext"/>
              <w:rPr>
                <w:rStyle w:val="ECCParagraph"/>
              </w:rPr>
            </w:pPr>
          </w:p>
        </w:tc>
        <w:tc>
          <w:tcPr>
            <w:tcW w:w="2696" w:type="dxa"/>
          </w:tcPr>
          <w:p w14:paraId="0097BA7C" w14:textId="77777777" w:rsidR="00770F22" w:rsidRPr="00A15480" w:rsidRDefault="00770F22" w:rsidP="00770F22">
            <w:pPr>
              <w:pStyle w:val="ECCTabletext"/>
              <w:rPr>
                <w:rStyle w:val="ECCParagraph"/>
              </w:rPr>
            </w:pPr>
            <w:r w:rsidRPr="00A15480">
              <w:rPr>
                <w:rStyle w:val="ECCParagraph"/>
              </w:rPr>
              <w:t>PACS</w:t>
            </w:r>
          </w:p>
        </w:tc>
        <w:tc>
          <w:tcPr>
            <w:tcW w:w="1085" w:type="dxa"/>
          </w:tcPr>
          <w:p w14:paraId="57D9D248" w14:textId="30631AF3" w:rsidR="00770F22" w:rsidRPr="00A15480" w:rsidRDefault="006B3656" w:rsidP="00770F22">
            <w:pPr>
              <w:pStyle w:val="ECCTabletext"/>
              <w:rPr>
                <w:rStyle w:val="ECCParagraph"/>
              </w:rPr>
            </w:pPr>
            <w:r w:rsidRPr="00A15480">
              <w:rPr>
                <w:rStyle w:val="ECCParagraph"/>
              </w:rPr>
              <w:t>10</w:t>
            </w:r>
          </w:p>
        </w:tc>
        <w:tc>
          <w:tcPr>
            <w:tcW w:w="1169" w:type="dxa"/>
          </w:tcPr>
          <w:p w14:paraId="5A64E694" w14:textId="0F357443" w:rsidR="00770F22" w:rsidRPr="00A15480" w:rsidRDefault="00770F22" w:rsidP="00770F22">
            <w:pPr>
              <w:pStyle w:val="ECCTabletext"/>
              <w:rPr>
                <w:rStyle w:val="ECCParagraph"/>
              </w:rPr>
            </w:pPr>
            <w:r w:rsidRPr="00A15480">
              <w:rPr>
                <w:rStyle w:val="ECCParagraph"/>
              </w:rPr>
              <w:t>0.01%</w:t>
            </w:r>
          </w:p>
        </w:tc>
        <w:tc>
          <w:tcPr>
            <w:tcW w:w="2956" w:type="dxa"/>
          </w:tcPr>
          <w:p w14:paraId="6BEE9993" w14:textId="77777777" w:rsidR="00770F22" w:rsidRPr="00A15480" w:rsidRDefault="00770F22" w:rsidP="00770F22">
            <w:pPr>
              <w:pStyle w:val="ECCTabletext"/>
              <w:rPr>
                <w:rStyle w:val="ECCParagraph"/>
              </w:rPr>
            </w:pPr>
            <w:r w:rsidRPr="00A15480">
              <w:rPr>
                <w:rStyle w:val="ECCParagraph"/>
              </w:rPr>
              <w:t>0.001</w:t>
            </w:r>
          </w:p>
        </w:tc>
      </w:tr>
      <w:tr w:rsidR="00770F22" w:rsidRPr="00A15480" w14:paraId="47D257F4" w14:textId="77777777" w:rsidTr="00491CA1">
        <w:tc>
          <w:tcPr>
            <w:tcW w:w="1093" w:type="dxa"/>
            <w:vMerge/>
          </w:tcPr>
          <w:p w14:paraId="32D45EDB" w14:textId="77777777" w:rsidR="00770F22" w:rsidRPr="00A15480" w:rsidRDefault="00770F22" w:rsidP="00770F22">
            <w:pPr>
              <w:pStyle w:val="ECCTabletext"/>
              <w:rPr>
                <w:rStyle w:val="ECCParagraph"/>
              </w:rPr>
            </w:pPr>
          </w:p>
        </w:tc>
        <w:tc>
          <w:tcPr>
            <w:tcW w:w="2696" w:type="dxa"/>
          </w:tcPr>
          <w:p w14:paraId="1847BA3F" w14:textId="77777777" w:rsidR="00770F22" w:rsidRPr="00A15480" w:rsidRDefault="00770F22" w:rsidP="00770F22">
            <w:pPr>
              <w:pStyle w:val="ECCTabletext"/>
              <w:rPr>
                <w:rStyle w:val="ECCParagraph"/>
              </w:rPr>
            </w:pPr>
            <w:r w:rsidRPr="00A15480">
              <w:rPr>
                <w:rStyle w:val="ECCParagraph"/>
              </w:rPr>
              <w:t>Vehicular Fixed</w:t>
            </w:r>
          </w:p>
        </w:tc>
        <w:tc>
          <w:tcPr>
            <w:tcW w:w="1085" w:type="dxa"/>
          </w:tcPr>
          <w:p w14:paraId="12C0CFB1" w14:textId="650D9871" w:rsidR="00770F22" w:rsidRPr="00A15480" w:rsidRDefault="006B3656" w:rsidP="00770F22">
            <w:pPr>
              <w:pStyle w:val="ECCTabletext"/>
              <w:rPr>
                <w:rStyle w:val="ECCParagraph"/>
              </w:rPr>
            </w:pPr>
            <w:r w:rsidRPr="00A15480">
              <w:rPr>
                <w:rStyle w:val="ECCParagraph"/>
              </w:rPr>
              <w:t>10</w:t>
            </w:r>
          </w:p>
        </w:tc>
        <w:tc>
          <w:tcPr>
            <w:tcW w:w="1169" w:type="dxa"/>
          </w:tcPr>
          <w:p w14:paraId="09EC73C0" w14:textId="46411EC9" w:rsidR="00770F22" w:rsidRPr="00A15480" w:rsidRDefault="00770F22" w:rsidP="00770F22">
            <w:pPr>
              <w:pStyle w:val="ECCTabletext"/>
              <w:rPr>
                <w:rStyle w:val="ECCParagraph"/>
              </w:rPr>
            </w:pPr>
            <w:r w:rsidRPr="00A15480">
              <w:rPr>
                <w:rStyle w:val="ECCParagraph"/>
              </w:rPr>
              <w:t>5%</w:t>
            </w:r>
          </w:p>
        </w:tc>
        <w:tc>
          <w:tcPr>
            <w:tcW w:w="2956" w:type="dxa"/>
          </w:tcPr>
          <w:p w14:paraId="4F2133F0" w14:textId="77777777" w:rsidR="00770F22" w:rsidRPr="00A15480" w:rsidRDefault="00770F22" w:rsidP="00770F22">
            <w:pPr>
              <w:pStyle w:val="ECCTabletext"/>
              <w:rPr>
                <w:rStyle w:val="ECCParagraph"/>
              </w:rPr>
            </w:pPr>
            <w:r w:rsidRPr="00A15480">
              <w:rPr>
                <w:rStyle w:val="ECCParagraph"/>
              </w:rPr>
              <w:t>0.5</w:t>
            </w:r>
          </w:p>
        </w:tc>
      </w:tr>
      <w:tr w:rsidR="00770F22" w:rsidRPr="00A15480" w14:paraId="6B775084" w14:textId="77777777" w:rsidTr="00491CA1">
        <w:tc>
          <w:tcPr>
            <w:tcW w:w="1093" w:type="dxa"/>
            <w:vMerge/>
          </w:tcPr>
          <w:p w14:paraId="6B84F658" w14:textId="77777777" w:rsidR="00770F22" w:rsidRPr="00A15480" w:rsidRDefault="00770F22" w:rsidP="00770F22">
            <w:pPr>
              <w:pStyle w:val="ECCTabletext"/>
              <w:rPr>
                <w:rStyle w:val="ECCParagraph"/>
              </w:rPr>
            </w:pPr>
          </w:p>
        </w:tc>
        <w:tc>
          <w:tcPr>
            <w:tcW w:w="2696" w:type="dxa"/>
          </w:tcPr>
          <w:p w14:paraId="66EB6B7A" w14:textId="77777777" w:rsidR="00770F22" w:rsidRPr="00A15480" w:rsidRDefault="00770F22" w:rsidP="00770F22">
            <w:pPr>
              <w:pStyle w:val="ECCTabletext"/>
              <w:rPr>
                <w:rStyle w:val="ECCParagraph"/>
              </w:rPr>
            </w:pPr>
            <w:r w:rsidRPr="00A15480">
              <w:rPr>
                <w:rStyle w:val="ECCParagraph"/>
              </w:rPr>
              <w:t>Vehicular Mobile</w:t>
            </w:r>
          </w:p>
        </w:tc>
        <w:tc>
          <w:tcPr>
            <w:tcW w:w="1085" w:type="dxa"/>
          </w:tcPr>
          <w:p w14:paraId="70871B88" w14:textId="559E21C8" w:rsidR="00770F22" w:rsidRPr="00A15480" w:rsidRDefault="006B3656" w:rsidP="00770F22">
            <w:pPr>
              <w:pStyle w:val="ECCTabletext"/>
              <w:rPr>
                <w:rStyle w:val="ECCParagraph"/>
              </w:rPr>
            </w:pPr>
            <w:r w:rsidRPr="00A15480">
              <w:rPr>
                <w:rStyle w:val="ECCParagraph"/>
              </w:rPr>
              <w:t>25</w:t>
            </w:r>
          </w:p>
        </w:tc>
        <w:tc>
          <w:tcPr>
            <w:tcW w:w="1169" w:type="dxa"/>
          </w:tcPr>
          <w:p w14:paraId="0A38260C" w14:textId="7BA94F85" w:rsidR="00770F22" w:rsidRPr="00A15480" w:rsidRDefault="00770F22" w:rsidP="00770F22">
            <w:pPr>
              <w:pStyle w:val="ECCTabletext"/>
              <w:rPr>
                <w:rStyle w:val="ECCParagraph"/>
              </w:rPr>
            </w:pPr>
            <w:r w:rsidRPr="00A15480">
              <w:rPr>
                <w:rStyle w:val="ECCParagraph"/>
              </w:rPr>
              <w:t>1%</w:t>
            </w:r>
          </w:p>
        </w:tc>
        <w:tc>
          <w:tcPr>
            <w:tcW w:w="2956" w:type="dxa"/>
          </w:tcPr>
          <w:p w14:paraId="271854BB" w14:textId="77777777" w:rsidR="00770F22" w:rsidRPr="00A15480" w:rsidRDefault="00770F22" w:rsidP="00770F22">
            <w:pPr>
              <w:pStyle w:val="ECCTabletext"/>
              <w:rPr>
                <w:rStyle w:val="ECCParagraph"/>
              </w:rPr>
            </w:pPr>
            <w:r w:rsidRPr="00A15480">
              <w:rPr>
                <w:rStyle w:val="ECCParagraph"/>
              </w:rPr>
              <w:t>0.25</w:t>
            </w:r>
          </w:p>
        </w:tc>
      </w:tr>
      <w:tr w:rsidR="006B3656" w:rsidRPr="00A15480" w14:paraId="7544C382" w14:textId="77777777" w:rsidTr="00491CA1">
        <w:tc>
          <w:tcPr>
            <w:tcW w:w="8999" w:type="dxa"/>
            <w:gridSpan w:val="5"/>
          </w:tcPr>
          <w:p w14:paraId="5B58B5D6" w14:textId="5AFA6FC6" w:rsidR="006B3656" w:rsidRPr="00A15480" w:rsidRDefault="00B65462" w:rsidP="00000364">
            <w:pPr>
              <w:pStyle w:val="ECCTablenote"/>
              <w:rPr>
                <w:rStyle w:val="ECCParagraph"/>
                <w:sz w:val="16"/>
              </w:rPr>
            </w:pPr>
            <w:r w:rsidRPr="00A15480">
              <w:rPr>
                <w:rStyle w:val="ECCParagraph"/>
                <w:sz w:val="16"/>
              </w:rPr>
              <w:t xml:space="preserve">Note: </w:t>
            </w:r>
            <w:r w:rsidR="006B3656" w:rsidRPr="00A15480">
              <w:rPr>
                <w:rStyle w:val="ECCParagraph"/>
                <w:sz w:val="16"/>
              </w:rPr>
              <w:t>Those use cases where a body loss is applicable are marked with (*).</w:t>
            </w:r>
          </w:p>
        </w:tc>
      </w:tr>
    </w:tbl>
    <w:p w14:paraId="187FA168" w14:textId="182E1F11" w:rsidR="006B3656" w:rsidRPr="00A15480" w:rsidRDefault="006B3656" w:rsidP="006B3656">
      <w:pPr>
        <w:pStyle w:val="Caption"/>
        <w:rPr>
          <w:lang w:val="en-GB"/>
        </w:rPr>
      </w:pPr>
      <w:bookmarkStart w:id="620" w:name="_Ref6767655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41</w:t>
      </w:r>
      <w:r w:rsidRPr="00A15480">
        <w:rPr>
          <w:lang w:val="en-GB"/>
        </w:rPr>
        <w:fldChar w:fldCharType="end"/>
      </w:r>
      <w:bookmarkEnd w:id="620"/>
      <w:r w:rsidRPr="00A15480">
        <w:rPr>
          <w:lang w:val="en-GB"/>
        </w:rPr>
        <w:t>: UWB urban density overview for the band 6 to 8.5 GHz</w:t>
      </w:r>
    </w:p>
    <w:tbl>
      <w:tblPr>
        <w:tblStyle w:val="ECCTable-redheader"/>
        <w:tblW w:w="8857" w:type="dxa"/>
        <w:tblInd w:w="0" w:type="dxa"/>
        <w:tblLook w:val="04A0" w:firstRow="1" w:lastRow="0" w:firstColumn="1" w:lastColumn="0" w:noHBand="0" w:noVBand="1"/>
      </w:tblPr>
      <w:tblGrid>
        <w:gridCol w:w="1093"/>
        <w:gridCol w:w="2700"/>
        <w:gridCol w:w="1079"/>
        <w:gridCol w:w="1170"/>
        <w:gridCol w:w="2815"/>
      </w:tblGrid>
      <w:tr w:rsidR="00AC2015" w:rsidRPr="00A15480" w14:paraId="4CFD048B" w14:textId="77777777" w:rsidTr="00930DE8">
        <w:trPr>
          <w:cnfStyle w:val="100000000000" w:firstRow="1" w:lastRow="0" w:firstColumn="0" w:lastColumn="0" w:oddVBand="0" w:evenVBand="0" w:oddHBand="0" w:evenHBand="0" w:firstRowFirstColumn="0" w:firstRowLastColumn="0" w:lastRowFirstColumn="0" w:lastRowLastColumn="0"/>
        </w:trPr>
        <w:tc>
          <w:tcPr>
            <w:tcW w:w="1093" w:type="dxa"/>
          </w:tcPr>
          <w:p w14:paraId="735FE08E" w14:textId="77777777" w:rsidR="00770F22" w:rsidRPr="00A15480" w:rsidRDefault="00770F22" w:rsidP="00770F22">
            <w:pPr>
              <w:rPr>
                <w:rStyle w:val="ECCParagraph"/>
              </w:rPr>
            </w:pPr>
          </w:p>
        </w:tc>
        <w:tc>
          <w:tcPr>
            <w:tcW w:w="2700" w:type="dxa"/>
          </w:tcPr>
          <w:p w14:paraId="40369641" w14:textId="77777777" w:rsidR="00770F22" w:rsidRPr="00A15480" w:rsidRDefault="00770F22" w:rsidP="00770F22">
            <w:pPr>
              <w:rPr>
                <w:rStyle w:val="ECCParagraph"/>
              </w:rPr>
            </w:pPr>
            <w:r w:rsidRPr="00A15480">
              <w:rPr>
                <w:rStyle w:val="ECCParagraph"/>
              </w:rPr>
              <w:t>Application</w:t>
            </w:r>
          </w:p>
        </w:tc>
        <w:tc>
          <w:tcPr>
            <w:tcW w:w="1079" w:type="dxa"/>
          </w:tcPr>
          <w:p w14:paraId="092F2065" w14:textId="16AC6FBA" w:rsidR="00770F22" w:rsidRPr="00A15480" w:rsidRDefault="00CD6BDE" w:rsidP="00770F22">
            <w:pPr>
              <w:rPr>
                <w:rStyle w:val="ECCParagraph"/>
              </w:rPr>
            </w:pPr>
            <w:r w:rsidRPr="00A15480">
              <w:rPr>
                <w:rStyle w:val="ECCParagraph"/>
              </w:rPr>
              <w:t>D</w:t>
            </w:r>
            <w:r w:rsidR="00770F22" w:rsidRPr="00A15480">
              <w:rPr>
                <w:rStyle w:val="ECCParagraph"/>
              </w:rPr>
              <w:t>evices / km</w:t>
            </w:r>
            <w:r w:rsidR="00770F22" w:rsidRPr="00A15480">
              <w:rPr>
                <w:rStyle w:val="ECCParagraph"/>
                <w:vertAlign w:val="superscript"/>
              </w:rPr>
              <w:t>2</w:t>
            </w:r>
          </w:p>
        </w:tc>
        <w:tc>
          <w:tcPr>
            <w:tcW w:w="1170" w:type="dxa"/>
          </w:tcPr>
          <w:p w14:paraId="6FFA81EE" w14:textId="77777777" w:rsidR="00770F22" w:rsidRPr="00A15480" w:rsidRDefault="00770F22" w:rsidP="00770F22">
            <w:pPr>
              <w:rPr>
                <w:rStyle w:val="ECCParagraph"/>
              </w:rPr>
            </w:pPr>
            <w:r w:rsidRPr="00A15480">
              <w:rPr>
                <w:rStyle w:val="ECCParagraph"/>
              </w:rPr>
              <w:t>Activity Factor</w:t>
            </w:r>
          </w:p>
        </w:tc>
        <w:tc>
          <w:tcPr>
            <w:tcW w:w="2815" w:type="dxa"/>
          </w:tcPr>
          <w:p w14:paraId="78576CFC" w14:textId="77777777" w:rsidR="00770F22" w:rsidRPr="00A15480" w:rsidRDefault="00770F22" w:rsidP="00770F22">
            <w:pPr>
              <w:rPr>
                <w:rStyle w:val="ECCParagraph"/>
              </w:rPr>
            </w:pPr>
            <w:r w:rsidRPr="00A15480">
              <w:rPr>
                <w:rStyle w:val="ECCParagraph"/>
              </w:rPr>
              <w:t>Simultaneously Active Devices / km</w:t>
            </w:r>
            <w:r w:rsidRPr="00A15480">
              <w:rPr>
                <w:rStyle w:val="ECCParagraph"/>
                <w:vertAlign w:val="superscript"/>
              </w:rPr>
              <w:t xml:space="preserve">2 </w:t>
            </w:r>
          </w:p>
        </w:tc>
      </w:tr>
      <w:tr w:rsidR="00770F22" w:rsidRPr="00A15480" w14:paraId="2CAA4ECA" w14:textId="77777777" w:rsidTr="00491CA1">
        <w:tc>
          <w:tcPr>
            <w:tcW w:w="1093" w:type="dxa"/>
            <w:vMerge w:val="restart"/>
          </w:tcPr>
          <w:p w14:paraId="21A43239" w14:textId="77777777" w:rsidR="00770F22" w:rsidRPr="00A15480" w:rsidRDefault="00770F22" w:rsidP="00770F22">
            <w:pPr>
              <w:pStyle w:val="ECCTabletext"/>
              <w:rPr>
                <w:rStyle w:val="ECCParagraph"/>
              </w:rPr>
            </w:pPr>
            <w:r w:rsidRPr="00A15480">
              <w:rPr>
                <w:rStyle w:val="ECCParagraph"/>
              </w:rPr>
              <w:t>Indoor</w:t>
            </w:r>
          </w:p>
        </w:tc>
        <w:tc>
          <w:tcPr>
            <w:tcW w:w="2700" w:type="dxa"/>
          </w:tcPr>
          <w:p w14:paraId="33277380" w14:textId="27EE62C5" w:rsidR="00770F22" w:rsidRPr="00A15480" w:rsidRDefault="00770F22" w:rsidP="00EF38A7">
            <w:pPr>
              <w:pStyle w:val="ECCTabletext"/>
              <w:jc w:val="left"/>
              <w:rPr>
                <w:rStyle w:val="ECCParagraph"/>
              </w:rPr>
            </w:pPr>
            <w:r w:rsidRPr="00A15480">
              <w:rPr>
                <w:rStyle w:val="ECCParagraph"/>
              </w:rPr>
              <w:t>Existing regulation* (note)</w:t>
            </w:r>
          </w:p>
        </w:tc>
        <w:tc>
          <w:tcPr>
            <w:tcW w:w="1079" w:type="dxa"/>
            <w:vAlign w:val="top"/>
          </w:tcPr>
          <w:p w14:paraId="0B86B139" w14:textId="02CAB55F" w:rsidR="00770F22" w:rsidRPr="00A15480" w:rsidRDefault="006B3656" w:rsidP="00770F22">
            <w:pPr>
              <w:pStyle w:val="ECCTabletext"/>
              <w:rPr>
                <w:rStyle w:val="ECCParagraph"/>
              </w:rPr>
            </w:pPr>
            <w:r w:rsidRPr="00A15480">
              <w:rPr>
                <w:rStyle w:val="ECCParagraph"/>
              </w:rPr>
              <w:t>2500</w:t>
            </w:r>
          </w:p>
        </w:tc>
        <w:tc>
          <w:tcPr>
            <w:tcW w:w="1170" w:type="dxa"/>
          </w:tcPr>
          <w:p w14:paraId="49498244" w14:textId="7B3A80B3" w:rsidR="00770F22" w:rsidRPr="00A15480" w:rsidRDefault="00770F22" w:rsidP="00770F22">
            <w:pPr>
              <w:pStyle w:val="ECCTabletext"/>
              <w:rPr>
                <w:rStyle w:val="ECCParagraph"/>
              </w:rPr>
            </w:pPr>
            <w:r w:rsidRPr="00A15480">
              <w:rPr>
                <w:rStyle w:val="ECCParagraph"/>
              </w:rPr>
              <w:t>1%</w:t>
            </w:r>
          </w:p>
        </w:tc>
        <w:tc>
          <w:tcPr>
            <w:tcW w:w="2815" w:type="dxa"/>
            <w:vAlign w:val="top"/>
          </w:tcPr>
          <w:p w14:paraId="24174B23" w14:textId="77777777" w:rsidR="00770F22" w:rsidRPr="00A15480" w:rsidRDefault="00770F22" w:rsidP="00770F22">
            <w:pPr>
              <w:pStyle w:val="ECCTabletext"/>
              <w:rPr>
                <w:rStyle w:val="ECCParagraph"/>
              </w:rPr>
            </w:pPr>
            <w:r w:rsidRPr="00A15480">
              <w:rPr>
                <w:rStyle w:val="ECCParagraph"/>
              </w:rPr>
              <w:t>25</w:t>
            </w:r>
          </w:p>
        </w:tc>
      </w:tr>
      <w:tr w:rsidR="00770F22" w:rsidRPr="00A15480" w14:paraId="53E3230A" w14:textId="77777777" w:rsidTr="00491CA1">
        <w:tc>
          <w:tcPr>
            <w:tcW w:w="1093" w:type="dxa"/>
            <w:vMerge/>
          </w:tcPr>
          <w:p w14:paraId="1C9D6364" w14:textId="77777777" w:rsidR="00770F22" w:rsidRPr="00A15480" w:rsidRDefault="00770F22" w:rsidP="00770F22">
            <w:pPr>
              <w:pStyle w:val="ECCTabletext"/>
              <w:rPr>
                <w:rStyle w:val="ECCParagraph"/>
              </w:rPr>
            </w:pPr>
          </w:p>
        </w:tc>
        <w:tc>
          <w:tcPr>
            <w:tcW w:w="2700" w:type="dxa"/>
          </w:tcPr>
          <w:p w14:paraId="5CFABC28" w14:textId="2D9F02F2" w:rsidR="00770F22" w:rsidRPr="00A15480" w:rsidRDefault="00770F22" w:rsidP="00770F22">
            <w:pPr>
              <w:pStyle w:val="ECCTabletext"/>
              <w:rPr>
                <w:rStyle w:val="ECCParagraph"/>
              </w:rPr>
            </w:pPr>
            <w:r w:rsidRPr="00A15480">
              <w:rPr>
                <w:rStyle w:val="ECCParagraph"/>
              </w:rPr>
              <w:t>High power indoor*</w:t>
            </w:r>
          </w:p>
        </w:tc>
        <w:tc>
          <w:tcPr>
            <w:tcW w:w="1079" w:type="dxa"/>
            <w:vAlign w:val="top"/>
          </w:tcPr>
          <w:p w14:paraId="1A1139A7" w14:textId="6E6729E3" w:rsidR="00770F22" w:rsidRPr="00A15480" w:rsidDel="0058255E" w:rsidRDefault="006B3656" w:rsidP="00770F22">
            <w:pPr>
              <w:pStyle w:val="ECCTabletext"/>
              <w:rPr>
                <w:rStyle w:val="ECCParagraph"/>
              </w:rPr>
            </w:pPr>
            <w:r w:rsidRPr="00A15480">
              <w:rPr>
                <w:rStyle w:val="ECCParagraph"/>
              </w:rPr>
              <w:t>2500</w:t>
            </w:r>
          </w:p>
        </w:tc>
        <w:tc>
          <w:tcPr>
            <w:tcW w:w="1170" w:type="dxa"/>
          </w:tcPr>
          <w:p w14:paraId="21DD7D75" w14:textId="0E68534F" w:rsidR="00770F22" w:rsidRPr="00A15480" w:rsidRDefault="00770F22" w:rsidP="00770F22">
            <w:pPr>
              <w:pStyle w:val="ECCTabletext"/>
              <w:rPr>
                <w:rStyle w:val="ECCParagraph"/>
              </w:rPr>
            </w:pPr>
            <w:r w:rsidRPr="00A15480">
              <w:rPr>
                <w:rStyle w:val="ECCParagraph"/>
              </w:rPr>
              <w:t>1%</w:t>
            </w:r>
          </w:p>
        </w:tc>
        <w:tc>
          <w:tcPr>
            <w:tcW w:w="2815" w:type="dxa"/>
            <w:vAlign w:val="top"/>
          </w:tcPr>
          <w:p w14:paraId="4922B769" w14:textId="77777777" w:rsidR="00770F22" w:rsidRPr="00A15480" w:rsidRDefault="00770F22" w:rsidP="00770F22">
            <w:pPr>
              <w:pStyle w:val="ECCTabletext"/>
              <w:rPr>
                <w:rStyle w:val="ECCParagraph"/>
              </w:rPr>
            </w:pPr>
            <w:r w:rsidRPr="00A15480">
              <w:rPr>
                <w:rStyle w:val="ECCParagraph"/>
              </w:rPr>
              <w:t>25</w:t>
            </w:r>
          </w:p>
        </w:tc>
      </w:tr>
      <w:tr w:rsidR="00770F22" w:rsidRPr="00A15480" w14:paraId="5C415627" w14:textId="77777777" w:rsidTr="00491CA1">
        <w:tc>
          <w:tcPr>
            <w:tcW w:w="1093" w:type="dxa"/>
            <w:vMerge w:val="restart"/>
          </w:tcPr>
          <w:p w14:paraId="4BC4260D" w14:textId="50F51124" w:rsidR="00770F22" w:rsidRPr="00A15480" w:rsidRDefault="00770F22" w:rsidP="00770F22">
            <w:pPr>
              <w:pStyle w:val="ECCTabletext"/>
              <w:rPr>
                <w:rStyle w:val="ECCParagraph"/>
              </w:rPr>
            </w:pPr>
            <w:r w:rsidRPr="00A15480">
              <w:rPr>
                <w:rStyle w:val="ECCParagraph"/>
              </w:rPr>
              <w:t>Outdoor</w:t>
            </w:r>
          </w:p>
        </w:tc>
        <w:tc>
          <w:tcPr>
            <w:tcW w:w="2700" w:type="dxa"/>
          </w:tcPr>
          <w:p w14:paraId="3EF49E62" w14:textId="77777777" w:rsidR="00770F22" w:rsidRPr="00A15480" w:rsidRDefault="00770F22" w:rsidP="00770F22">
            <w:pPr>
              <w:pStyle w:val="ECCTabletext"/>
              <w:rPr>
                <w:rStyle w:val="ECCParagraph"/>
              </w:rPr>
            </w:pPr>
            <w:r w:rsidRPr="00A15480">
              <w:rPr>
                <w:rStyle w:val="ECCParagraph"/>
              </w:rPr>
              <w:t>Existing Regulation*</w:t>
            </w:r>
          </w:p>
        </w:tc>
        <w:tc>
          <w:tcPr>
            <w:tcW w:w="1079" w:type="dxa"/>
            <w:vAlign w:val="top"/>
          </w:tcPr>
          <w:p w14:paraId="496CF163" w14:textId="650017E7" w:rsidR="00770F22" w:rsidRPr="00A15480" w:rsidRDefault="006B3656" w:rsidP="00770F22">
            <w:pPr>
              <w:pStyle w:val="ECCTabletext"/>
              <w:rPr>
                <w:rStyle w:val="ECCParagraph"/>
              </w:rPr>
            </w:pPr>
            <w:r w:rsidRPr="00A15480">
              <w:rPr>
                <w:rStyle w:val="ECCParagraph"/>
              </w:rPr>
              <w:t>400</w:t>
            </w:r>
          </w:p>
        </w:tc>
        <w:tc>
          <w:tcPr>
            <w:tcW w:w="1170" w:type="dxa"/>
          </w:tcPr>
          <w:p w14:paraId="7375505B" w14:textId="5350AFFA" w:rsidR="00770F22" w:rsidRPr="00A15480" w:rsidRDefault="00770F22" w:rsidP="00770F22">
            <w:pPr>
              <w:pStyle w:val="ECCTabletext"/>
              <w:rPr>
                <w:rStyle w:val="ECCParagraph"/>
              </w:rPr>
            </w:pPr>
            <w:r w:rsidRPr="00A15480">
              <w:rPr>
                <w:rStyle w:val="ECCParagraph"/>
              </w:rPr>
              <w:t>1%</w:t>
            </w:r>
          </w:p>
        </w:tc>
        <w:tc>
          <w:tcPr>
            <w:tcW w:w="2815" w:type="dxa"/>
            <w:vAlign w:val="top"/>
          </w:tcPr>
          <w:p w14:paraId="7698BAC0" w14:textId="77777777" w:rsidR="00770F22" w:rsidRPr="00A15480" w:rsidRDefault="00770F22" w:rsidP="00770F22">
            <w:pPr>
              <w:pStyle w:val="ECCTabletext"/>
              <w:rPr>
                <w:rStyle w:val="ECCParagraph"/>
              </w:rPr>
            </w:pPr>
            <w:r w:rsidRPr="00A15480">
              <w:rPr>
                <w:rStyle w:val="ECCParagraph"/>
              </w:rPr>
              <w:t>4</w:t>
            </w:r>
          </w:p>
        </w:tc>
      </w:tr>
      <w:tr w:rsidR="00770F22" w:rsidRPr="00A15480" w14:paraId="25E31E5A" w14:textId="77777777" w:rsidTr="00491CA1">
        <w:tc>
          <w:tcPr>
            <w:tcW w:w="1093" w:type="dxa"/>
            <w:vMerge/>
          </w:tcPr>
          <w:p w14:paraId="5193007E" w14:textId="77777777" w:rsidR="00770F22" w:rsidRPr="00A15480" w:rsidRDefault="00770F22" w:rsidP="00770F22">
            <w:pPr>
              <w:pStyle w:val="ECCTabletext"/>
              <w:rPr>
                <w:rStyle w:val="ECCParagraph"/>
              </w:rPr>
            </w:pPr>
          </w:p>
        </w:tc>
        <w:tc>
          <w:tcPr>
            <w:tcW w:w="2700" w:type="dxa"/>
          </w:tcPr>
          <w:p w14:paraId="0F86B1F3" w14:textId="77777777" w:rsidR="00770F22" w:rsidRPr="00A15480" w:rsidRDefault="00770F22" w:rsidP="00770F22">
            <w:pPr>
              <w:pStyle w:val="ECCTabletext"/>
              <w:rPr>
                <w:rStyle w:val="ECCParagraph"/>
              </w:rPr>
            </w:pPr>
            <w:r w:rsidRPr="00A15480">
              <w:rPr>
                <w:rStyle w:val="ECCParagraph"/>
              </w:rPr>
              <w:t>Parking</w:t>
            </w:r>
          </w:p>
        </w:tc>
        <w:tc>
          <w:tcPr>
            <w:tcW w:w="1079" w:type="dxa"/>
            <w:vAlign w:val="top"/>
          </w:tcPr>
          <w:p w14:paraId="3D657864" w14:textId="4FA1D3E1" w:rsidR="00770F22" w:rsidRPr="00A15480" w:rsidRDefault="006B3656" w:rsidP="00770F22">
            <w:pPr>
              <w:pStyle w:val="ECCTabletext"/>
              <w:rPr>
                <w:rStyle w:val="ECCParagraph"/>
              </w:rPr>
            </w:pPr>
            <w:r w:rsidRPr="00A15480">
              <w:rPr>
                <w:rStyle w:val="ECCParagraph"/>
              </w:rPr>
              <w:t>400</w:t>
            </w:r>
          </w:p>
        </w:tc>
        <w:tc>
          <w:tcPr>
            <w:tcW w:w="1170" w:type="dxa"/>
          </w:tcPr>
          <w:p w14:paraId="78C8683F" w14:textId="597BDF16" w:rsidR="00770F22" w:rsidRPr="00A15480" w:rsidRDefault="00770F22" w:rsidP="00770F22">
            <w:pPr>
              <w:pStyle w:val="ECCTabletext"/>
              <w:rPr>
                <w:rStyle w:val="ECCParagraph"/>
              </w:rPr>
            </w:pPr>
            <w:r w:rsidRPr="00A15480">
              <w:rPr>
                <w:rStyle w:val="ECCParagraph"/>
              </w:rPr>
              <w:t>0.25%</w:t>
            </w:r>
          </w:p>
        </w:tc>
        <w:tc>
          <w:tcPr>
            <w:tcW w:w="2815" w:type="dxa"/>
            <w:vAlign w:val="top"/>
          </w:tcPr>
          <w:p w14:paraId="3B542383" w14:textId="77777777" w:rsidR="00770F22" w:rsidRPr="00A15480" w:rsidRDefault="00770F22" w:rsidP="00770F22">
            <w:pPr>
              <w:pStyle w:val="ECCTabletext"/>
              <w:rPr>
                <w:rStyle w:val="ECCParagraph"/>
              </w:rPr>
            </w:pPr>
            <w:r w:rsidRPr="00A15480">
              <w:rPr>
                <w:rStyle w:val="ECCParagraph"/>
              </w:rPr>
              <w:t>1</w:t>
            </w:r>
          </w:p>
        </w:tc>
      </w:tr>
      <w:tr w:rsidR="00770F22" w:rsidRPr="00A15480" w14:paraId="79692B97" w14:textId="77777777" w:rsidTr="00491CA1">
        <w:tc>
          <w:tcPr>
            <w:tcW w:w="1093" w:type="dxa"/>
            <w:vMerge/>
          </w:tcPr>
          <w:p w14:paraId="15101A4C" w14:textId="77777777" w:rsidR="00770F22" w:rsidRPr="00A15480" w:rsidRDefault="00770F22" w:rsidP="00770F22">
            <w:pPr>
              <w:pStyle w:val="ECCTabletext"/>
              <w:rPr>
                <w:rStyle w:val="ECCParagraph"/>
              </w:rPr>
            </w:pPr>
          </w:p>
        </w:tc>
        <w:tc>
          <w:tcPr>
            <w:tcW w:w="2700" w:type="dxa"/>
          </w:tcPr>
          <w:p w14:paraId="25CD808C" w14:textId="77777777" w:rsidR="00770F22" w:rsidRPr="00A15480" w:rsidRDefault="00770F22" w:rsidP="00770F22">
            <w:pPr>
              <w:pStyle w:val="ECCTabletext"/>
              <w:rPr>
                <w:rStyle w:val="ECCParagraph"/>
              </w:rPr>
            </w:pPr>
            <w:r w:rsidRPr="00A15480">
              <w:rPr>
                <w:rStyle w:val="ECCParagraph"/>
              </w:rPr>
              <w:t>Outdoor Logistics</w:t>
            </w:r>
          </w:p>
        </w:tc>
        <w:tc>
          <w:tcPr>
            <w:tcW w:w="1079" w:type="dxa"/>
            <w:vAlign w:val="top"/>
          </w:tcPr>
          <w:p w14:paraId="57C93168" w14:textId="0E4A4C36" w:rsidR="00770F22" w:rsidRPr="00A15480" w:rsidRDefault="006B3656" w:rsidP="00770F22">
            <w:pPr>
              <w:pStyle w:val="ECCTabletext"/>
              <w:rPr>
                <w:rStyle w:val="ECCParagraph"/>
              </w:rPr>
            </w:pPr>
            <w:r w:rsidRPr="00A15480">
              <w:rPr>
                <w:rStyle w:val="ECCParagraph"/>
              </w:rPr>
              <w:t>50</w:t>
            </w:r>
          </w:p>
        </w:tc>
        <w:tc>
          <w:tcPr>
            <w:tcW w:w="1170" w:type="dxa"/>
          </w:tcPr>
          <w:p w14:paraId="5C79459C" w14:textId="002A43F6" w:rsidR="00770F22" w:rsidRPr="00A15480" w:rsidRDefault="00770F22" w:rsidP="00770F22">
            <w:pPr>
              <w:pStyle w:val="ECCTabletext"/>
              <w:rPr>
                <w:rStyle w:val="ECCParagraph"/>
              </w:rPr>
            </w:pPr>
            <w:r w:rsidRPr="00A15480">
              <w:rPr>
                <w:rStyle w:val="ECCParagraph"/>
              </w:rPr>
              <w:t>0.3%</w:t>
            </w:r>
          </w:p>
        </w:tc>
        <w:tc>
          <w:tcPr>
            <w:tcW w:w="2815" w:type="dxa"/>
            <w:vAlign w:val="top"/>
          </w:tcPr>
          <w:p w14:paraId="337061EA" w14:textId="649F62ED" w:rsidR="00770F22" w:rsidRPr="00A15480" w:rsidRDefault="00770F22" w:rsidP="00770F22">
            <w:pPr>
              <w:pStyle w:val="ECCTabletext"/>
              <w:rPr>
                <w:rStyle w:val="ECCParagraph"/>
              </w:rPr>
            </w:pPr>
            <w:r w:rsidRPr="00A15480">
              <w:rPr>
                <w:rStyle w:val="ECCParagraph"/>
              </w:rPr>
              <w:t>0.15</w:t>
            </w:r>
          </w:p>
        </w:tc>
      </w:tr>
      <w:tr w:rsidR="00770F22" w:rsidRPr="00A15480" w14:paraId="2142C429" w14:textId="77777777" w:rsidTr="00491CA1">
        <w:tc>
          <w:tcPr>
            <w:tcW w:w="1093" w:type="dxa"/>
            <w:vMerge/>
          </w:tcPr>
          <w:p w14:paraId="52BA3B09" w14:textId="77777777" w:rsidR="00770F22" w:rsidRPr="00A15480" w:rsidRDefault="00770F22" w:rsidP="00770F22">
            <w:pPr>
              <w:pStyle w:val="ECCTabletext"/>
              <w:rPr>
                <w:rStyle w:val="ECCParagraph"/>
              </w:rPr>
            </w:pPr>
          </w:p>
        </w:tc>
        <w:tc>
          <w:tcPr>
            <w:tcW w:w="2700" w:type="dxa"/>
          </w:tcPr>
          <w:p w14:paraId="4D77B9C9" w14:textId="77777777" w:rsidR="00770F22" w:rsidRPr="00A15480" w:rsidRDefault="00770F22" w:rsidP="00770F22">
            <w:pPr>
              <w:pStyle w:val="ECCTabletext"/>
              <w:rPr>
                <w:rStyle w:val="ECCParagraph"/>
              </w:rPr>
            </w:pPr>
            <w:r w:rsidRPr="00A15480">
              <w:rPr>
                <w:rStyle w:val="ECCParagraph"/>
              </w:rPr>
              <w:t>PACS</w:t>
            </w:r>
          </w:p>
        </w:tc>
        <w:tc>
          <w:tcPr>
            <w:tcW w:w="1079" w:type="dxa"/>
            <w:vAlign w:val="top"/>
          </w:tcPr>
          <w:p w14:paraId="051F34FB" w14:textId="505C9C6E" w:rsidR="00770F22" w:rsidRPr="00A15480" w:rsidRDefault="006B3656" w:rsidP="00770F22">
            <w:pPr>
              <w:pStyle w:val="ECCTabletext"/>
              <w:rPr>
                <w:rStyle w:val="ECCParagraph"/>
              </w:rPr>
            </w:pPr>
            <w:r w:rsidRPr="00A15480">
              <w:rPr>
                <w:rStyle w:val="ECCParagraph"/>
              </w:rPr>
              <w:t>200</w:t>
            </w:r>
          </w:p>
        </w:tc>
        <w:tc>
          <w:tcPr>
            <w:tcW w:w="1170" w:type="dxa"/>
          </w:tcPr>
          <w:p w14:paraId="1940364F" w14:textId="707DD63B" w:rsidR="00770F22" w:rsidRPr="00A15480" w:rsidRDefault="00770F22" w:rsidP="00770F22">
            <w:pPr>
              <w:pStyle w:val="ECCTabletext"/>
              <w:rPr>
                <w:rStyle w:val="ECCParagraph"/>
              </w:rPr>
            </w:pPr>
            <w:r w:rsidRPr="00A15480">
              <w:rPr>
                <w:rStyle w:val="ECCParagraph"/>
              </w:rPr>
              <w:t>0.01%</w:t>
            </w:r>
          </w:p>
        </w:tc>
        <w:tc>
          <w:tcPr>
            <w:tcW w:w="2815" w:type="dxa"/>
            <w:vAlign w:val="top"/>
          </w:tcPr>
          <w:p w14:paraId="4F704638" w14:textId="51A2F790" w:rsidR="00770F22" w:rsidRPr="00A15480" w:rsidRDefault="00770F22" w:rsidP="00770F22">
            <w:pPr>
              <w:pStyle w:val="ECCTabletext"/>
              <w:rPr>
                <w:rStyle w:val="ECCParagraph"/>
              </w:rPr>
            </w:pPr>
            <w:r w:rsidRPr="00A15480">
              <w:rPr>
                <w:rStyle w:val="ECCParagraph"/>
              </w:rPr>
              <w:t>0.02</w:t>
            </w:r>
          </w:p>
        </w:tc>
      </w:tr>
      <w:tr w:rsidR="00770F22" w:rsidRPr="00A15480" w14:paraId="59973A43" w14:textId="77777777" w:rsidTr="00491CA1">
        <w:tc>
          <w:tcPr>
            <w:tcW w:w="1093" w:type="dxa"/>
            <w:vMerge/>
          </w:tcPr>
          <w:p w14:paraId="196C2F5D" w14:textId="77777777" w:rsidR="00770F22" w:rsidRPr="00A15480" w:rsidRDefault="00770F22" w:rsidP="00770F22">
            <w:pPr>
              <w:pStyle w:val="ECCTabletext"/>
              <w:rPr>
                <w:rStyle w:val="ECCParagraph"/>
              </w:rPr>
            </w:pPr>
          </w:p>
        </w:tc>
        <w:tc>
          <w:tcPr>
            <w:tcW w:w="2700" w:type="dxa"/>
          </w:tcPr>
          <w:p w14:paraId="6661CDC9" w14:textId="77777777" w:rsidR="00770F22" w:rsidRPr="00A15480" w:rsidRDefault="00770F22" w:rsidP="00770F22">
            <w:pPr>
              <w:pStyle w:val="ECCTabletext"/>
              <w:rPr>
                <w:rStyle w:val="ECCParagraph"/>
              </w:rPr>
            </w:pPr>
            <w:r w:rsidRPr="00A15480">
              <w:rPr>
                <w:rStyle w:val="ECCParagraph"/>
              </w:rPr>
              <w:t>Vehicular Fixed</w:t>
            </w:r>
          </w:p>
        </w:tc>
        <w:tc>
          <w:tcPr>
            <w:tcW w:w="1079" w:type="dxa"/>
            <w:vAlign w:val="top"/>
          </w:tcPr>
          <w:p w14:paraId="51209167" w14:textId="2CCC7634" w:rsidR="00770F22" w:rsidRPr="00A15480" w:rsidRDefault="006B3656" w:rsidP="00770F22">
            <w:pPr>
              <w:pStyle w:val="ECCTabletext"/>
              <w:rPr>
                <w:rStyle w:val="ECCParagraph"/>
              </w:rPr>
            </w:pPr>
            <w:r w:rsidRPr="00A15480">
              <w:rPr>
                <w:rStyle w:val="ECCParagraph"/>
              </w:rPr>
              <w:t>400</w:t>
            </w:r>
          </w:p>
        </w:tc>
        <w:tc>
          <w:tcPr>
            <w:tcW w:w="1170" w:type="dxa"/>
          </w:tcPr>
          <w:p w14:paraId="69770025" w14:textId="26909989" w:rsidR="00770F22" w:rsidRPr="00A15480" w:rsidRDefault="00770F22" w:rsidP="00770F22">
            <w:pPr>
              <w:pStyle w:val="ECCTabletext"/>
              <w:rPr>
                <w:rStyle w:val="ECCParagraph"/>
              </w:rPr>
            </w:pPr>
            <w:r w:rsidRPr="00A15480">
              <w:rPr>
                <w:rStyle w:val="ECCParagraph"/>
              </w:rPr>
              <w:t>5%</w:t>
            </w:r>
          </w:p>
        </w:tc>
        <w:tc>
          <w:tcPr>
            <w:tcW w:w="2815" w:type="dxa"/>
            <w:vAlign w:val="top"/>
          </w:tcPr>
          <w:p w14:paraId="154D8295" w14:textId="77777777" w:rsidR="00770F22" w:rsidRPr="00A15480" w:rsidRDefault="00770F22" w:rsidP="00770F22">
            <w:pPr>
              <w:pStyle w:val="ECCTabletext"/>
              <w:rPr>
                <w:rStyle w:val="ECCParagraph"/>
              </w:rPr>
            </w:pPr>
            <w:r w:rsidRPr="00A15480">
              <w:rPr>
                <w:rStyle w:val="ECCParagraph"/>
              </w:rPr>
              <w:t>20</w:t>
            </w:r>
          </w:p>
        </w:tc>
      </w:tr>
      <w:tr w:rsidR="006B3656" w:rsidRPr="00A15480" w14:paraId="4C7BD13F" w14:textId="77777777" w:rsidTr="00491CA1">
        <w:tc>
          <w:tcPr>
            <w:tcW w:w="1093" w:type="dxa"/>
            <w:vMerge/>
          </w:tcPr>
          <w:p w14:paraId="19A2F5A8" w14:textId="77777777" w:rsidR="006B3656" w:rsidRPr="00A15480" w:rsidRDefault="006B3656">
            <w:pPr>
              <w:pStyle w:val="ECCTabletext"/>
              <w:rPr>
                <w:rStyle w:val="ECCParagraph"/>
              </w:rPr>
            </w:pPr>
          </w:p>
        </w:tc>
        <w:tc>
          <w:tcPr>
            <w:tcW w:w="2700" w:type="dxa"/>
          </w:tcPr>
          <w:p w14:paraId="1BB6F54A" w14:textId="77777777" w:rsidR="006B3656" w:rsidRPr="00A15480" w:rsidRDefault="006B3656">
            <w:pPr>
              <w:pStyle w:val="ECCTabletext"/>
              <w:rPr>
                <w:rStyle w:val="ECCParagraph"/>
              </w:rPr>
            </w:pPr>
            <w:r w:rsidRPr="00A15480">
              <w:rPr>
                <w:rStyle w:val="ECCParagraph"/>
              </w:rPr>
              <w:t>Vehicular Mobile</w:t>
            </w:r>
          </w:p>
        </w:tc>
        <w:tc>
          <w:tcPr>
            <w:tcW w:w="1079" w:type="dxa"/>
            <w:vAlign w:val="top"/>
          </w:tcPr>
          <w:p w14:paraId="54ECE7C1" w14:textId="77777777" w:rsidR="006B3656" w:rsidRPr="00A15480" w:rsidRDefault="006B3656">
            <w:pPr>
              <w:pStyle w:val="ECCTabletext"/>
              <w:rPr>
                <w:rStyle w:val="ECCParagraph"/>
              </w:rPr>
            </w:pPr>
            <w:r w:rsidRPr="00A15480">
              <w:rPr>
                <w:rStyle w:val="ECCParagraph"/>
              </w:rPr>
              <w:t>1000</w:t>
            </w:r>
          </w:p>
        </w:tc>
        <w:tc>
          <w:tcPr>
            <w:tcW w:w="1170" w:type="dxa"/>
          </w:tcPr>
          <w:p w14:paraId="1F83C915" w14:textId="145EE7A0" w:rsidR="006B3656" w:rsidRPr="00A15480" w:rsidRDefault="006B3656">
            <w:pPr>
              <w:pStyle w:val="ECCTabletext"/>
              <w:rPr>
                <w:rStyle w:val="ECCParagraph"/>
              </w:rPr>
            </w:pPr>
            <w:r w:rsidRPr="00A15480">
              <w:rPr>
                <w:rStyle w:val="ECCParagraph"/>
              </w:rPr>
              <w:t>1</w:t>
            </w:r>
            <w:r w:rsidR="00B60888" w:rsidRPr="00A15480">
              <w:rPr>
                <w:rStyle w:val="ECCParagraph"/>
              </w:rPr>
              <w:t>%</w:t>
            </w:r>
          </w:p>
        </w:tc>
        <w:tc>
          <w:tcPr>
            <w:tcW w:w="2815" w:type="dxa"/>
            <w:vAlign w:val="top"/>
          </w:tcPr>
          <w:p w14:paraId="1DC5E8AC" w14:textId="77777777" w:rsidR="006B3656" w:rsidRPr="00A15480" w:rsidRDefault="006B3656">
            <w:pPr>
              <w:pStyle w:val="ECCTabletext"/>
              <w:rPr>
                <w:rStyle w:val="ECCParagraph"/>
              </w:rPr>
            </w:pPr>
            <w:r w:rsidRPr="00A15480">
              <w:rPr>
                <w:rStyle w:val="ECCParagraph"/>
              </w:rPr>
              <w:t>10</w:t>
            </w:r>
          </w:p>
        </w:tc>
      </w:tr>
      <w:tr w:rsidR="006B3656" w:rsidRPr="00A15480" w14:paraId="25D8D6B8" w14:textId="77777777" w:rsidTr="00491CA1">
        <w:tc>
          <w:tcPr>
            <w:tcW w:w="8857" w:type="dxa"/>
            <w:gridSpan w:val="5"/>
          </w:tcPr>
          <w:p w14:paraId="451731A8" w14:textId="377FD9E0" w:rsidR="006B3656" w:rsidRPr="00A15480" w:rsidRDefault="002F5219" w:rsidP="00000364">
            <w:pPr>
              <w:pStyle w:val="ECCTablenote"/>
              <w:rPr>
                <w:rStyle w:val="ECCParagraph"/>
                <w:sz w:val="16"/>
              </w:rPr>
            </w:pPr>
            <w:r w:rsidRPr="00A15480">
              <w:rPr>
                <w:rStyle w:val="ECCParagraph"/>
                <w:sz w:val="16"/>
              </w:rPr>
              <w:t xml:space="preserve">Note: </w:t>
            </w:r>
            <w:r w:rsidR="006B3656" w:rsidRPr="00A15480">
              <w:rPr>
                <w:rStyle w:val="ECCParagraph"/>
                <w:sz w:val="16"/>
              </w:rPr>
              <w:t>Those use cases where a body loss is applicable are marked with (*).</w:t>
            </w:r>
          </w:p>
        </w:tc>
      </w:tr>
    </w:tbl>
    <w:p w14:paraId="6E5341CE" w14:textId="77777777" w:rsidR="006B3656" w:rsidRPr="00A15480" w:rsidRDefault="006B3656" w:rsidP="006B3656">
      <w:pPr>
        <w:rPr>
          <w:rStyle w:val="ECCParagraph"/>
        </w:rPr>
      </w:pPr>
      <w:r w:rsidRPr="00A15480">
        <w:rPr>
          <w:rStyle w:val="ECCParagraph"/>
        </w:rPr>
        <w:t xml:space="preserve">These devices are expected to operate with bandwidths of 500 MHz in the 6 to 8.5 GHz frequency range. Since this would allow 5 channels in the frequency range, the simulation considers 1/5 of the devices per square kilometre in each channel. </w:t>
      </w:r>
    </w:p>
    <w:p w14:paraId="12D7F8EE" w14:textId="25E51B30" w:rsidR="006B3656" w:rsidRPr="00A15480" w:rsidRDefault="006B3656" w:rsidP="006B3656">
      <w:pPr>
        <w:rPr>
          <w:rStyle w:val="ECCParagraph"/>
        </w:rPr>
      </w:pPr>
      <w:r w:rsidRPr="00A15480">
        <w:rPr>
          <w:rStyle w:val="ECCParagraph"/>
        </w:rPr>
        <w:t xml:space="preserve">The indoor UWB density and heights above ground level (a.g.l.) used in the simulation for indoor case are defined in </w:t>
      </w:r>
      <w:r w:rsidRPr="00A15480">
        <w:rPr>
          <w:rStyle w:val="ECCParagraph"/>
        </w:rPr>
        <w:fldChar w:fldCharType="begin"/>
      </w:r>
      <w:r w:rsidRPr="00A15480">
        <w:rPr>
          <w:rStyle w:val="ECCParagraph"/>
        </w:rPr>
        <w:instrText xml:space="preserve"> REF _Ref67676610 \h </w:instrText>
      </w:r>
      <w:r w:rsidRPr="00A15480">
        <w:rPr>
          <w:rStyle w:val="ECCParagraph"/>
        </w:rPr>
      </w:r>
      <w:r w:rsidRPr="00A15480">
        <w:rPr>
          <w:rStyle w:val="ECCParagraph"/>
        </w:rPr>
        <w:fldChar w:fldCharType="separate"/>
      </w:r>
      <w:r w:rsidR="009A17FA" w:rsidRPr="00A15480">
        <w:rPr>
          <w:lang w:val="en-GB"/>
        </w:rPr>
        <w:t xml:space="preserve">Table </w:t>
      </w:r>
      <w:r w:rsidR="009A17FA" w:rsidRPr="00A15480">
        <w:rPr>
          <w:noProof/>
          <w:lang w:val="en-GB"/>
        </w:rPr>
        <w:t>42</w:t>
      </w:r>
      <w:r w:rsidRPr="00A15480">
        <w:rPr>
          <w:rStyle w:val="ECCParagraph"/>
        </w:rPr>
        <w:fldChar w:fldCharType="end"/>
      </w:r>
      <w:r w:rsidRPr="00A15480">
        <w:rPr>
          <w:rStyle w:val="ECCParagraph"/>
        </w:rPr>
        <w:t xml:space="preserve"> for rural and urban case. Those use cases where a body loss is applicable are marked with (*).</w:t>
      </w:r>
    </w:p>
    <w:p w14:paraId="02758CA5" w14:textId="671C872C" w:rsidR="006B3656" w:rsidRPr="00A15480" w:rsidRDefault="006B3656" w:rsidP="006B3656">
      <w:pPr>
        <w:pStyle w:val="Caption"/>
        <w:rPr>
          <w:lang w:val="en-GB"/>
        </w:rPr>
      </w:pPr>
      <w:bookmarkStart w:id="621" w:name="_Ref67676610"/>
      <w:bookmarkStart w:id="622" w:name="_Ref2681163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42</w:t>
      </w:r>
      <w:r w:rsidRPr="00A15480">
        <w:rPr>
          <w:lang w:val="en-GB"/>
        </w:rPr>
        <w:fldChar w:fldCharType="end"/>
      </w:r>
      <w:bookmarkEnd w:id="621"/>
      <w:r w:rsidRPr="00A15480">
        <w:rPr>
          <w:lang w:val="en-GB"/>
        </w:rPr>
        <w:t xml:space="preserve">: </w:t>
      </w:r>
      <w:bookmarkEnd w:id="622"/>
      <w:r w:rsidRPr="00A15480">
        <w:rPr>
          <w:lang w:val="en-GB"/>
        </w:rPr>
        <w:t>Indoor UWB density per 500 MHz channel and associated height</w:t>
      </w:r>
    </w:p>
    <w:tbl>
      <w:tblPr>
        <w:tblStyle w:val="ECCTable-redheader"/>
        <w:tblW w:w="0" w:type="auto"/>
        <w:tblInd w:w="0" w:type="dxa"/>
        <w:tblLook w:val="04A0" w:firstRow="1" w:lastRow="0" w:firstColumn="1" w:lastColumn="0" w:noHBand="0" w:noVBand="1"/>
      </w:tblPr>
      <w:tblGrid>
        <w:gridCol w:w="2972"/>
        <w:gridCol w:w="2126"/>
        <w:gridCol w:w="2268"/>
        <w:gridCol w:w="2263"/>
      </w:tblGrid>
      <w:tr w:rsidR="006B3656" w:rsidRPr="00A15480" w14:paraId="5D96FB2B" w14:textId="77777777" w:rsidTr="00491CA1">
        <w:trPr>
          <w:cnfStyle w:val="100000000000" w:firstRow="1" w:lastRow="0" w:firstColumn="0" w:lastColumn="0" w:oddVBand="0" w:evenVBand="0" w:oddHBand="0" w:evenHBand="0" w:firstRowFirstColumn="0" w:firstRowLastColumn="0" w:lastRowFirstColumn="0" w:lastRowLastColumn="0"/>
        </w:trPr>
        <w:tc>
          <w:tcPr>
            <w:tcW w:w="2972" w:type="dxa"/>
          </w:tcPr>
          <w:p w14:paraId="72A142AC" w14:textId="77777777" w:rsidR="006B3656" w:rsidRPr="00A15480" w:rsidRDefault="006B3656" w:rsidP="006B3656">
            <w:pPr>
              <w:rPr>
                <w:rStyle w:val="ECCParagraph"/>
              </w:rPr>
            </w:pPr>
            <w:r w:rsidRPr="00A15480">
              <w:rPr>
                <w:rStyle w:val="ECCParagraph"/>
              </w:rPr>
              <w:t>Type</w:t>
            </w:r>
          </w:p>
        </w:tc>
        <w:tc>
          <w:tcPr>
            <w:tcW w:w="2126" w:type="dxa"/>
          </w:tcPr>
          <w:p w14:paraId="2F87AB30" w14:textId="77777777" w:rsidR="006B3656" w:rsidRPr="00A15480" w:rsidRDefault="006B3656" w:rsidP="006B3656">
            <w:pPr>
              <w:rPr>
                <w:rStyle w:val="ECCParagraph"/>
              </w:rPr>
            </w:pPr>
            <w:r w:rsidRPr="00A15480">
              <w:rPr>
                <w:rStyle w:val="ECCParagraph"/>
              </w:rPr>
              <w:t>Rural devices / km</w:t>
            </w:r>
            <w:r w:rsidRPr="00A15480">
              <w:rPr>
                <w:rStyle w:val="ECCParagraph"/>
                <w:vertAlign w:val="superscript"/>
              </w:rPr>
              <w:t>2</w:t>
            </w:r>
          </w:p>
        </w:tc>
        <w:tc>
          <w:tcPr>
            <w:tcW w:w="2268" w:type="dxa"/>
          </w:tcPr>
          <w:p w14:paraId="02BF0DCF" w14:textId="77777777" w:rsidR="006B3656" w:rsidRPr="00A15480" w:rsidRDefault="006B3656" w:rsidP="006B3656">
            <w:pPr>
              <w:rPr>
                <w:rStyle w:val="ECCParagraph"/>
              </w:rPr>
            </w:pPr>
            <w:r w:rsidRPr="00A15480">
              <w:rPr>
                <w:rStyle w:val="ECCParagraph"/>
              </w:rPr>
              <w:t>Urban devices / km</w:t>
            </w:r>
            <w:r w:rsidRPr="00A15480">
              <w:rPr>
                <w:rStyle w:val="ECCParagraph"/>
                <w:vertAlign w:val="superscript"/>
              </w:rPr>
              <w:t>2</w:t>
            </w:r>
          </w:p>
        </w:tc>
        <w:tc>
          <w:tcPr>
            <w:tcW w:w="2263" w:type="dxa"/>
          </w:tcPr>
          <w:p w14:paraId="7681689B" w14:textId="77777777" w:rsidR="006B3656" w:rsidRPr="00A15480" w:rsidRDefault="006B3656" w:rsidP="006B3656">
            <w:pPr>
              <w:rPr>
                <w:rStyle w:val="ECCParagraph"/>
              </w:rPr>
            </w:pPr>
            <w:r w:rsidRPr="00A15480">
              <w:rPr>
                <w:rStyle w:val="ECCParagraph"/>
              </w:rPr>
              <w:t>Height a.g.l.</w:t>
            </w:r>
          </w:p>
        </w:tc>
      </w:tr>
      <w:tr w:rsidR="006B3656" w:rsidRPr="00A15480" w14:paraId="1BC825BC" w14:textId="77777777" w:rsidTr="00491CA1">
        <w:tc>
          <w:tcPr>
            <w:tcW w:w="2972" w:type="dxa"/>
          </w:tcPr>
          <w:p w14:paraId="042E90F1" w14:textId="77777777" w:rsidR="006B3656" w:rsidRPr="00A15480" w:rsidRDefault="006B3656" w:rsidP="00CD6BDE">
            <w:pPr>
              <w:jc w:val="left"/>
              <w:rPr>
                <w:rStyle w:val="ECCParagraph"/>
              </w:rPr>
            </w:pPr>
            <w:r w:rsidRPr="00A15480">
              <w:rPr>
                <w:rStyle w:val="ECCParagraph"/>
              </w:rPr>
              <w:t>Simultaneously active devices based on existing regulation *</w:t>
            </w:r>
          </w:p>
        </w:tc>
        <w:tc>
          <w:tcPr>
            <w:tcW w:w="2126" w:type="dxa"/>
          </w:tcPr>
          <w:p w14:paraId="097B2BBF" w14:textId="77777777" w:rsidR="006B3656" w:rsidRPr="00A15480" w:rsidRDefault="006B3656" w:rsidP="006B3656">
            <w:pPr>
              <w:rPr>
                <w:rStyle w:val="ECCParagraph"/>
              </w:rPr>
            </w:pPr>
            <w:r w:rsidRPr="00A15480">
              <w:rPr>
                <w:rStyle w:val="ECCParagraph"/>
              </w:rPr>
              <w:t>0.05</w:t>
            </w:r>
          </w:p>
        </w:tc>
        <w:tc>
          <w:tcPr>
            <w:tcW w:w="2268" w:type="dxa"/>
          </w:tcPr>
          <w:p w14:paraId="5549E8B8" w14:textId="77777777" w:rsidR="006B3656" w:rsidRPr="00A15480" w:rsidRDefault="006B3656" w:rsidP="006B3656">
            <w:pPr>
              <w:rPr>
                <w:rStyle w:val="ECCParagraph"/>
              </w:rPr>
            </w:pPr>
            <w:r w:rsidRPr="00A15480">
              <w:rPr>
                <w:rStyle w:val="ECCParagraph"/>
              </w:rPr>
              <w:t>5</w:t>
            </w:r>
          </w:p>
        </w:tc>
        <w:tc>
          <w:tcPr>
            <w:tcW w:w="2263" w:type="dxa"/>
            <w:vMerge w:val="restart"/>
          </w:tcPr>
          <w:p w14:paraId="0F71CCBD" w14:textId="0EC7B2EC" w:rsidR="006B3656" w:rsidRPr="00A15480" w:rsidRDefault="006B3656" w:rsidP="00717B09">
            <w:pPr>
              <w:jc w:val="left"/>
              <w:rPr>
                <w:rStyle w:val="ECCParagraph"/>
              </w:rPr>
            </w:pPr>
            <w:r w:rsidRPr="00A15480">
              <w:rPr>
                <w:rStyle w:val="ECCParagraph"/>
              </w:rPr>
              <w:t xml:space="preserve">Distributed over various indoor floors see </w:t>
            </w:r>
            <w:r w:rsidRPr="00A15480">
              <w:rPr>
                <w:rStyle w:val="ECCParagraph"/>
              </w:rPr>
              <w:fldChar w:fldCharType="begin"/>
            </w:r>
            <w:r w:rsidRPr="00A15480">
              <w:rPr>
                <w:rStyle w:val="ECCParagraph"/>
              </w:rPr>
              <w:instrText xml:space="preserve"> REF _Ref68080300 \h </w:instrText>
            </w:r>
            <w:r w:rsidR="00337289"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50</w:t>
            </w:r>
            <w:r w:rsidRPr="00A15480">
              <w:rPr>
                <w:rStyle w:val="ECCParagraph"/>
              </w:rPr>
              <w:fldChar w:fldCharType="end"/>
            </w:r>
            <w:r w:rsidRPr="00A15480">
              <w:rPr>
                <w:rStyle w:val="ECCParagraph"/>
              </w:rPr>
              <w:t>.</w:t>
            </w:r>
          </w:p>
        </w:tc>
      </w:tr>
      <w:tr w:rsidR="006B3656" w:rsidRPr="00A15480" w14:paraId="38ABCEEB" w14:textId="77777777" w:rsidTr="00491CA1">
        <w:tc>
          <w:tcPr>
            <w:tcW w:w="2972" w:type="dxa"/>
          </w:tcPr>
          <w:p w14:paraId="685C642D" w14:textId="77777777" w:rsidR="006B3656" w:rsidRPr="00A15480" w:rsidRDefault="006B3656" w:rsidP="00CD6BDE">
            <w:pPr>
              <w:jc w:val="left"/>
              <w:rPr>
                <w:rStyle w:val="ECCParagraph"/>
              </w:rPr>
            </w:pPr>
            <w:r w:rsidRPr="00A15480">
              <w:rPr>
                <w:rStyle w:val="ECCParagraph"/>
              </w:rPr>
              <w:t>Simultaneously active devices with higher power *</w:t>
            </w:r>
          </w:p>
        </w:tc>
        <w:tc>
          <w:tcPr>
            <w:tcW w:w="2126" w:type="dxa"/>
          </w:tcPr>
          <w:p w14:paraId="3B7C0C1B" w14:textId="77777777" w:rsidR="006B3656" w:rsidRPr="00A15480" w:rsidDel="0058255E" w:rsidRDefault="006B3656" w:rsidP="006B3656">
            <w:pPr>
              <w:rPr>
                <w:rStyle w:val="ECCParagraph"/>
              </w:rPr>
            </w:pPr>
            <w:r w:rsidRPr="00A15480">
              <w:rPr>
                <w:rStyle w:val="ECCParagraph"/>
              </w:rPr>
              <w:t>0.05</w:t>
            </w:r>
          </w:p>
        </w:tc>
        <w:tc>
          <w:tcPr>
            <w:tcW w:w="2268" w:type="dxa"/>
          </w:tcPr>
          <w:p w14:paraId="20E94805" w14:textId="77777777" w:rsidR="006B3656" w:rsidRPr="00A15480" w:rsidRDefault="006B3656" w:rsidP="006B3656">
            <w:pPr>
              <w:rPr>
                <w:rStyle w:val="ECCParagraph"/>
              </w:rPr>
            </w:pPr>
            <w:r w:rsidRPr="00A15480">
              <w:rPr>
                <w:rStyle w:val="ECCParagraph"/>
              </w:rPr>
              <w:t>5</w:t>
            </w:r>
          </w:p>
        </w:tc>
        <w:tc>
          <w:tcPr>
            <w:tcW w:w="2263" w:type="dxa"/>
            <w:vMerge/>
          </w:tcPr>
          <w:p w14:paraId="307CA3FC" w14:textId="77777777" w:rsidR="006B3656" w:rsidRPr="00A15480" w:rsidRDefault="006B3656" w:rsidP="006B3656">
            <w:pPr>
              <w:rPr>
                <w:rStyle w:val="ECCParagraph"/>
              </w:rPr>
            </w:pPr>
          </w:p>
        </w:tc>
      </w:tr>
      <w:tr w:rsidR="006B3656" w:rsidRPr="00A15480" w14:paraId="5D8934A3" w14:textId="77777777" w:rsidTr="00491CA1">
        <w:tc>
          <w:tcPr>
            <w:tcW w:w="2972" w:type="dxa"/>
          </w:tcPr>
          <w:p w14:paraId="322DD514" w14:textId="77777777" w:rsidR="006B3656" w:rsidRPr="00A15480" w:rsidRDefault="006B3656" w:rsidP="00CD6BDE">
            <w:pPr>
              <w:jc w:val="left"/>
              <w:rPr>
                <w:rStyle w:val="ECCParagraph"/>
              </w:rPr>
            </w:pPr>
            <w:r w:rsidRPr="00A15480">
              <w:rPr>
                <w:rStyle w:val="ECCParagraph"/>
              </w:rPr>
              <w:t>Total indoor UWB devices</w:t>
            </w:r>
          </w:p>
        </w:tc>
        <w:tc>
          <w:tcPr>
            <w:tcW w:w="2126" w:type="dxa"/>
          </w:tcPr>
          <w:p w14:paraId="23543397" w14:textId="77777777" w:rsidR="006B3656" w:rsidRPr="00A15480" w:rsidRDefault="006B3656" w:rsidP="006B3656">
            <w:pPr>
              <w:rPr>
                <w:rStyle w:val="ECCParagraph"/>
              </w:rPr>
            </w:pPr>
            <w:r w:rsidRPr="00A15480">
              <w:rPr>
                <w:rStyle w:val="ECCParagraph"/>
              </w:rPr>
              <w:t>0.1</w:t>
            </w:r>
          </w:p>
        </w:tc>
        <w:tc>
          <w:tcPr>
            <w:tcW w:w="2268" w:type="dxa"/>
          </w:tcPr>
          <w:p w14:paraId="704BDABB" w14:textId="77777777" w:rsidR="006B3656" w:rsidRPr="00A15480" w:rsidRDefault="006B3656" w:rsidP="006B3656">
            <w:pPr>
              <w:rPr>
                <w:rStyle w:val="ECCParagraph"/>
              </w:rPr>
            </w:pPr>
            <w:r w:rsidRPr="00A15480">
              <w:rPr>
                <w:rStyle w:val="ECCParagraph"/>
              </w:rPr>
              <w:t>10</w:t>
            </w:r>
          </w:p>
        </w:tc>
        <w:tc>
          <w:tcPr>
            <w:tcW w:w="2263" w:type="dxa"/>
            <w:vMerge/>
          </w:tcPr>
          <w:p w14:paraId="29131E96" w14:textId="77777777" w:rsidR="006B3656" w:rsidRPr="00A15480" w:rsidRDefault="006B3656" w:rsidP="006B3656">
            <w:pPr>
              <w:rPr>
                <w:rStyle w:val="ECCParagraph"/>
              </w:rPr>
            </w:pPr>
          </w:p>
        </w:tc>
      </w:tr>
      <w:tr w:rsidR="006B3656" w:rsidRPr="00A15480" w14:paraId="0827AAED" w14:textId="77777777" w:rsidTr="00491CA1">
        <w:tc>
          <w:tcPr>
            <w:tcW w:w="9629" w:type="dxa"/>
            <w:gridSpan w:val="4"/>
          </w:tcPr>
          <w:p w14:paraId="73B52A60" w14:textId="77777777" w:rsidR="006B3656" w:rsidRPr="00A15480" w:rsidRDefault="006B3656" w:rsidP="006B3656">
            <w:pPr>
              <w:rPr>
                <w:rStyle w:val="ECCParagraph"/>
              </w:rPr>
            </w:pPr>
            <w:r w:rsidRPr="00A15480">
              <w:rPr>
                <w:rStyle w:val="ECCParagraph"/>
              </w:rPr>
              <w:t>Those use cases where a body loss is applicable are marked with (*).</w:t>
            </w:r>
          </w:p>
        </w:tc>
      </w:tr>
    </w:tbl>
    <w:p w14:paraId="66EDEEB2" w14:textId="7703643E" w:rsidR="006B3656" w:rsidRPr="00A15480" w:rsidRDefault="006B3656" w:rsidP="006B3656">
      <w:pPr>
        <w:rPr>
          <w:rStyle w:val="ECCParagraph"/>
        </w:rPr>
      </w:pPr>
      <w:r w:rsidRPr="00A15480">
        <w:rPr>
          <w:rStyle w:val="ECCParagraph"/>
        </w:rPr>
        <w:t xml:space="preserve">The outdoor UWB density and heights used in the simulation are defined in </w:t>
      </w:r>
      <w:r w:rsidRPr="00A15480">
        <w:rPr>
          <w:rStyle w:val="ECCParagraph"/>
        </w:rPr>
        <w:fldChar w:fldCharType="begin"/>
      </w:r>
      <w:r w:rsidRPr="00A15480">
        <w:rPr>
          <w:rStyle w:val="ECCParagraph"/>
        </w:rPr>
        <w:instrText xml:space="preserve"> REF _Ref67919841 \h </w:instrText>
      </w:r>
      <w:r w:rsidRPr="00A15480">
        <w:rPr>
          <w:rStyle w:val="ECCParagraph"/>
        </w:rPr>
      </w:r>
      <w:r w:rsidRPr="00A15480">
        <w:rPr>
          <w:rStyle w:val="ECCParagraph"/>
        </w:rPr>
        <w:fldChar w:fldCharType="separate"/>
      </w:r>
      <w:r w:rsidR="009A17FA" w:rsidRPr="00A15480">
        <w:rPr>
          <w:lang w:val="en-GB"/>
        </w:rPr>
        <w:t xml:space="preserve">Table </w:t>
      </w:r>
      <w:r w:rsidR="009A17FA" w:rsidRPr="00A15480">
        <w:rPr>
          <w:noProof/>
          <w:lang w:val="en-GB"/>
        </w:rPr>
        <w:t>43</w:t>
      </w:r>
      <w:r w:rsidRPr="00A15480">
        <w:rPr>
          <w:rStyle w:val="ECCParagraph"/>
        </w:rPr>
        <w:fldChar w:fldCharType="end"/>
      </w:r>
      <w:r w:rsidRPr="00A15480">
        <w:rPr>
          <w:rStyle w:val="ECCParagraph"/>
        </w:rPr>
        <w:t xml:space="preserve"> for rural and urban case.</w:t>
      </w:r>
    </w:p>
    <w:p w14:paraId="50EB0F02" w14:textId="113D1255" w:rsidR="006B3656" w:rsidRPr="00A15480" w:rsidRDefault="006B3656" w:rsidP="006B3656">
      <w:pPr>
        <w:pStyle w:val="Caption"/>
        <w:rPr>
          <w:lang w:val="en-GB"/>
        </w:rPr>
      </w:pPr>
      <w:bookmarkStart w:id="623" w:name="_Ref67919841"/>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43</w:t>
      </w:r>
      <w:r w:rsidRPr="00A15480">
        <w:rPr>
          <w:lang w:val="en-GB"/>
        </w:rPr>
        <w:fldChar w:fldCharType="end"/>
      </w:r>
      <w:bookmarkEnd w:id="623"/>
      <w:r w:rsidRPr="00A15480">
        <w:rPr>
          <w:lang w:val="en-GB"/>
        </w:rPr>
        <w:t xml:space="preserve">: Outdoor UWB density per 500 MHz and associated height </w:t>
      </w:r>
    </w:p>
    <w:tbl>
      <w:tblPr>
        <w:tblStyle w:val="ECCTable-redheader"/>
        <w:tblW w:w="0" w:type="auto"/>
        <w:tblInd w:w="0" w:type="dxa"/>
        <w:tblLook w:val="04A0" w:firstRow="1" w:lastRow="0" w:firstColumn="1" w:lastColumn="0" w:noHBand="0" w:noVBand="1"/>
      </w:tblPr>
      <w:tblGrid>
        <w:gridCol w:w="2689"/>
        <w:gridCol w:w="2485"/>
        <w:gridCol w:w="2161"/>
        <w:gridCol w:w="2294"/>
      </w:tblGrid>
      <w:tr w:rsidR="006B3656" w:rsidRPr="00A15480" w14:paraId="13AF0253" w14:textId="77777777" w:rsidTr="00491CA1">
        <w:trPr>
          <w:cnfStyle w:val="100000000000" w:firstRow="1" w:lastRow="0" w:firstColumn="0" w:lastColumn="0" w:oddVBand="0" w:evenVBand="0" w:oddHBand="0" w:evenHBand="0" w:firstRowFirstColumn="0" w:firstRowLastColumn="0" w:lastRowFirstColumn="0" w:lastRowLastColumn="0"/>
        </w:trPr>
        <w:tc>
          <w:tcPr>
            <w:tcW w:w="2689" w:type="dxa"/>
          </w:tcPr>
          <w:p w14:paraId="64ABB297" w14:textId="77777777" w:rsidR="006B3656" w:rsidRPr="00A15480" w:rsidRDefault="006B3656" w:rsidP="006B3656">
            <w:pPr>
              <w:rPr>
                <w:rStyle w:val="ECCParagraph"/>
              </w:rPr>
            </w:pPr>
            <w:r w:rsidRPr="00A15480">
              <w:rPr>
                <w:rStyle w:val="ECCParagraph"/>
              </w:rPr>
              <w:t>Type</w:t>
            </w:r>
          </w:p>
        </w:tc>
        <w:tc>
          <w:tcPr>
            <w:tcW w:w="2485" w:type="dxa"/>
          </w:tcPr>
          <w:p w14:paraId="29EF3628" w14:textId="77777777" w:rsidR="006B3656" w:rsidRPr="00A15480" w:rsidRDefault="006B3656" w:rsidP="006B3656">
            <w:pPr>
              <w:rPr>
                <w:rStyle w:val="ECCParagraph"/>
              </w:rPr>
            </w:pPr>
            <w:r w:rsidRPr="00A15480">
              <w:rPr>
                <w:rStyle w:val="ECCParagraph"/>
              </w:rPr>
              <w:t>Rural devices / km</w:t>
            </w:r>
            <w:r w:rsidRPr="00A15480">
              <w:rPr>
                <w:rStyle w:val="ECCParagraph"/>
                <w:vertAlign w:val="superscript"/>
              </w:rPr>
              <w:t>2</w:t>
            </w:r>
          </w:p>
        </w:tc>
        <w:tc>
          <w:tcPr>
            <w:tcW w:w="2161" w:type="dxa"/>
          </w:tcPr>
          <w:p w14:paraId="58FD5434" w14:textId="77777777" w:rsidR="006B3656" w:rsidRPr="00A15480" w:rsidRDefault="006B3656" w:rsidP="006B3656">
            <w:pPr>
              <w:rPr>
                <w:rStyle w:val="ECCParagraph"/>
              </w:rPr>
            </w:pPr>
            <w:r w:rsidRPr="00A15480">
              <w:rPr>
                <w:rStyle w:val="ECCParagraph"/>
              </w:rPr>
              <w:t>Urban devices / km</w:t>
            </w:r>
            <w:r w:rsidRPr="00A15480">
              <w:rPr>
                <w:rStyle w:val="ECCParagraph"/>
                <w:vertAlign w:val="superscript"/>
              </w:rPr>
              <w:t>2</w:t>
            </w:r>
          </w:p>
        </w:tc>
        <w:tc>
          <w:tcPr>
            <w:tcW w:w="2294" w:type="dxa"/>
          </w:tcPr>
          <w:p w14:paraId="09942729" w14:textId="77777777" w:rsidR="006B3656" w:rsidRPr="00A15480" w:rsidRDefault="006B3656" w:rsidP="006B3656">
            <w:pPr>
              <w:rPr>
                <w:rStyle w:val="ECCParagraph"/>
              </w:rPr>
            </w:pPr>
            <w:r w:rsidRPr="00A15480">
              <w:rPr>
                <w:rStyle w:val="ECCParagraph"/>
              </w:rPr>
              <w:t>Height a.g.l. (m)</w:t>
            </w:r>
          </w:p>
        </w:tc>
      </w:tr>
      <w:tr w:rsidR="006B3656" w:rsidRPr="00A15480" w14:paraId="10D62F45" w14:textId="77777777" w:rsidTr="00491CA1">
        <w:tc>
          <w:tcPr>
            <w:tcW w:w="2689" w:type="dxa"/>
          </w:tcPr>
          <w:p w14:paraId="3BF8E6FF" w14:textId="7FEE14E6" w:rsidR="006B3656" w:rsidRPr="00A15480" w:rsidDel="0087170D" w:rsidRDefault="006B3656" w:rsidP="00CD6BDE">
            <w:pPr>
              <w:jc w:val="left"/>
              <w:rPr>
                <w:rStyle w:val="ECCParagraph"/>
              </w:rPr>
            </w:pPr>
            <w:r w:rsidRPr="00A15480">
              <w:rPr>
                <w:rStyle w:val="ECCParagraph"/>
              </w:rPr>
              <w:t>Existing regulation *</w:t>
            </w:r>
            <w:r w:rsidR="002F5219" w:rsidRPr="00A15480">
              <w:rPr>
                <w:rStyle w:val="ECCParagraph"/>
              </w:rPr>
              <w:br/>
              <w:t>(note)</w:t>
            </w:r>
          </w:p>
        </w:tc>
        <w:tc>
          <w:tcPr>
            <w:tcW w:w="2485" w:type="dxa"/>
          </w:tcPr>
          <w:p w14:paraId="56C28AFE" w14:textId="77777777" w:rsidR="006B3656" w:rsidRPr="00A15480" w:rsidDel="0087170D" w:rsidRDefault="006B3656" w:rsidP="00CD6BDE">
            <w:pPr>
              <w:jc w:val="left"/>
              <w:rPr>
                <w:rStyle w:val="ECCParagraph"/>
              </w:rPr>
            </w:pPr>
            <w:r w:rsidRPr="00A15480">
              <w:rPr>
                <w:rStyle w:val="ECCParagraph"/>
              </w:rPr>
              <w:t>0.02</w:t>
            </w:r>
          </w:p>
        </w:tc>
        <w:tc>
          <w:tcPr>
            <w:tcW w:w="2161" w:type="dxa"/>
          </w:tcPr>
          <w:p w14:paraId="005B219F" w14:textId="77777777" w:rsidR="006B3656" w:rsidRPr="00A15480" w:rsidRDefault="006B3656" w:rsidP="00CD6BDE">
            <w:pPr>
              <w:jc w:val="left"/>
              <w:rPr>
                <w:rStyle w:val="ECCParagraph"/>
              </w:rPr>
            </w:pPr>
            <w:r w:rsidRPr="00A15480">
              <w:rPr>
                <w:rStyle w:val="ECCParagraph"/>
              </w:rPr>
              <w:t>0.8</w:t>
            </w:r>
          </w:p>
        </w:tc>
        <w:tc>
          <w:tcPr>
            <w:tcW w:w="2294" w:type="dxa"/>
          </w:tcPr>
          <w:p w14:paraId="43258117" w14:textId="77777777" w:rsidR="006B3656" w:rsidRPr="00A15480" w:rsidRDefault="006B3656" w:rsidP="00CD6BDE">
            <w:pPr>
              <w:jc w:val="left"/>
              <w:rPr>
                <w:rStyle w:val="ECCParagraph"/>
              </w:rPr>
            </w:pPr>
            <w:r w:rsidRPr="00A15480">
              <w:rPr>
                <w:lang w:val="en-GB"/>
              </w:rPr>
              <w:t>1.5</w:t>
            </w:r>
          </w:p>
        </w:tc>
      </w:tr>
      <w:tr w:rsidR="006B3656" w:rsidRPr="00A15480" w14:paraId="4CD98290" w14:textId="77777777" w:rsidTr="00491CA1">
        <w:tc>
          <w:tcPr>
            <w:tcW w:w="2689" w:type="dxa"/>
          </w:tcPr>
          <w:p w14:paraId="03E018C0" w14:textId="77777777" w:rsidR="006B3656" w:rsidRPr="00A15480" w:rsidRDefault="006B3656" w:rsidP="00CD6BDE">
            <w:pPr>
              <w:jc w:val="left"/>
              <w:rPr>
                <w:rStyle w:val="ECCParagraph"/>
              </w:rPr>
            </w:pPr>
            <w:r w:rsidRPr="00A15480">
              <w:rPr>
                <w:rStyle w:val="ECCParagraph"/>
              </w:rPr>
              <w:t>Parking Management</w:t>
            </w:r>
          </w:p>
        </w:tc>
        <w:tc>
          <w:tcPr>
            <w:tcW w:w="2485" w:type="dxa"/>
          </w:tcPr>
          <w:p w14:paraId="47223772" w14:textId="77777777" w:rsidR="006B3656" w:rsidRPr="00A15480" w:rsidRDefault="006B3656" w:rsidP="00CD6BDE">
            <w:pPr>
              <w:jc w:val="left"/>
              <w:rPr>
                <w:rStyle w:val="ECCParagraph"/>
              </w:rPr>
            </w:pPr>
            <w:r w:rsidRPr="00A15480">
              <w:rPr>
                <w:rStyle w:val="ECCParagraph"/>
              </w:rPr>
              <w:t>0.005</w:t>
            </w:r>
          </w:p>
        </w:tc>
        <w:tc>
          <w:tcPr>
            <w:tcW w:w="2161" w:type="dxa"/>
          </w:tcPr>
          <w:p w14:paraId="06B5E503" w14:textId="77777777" w:rsidR="006B3656" w:rsidRPr="00A15480" w:rsidRDefault="006B3656" w:rsidP="00CD6BDE">
            <w:pPr>
              <w:jc w:val="left"/>
              <w:rPr>
                <w:rStyle w:val="ECCParagraph"/>
              </w:rPr>
            </w:pPr>
            <w:r w:rsidRPr="00A15480">
              <w:rPr>
                <w:rStyle w:val="ECCParagraph"/>
              </w:rPr>
              <w:t>0.2</w:t>
            </w:r>
          </w:p>
        </w:tc>
        <w:tc>
          <w:tcPr>
            <w:tcW w:w="2294" w:type="dxa"/>
            <w:vAlign w:val="bottom"/>
          </w:tcPr>
          <w:p w14:paraId="0B1F5A57" w14:textId="60007CA1" w:rsidR="006B3656" w:rsidRPr="00A15480" w:rsidRDefault="006B3656" w:rsidP="00CD6BDE">
            <w:pPr>
              <w:jc w:val="left"/>
              <w:rPr>
                <w:rStyle w:val="ECCParagraph"/>
              </w:rPr>
            </w:pPr>
            <w:r w:rsidRPr="00A15480">
              <w:rPr>
                <w:lang w:val="en-GB"/>
              </w:rPr>
              <w:t>5 (90%) / 10 (10%)</w:t>
            </w:r>
          </w:p>
        </w:tc>
      </w:tr>
      <w:tr w:rsidR="006B3656" w:rsidRPr="00A15480" w14:paraId="0D5D2B20" w14:textId="77777777" w:rsidTr="00491CA1">
        <w:tc>
          <w:tcPr>
            <w:tcW w:w="2689" w:type="dxa"/>
          </w:tcPr>
          <w:p w14:paraId="4F72A8AD" w14:textId="77777777" w:rsidR="006B3656" w:rsidRPr="00A15480" w:rsidRDefault="006B3656" w:rsidP="00CD6BDE">
            <w:pPr>
              <w:jc w:val="left"/>
              <w:rPr>
                <w:rStyle w:val="ECCParagraph"/>
              </w:rPr>
            </w:pPr>
            <w:r w:rsidRPr="00A15480">
              <w:rPr>
                <w:rStyle w:val="ECCParagraph"/>
              </w:rPr>
              <w:t>Outdoor Logistics</w:t>
            </w:r>
          </w:p>
        </w:tc>
        <w:tc>
          <w:tcPr>
            <w:tcW w:w="2485" w:type="dxa"/>
          </w:tcPr>
          <w:p w14:paraId="7CBDD0EE" w14:textId="77777777" w:rsidR="006B3656" w:rsidRPr="00A15480" w:rsidRDefault="006B3656" w:rsidP="00CD6BDE">
            <w:pPr>
              <w:jc w:val="left"/>
              <w:rPr>
                <w:rStyle w:val="ECCParagraph"/>
              </w:rPr>
            </w:pPr>
            <w:r w:rsidRPr="00A15480">
              <w:rPr>
                <w:rStyle w:val="ECCParagraph"/>
              </w:rPr>
              <w:t>0.006</w:t>
            </w:r>
          </w:p>
        </w:tc>
        <w:tc>
          <w:tcPr>
            <w:tcW w:w="2161" w:type="dxa"/>
          </w:tcPr>
          <w:p w14:paraId="190543BB" w14:textId="77777777" w:rsidR="006B3656" w:rsidRPr="00A15480" w:rsidRDefault="006B3656" w:rsidP="00CD6BDE">
            <w:pPr>
              <w:jc w:val="left"/>
              <w:rPr>
                <w:rStyle w:val="ECCParagraph"/>
              </w:rPr>
            </w:pPr>
            <w:r w:rsidRPr="00A15480">
              <w:rPr>
                <w:rStyle w:val="ECCParagraph"/>
              </w:rPr>
              <w:t>0.03</w:t>
            </w:r>
          </w:p>
        </w:tc>
        <w:tc>
          <w:tcPr>
            <w:tcW w:w="2294" w:type="dxa"/>
            <w:vAlign w:val="bottom"/>
          </w:tcPr>
          <w:p w14:paraId="7A042DC7" w14:textId="0DBA27C0" w:rsidR="006B3656" w:rsidRPr="00A15480" w:rsidRDefault="006B3656" w:rsidP="00CD6BDE">
            <w:pPr>
              <w:jc w:val="left"/>
              <w:rPr>
                <w:rStyle w:val="ECCParagraph"/>
              </w:rPr>
            </w:pPr>
            <w:r w:rsidRPr="00A15480">
              <w:rPr>
                <w:lang w:val="en-GB"/>
              </w:rPr>
              <w:t>5 (80%) / 10 (20%)</w:t>
            </w:r>
          </w:p>
        </w:tc>
      </w:tr>
      <w:tr w:rsidR="006B3656" w:rsidRPr="00A15480" w14:paraId="1B22DDCA" w14:textId="77777777" w:rsidTr="00491CA1">
        <w:tc>
          <w:tcPr>
            <w:tcW w:w="2689" w:type="dxa"/>
          </w:tcPr>
          <w:p w14:paraId="4A4C199B" w14:textId="77777777" w:rsidR="006B3656" w:rsidRPr="00A15480" w:rsidRDefault="006B3656" w:rsidP="00CD6BDE">
            <w:pPr>
              <w:jc w:val="left"/>
              <w:rPr>
                <w:rStyle w:val="ECCParagraph"/>
              </w:rPr>
            </w:pPr>
            <w:r w:rsidRPr="00A15480">
              <w:rPr>
                <w:rStyle w:val="ECCParagraph"/>
              </w:rPr>
              <w:t>PACS</w:t>
            </w:r>
          </w:p>
        </w:tc>
        <w:tc>
          <w:tcPr>
            <w:tcW w:w="2485" w:type="dxa"/>
          </w:tcPr>
          <w:p w14:paraId="647F24E0" w14:textId="77777777" w:rsidR="006B3656" w:rsidRPr="00A15480" w:rsidRDefault="006B3656" w:rsidP="00CD6BDE">
            <w:pPr>
              <w:jc w:val="left"/>
              <w:rPr>
                <w:rStyle w:val="ECCParagraph"/>
              </w:rPr>
            </w:pPr>
            <w:r w:rsidRPr="00A15480">
              <w:rPr>
                <w:rStyle w:val="ECCParagraph"/>
              </w:rPr>
              <w:t>0.0002</w:t>
            </w:r>
          </w:p>
        </w:tc>
        <w:tc>
          <w:tcPr>
            <w:tcW w:w="2161" w:type="dxa"/>
          </w:tcPr>
          <w:p w14:paraId="7CB68FD8" w14:textId="77777777" w:rsidR="006B3656" w:rsidRPr="00A15480" w:rsidRDefault="006B3656" w:rsidP="00CD6BDE">
            <w:pPr>
              <w:jc w:val="left"/>
              <w:rPr>
                <w:rStyle w:val="ECCParagraph"/>
              </w:rPr>
            </w:pPr>
            <w:r w:rsidRPr="00A15480">
              <w:rPr>
                <w:rStyle w:val="ECCParagraph"/>
              </w:rPr>
              <w:t>0.0024</w:t>
            </w:r>
          </w:p>
        </w:tc>
        <w:tc>
          <w:tcPr>
            <w:tcW w:w="2294" w:type="dxa"/>
            <w:vAlign w:val="bottom"/>
          </w:tcPr>
          <w:p w14:paraId="02B955F2" w14:textId="77777777" w:rsidR="006B3656" w:rsidRPr="00A15480" w:rsidRDefault="006B3656" w:rsidP="00CD6BDE">
            <w:pPr>
              <w:jc w:val="left"/>
              <w:rPr>
                <w:rStyle w:val="ECCParagraph"/>
              </w:rPr>
            </w:pPr>
            <w:r w:rsidRPr="00A15480">
              <w:rPr>
                <w:lang w:val="en-GB"/>
              </w:rPr>
              <w:t>2</w:t>
            </w:r>
          </w:p>
        </w:tc>
      </w:tr>
      <w:tr w:rsidR="006B3656" w:rsidRPr="00A15480" w14:paraId="5CC6B918" w14:textId="77777777" w:rsidTr="00491CA1">
        <w:tc>
          <w:tcPr>
            <w:tcW w:w="2689" w:type="dxa"/>
          </w:tcPr>
          <w:p w14:paraId="23A33CB1" w14:textId="77777777" w:rsidR="006B3656" w:rsidRPr="00A15480" w:rsidRDefault="006B3656" w:rsidP="00CD6BDE">
            <w:pPr>
              <w:pStyle w:val="ECCTabletext"/>
              <w:jc w:val="left"/>
              <w:rPr>
                <w:rStyle w:val="ECCParagraph"/>
              </w:rPr>
            </w:pPr>
            <w:r w:rsidRPr="00A15480">
              <w:rPr>
                <w:rStyle w:val="ECCParagraph"/>
              </w:rPr>
              <w:t>Vehicular Fixed</w:t>
            </w:r>
          </w:p>
        </w:tc>
        <w:tc>
          <w:tcPr>
            <w:tcW w:w="2485" w:type="dxa"/>
          </w:tcPr>
          <w:p w14:paraId="485C2685" w14:textId="77777777" w:rsidR="006B3656" w:rsidRPr="00A15480" w:rsidRDefault="006B3656" w:rsidP="00CD6BDE">
            <w:pPr>
              <w:pStyle w:val="ECCTabletext"/>
              <w:jc w:val="left"/>
              <w:rPr>
                <w:rStyle w:val="ECCParagraph"/>
              </w:rPr>
            </w:pPr>
            <w:r w:rsidRPr="00A15480">
              <w:rPr>
                <w:rStyle w:val="ECCParagraph"/>
              </w:rPr>
              <w:t>0.1</w:t>
            </w:r>
          </w:p>
        </w:tc>
        <w:tc>
          <w:tcPr>
            <w:tcW w:w="2161" w:type="dxa"/>
          </w:tcPr>
          <w:p w14:paraId="123E9C74" w14:textId="77777777" w:rsidR="006B3656" w:rsidRPr="00A15480" w:rsidRDefault="006B3656" w:rsidP="00CD6BDE">
            <w:pPr>
              <w:pStyle w:val="ECCTabletext"/>
              <w:jc w:val="left"/>
              <w:rPr>
                <w:rStyle w:val="ECCParagraph"/>
              </w:rPr>
            </w:pPr>
            <w:r w:rsidRPr="00A15480">
              <w:rPr>
                <w:rStyle w:val="ECCParagraph"/>
              </w:rPr>
              <w:t>4</w:t>
            </w:r>
          </w:p>
        </w:tc>
        <w:tc>
          <w:tcPr>
            <w:tcW w:w="2294" w:type="dxa"/>
            <w:vAlign w:val="bottom"/>
          </w:tcPr>
          <w:p w14:paraId="0704C358" w14:textId="77777777" w:rsidR="006B3656" w:rsidRPr="00A15480" w:rsidRDefault="006B3656" w:rsidP="00CD6BDE">
            <w:pPr>
              <w:pStyle w:val="ECCTabletext"/>
              <w:jc w:val="left"/>
              <w:rPr>
                <w:rStyle w:val="ECCParagraph"/>
              </w:rPr>
            </w:pPr>
            <w:r w:rsidRPr="00A15480">
              <w:rPr>
                <w:lang w:val="en-GB"/>
              </w:rPr>
              <w:t>5 (95%) / 10 (5%)</w:t>
            </w:r>
          </w:p>
        </w:tc>
      </w:tr>
      <w:tr w:rsidR="006B3656" w:rsidRPr="00A15480" w14:paraId="469353F8" w14:textId="77777777" w:rsidTr="00491CA1">
        <w:tc>
          <w:tcPr>
            <w:tcW w:w="2689" w:type="dxa"/>
          </w:tcPr>
          <w:p w14:paraId="4EB7BB6A" w14:textId="77777777" w:rsidR="006B3656" w:rsidRPr="00A15480" w:rsidRDefault="006B3656" w:rsidP="00CD6BDE">
            <w:pPr>
              <w:pStyle w:val="ECCTabletext"/>
              <w:jc w:val="left"/>
              <w:rPr>
                <w:rStyle w:val="ECCParagraph"/>
              </w:rPr>
            </w:pPr>
            <w:r w:rsidRPr="00A15480">
              <w:rPr>
                <w:rStyle w:val="ECCParagraph"/>
              </w:rPr>
              <w:t>Vehicular mobile</w:t>
            </w:r>
          </w:p>
        </w:tc>
        <w:tc>
          <w:tcPr>
            <w:tcW w:w="2485" w:type="dxa"/>
          </w:tcPr>
          <w:p w14:paraId="799DA859" w14:textId="77777777" w:rsidR="006B3656" w:rsidRPr="00A15480" w:rsidRDefault="006B3656" w:rsidP="00CD6BDE">
            <w:pPr>
              <w:pStyle w:val="ECCTabletext"/>
              <w:jc w:val="left"/>
              <w:rPr>
                <w:rStyle w:val="ECCParagraph"/>
              </w:rPr>
            </w:pPr>
            <w:r w:rsidRPr="00A15480">
              <w:rPr>
                <w:rStyle w:val="ECCParagraph"/>
              </w:rPr>
              <w:t>0.05</w:t>
            </w:r>
          </w:p>
        </w:tc>
        <w:tc>
          <w:tcPr>
            <w:tcW w:w="2161" w:type="dxa"/>
          </w:tcPr>
          <w:p w14:paraId="30504C2E" w14:textId="77777777" w:rsidR="006B3656" w:rsidRPr="00A15480" w:rsidRDefault="006B3656" w:rsidP="00CD6BDE">
            <w:pPr>
              <w:pStyle w:val="ECCTabletext"/>
              <w:jc w:val="left"/>
              <w:rPr>
                <w:rStyle w:val="ECCParagraph"/>
              </w:rPr>
            </w:pPr>
            <w:r w:rsidRPr="00A15480">
              <w:rPr>
                <w:rStyle w:val="ECCParagraph"/>
              </w:rPr>
              <w:t>2</w:t>
            </w:r>
          </w:p>
        </w:tc>
        <w:tc>
          <w:tcPr>
            <w:tcW w:w="2294" w:type="dxa"/>
            <w:vAlign w:val="bottom"/>
          </w:tcPr>
          <w:p w14:paraId="13873F47" w14:textId="77777777" w:rsidR="006B3656" w:rsidRPr="00A15480" w:rsidRDefault="006B3656" w:rsidP="00CD6BDE">
            <w:pPr>
              <w:pStyle w:val="ECCTabletext"/>
              <w:jc w:val="left"/>
              <w:rPr>
                <w:rStyle w:val="ECCParagraph"/>
              </w:rPr>
            </w:pPr>
            <w:r w:rsidRPr="00A15480">
              <w:rPr>
                <w:lang w:val="en-GB"/>
              </w:rPr>
              <w:t>1.5</w:t>
            </w:r>
          </w:p>
        </w:tc>
      </w:tr>
      <w:tr w:rsidR="006B3656" w:rsidRPr="00A15480" w14:paraId="735D37CA" w14:textId="77777777" w:rsidTr="00491CA1">
        <w:tc>
          <w:tcPr>
            <w:tcW w:w="2689" w:type="dxa"/>
          </w:tcPr>
          <w:p w14:paraId="1D092E62" w14:textId="77777777" w:rsidR="006B3656" w:rsidRPr="00A15480" w:rsidRDefault="006B3656" w:rsidP="00CD6BDE">
            <w:pPr>
              <w:pStyle w:val="ECCTabletext"/>
              <w:jc w:val="left"/>
              <w:rPr>
                <w:rStyle w:val="ECCParagraph"/>
              </w:rPr>
            </w:pPr>
            <w:r w:rsidRPr="00A15480">
              <w:rPr>
                <w:rStyle w:val="ECCParagraph"/>
              </w:rPr>
              <w:t>Total outdoor UWB devices</w:t>
            </w:r>
          </w:p>
        </w:tc>
        <w:tc>
          <w:tcPr>
            <w:tcW w:w="2485" w:type="dxa"/>
          </w:tcPr>
          <w:p w14:paraId="04451E8D" w14:textId="77777777" w:rsidR="006B3656" w:rsidRPr="00A15480" w:rsidRDefault="006B3656" w:rsidP="00CD6BDE">
            <w:pPr>
              <w:pStyle w:val="ECCTabletext"/>
              <w:jc w:val="left"/>
              <w:rPr>
                <w:rStyle w:val="ECCParagraph"/>
              </w:rPr>
            </w:pPr>
            <w:r w:rsidRPr="00A15480">
              <w:rPr>
                <w:rStyle w:val="ECCParagraph"/>
              </w:rPr>
              <w:t>0.1812</w:t>
            </w:r>
          </w:p>
        </w:tc>
        <w:tc>
          <w:tcPr>
            <w:tcW w:w="2161" w:type="dxa"/>
          </w:tcPr>
          <w:p w14:paraId="6AB1BC7F" w14:textId="77777777" w:rsidR="006B3656" w:rsidRPr="00A15480" w:rsidRDefault="006B3656" w:rsidP="00CD6BDE">
            <w:pPr>
              <w:pStyle w:val="ECCTabletext"/>
              <w:jc w:val="left"/>
              <w:rPr>
                <w:rStyle w:val="ECCParagraph"/>
              </w:rPr>
            </w:pPr>
            <w:r w:rsidRPr="00A15480">
              <w:rPr>
                <w:rStyle w:val="ECCParagraph"/>
              </w:rPr>
              <w:t>7</w:t>
            </w:r>
          </w:p>
        </w:tc>
        <w:tc>
          <w:tcPr>
            <w:tcW w:w="2294" w:type="dxa"/>
            <w:vAlign w:val="bottom"/>
          </w:tcPr>
          <w:p w14:paraId="3F993399" w14:textId="2EB88F54" w:rsidR="006B3656" w:rsidRPr="00A15480" w:rsidRDefault="006B3656" w:rsidP="00CD6BDE">
            <w:pPr>
              <w:pStyle w:val="ECCTabletext"/>
              <w:jc w:val="left"/>
              <w:rPr>
                <w:rStyle w:val="ECCParagraph"/>
              </w:rPr>
            </w:pPr>
            <w:r w:rsidRPr="00A15480">
              <w:rPr>
                <w:lang w:val="en-GB"/>
              </w:rPr>
              <w:t>5 (90%) / 10 (10%)</w:t>
            </w:r>
          </w:p>
        </w:tc>
      </w:tr>
      <w:tr w:rsidR="006B3656" w:rsidRPr="00A15480" w14:paraId="0119F140" w14:textId="77777777" w:rsidTr="00491CA1">
        <w:tc>
          <w:tcPr>
            <w:tcW w:w="2689" w:type="dxa"/>
          </w:tcPr>
          <w:p w14:paraId="5A323DF6" w14:textId="77777777" w:rsidR="006B3656" w:rsidRPr="00A15480" w:rsidRDefault="006B3656" w:rsidP="00CD6BDE">
            <w:pPr>
              <w:pStyle w:val="ECCTabletext"/>
              <w:rPr>
                <w:rStyle w:val="ECCParagraph"/>
              </w:rPr>
            </w:pPr>
            <w:r w:rsidRPr="00A15480">
              <w:rPr>
                <w:rStyle w:val="ECCParagraph"/>
              </w:rPr>
              <w:t>UWB devices under existing regulation over the total number of outdoor devices</w:t>
            </w:r>
          </w:p>
        </w:tc>
        <w:tc>
          <w:tcPr>
            <w:tcW w:w="2485" w:type="dxa"/>
          </w:tcPr>
          <w:p w14:paraId="547FF0B1" w14:textId="77777777" w:rsidR="006B3656" w:rsidRPr="00A15480" w:rsidRDefault="006B3656" w:rsidP="00CD6BDE">
            <w:pPr>
              <w:pStyle w:val="ECCTabletext"/>
              <w:rPr>
                <w:rStyle w:val="ECCParagraph"/>
              </w:rPr>
            </w:pPr>
            <w:r w:rsidRPr="00A15480">
              <w:rPr>
                <w:rStyle w:val="ECCParagraph"/>
              </w:rPr>
              <w:t>11.04%</w:t>
            </w:r>
          </w:p>
        </w:tc>
        <w:tc>
          <w:tcPr>
            <w:tcW w:w="2161" w:type="dxa"/>
          </w:tcPr>
          <w:p w14:paraId="4B418679" w14:textId="6D1DE3C9" w:rsidR="006B3656" w:rsidRPr="00A15480" w:rsidRDefault="006B3656" w:rsidP="00CD6BDE">
            <w:pPr>
              <w:pStyle w:val="ECCTabletext"/>
              <w:rPr>
                <w:rStyle w:val="ECCParagraph"/>
              </w:rPr>
            </w:pPr>
            <w:r w:rsidRPr="00A15480">
              <w:rPr>
                <w:rStyle w:val="ECCParagraph"/>
              </w:rPr>
              <w:t>11</w:t>
            </w:r>
            <w:r w:rsidR="00216F4D">
              <w:rPr>
                <w:rStyle w:val="ECCParagraph"/>
              </w:rPr>
              <w:t>.</w:t>
            </w:r>
            <w:r w:rsidRPr="00A15480">
              <w:rPr>
                <w:rStyle w:val="ECCParagraph"/>
              </w:rPr>
              <w:t>37%</w:t>
            </w:r>
          </w:p>
        </w:tc>
        <w:tc>
          <w:tcPr>
            <w:tcW w:w="2294" w:type="dxa"/>
            <w:vAlign w:val="bottom"/>
          </w:tcPr>
          <w:p w14:paraId="2BD0B76F" w14:textId="77777777" w:rsidR="006B3656" w:rsidRPr="00A15480" w:rsidRDefault="006B3656" w:rsidP="00CD6BDE">
            <w:pPr>
              <w:pStyle w:val="ECCTabletext"/>
              <w:rPr>
                <w:lang w:val="en-GB"/>
              </w:rPr>
            </w:pPr>
          </w:p>
        </w:tc>
      </w:tr>
      <w:tr w:rsidR="006B3656" w:rsidRPr="00A15480" w14:paraId="2CFB428D" w14:textId="77777777" w:rsidTr="00491CA1">
        <w:tc>
          <w:tcPr>
            <w:tcW w:w="2689" w:type="dxa"/>
          </w:tcPr>
          <w:p w14:paraId="5B48C225" w14:textId="77777777" w:rsidR="006B3656" w:rsidRPr="00A15480" w:rsidRDefault="006B3656" w:rsidP="00CD6BDE">
            <w:pPr>
              <w:pStyle w:val="ECCTabletext"/>
              <w:jc w:val="left"/>
              <w:rPr>
                <w:rStyle w:val="ECCParagraph"/>
              </w:rPr>
            </w:pPr>
            <w:r w:rsidRPr="00A15480">
              <w:rPr>
                <w:rStyle w:val="ECCParagraph"/>
              </w:rPr>
              <w:lastRenderedPageBreak/>
              <w:t>Body loss applied to the total number of outdoor devices.</w:t>
            </w:r>
          </w:p>
        </w:tc>
        <w:tc>
          <w:tcPr>
            <w:tcW w:w="2485" w:type="dxa"/>
          </w:tcPr>
          <w:p w14:paraId="114CF17E" w14:textId="77777777" w:rsidR="006B3656" w:rsidRPr="00A15480" w:rsidRDefault="006B3656" w:rsidP="00CD6BDE">
            <w:pPr>
              <w:pStyle w:val="ECCTabletext"/>
              <w:jc w:val="left"/>
              <w:rPr>
                <w:rStyle w:val="ECCParagraph"/>
              </w:rPr>
            </w:pPr>
            <w:r w:rsidRPr="00A15480">
              <w:rPr>
                <w:rStyle w:val="ECCParagraph"/>
              </w:rPr>
              <w:t>5.52%</w:t>
            </w:r>
          </w:p>
        </w:tc>
        <w:tc>
          <w:tcPr>
            <w:tcW w:w="2161" w:type="dxa"/>
          </w:tcPr>
          <w:p w14:paraId="4FD92ADE" w14:textId="77777777" w:rsidR="006B3656" w:rsidRPr="00A15480" w:rsidRDefault="006B3656" w:rsidP="00CD6BDE">
            <w:pPr>
              <w:pStyle w:val="ECCTabletext"/>
              <w:jc w:val="left"/>
              <w:rPr>
                <w:rStyle w:val="ECCParagraph"/>
              </w:rPr>
            </w:pPr>
            <w:r w:rsidRPr="00A15480">
              <w:rPr>
                <w:rStyle w:val="ECCParagraph"/>
              </w:rPr>
              <w:t>5.69%</w:t>
            </w:r>
          </w:p>
        </w:tc>
        <w:tc>
          <w:tcPr>
            <w:tcW w:w="2294" w:type="dxa"/>
            <w:vAlign w:val="bottom"/>
          </w:tcPr>
          <w:p w14:paraId="594E540C" w14:textId="2E939BBC" w:rsidR="006B3656" w:rsidRPr="00A15480" w:rsidRDefault="006B3656" w:rsidP="00CD6BDE">
            <w:pPr>
              <w:pStyle w:val="ECCTabletext"/>
              <w:jc w:val="left"/>
              <w:rPr>
                <w:lang w:val="en-GB"/>
              </w:rPr>
            </w:pPr>
            <w:r w:rsidRPr="00A15480">
              <w:rPr>
                <w:rStyle w:val="ECCParagraph"/>
              </w:rPr>
              <w:t xml:space="preserve">This value is used in </w:t>
            </w:r>
            <w:r w:rsidRPr="00A15480">
              <w:rPr>
                <w:rStyle w:val="ECCParagraph"/>
              </w:rPr>
              <w:fldChar w:fldCharType="begin"/>
            </w:r>
            <w:r w:rsidRPr="00A15480">
              <w:rPr>
                <w:rStyle w:val="ECCParagraph"/>
              </w:rPr>
              <w:instrText xml:space="preserve"> REF _Ref67919889 \h </w:instrText>
            </w:r>
            <w:r w:rsidR="00F709A9" w:rsidRPr="00A15480">
              <w:rPr>
                <w:rStyle w:val="ECCParagraph"/>
              </w:rPr>
              <w:instrText xml:space="preserve"> \* MERGEFORMAT </w:instrText>
            </w:r>
            <w:r w:rsidRPr="00A15480">
              <w:rPr>
                <w:rStyle w:val="ECCParagraph"/>
              </w:rPr>
            </w:r>
            <w:r w:rsidRPr="00A15480">
              <w:rPr>
                <w:rStyle w:val="ECCParagraph"/>
              </w:rPr>
              <w:fldChar w:fldCharType="separate"/>
            </w:r>
            <w:r w:rsidR="00F729C1" w:rsidRPr="00A15480">
              <w:rPr>
                <w:lang w:val="en-GB"/>
              </w:rPr>
              <w:t xml:space="preserve">Table </w:t>
            </w:r>
            <w:r w:rsidR="00F729C1">
              <w:rPr>
                <w:lang w:val="en-GB"/>
              </w:rPr>
              <w:t>46</w:t>
            </w:r>
            <w:r w:rsidRPr="00A15480">
              <w:rPr>
                <w:rStyle w:val="ECCParagraph"/>
              </w:rPr>
              <w:fldChar w:fldCharType="end"/>
            </w:r>
            <w:r w:rsidRPr="00A15480">
              <w:rPr>
                <w:rStyle w:val="ECCParagraph"/>
              </w:rPr>
              <w:t xml:space="preserve"> and subsequently in </w:t>
            </w:r>
            <w:r w:rsidRPr="00A15480">
              <w:rPr>
                <w:rStyle w:val="ECCParagraph"/>
              </w:rPr>
              <w:fldChar w:fldCharType="begin"/>
            </w:r>
            <w:r w:rsidRPr="00A15480">
              <w:rPr>
                <w:rStyle w:val="ECCParagraph"/>
              </w:rPr>
              <w:instrText xml:space="preserve"> REF _Ref67919897 \h </w:instrText>
            </w:r>
            <w:r w:rsidR="00F709A9" w:rsidRPr="00A15480">
              <w:rPr>
                <w:rStyle w:val="ECCParagraph"/>
              </w:rPr>
              <w:instrText xml:space="preserve"> \* MERGEFORMAT </w:instrText>
            </w:r>
            <w:r w:rsidRPr="00A15480">
              <w:rPr>
                <w:rStyle w:val="ECCParagraph"/>
              </w:rPr>
            </w:r>
            <w:r w:rsidRPr="00A15480">
              <w:rPr>
                <w:rStyle w:val="ECCParagraph"/>
              </w:rPr>
              <w:fldChar w:fldCharType="separate"/>
            </w:r>
            <w:r w:rsidR="00F729C1" w:rsidRPr="00A15480">
              <w:rPr>
                <w:lang w:val="en-GB"/>
              </w:rPr>
              <w:t>Table 48</w:t>
            </w:r>
            <w:r w:rsidRPr="00A15480">
              <w:rPr>
                <w:rStyle w:val="ECCParagraph"/>
              </w:rPr>
              <w:fldChar w:fldCharType="end"/>
            </w:r>
            <w:r w:rsidRPr="00A15480">
              <w:rPr>
                <w:rStyle w:val="ECCParagraph"/>
              </w:rPr>
              <w:t>.</w:t>
            </w:r>
          </w:p>
        </w:tc>
      </w:tr>
      <w:tr w:rsidR="006B3656" w:rsidRPr="00A15480" w14:paraId="0FA1C463" w14:textId="77777777" w:rsidTr="00491CA1">
        <w:tc>
          <w:tcPr>
            <w:tcW w:w="9629" w:type="dxa"/>
            <w:gridSpan w:val="4"/>
          </w:tcPr>
          <w:p w14:paraId="3E34EE2B" w14:textId="4530F2F3" w:rsidR="006B3656" w:rsidRPr="00A15480" w:rsidRDefault="002F5219" w:rsidP="00491CA1">
            <w:pPr>
              <w:pStyle w:val="ECCTablenote"/>
              <w:rPr>
                <w:rStyle w:val="ECCParagraph"/>
              </w:rPr>
            </w:pPr>
            <w:r w:rsidRPr="00A15480">
              <w:rPr>
                <w:rStyle w:val="ECCParagraph"/>
              </w:rPr>
              <w:t xml:space="preserve">Note: </w:t>
            </w:r>
            <w:r w:rsidR="006B3656" w:rsidRPr="00A15480">
              <w:rPr>
                <w:rStyle w:val="ECCParagraph"/>
              </w:rPr>
              <w:t>Those use cases where a body loss is applicable are marked with (*).</w:t>
            </w:r>
          </w:p>
        </w:tc>
      </w:tr>
    </w:tbl>
    <w:p w14:paraId="796DB241" w14:textId="3C1D8055" w:rsidR="006B3656" w:rsidRPr="00A15480" w:rsidRDefault="006B3656" w:rsidP="006B3656">
      <w:pPr>
        <w:rPr>
          <w:rStyle w:val="ECCParagraph"/>
        </w:rPr>
      </w:pPr>
      <w:r w:rsidRPr="00A15480">
        <w:rPr>
          <w:rStyle w:val="ECCParagraph"/>
        </w:rPr>
        <w:t>The calculation of the total number of simulated UWB devices is summari</w:t>
      </w:r>
      <w:r w:rsidR="0057601D" w:rsidRPr="00A15480">
        <w:rPr>
          <w:rStyle w:val="ECCParagraph"/>
        </w:rPr>
        <w:t>s</w:t>
      </w:r>
      <w:r w:rsidRPr="00A15480">
        <w:rPr>
          <w:rStyle w:val="ECCParagraph"/>
        </w:rPr>
        <w:t xml:space="preserve">ed </w:t>
      </w:r>
      <w:r w:rsidRPr="00A15480">
        <w:rPr>
          <w:rStyle w:val="ECCParagraph"/>
        </w:rPr>
        <w:fldChar w:fldCharType="begin"/>
      </w:r>
      <w:r w:rsidRPr="00A15480">
        <w:rPr>
          <w:rStyle w:val="ECCParagraph"/>
        </w:rPr>
        <w:instrText xml:space="preserve"> REF _Ref67919652 \h </w:instrText>
      </w:r>
      <w:r w:rsidRPr="00A15480">
        <w:rPr>
          <w:rStyle w:val="ECCParagraph"/>
        </w:rPr>
      </w:r>
      <w:r w:rsidRPr="00A15480">
        <w:rPr>
          <w:rStyle w:val="ECCParagraph"/>
        </w:rPr>
        <w:fldChar w:fldCharType="separate"/>
      </w:r>
      <w:r w:rsidR="009A17FA" w:rsidRPr="00A15480">
        <w:rPr>
          <w:lang w:val="en-GB"/>
        </w:rPr>
        <w:t xml:space="preserve">Table </w:t>
      </w:r>
      <w:r w:rsidR="009A17FA" w:rsidRPr="00A15480">
        <w:rPr>
          <w:noProof/>
          <w:lang w:val="en-GB"/>
        </w:rPr>
        <w:t>44</w:t>
      </w:r>
      <w:r w:rsidRPr="00A15480">
        <w:rPr>
          <w:rStyle w:val="ECCParagraph"/>
        </w:rPr>
        <w:fldChar w:fldCharType="end"/>
      </w:r>
      <w:r w:rsidRPr="00A15480">
        <w:rPr>
          <w:rStyle w:val="ECCParagraph"/>
        </w:rPr>
        <w:t xml:space="preserve">. </w:t>
      </w:r>
    </w:p>
    <w:p w14:paraId="005C6AD1" w14:textId="4F53DAFF" w:rsidR="006B3656" w:rsidRPr="00A15480" w:rsidRDefault="006B3656" w:rsidP="006B3656">
      <w:pPr>
        <w:pStyle w:val="Caption"/>
        <w:rPr>
          <w:lang w:val="en-GB"/>
        </w:rPr>
      </w:pPr>
      <w:bookmarkStart w:id="624" w:name="_Ref67919652"/>
      <w:bookmarkStart w:id="625" w:name="_Ref6446920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44</w:t>
      </w:r>
      <w:r w:rsidRPr="00A15480">
        <w:rPr>
          <w:lang w:val="en-GB"/>
        </w:rPr>
        <w:fldChar w:fldCharType="end"/>
      </w:r>
      <w:bookmarkEnd w:id="624"/>
      <w:r w:rsidRPr="00A15480">
        <w:rPr>
          <w:lang w:val="en-GB"/>
        </w:rPr>
        <w:t xml:space="preserve">: </w:t>
      </w:r>
      <w:bookmarkEnd w:id="625"/>
      <w:r w:rsidRPr="00A15480">
        <w:rPr>
          <w:lang w:val="en-GB"/>
        </w:rPr>
        <w:t>Calculation of the simulated UWB devices</w:t>
      </w:r>
    </w:p>
    <w:tbl>
      <w:tblPr>
        <w:tblStyle w:val="ECCTable-redheader"/>
        <w:tblW w:w="9920" w:type="dxa"/>
        <w:tblInd w:w="0" w:type="dxa"/>
        <w:tblLayout w:type="fixed"/>
        <w:tblLook w:val="04A0" w:firstRow="1" w:lastRow="0" w:firstColumn="1" w:lastColumn="0" w:noHBand="0" w:noVBand="1"/>
      </w:tblPr>
      <w:tblGrid>
        <w:gridCol w:w="2972"/>
        <w:gridCol w:w="1701"/>
        <w:gridCol w:w="1418"/>
        <w:gridCol w:w="3829"/>
      </w:tblGrid>
      <w:tr w:rsidR="00ED58E6" w:rsidRPr="00A15480" w14:paraId="3B9E4421" w14:textId="77777777" w:rsidTr="00ED58E6">
        <w:trPr>
          <w:cnfStyle w:val="100000000000" w:firstRow="1" w:lastRow="0" w:firstColumn="0" w:lastColumn="0" w:oddVBand="0" w:evenVBand="0" w:oddHBand="0" w:evenHBand="0" w:firstRowFirstColumn="0" w:firstRowLastColumn="0" w:lastRowFirstColumn="0" w:lastRowLastColumn="0"/>
          <w:trHeight w:val="294"/>
        </w:trPr>
        <w:tc>
          <w:tcPr>
            <w:tcW w:w="2972" w:type="dxa"/>
            <w:noWrap/>
            <w:hideMark/>
          </w:tcPr>
          <w:p w14:paraId="747A897F" w14:textId="77777777" w:rsidR="006B3656" w:rsidRPr="00A15480" w:rsidRDefault="006B3656" w:rsidP="006B3656">
            <w:pPr>
              <w:rPr>
                <w:rStyle w:val="ECCParagraph"/>
              </w:rPr>
            </w:pPr>
            <w:r w:rsidRPr="00A15480">
              <w:rPr>
                <w:rStyle w:val="ECCParagraph"/>
              </w:rPr>
              <w:t>Parameter</w:t>
            </w:r>
          </w:p>
        </w:tc>
        <w:tc>
          <w:tcPr>
            <w:tcW w:w="1701" w:type="dxa"/>
            <w:noWrap/>
            <w:hideMark/>
          </w:tcPr>
          <w:p w14:paraId="1BF9C879" w14:textId="77777777" w:rsidR="006B3656" w:rsidRPr="00A15480" w:rsidRDefault="006B3656" w:rsidP="006B3656">
            <w:pPr>
              <w:rPr>
                <w:rStyle w:val="ECCParagraph"/>
              </w:rPr>
            </w:pPr>
            <w:r w:rsidRPr="00A15480">
              <w:rPr>
                <w:rStyle w:val="ECCParagraph"/>
              </w:rPr>
              <w:t>Rural environment</w:t>
            </w:r>
          </w:p>
        </w:tc>
        <w:tc>
          <w:tcPr>
            <w:tcW w:w="1418" w:type="dxa"/>
          </w:tcPr>
          <w:p w14:paraId="588C8B12" w14:textId="77777777" w:rsidR="006B3656" w:rsidRPr="00A15480" w:rsidRDefault="006B3656" w:rsidP="006B3656">
            <w:pPr>
              <w:rPr>
                <w:rStyle w:val="ECCParagraph"/>
              </w:rPr>
            </w:pPr>
            <w:r w:rsidRPr="00A15480">
              <w:rPr>
                <w:rStyle w:val="ECCParagraph"/>
              </w:rPr>
              <w:t>Urban environment</w:t>
            </w:r>
          </w:p>
        </w:tc>
        <w:tc>
          <w:tcPr>
            <w:tcW w:w="3829" w:type="dxa"/>
          </w:tcPr>
          <w:p w14:paraId="22C00576" w14:textId="77777777" w:rsidR="006B3656" w:rsidRPr="00A15480" w:rsidRDefault="006B3656" w:rsidP="006B3656">
            <w:pPr>
              <w:rPr>
                <w:rStyle w:val="ECCParagraph"/>
              </w:rPr>
            </w:pPr>
            <w:r w:rsidRPr="00A15480">
              <w:rPr>
                <w:rStyle w:val="ECCParagraph"/>
              </w:rPr>
              <w:t>Remarks</w:t>
            </w:r>
          </w:p>
        </w:tc>
      </w:tr>
      <w:tr w:rsidR="006B3656" w:rsidRPr="00A15480" w14:paraId="53D0A897" w14:textId="77777777" w:rsidTr="002F5219">
        <w:trPr>
          <w:trHeight w:val="294"/>
        </w:trPr>
        <w:tc>
          <w:tcPr>
            <w:tcW w:w="2972" w:type="dxa"/>
            <w:noWrap/>
            <w:vAlign w:val="bottom"/>
          </w:tcPr>
          <w:p w14:paraId="41A86BAC" w14:textId="77777777" w:rsidR="006B3656" w:rsidRPr="00A15480" w:rsidRDefault="006B3656" w:rsidP="0028525B">
            <w:pPr>
              <w:rPr>
                <w:rStyle w:val="ECCParagraph"/>
              </w:rPr>
            </w:pPr>
            <w:r w:rsidRPr="00A15480">
              <w:rPr>
                <w:rStyle w:val="ECCParagraph"/>
              </w:rPr>
              <w:t>exclusion zone (EZ) radius m</w:t>
            </w:r>
          </w:p>
        </w:tc>
        <w:tc>
          <w:tcPr>
            <w:tcW w:w="1701" w:type="dxa"/>
            <w:noWrap/>
            <w:vAlign w:val="bottom"/>
          </w:tcPr>
          <w:p w14:paraId="75377C79" w14:textId="77777777" w:rsidR="006B3656" w:rsidRPr="00A15480" w:rsidRDefault="006B3656" w:rsidP="0028525B">
            <w:pPr>
              <w:rPr>
                <w:rStyle w:val="ECCParagraph"/>
              </w:rPr>
            </w:pPr>
            <w:r w:rsidRPr="00A15480">
              <w:rPr>
                <w:rStyle w:val="ECCParagraph"/>
              </w:rPr>
              <w:t>50, 100 and 150</w:t>
            </w:r>
          </w:p>
        </w:tc>
        <w:tc>
          <w:tcPr>
            <w:tcW w:w="1418" w:type="dxa"/>
            <w:vAlign w:val="bottom"/>
          </w:tcPr>
          <w:p w14:paraId="6CAF29BC" w14:textId="77777777" w:rsidR="006B3656" w:rsidRPr="00A15480" w:rsidRDefault="006B3656" w:rsidP="0028525B">
            <w:pPr>
              <w:rPr>
                <w:rStyle w:val="ECCParagraph"/>
              </w:rPr>
            </w:pPr>
            <w:r w:rsidRPr="00A15480">
              <w:rPr>
                <w:rStyle w:val="ECCParagraph"/>
              </w:rPr>
              <w:t>30 and 50</w:t>
            </w:r>
          </w:p>
        </w:tc>
        <w:tc>
          <w:tcPr>
            <w:tcW w:w="3829" w:type="dxa"/>
          </w:tcPr>
          <w:p w14:paraId="16E11433" w14:textId="77777777" w:rsidR="006B3656" w:rsidRPr="00A15480" w:rsidRDefault="006B3656" w:rsidP="0028525B">
            <w:pPr>
              <w:rPr>
                <w:rStyle w:val="ECCParagraph"/>
              </w:rPr>
            </w:pPr>
            <w:r w:rsidRPr="00A15480">
              <w:rPr>
                <w:rStyle w:val="ECCParagraph"/>
              </w:rPr>
              <w:t xml:space="preserve"> </w:t>
            </w:r>
          </w:p>
        </w:tc>
      </w:tr>
      <w:tr w:rsidR="006B3656" w:rsidRPr="00A15480" w14:paraId="74D70636" w14:textId="77777777" w:rsidTr="002F5219">
        <w:trPr>
          <w:trHeight w:val="294"/>
        </w:trPr>
        <w:tc>
          <w:tcPr>
            <w:tcW w:w="2972" w:type="dxa"/>
            <w:noWrap/>
            <w:vAlign w:val="bottom"/>
          </w:tcPr>
          <w:p w14:paraId="06E08E50" w14:textId="77777777" w:rsidR="006B3656" w:rsidRPr="00A15480" w:rsidRDefault="006B3656" w:rsidP="0028525B">
            <w:pPr>
              <w:rPr>
                <w:rStyle w:val="ECCParagraph"/>
              </w:rPr>
            </w:pPr>
            <w:r w:rsidRPr="00A15480">
              <w:rPr>
                <w:rStyle w:val="ECCParagraph"/>
              </w:rPr>
              <w:t>disc 1 radius (km)</w:t>
            </w:r>
          </w:p>
        </w:tc>
        <w:tc>
          <w:tcPr>
            <w:tcW w:w="1701" w:type="dxa"/>
            <w:noWrap/>
            <w:vAlign w:val="bottom"/>
          </w:tcPr>
          <w:p w14:paraId="6FC0444A" w14:textId="77777777" w:rsidR="006B3656" w:rsidRPr="00A15480" w:rsidRDefault="006B3656" w:rsidP="0028525B">
            <w:pPr>
              <w:rPr>
                <w:rStyle w:val="ECCParagraph"/>
              </w:rPr>
            </w:pPr>
            <w:r w:rsidRPr="00A15480">
              <w:rPr>
                <w:rStyle w:val="ECCParagraph"/>
              </w:rPr>
              <w:t>5</w:t>
            </w:r>
          </w:p>
        </w:tc>
        <w:tc>
          <w:tcPr>
            <w:tcW w:w="1418" w:type="dxa"/>
            <w:vAlign w:val="bottom"/>
          </w:tcPr>
          <w:p w14:paraId="3E08B1AF" w14:textId="5117B97F" w:rsidR="006B3656" w:rsidRPr="00A15480" w:rsidRDefault="006B3656" w:rsidP="0028525B">
            <w:pPr>
              <w:rPr>
                <w:rStyle w:val="ECCParagraph"/>
              </w:rPr>
            </w:pPr>
            <w:r w:rsidRPr="00A15480">
              <w:rPr>
                <w:rStyle w:val="ECCParagraph"/>
              </w:rPr>
              <w:t>5</w:t>
            </w:r>
          </w:p>
        </w:tc>
        <w:tc>
          <w:tcPr>
            <w:tcW w:w="3829" w:type="dxa"/>
          </w:tcPr>
          <w:p w14:paraId="6E956881" w14:textId="77777777" w:rsidR="006B3656" w:rsidRPr="00A15480" w:rsidRDefault="006B3656" w:rsidP="0028525B">
            <w:pPr>
              <w:rPr>
                <w:rStyle w:val="ECCParagraph"/>
              </w:rPr>
            </w:pPr>
          </w:p>
        </w:tc>
      </w:tr>
      <w:tr w:rsidR="006B3656" w:rsidRPr="00A15480" w14:paraId="51670C1C" w14:textId="77777777" w:rsidTr="002F5219">
        <w:trPr>
          <w:trHeight w:val="294"/>
        </w:trPr>
        <w:tc>
          <w:tcPr>
            <w:tcW w:w="2972" w:type="dxa"/>
            <w:noWrap/>
            <w:vAlign w:val="bottom"/>
          </w:tcPr>
          <w:p w14:paraId="78162E70" w14:textId="5760B7FB" w:rsidR="006B3656" w:rsidRPr="00A15480" w:rsidRDefault="006B3656" w:rsidP="0028525B">
            <w:pPr>
              <w:rPr>
                <w:rStyle w:val="ECCParagraph"/>
              </w:rPr>
            </w:pPr>
            <w:r w:rsidRPr="00A15480">
              <w:rPr>
                <w:rStyle w:val="ECCParagraph"/>
              </w:rPr>
              <w:t>disc 1 area (</w:t>
            </w:r>
            <w:r w:rsidR="00655993" w:rsidRPr="00A15480">
              <w:rPr>
                <w:lang w:val="en-GB"/>
              </w:rPr>
              <w:t>km</w:t>
            </w:r>
            <w:r w:rsidR="00655993" w:rsidRPr="00A15480">
              <w:rPr>
                <w:vertAlign w:val="superscript"/>
                <w:lang w:val="en-GB"/>
              </w:rPr>
              <w:t>2</w:t>
            </w:r>
            <w:r w:rsidRPr="00A15480">
              <w:rPr>
                <w:rStyle w:val="ECCParagraph"/>
              </w:rPr>
              <w:t>)</w:t>
            </w:r>
          </w:p>
        </w:tc>
        <w:tc>
          <w:tcPr>
            <w:tcW w:w="1701" w:type="dxa"/>
            <w:noWrap/>
            <w:vAlign w:val="bottom"/>
          </w:tcPr>
          <w:p w14:paraId="06008364" w14:textId="730F1B05" w:rsidR="006B3656" w:rsidRPr="00A15480" w:rsidRDefault="006B3656" w:rsidP="0028525B">
            <w:pPr>
              <w:rPr>
                <w:rStyle w:val="ECCParagraph"/>
              </w:rPr>
            </w:pPr>
            <w:r w:rsidRPr="00A15480">
              <w:rPr>
                <w:rStyle w:val="ECCParagraph"/>
              </w:rPr>
              <w:t>78</w:t>
            </w:r>
            <w:r w:rsidR="00ED58E6" w:rsidRPr="00A15480">
              <w:rPr>
                <w:rStyle w:val="ECCParagraph"/>
              </w:rPr>
              <w:t>.</w:t>
            </w:r>
            <w:r w:rsidRPr="00A15480">
              <w:rPr>
                <w:rStyle w:val="ECCParagraph"/>
              </w:rPr>
              <w:t>54</w:t>
            </w:r>
          </w:p>
        </w:tc>
        <w:tc>
          <w:tcPr>
            <w:tcW w:w="1418" w:type="dxa"/>
            <w:vAlign w:val="bottom"/>
          </w:tcPr>
          <w:p w14:paraId="5CBD3AD0" w14:textId="258C8AE6" w:rsidR="006B3656" w:rsidRPr="00A15480" w:rsidRDefault="006B3656" w:rsidP="0028525B">
            <w:pPr>
              <w:rPr>
                <w:rStyle w:val="ECCParagraph"/>
              </w:rPr>
            </w:pPr>
            <w:r w:rsidRPr="00A15480">
              <w:rPr>
                <w:rStyle w:val="ECCParagraph"/>
              </w:rPr>
              <w:t>78</w:t>
            </w:r>
            <w:r w:rsidR="00ED58E6" w:rsidRPr="00A15480">
              <w:rPr>
                <w:rStyle w:val="ECCParagraph"/>
              </w:rPr>
              <w:t>.</w:t>
            </w:r>
            <w:r w:rsidRPr="00A15480">
              <w:rPr>
                <w:rStyle w:val="ECCParagraph"/>
              </w:rPr>
              <w:t>54</w:t>
            </w:r>
          </w:p>
        </w:tc>
        <w:tc>
          <w:tcPr>
            <w:tcW w:w="3829" w:type="dxa"/>
          </w:tcPr>
          <w:p w14:paraId="62863333" w14:textId="77777777" w:rsidR="006B3656" w:rsidRPr="00A15480" w:rsidRDefault="006B3656" w:rsidP="0028525B">
            <w:pPr>
              <w:rPr>
                <w:rStyle w:val="ECCParagraph"/>
              </w:rPr>
            </w:pPr>
          </w:p>
        </w:tc>
      </w:tr>
      <w:tr w:rsidR="006B3656" w:rsidRPr="00A15480" w14:paraId="47CAE480" w14:textId="77777777" w:rsidTr="002F5219">
        <w:trPr>
          <w:trHeight w:val="294"/>
        </w:trPr>
        <w:tc>
          <w:tcPr>
            <w:tcW w:w="2972" w:type="dxa"/>
            <w:noWrap/>
            <w:vAlign w:val="bottom"/>
          </w:tcPr>
          <w:p w14:paraId="79486D2E" w14:textId="347F0D4C" w:rsidR="006B3656" w:rsidRPr="00A15480" w:rsidRDefault="006B3656" w:rsidP="00BE0C95">
            <w:pPr>
              <w:jc w:val="left"/>
              <w:rPr>
                <w:rStyle w:val="ECCParagraph"/>
              </w:rPr>
            </w:pPr>
            <w:r w:rsidRPr="00A15480">
              <w:rPr>
                <w:rStyle w:val="ECCParagraph"/>
              </w:rPr>
              <w:t>Total simultaneously active devices /</w:t>
            </w:r>
            <w:r w:rsidR="00655993" w:rsidRPr="00A15480">
              <w:rPr>
                <w:lang w:val="en-GB"/>
              </w:rPr>
              <w:t xml:space="preserve"> km</w:t>
            </w:r>
            <w:r w:rsidR="00655993" w:rsidRPr="00A15480">
              <w:rPr>
                <w:vertAlign w:val="superscript"/>
                <w:lang w:val="en-GB"/>
              </w:rPr>
              <w:t>2</w:t>
            </w:r>
            <w:r w:rsidRPr="00A15480">
              <w:rPr>
                <w:rStyle w:val="ECCParagraph"/>
              </w:rPr>
              <w:t xml:space="preserve"> (outdoor + indoor)</w:t>
            </w:r>
          </w:p>
        </w:tc>
        <w:tc>
          <w:tcPr>
            <w:tcW w:w="1701" w:type="dxa"/>
            <w:noWrap/>
            <w:vAlign w:val="bottom"/>
          </w:tcPr>
          <w:p w14:paraId="6A9163D6" w14:textId="1BB96B9B" w:rsidR="006B3656" w:rsidRPr="00A15480" w:rsidRDefault="006B3656" w:rsidP="0028525B">
            <w:pPr>
              <w:rPr>
                <w:rStyle w:val="ECCParagraph"/>
              </w:rPr>
            </w:pPr>
            <w:r w:rsidRPr="00A15480">
              <w:rPr>
                <w:rStyle w:val="ECCParagraph"/>
              </w:rPr>
              <w:t>0</w:t>
            </w:r>
            <w:r w:rsidR="00337289" w:rsidRPr="00A15480">
              <w:rPr>
                <w:rStyle w:val="ECCParagraph"/>
              </w:rPr>
              <w:t>.</w:t>
            </w:r>
            <w:r w:rsidRPr="00A15480">
              <w:rPr>
                <w:rStyle w:val="ECCParagraph"/>
              </w:rPr>
              <w:t>2812</w:t>
            </w:r>
          </w:p>
        </w:tc>
        <w:tc>
          <w:tcPr>
            <w:tcW w:w="1418" w:type="dxa"/>
            <w:vAlign w:val="bottom"/>
          </w:tcPr>
          <w:p w14:paraId="66AFF8C2" w14:textId="77777777" w:rsidR="006B3656" w:rsidRPr="00A15480" w:rsidRDefault="006B3656" w:rsidP="0028525B">
            <w:pPr>
              <w:rPr>
                <w:rStyle w:val="ECCParagraph"/>
              </w:rPr>
            </w:pPr>
            <w:r w:rsidRPr="00A15480">
              <w:rPr>
                <w:rStyle w:val="ECCParagraph"/>
              </w:rPr>
              <w:t>17</w:t>
            </w:r>
          </w:p>
        </w:tc>
        <w:tc>
          <w:tcPr>
            <w:tcW w:w="3829" w:type="dxa"/>
          </w:tcPr>
          <w:p w14:paraId="07E71986" w14:textId="77777777" w:rsidR="006B3656" w:rsidRPr="00A15480" w:rsidRDefault="006B3656" w:rsidP="0028525B">
            <w:pPr>
              <w:rPr>
                <w:rStyle w:val="ECCParagraph"/>
              </w:rPr>
            </w:pPr>
          </w:p>
        </w:tc>
      </w:tr>
      <w:tr w:rsidR="006B3656" w:rsidRPr="00A15480" w14:paraId="7EEF6F9B" w14:textId="77777777" w:rsidTr="002F5219">
        <w:trPr>
          <w:trHeight w:val="294"/>
        </w:trPr>
        <w:tc>
          <w:tcPr>
            <w:tcW w:w="2972" w:type="dxa"/>
            <w:noWrap/>
            <w:vAlign w:val="bottom"/>
          </w:tcPr>
          <w:p w14:paraId="4DACCC87" w14:textId="77777777" w:rsidR="006B3656" w:rsidRPr="00A15480" w:rsidRDefault="006B3656" w:rsidP="0028525B">
            <w:pPr>
              <w:rPr>
                <w:rStyle w:val="ECCParagraph"/>
              </w:rPr>
            </w:pPr>
            <w:r w:rsidRPr="00A15480">
              <w:rPr>
                <w:rStyle w:val="ECCParagraph"/>
              </w:rPr>
              <w:t>outdoor ratio</w:t>
            </w:r>
          </w:p>
        </w:tc>
        <w:tc>
          <w:tcPr>
            <w:tcW w:w="1701" w:type="dxa"/>
            <w:noWrap/>
            <w:vAlign w:val="bottom"/>
          </w:tcPr>
          <w:p w14:paraId="792F4290" w14:textId="77777777" w:rsidR="006B3656" w:rsidRPr="00A15480" w:rsidRDefault="006B3656" w:rsidP="0028525B">
            <w:pPr>
              <w:rPr>
                <w:rStyle w:val="ECCParagraph"/>
              </w:rPr>
            </w:pPr>
            <w:r w:rsidRPr="00A15480">
              <w:rPr>
                <w:rStyle w:val="ECCParagraph"/>
              </w:rPr>
              <w:t>64%</w:t>
            </w:r>
          </w:p>
        </w:tc>
        <w:tc>
          <w:tcPr>
            <w:tcW w:w="1418" w:type="dxa"/>
            <w:vAlign w:val="bottom"/>
          </w:tcPr>
          <w:p w14:paraId="25198141" w14:textId="77777777" w:rsidR="006B3656" w:rsidRPr="00A15480" w:rsidRDefault="006B3656" w:rsidP="0028525B">
            <w:pPr>
              <w:rPr>
                <w:rStyle w:val="ECCParagraph"/>
              </w:rPr>
            </w:pPr>
            <w:r w:rsidRPr="00A15480">
              <w:rPr>
                <w:rStyle w:val="ECCParagraph"/>
              </w:rPr>
              <w:t>41%</w:t>
            </w:r>
          </w:p>
        </w:tc>
        <w:tc>
          <w:tcPr>
            <w:tcW w:w="3829" w:type="dxa"/>
          </w:tcPr>
          <w:p w14:paraId="5E8066AA" w14:textId="77777777" w:rsidR="006B3656" w:rsidRPr="00A15480" w:rsidRDefault="006B3656" w:rsidP="0028525B">
            <w:pPr>
              <w:rPr>
                <w:rStyle w:val="ECCParagraph"/>
              </w:rPr>
            </w:pPr>
          </w:p>
        </w:tc>
      </w:tr>
      <w:tr w:rsidR="006B3656" w:rsidRPr="00A15480" w14:paraId="41A2DB5B" w14:textId="77777777" w:rsidTr="002F5219">
        <w:trPr>
          <w:trHeight w:val="294"/>
        </w:trPr>
        <w:tc>
          <w:tcPr>
            <w:tcW w:w="2972" w:type="dxa"/>
            <w:noWrap/>
            <w:vAlign w:val="bottom"/>
          </w:tcPr>
          <w:p w14:paraId="42998412" w14:textId="77777777" w:rsidR="006B3656" w:rsidRPr="00A15480" w:rsidRDefault="006B3656" w:rsidP="0028525B">
            <w:pPr>
              <w:rPr>
                <w:rStyle w:val="ECCParagraph"/>
              </w:rPr>
            </w:pPr>
            <w:r w:rsidRPr="00A15480">
              <w:rPr>
                <w:rStyle w:val="ECCParagraph"/>
              </w:rPr>
              <w:t xml:space="preserve">indoor ratio </w:t>
            </w:r>
          </w:p>
        </w:tc>
        <w:tc>
          <w:tcPr>
            <w:tcW w:w="1701" w:type="dxa"/>
            <w:noWrap/>
            <w:vAlign w:val="bottom"/>
          </w:tcPr>
          <w:p w14:paraId="166C7CA2" w14:textId="77777777" w:rsidR="006B3656" w:rsidRPr="00A15480" w:rsidRDefault="006B3656" w:rsidP="0028525B">
            <w:pPr>
              <w:rPr>
                <w:rStyle w:val="ECCParagraph"/>
              </w:rPr>
            </w:pPr>
            <w:r w:rsidRPr="00A15480">
              <w:rPr>
                <w:rStyle w:val="ECCParagraph"/>
              </w:rPr>
              <w:t>36%</w:t>
            </w:r>
          </w:p>
        </w:tc>
        <w:tc>
          <w:tcPr>
            <w:tcW w:w="1418" w:type="dxa"/>
            <w:vAlign w:val="bottom"/>
          </w:tcPr>
          <w:p w14:paraId="5AF62160" w14:textId="77777777" w:rsidR="006B3656" w:rsidRPr="00A15480" w:rsidRDefault="006B3656" w:rsidP="0028525B">
            <w:pPr>
              <w:rPr>
                <w:rStyle w:val="ECCParagraph"/>
              </w:rPr>
            </w:pPr>
            <w:r w:rsidRPr="00A15480">
              <w:rPr>
                <w:rStyle w:val="ECCParagraph"/>
              </w:rPr>
              <w:t>59%</w:t>
            </w:r>
          </w:p>
        </w:tc>
        <w:tc>
          <w:tcPr>
            <w:tcW w:w="3829" w:type="dxa"/>
          </w:tcPr>
          <w:p w14:paraId="2F6B4781" w14:textId="77777777" w:rsidR="006B3656" w:rsidRPr="00A15480" w:rsidRDefault="006B3656" w:rsidP="0028525B">
            <w:pPr>
              <w:rPr>
                <w:rStyle w:val="ECCParagraph"/>
              </w:rPr>
            </w:pPr>
          </w:p>
        </w:tc>
      </w:tr>
      <w:tr w:rsidR="006B3656" w:rsidRPr="00A15480" w14:paraId="332D77B0" w14:textId="77777777" w:rsidTr="002F5219">
        <w:trPr>
          <w:trHeight w:val="294"/>
        </w:trPr>
        <w:tc>
          <w:tcPr>
            <w:tcW w:w="2972" w:type="dxa"/>
            <w:noWrap/>
            <w:vAlign w:val="bottom"/>
          </w:tcPr>
          <w:p w14:paraId="1FC61471" w14:textId="77777777" w:rsidR="006B3656" w:rsidRPr="00A15480" w:rsidRDefault="006B3656" w:rsidP="0028525B">
            <w:pPr>
              <w:rPr>
                <w:rStyle w:val="ECCParagraph"/>
              </w:rPr>
            </w:pPr>
            <w:r w:rsidRPr="00A15480">
              <w:rPr>
                <w:rStyle w:val="ECCParagraph"/>
              </w:rPr>
              <w:t> </w:t>
            </w:r>
          </w:p>
        </w:tc>
        <w:tc>
          <w:tcPr>
            <w:tcW w:w="1701" w:type="dxa"/>
            <w:noWrap/>
            <w:vAlign w:val="bottom"/>
          </w:tcPr>
          <w:p w14:paraId="0D0AF97D" w14:textId="77777777" w:rsidR="006B3656" w:rsidRPr="00A15480" w:rsidRDefault="006B3656" w:rsidP="0028525B">
            <w:pPr>
              <w:rPr>
                <w:rStyle w:val="ECCParagraph"/>
              </w:rPr>
            </w:pPr>
            <w:r w:rsidRPr="00A15480">
              <w:rPr>
                <w:rStyle w:val="ECCParagraph"/>
              </w:rPr>
              <w:t> </w:t>
            </w:r>
          </w:p>
        </w:tc>
        <w:tc>
          <w:tcPr>
            <w:tcW w:w="1418" w:type="dxa"/>
            <w:vAlign w:val="bottom"/>
          </w:tcPr>
          <w:p w14:paraId="7911D9FE" w14:textId="77777777" w:rsidR="006B3656" w:rsidRPr="00A15480" w:rsidRDefault="006B3656" w:rsidP="0028525B">
            <w:pPr>
              <w:rPr>
                <w:rStyle w:val="ECCParagraph"/>
              </w:rPr>
            </w:pPr>
            <w:r w:rsidRPr="00A15480">
              <w:rPr>
                <w:rStyle w:val="ECCParagraph"/>
              </w:rPr>
              <w:t> </w:t>
            </w:r>
          </w:p>
        </w:tc>
        <w:tc>
          <w:tcPr>
            <w:tcW w:w="3829" w:type="dxa"/>
          </w:tcPr>
          <w:p w14:paraId="3CE4DE35" w14:textId="77777777" w:rsidR="006B3656" w:rsidRPr="00A15480" w:rsidRDefault="006B3656" w:rsidP="0028525B">
            <w:pPr>
              <w:rPr>
                <w:rStyle w:val="ECCParagraph"/>
              </w:rPr>
            </w:pPr>
          </w:p>
        </w:tc>
      </w:tr>
      <w:tr w:rsidR="006B3656" w:rsidRPr="00A15480" w14:paraId="6538B1E1" w14:textId="77777777" w:rsidTr="002F5219">
        <w:trPr>
          <w:trHeight w:val="294"/>
        </w:trPr>
        <w:tc>
          <w:tcPr>
            <w:tcW w:w="2972" w:type="dxa"/>
            <w:noWrap/>
            <w:vAlign w:val="bottom"/>
          </w:tcPr>
          <w:p w14:paraId="72556C02" w14:textId="77777777" w:rsidR="006B3656" w:rsidRPr="00A15480" w:rsidRDefault="006B3656" w:rsidP="00ED58E6">
            <w:pPr>
              <w:jc w:val="left"/>
              <w:rPr>
                <w:rStyle w:val="ECCParagraph"/>
              </w:rPr>
            </w:pPr>
            <w:r w:rsidRPr="00A15480">
              <w:rPr>
                <w:rStyle w:val="ECCParagraph"/>
              </w:rPr>
              <w:t>surface area for outdoor (disc 1 - EZ)</w:t>
            </w:r>
          </w:p>
        </w:tc>
        <w:tc>
          <w:tcPr>
            <w:tcW w:w="1701" w:type="dxa"/>
            <w:noWrap/>
            <w:vAlign w:val="bottom"/>
          </w:tcPr>
          <w:p w14:paraId="521D7718" w14:textId="3361C8D0" w:rsidR="006B3656" w:rsidRPr="00A15480" w:rsidRDefault="00337289" w:rsidP="0028525B">
            <w:pPr>
              <w:rPr>
                <w:rStyle w:val="ECCParagraph"/>
              </w:rPr>
            </w:pPr>
            <w:r w:rsidRPr="00A15480">
              <w:rPr>
                <w:rStyle w:val="ECCParagraph"/>
              </w:rPr>
              <w:t>78.54</w:t>
            </w:r>
          </w:p>
        </w:tc>
        <w:tc>
          <w:tcPr>
            <w:tcW w:w="1418" w:type="dxa"/>
            <w:vAlign w:val="bottom"/>
          </w:tcPr>
          <w:p w14:paraId="4F6EC2FD" w14:textId="4961B38C" w:rsidR="006B3656" w:rsidRPr="00A15480" w:rsidRDefault="00337289" w:rsidP="0028525B">
            <w:pPr>
              <w:rPr>
                <w:rStyle w:val="ECCParagraph"/>
              </w:rPr>
            </w:pPr>
            <w:r w:rsidRPr="00A15480">
              <w:rPr>
                <w:rStyle w:val="ECCParagraph"/>
              </w:rPr>
              <w:t>78.54</w:t>
            </w:r>
          </w:p>
        </w:tc>
        <w:tc>
          <w:tcPr>
            <w:tcW w:w="3829" w:type="dxa"/>
          </w:tcPr>
          <w:p w14:paraId="673B33A2" w14:textId="77777777" w:rsidR="006B3656" w:rsidRPr="00A15480" w:rsidRDefault="006B3656" w:rsidP="0028525B">
            <w:pPr>
              <w:rPr>
                <w:rStyle w:val="ECCParagraph"/>
              </w:rPr>
            </w:pPr>
            <w:r w:rsidRPr="00A15480">
              <w:rPr>
                <w:rStyle w:val="ECCParagraph"/>
              </w:rPr>
              <w:t xml:space="preserve">The size of EZ is insignificant </w:t>
            </w:r>
            <w:proofErr w:type="gramStart"/>
            <w:r w:rsidRPr="00A15480">
              <w:rPr>
                <w:rStyle w:val="ECCParagraph"/>
              </w:rPr>
              <w:t>compare</w:t>
            </w:r>
            <w:proofErr w:type="gramEnd"/>
            <w:r w:rsidRPr="00A15480">
              <w:rPr>
                <w:rStyle w:val="ECCParagraph"/>
              </w:rPr>
              <w:t xml:space="preserve"> to the total area simulated</w:t>
            </w:r>
          </w:p>
        </w:tc>
      </w:tr>
      <w:tr w:rsidR="006B3656" w:rsidRPr="00A15480" w14:paraId="0F96BB26" w14:textId="77777777" w:rsidTr="002F5219">
        <w:trPr>
          <w:trHeight w:val="294"/>
        </w:trPr>
        <w:tc>
          <w:tcPr>
            <w:tcW w:w="2972" w:type="dxa"/>
            <w:noWrap/>
            <w:vAlign w:val="bottom"/>
          </w:tcPr>
          <w:p w14:paraId="4B0CF162" w14:textId="77777777" w:rsidR="006B3656" w:rsidRPr="00A15480" w:rsidRDefault="006B3656" w:rsidP="00ED58E6">
            <w:pPr>
              <w:jc w:val="left"/>
              <w:rPr>
                <w:rStyle w:val="ECCParagraph"/>
              </w:rPr>
            </w:pPr>
            <w:r w:rsidRPr="00A15480">
              <w:rPr>
                <w:rStyle w:val="ECCParagraph"/>
              </w:rPr>
              <w:t>surface area for indoor (disc 1 - EZ)</w:t>
            </w:r>
          </w:p>
        </w:tc>
        <w:tc>
          <w:tcPr>
            <w:tcW w:w="1701" w:type="dxa"/>
            <w:noWrap/>
            <w:vAlign w:val="bottom"/>
          </w:tcPr>
          <w:p w14:paraId="4A9524FA" w14:textId="4431CF7C" w:rsidR="006B3656" w:rsidRPr="00A15480" w:rsidRDefault="00337289" w:rsidP="0028525B">
            <w:pPr>
              <w:rPr>
                <w:rStyle w:val="ECCParagraph"/>
              </w:rPr>
            </w:pPr>
            <w:r w:rsidRPr="00A15480">
              <w:rPr>
                <w:rStyle w:val="ECCParagraph"/>
              </w:rPr>
              <w:t>78.54</w:t>
            </w:r>
          </w:p>
        </w:tc>
        <w:tc>
          <w:tcPr>
            <w:tcW w:w="1418" w:type="dxa"/>
            <w:vAlign w:val="bottom"/>
          </w:tcPr>
          <w:p w14:paraId="56B865A2" w14:textId="45F1A8C7" w:rsidR="006B3656" w:rsidRPr="00A15480" w:rsidRDefault="00337289" w:rsidP="0028525B">
            <w:pPr>
              <w:rPr>
                <w:rStyle w:val="ECCParagraph"/>
              </w:rPr>
            </w:pPr>
            <w:r w:rsidRPr="00A15480">
              <w:rPr>
                <w:rStyle w:val="ECCParagraph"/>
              </w:rPr>
              <w:t>78.54</w:t>
            </w:r>
          </w:p>
        </w:tc>
        <w:tc>
          <w:tcPr>
            <w:tcW w:w="3829" w:type="dxa"/>
          </w:tcPr>
          <w:p w14:paraId="7B1FD762" w14:textId="77777777" w:rsidR="006B3656" w:rsidRPr="00A15480" w:rsidRDefault="006B3656" w:rsidP="0028525B">
            <w:pPr>
              <w:rPr>
                <w:rStyle w:val="ECCParagraph"/>
              </w:rPr>
            </w:pPr>
          </w:p>
        </w:tc>
      </w:tr>
      <w:tr w:rsidR="006B3656" w:rsidRPr="00A15480" w14:paraId="20AE0D02" w14:textId="77777777" w:rsidTr="002F5219">
        <w:trPr>
          <w:trHeight w:val="294"/>
        </w:trPr>
        <w:tc>
          <w:tcPr>
            <w:tcW w:w="2972" w:type="dxa"/>
            <w:noWrap/>
            <w:vAlign w:val="bottom"/>
          </w:tcPr>
          <w:p w14:paraId="24964DB0" w14:textId="77777777" w:rsidR="006B3656" w:rsidRPr="00A15480" w:rsidRDefault="006B3656" w:rsidP="00ED58E6">
            <w:pPr>
              <w:jc w:val="left"/>
              <w:rPr>
                <w:rStyle w:val="ECCParagraph"/>
              </w:rPr>
            </w:pPr>
            <w:r w:rsidRPr="00A15480">
              <w:rPr>
                <w:rStyle w:val="ECCParagraph"/>
              </w:rPr>
              <w:t> </w:t>
            </w:r>
          </w:p>
        </w:tc>
        <w:tc>
          <w:tcPr>
            <w:tcW w:w="1701" w:type="dxa"/>
            <w:noWrap/>
            <w:vAlign w:val="bottom"/>
          </w:tcPr>
          <w:p w14:paraId="352F2B36" w14:textId="77777777" w:rsidR="006B3656" w:rsidRPr="00A15480" w:rsidRDefault="006B3656" w:rsidP="0028525B">
            <w:pPr>
              <w:rPr>
                <w:rStyle w:val="ECCParagraph"/>
              </w:rPr>
            </w:pPr>
            <w:r w:rsidRPr="00A15480">
              <w:rPr>
                <w:rStyle w:val="ECCParagraph"/>
              </w:rPr>
              <w:t> </w:t>
            </w:r>
          </w:p>
        </w:tc>
        <w:tc>
          <w:tcPr>
            <w:tcW w:w="1418" w:type="dxa"/>
            <w:vAlign w:val="bottom"/>
          </w:tcPr>
          <w:p w14:paraId="6D997B06" w14:textId="77777777" w:rsidR="006B3656" w:rsidRPr="00A15480" w:rsidRDefault="006B3656" w:rsidP="0028525B">
            <w:pPr>
              <w:rPr>
                <w:rStyle w:val="ECCParagraph"/>
              </w:rPr>
            </w:pPr>
            <w:r w:rsidRPr="00A15480">
              <w:rPr>
                <w:rStyle w:val="ECCParagraph"/>
              </w:rPr>
              <w:t> </w:t>
            </w:r>
          </w:p>
        </w:tc>
        <w:tc>
          <w:tcPr>
            <w:tcW w:w="3829" w:type="dxa"/>
          </w:tcPr>
          <w:p w14:paraId="34118F2A" w14:textId="77777777" w:rsidR="006B3656" w:rsidRPr="00A15480" w:rsidRDefault="006B3656" w:rsidP="0028525B">
            <w:pPr>
              <w:rPr>
                <w:rStyle w:val="ECCParagraph"/>
              </w:rPr>
            </w:pPr>
          </w:p>
        </w:tc>
      </w:tr>
      <w:tr w:rsidR="006B3656" w:rsidRPr="00A15480" w14:paraId="5719F1FF" w14:textId="77777777" w:rsidTr="002F5219">
        <w:trPr>
          <w:trHeight w:val="294"/>
        </w:trPr>
        <w:tc>
          <w:tcPr>
            <w:tcW w:w="2972" w:type="dxa"/>
            <w:noWrap/>
            <w:vAlign w:val="bottom"/>
          </w:tcPr>
          <w:p w14:paraId="5035DBE5" w14:textId="77777777" w:rsidR="006B3656" w:rsidRPr="00A15480" w:rsidRDefault="006B3656" w:rsidP="00ED58E6">
            <w:pPr>
              <w:jc w:val="left"/>
              <w:rPr>
                <w:rStyle w:val="ECCParagraph"/>
              </w:rPr>
            </w:pPr>
            <w:r w:rsidRPr="00A15480">
              <w:rPr>
                <w:rStyle w:val="ECCParagraph"/>
              </w:rPr>
              <w:t>Peak duty cycle (PDC)</w:t>
            </w:r>
          </w:p>
        </w:tc>
        <w:tc>
          <w:tcPr>
            <w:tcW w:w="1701" w:type="dxa"/>
            <w:noWrap/>
            <w:vAlign w:val="bottom"/>
          </w:tcPr>
          <w:p w14:paraId="3D41B5AF" w14:textId="77777777" w:rsidR="006B3656" w:rsidRPr="00A15480" w:rsidRDefault="006B3656" w:rsidP="0028525B">
            <w:pPr>
              <w:rPr>
                <w:rStyle w:val="ECCParagraph"/>
              </w:rPr>
            </w:pPr>
            <w:r w:rsidRPr="00A15480">
              <w:rPr>
                <w:rStyle w:val="ECCParagraph"/>
              </w:rPr>
              <w:t>15.1%</w:t>
            </w:r>
          </w:p>
        </w:tc>
        <w:tc>
          <w:tcPr>
            <w:tcW w:w="1418" w:type="dxa"/>
            <w:vAlign w:val="bottom"/>
          </w:tcPr>
          <w:p w14:paraId="1CE3DE15" w14:textId="77777777" w:rsidR="006B3656" w:rsidRPr="00A15480" w:rsidRDefault="006B3656" w:rsidP="0028525B">
            <w:pPr>
              <w:rPr>
                <w:rStyle w:val="ECCParagraph"/>
              </w:rPr>
            </w:pPr>
            <w:r w:rsidRPr="00A15480">
              <w:rPr>
                <w:rStyle w:val="ECCParagraph"/>
              </w:rPr>
              <w:t>15.1%</w:t>
            </w:r>
          </w:p>
        </w:tc>
        <w:tc>
          <w:tcPr>
            <w:tcW w:w="3829" w:type="dxa"/>
          </w:tcPr>
          <w:p w14:paraId="6CCB877F" w14:textId="26C18E37" w:rsidR="006B3656" w:rsidRPr="00A15480" w:rsidRDefault="006B3656" w:rsidP="0028525B">
            <w:pPr>
              <w:rPr>
                <w:rStyle w:val="ECCParagraph"/>
              </w:rPr>
            </w:pPr>
            <w:r w:rsidRPr="00A15480">
              <w:rPr>
                <w:rStyle w:val="ECCParagraph"/>
              </w:rPr>
              <w:t>See section</w:t>
            </w:r>
            <w:r w:rsidR="00770F22" w:rsidRPr="00A15480">
              <w:rPr>
                <w:rStyle w:val="ECCParagraph"/>
              </w:rPr>
              <w:t xml:space="preserve"> </w:t>
            </w:r>
            <w:r w:rsidR="00770F22" w:rsidRPr="00A15480">
              <w:rPr>
                <w:rStyle w:val="ECCParagraph"/>
              </w:rPr>
              <w:fldChar w:fldCharType="begin"/>
            </w:r>
            <w:r w:rsidR="00770F22" w:rsidRPr="00A15480">
              <w:rPr>
                <w:rStyle w:val="ECCParagraph"/>
              </w:rPr>
              <w:instrText xml:space="preserve"> REF _Ref78210069 \r \h </w:instrText>
            </w:r>
            <w:r w:rsidR="00ED58E6" w:rsidRPr="00A15480">
              <w:rPr>
                <w:rStyle w:val="ECCParagraph"/>
              </w:rPr>
              <w:instrText xml:space="preserve"> \* MERGEFORMAT </w:instrText>
            </w:r>
            <w:r w:rsidR="00770F22" w:rsidRPr="00A15480">
              <w:rPr>
                <w:rStyle w:val="ECCParagraph"/>
              </w:rPr>
            </w:r>
            <w:r w:rsidR="00770F22" w:rsidRPr="00A15480">
              <w:rPr>
                <w:rStyle w:val="ECCParagraph"/>
              </w:rPr>
              <w:fldChar w:fldCharType="separate"/>
            </w:r>
            <w:r w:rsidR="00DA4D93">
              <w:rPr>
                <w:rStyle w:val="ECCParagraph"/>
              </w:rPr>
              <w:t>5.3.2.3</w:t>
            </w:r>
            <w:r w:rsidR="00770F22" w:rsidRPr="00A15480">
              <w:rPr>
                <w:rStyle w:val="ECCParagraph"/>
              </w:rPr>
              <w:fldChar w:fldCharType="end"/>
            </w:r>
            <w:r w:rsidRPr="00A15480">
              <w:rPr>
                <w:rStyle w:val="ECCParagraph"/>
              </w:rPr>
              <w:t xml:space="preserve"> </w:t>
            </w:r>
          </w:p>
        </w:tc>
      </w:tr>
      <w:tr w:rsidR="006B3656" w:rsidRPr="00A15480" w14:paraId="165521EC" w14:textId="77777777" w:rsidTr="002F5219">
        <w:trPr>
          <w:trHeight w:val="294"/>
        </w:trPr>
        <w:tc>
          <w:tcPr>
            <w:tcW w:w="2972" w:type="dxa"/>
            <w:noWrap/>
            <w:vAlign w:val="bottom"/>
          </w:tcPr>
          <w:p w14:paraId="19659BFB" w14:textId="77777777" w:rsidR="006B3656" w:rsidRPr="00A15480" w:rsidRDefault="006B3656" w:rsidP="00ED58E6">
            <w:pPr>
              <w:jc w:val="left"/>
              <w:rPr>
                <w:rStyle w:val="ECCHLbold"/>
                <w:lang w:val="en-GB"/>
              </w:rPr>
            </w:pPr>
            <w:r w:rsidRPr="00A15480">
              <w:rPr>
                <w:rStyle w:val="ECCHLbold"/>
                <w:lang w:val="en-GB"/>
              </w:rPr>
              <w:t> mean e.i.r.p. analysis</w:t>
            </w:r>
          </w:p>
        </w:tc>
        <w:tc>
          <w:tcPr>
            <w:tcW w:w="1701" w:type="dxa"/>
            <w:noWrap/>
            <w:vAlign w:val="bottom"/>
          </w:tcPr>
          <w:p w14:paraId="6A1DA594" w14:textId="77777777" w:rsidR="006B3656" w:rsidRPr="00A15480" w:rsidRDefault="006B3656" w:rsidP="0028525B">
            <w:pPr>
              <w:rPr>
                <w:rStyle w:val="ECCHLbold"/>
                <w:lang w:val="en-GB"/>
              </w:rPr>
            </w:pPr>
          </w:p>
        </w:tc>
        <w:tc>
          <w:tcPr>
            <w:tcW w:w="1418" w:type="dxa"/>
            <w:vAlign w:val="bottom"/>
          </w:tcPr>
          <w:p w14:paraId="0E65FDDA" w14:textId="77777777" w:rsidR="006B3656" w:rsidRPr="00A15480" w:rsidRDefault="006B3656" w:rsidP="0028525B">
            <w:pPr>
              <w:rPr>
                <w:rStyle w:val="ECCHLbold"/>
                <w:lang w:val="en-GB"/>
              </w:rPr>
            </w:pPr>
          </w:p>
        </w:tc>
        <w:tc>
          <w:tcPr>
            <w:tcW w:w="3829" w:type="dxa"/>
          </w:tcPr>
          <w:p w14:paraId="79C85AED" w14:textId="77777777" w:rsidR="006B3656" w:rsidRPr="00A15480" w:rsidRDefault="006B3656" w:rsidP="0028525B">
            <w:pPr>
              <w:rPr>
                <w:rStyle w:val="ECCHLbold"/>
                <w:lang w:val="en-GB"/>
              </w:rPr>
            </w:pPr>
          </w:p>
        </w:tc>
      </w:tr>
      <w:tr w:rsidR="006B3656" w:rsidRPr="00A15480" w14:paraId="2D6F871C" w14:textId="77777777" w:rsidTr="002F5219">
        <w:trPr>
          <w:trHeight w:val="294"/>
        </w:trPr>
        <w:tc>
          <w:tcPr>
            <w:tcW w:w="2972" w:type="dxa"/>
            <w:noWrap/>
            <w:vAlign w:val="bottom"/>
          </w:tcPr>
          <w:p w14:paraId="5B031CE5" w14:textId="77777777" w:rsidR="006B3656" w:rsidRPr="00A15480" w:rsidRDefault="006B3656" w:rsidP="00ED58E6">
            <w:pPr>
              <w:jc w:val="left"/>
              <w:rPr>
                <w:rStyle w:val="ECCParagraph"/>
              </w:rPr>
            </w:pPr>
            <w:r w:rsidRPr="00A15480">
              <w:rPr>
                <w:rStyle w:val="ECCParagraph"/>
              </w:rPr>
              <w:t>simulated devices outdoor (rounded value)</w:t>
            </w:r>
          </w:p>
        </w:tc>
        <w:tc>
          <w:tcPr>
            <w:tcW w:w="1701" w:type="dxa"/>
            <w:noWrap/>
            <w:vAlign w:val="bottom"/>
          </w:tcPr>
          <w:p w14:paraId="217865F1" w14:textId="77777777" w:rsidR="006B3656" w:rsidRPr="00A15480" w:rsidRDefault="006B3656" w:rsidP="0028525B">
            <w:pPr>
              <w:rPr>
                <w:rStyle w:val="ECCParagraph"/>
              </w:rPr>
            </w:pPr>
            <w:r w:rsidRPr="00A15480">
              <w:rPr>
                <w:rStyle w:val="ECCParagraph"/>
              </w:rPr>
              <w:t>14</w:t>
            </w:r>
          </w:p>
        </w:tc>
        <w:tc>
          <w:tcPr>
            <w:tcW w:w="1418" w:type="dxa"/>
            <w:vAlign w:val="bottom"/>
          </w:tcPr>
          <w:p w14:paraId="22EBA5D8" w14:textId="77777777" w:rsidR="006B3656" w:rsidRPr="00A15480" w:rsidRDefault="006B3656" w:rsidP="0028525B">
            <w:pPr>
              <w:rPr>
                <w:rStyle w:val="ECCParagraph"/>
              </w:rPr>
            </w:pPr>
            <w:r w:rsidRPr="00A15480">
              <w:rPr>
                <w:rStyle w:val="ECCParagraph"/>
              </w:rPr>
              <w:t>547</w:t>
            </w:r>
          </w:p>
        </w:tc>
        <w:tc>
          <w:tcPr>
            <w:tcW w:w="3829" w:type="dxa"/>
          </w:tcPr>
          <w:p w14:paraId="45461A66" w14:textId="77777777" w:rsidR="006B3656" w:rsidRPr="00A15480" w:rsidRDefault="006B3656" w:rsidP="0028525B">
            <w:pPr>
              <w:rPr>
                <w:rStyle w:val="ECCParagraph"/>
              </w:rPr>
            </w:pPr>
            <w:r w:rsidRPr="00A15480">
              <w:rPr>
                <w:rStyle w:val="ECCParagraph"/>
              </w:rPr>
              <w:t>The number of simulated devices is independent from the size of the EZ</w:t>
            </w:r>
          </w:p>
        </w:tc>
      </w:tr>
      <w:tr w:rsidR="006B3656" w:rsidRPr="00A15480" w14:paraId="2E26E24D" w14:textId="77777777" w:rsidTr="002F5219">
        <w:trPr>
          <w:trHeight w:val="294"/>
        </w:trPr>
        <w:tc>
          <w:tcPr>
            <w:tcW w:w="2972" w:type="dxa"/>
            <w:noWrap/>
            <w:vAlign w:val="bottom"/>
          </w:tcPr>
          <w:p w14:paraId="2A9EFEA9" w14:textId="77777777" w:rsidR="006B3656" w:rsidRPr="00A15480" w:rsidRDefault="006B3656" w:rsidP="00ED58E6">
            <w:pPr>
              <w:jc w:val="left"/>
              <w:rPr>
                <w:rStyle w:val="ECCParagraph"/>
              </w:rPr>
            </w:pPr>
            <w:r w:rsidRPr="00A15480">
              <w:rPr>
                <w:rStyle w:val="ECCParagraph"/>
              </w:rPr>
              <w:t>simulated devices indoor (rounded value)</w:t>
            </w:r>
          </w:p>
        </w:tc>
        <w:tc>
          <w:tcPr>
            <w:tcW w:w="1701" w:type="dxa"/>
            <w:noWrap/>
            <w:vAlign w:val="bottom"/>
          </w:tcPr>
          <w:p w14:paraId="309C69CB" w14:textId="77777777" w:rsidR="006B3656" w:rsidRPr="00A15480" w:rsidRDefault="006B3656" w:rsidP="0028525B">
            <w:pPr>
              <w:rPr>
                <w:rStyle w:val="ECCParagraph"/>
              </w:rPr>
            </w:pPr>
            <w:r w:rsidRPr="00A15480">
              <w:rPr>
                <w:rStyle w:val="ECCParagraph"/>
              </w:rPr>
              <w:t>8</w:t>
            </w:r>
          </w:p>
        </w:tc>
        <w:tc>
          <w:tcPr>
            <w:tcW w:w="1418" w:type="dxa"/>
            <w:vAlign w:val="bottom"/>
          </w:tcPr>
          <w:p w14:paraId="7B9366C3" w14:textId="77777777" w:rsidR="006B3656" w:rsidRPr="00A15480" w:rsidRDefault="006B3656" w:rsidP="0028525B">
            <w:pPr>
              <w:rPr>
                <w:rStyle w:val="ECCParagraph"/>
              </w:rPr>
            </w:pPr>
            <w:r w:rsidRPr="00A15480">
              <w:rPr>
                <w:rStyle w:val="ECCParagraph"/>
              </w:rPr>
              <w:t>788</w:t>
            </w:r>
          </w:p>
        </w:tc>
        <w:tc>
          <w:tcPr>
            <w:tcW w:w="3829" w:type="dxa"/>
          </w:tcPr>
          <w:p w14:paraId="60DA34C2" w14:textId="77777777" w:rsidR="006B3656" w:rsidRPr="00A15480" w:rsidRDefault="006B3656" w:rsidP="0028525B">
            <w:pPr>
              <w:rPr>
                <w:rStyle w:val="ECCParagraph"/>
              </w:rPr>
            </w:pPr>
          </w:p>
        </w:tc>
      </w:tr>
      <w:tr w:rsidR="006B3656" w:rsidRPr="00A15480" w14:paraId="2033058A" w14:textId="77777777" w:rsidTr="002F5219">
        <w:trPr>
          <w:trHeight w:val="294"/>
        </w:trPr>
        <w:tc>
          <w:tcPr>
            <w:tcW w:w="2972" w:type="dxa"/>
            <w:noWrap/>
            <w:vAlign w:val="bottom"/>
          </w:tcPr>
          <w:p w14:paraId="24C46610" w14:textId="77777777" w:rsidR="006B3656" w:rsidRPr="00A15480" w:rsidRDefault="006B3656" w:rsidP="00ED58E6">
            <w:pPr>
              <w:jc w:val="left"/>
              <w:rPr>
                <w:rStyle w:val="ECCHLbold"/>
                <w:lang w:val="en-GB"/>
              </w:rPr>
            </w:pPr>
            <w:r w:rsidRPr="00A15480">
              <w:rPr>
                <w:rStyle w:val="ECCHLbold"/>
                <w:lang w:val="en-GB"/>
              </w:rPr>
              <w:t>peak e.i.r.p. analysis (= Mean * PDC)</w:t>
            </w:r>
          </w:p>
        </w:tc>
        <w:tc>
          <w:tcPr>
            <w:tcW w:w="1701" w:type="dxa"/>
            <w:noWrap/>
            <w:vAlign w:val="bottom"/>
          </w:tcPr>
          <w:p w14:paraId="1D8C2F3C" w14:textId="77777777" w:rsidR="006B3656" w:rsidRPr="00A15480" w:rsidRDefault="006B3656" w:rsidP="0028525B">
            <w:pPr>
              <w:rPr>
                <w:rStyle w:val="ECCParagraph"/>
              </w:rPr>
            </w:pPr>
          </w:p>
        </w:tc>
        <w:tc>
          <w:tcPr>
            <w:tcW w:w="1418" w:type="dxa"/>
            <w:vAlign w:val="bottom"/>
          </w:tcPr>
          <w:p w14:paraId="25FCC5D9" w14:textId="77777777" w:rsidR="006B3656" w:rsidRPr="00A15480" w:rsidRDefault="006B3656" w:rsidP="0028525B">
            <w:pPr>
              <w:rPr>
                <w:rStyle w:val="ECCParagraph"/>
              </w:rPr>
            </w:pPr>
          </w:p>
        </w:tc>
        <w:tc>
          <w:tcPr>
            <w:tcW w:w="3829" w:type="dxa"/>
          </w:tcPr>
          <w:p w14:paraId="6D3EE062" w14:textId="77777777" w:rsidR="006B3656" w:rsidRPr="00A15480" w:rsidRDefault="006B3656" w:rsidP="0028525B">
            <w:pPr>
              <w:rPr>
                <w:rStyle w:val="ECCParagraph"/>
              </w:rPr>
            </w:pPr>
          </w:p>
        </w:tc>
      </w:tr>
      <w:tr w:rsidR="006B3656" w:rsidRPr="00A15480" w14:paraId="06C8BF46" w14:textId="77777777" w:rsidTr="002F5219">
        <w:trPr>
          <w:trHeight w:val="294"/>
        </w:trPr>
        <w:tc>
          <w:tcPr>
            <w:tcW w:w="2972" w:type="dxa"/>
            <w:noWrap/>
            <w:vAlign w:val="bottom"/>
          </w:tcPr>
          <w:p w14:paraId="60685560" w14:textId="77777777" w:rsidR="006B3656" w:rsidRPr="00A15480" w:rsidRDefault="006B3656" w:rsidP="00ED58E6">
            <w:pPr>
              <w:jc w:val="left"/>
              <w:rPr>
                <w:rStyle w:val="ECCParagraph"/>
              </w:rPr>
            </w:pPr>
            <w:r w:rsidRPr="00A15480">
              <w:rPr>
                <w:rStyle w:val="ECCParagraph"/>
              </w:rPr>
              <w:t>simulated devices outdoor (rounded value)</w:t>
            </w:r>
          </w:p>
        </w:tc>
        <w:tc>
          <w:tcPr>
            <w:tcW w:w="1701" w:type="dxa"/>
            <w:noWrap/>
            <w:vAlign w:val="bottom"/>
          </w:tcPr>
          <w:p w14:paraId="1DA02057" w14:textId="77777777" w:rsidR="006B3656" w:rsidRPr="00A15480" w:rsidRDefault="006B3656" w:rsidP="0028525B">
            <w:pPr>
              <w:rPr>
                <w:rStyle w:val="ECCParagraph"/>
              </w:rPr>
            </w:pPr>
            <w:r w:rsidRPr="00A15480">
              <w:rPr>
                <w:rStyle w:val="ECCParagraph"/>
              </w:rPr>
              <w:t>2</w:t>
            </w:r>
          </w:p>
        </w:tc>
        <w:tc>
          <w:tcPr>
            <w:tcW w:w="1418" w:type="dxa"/>
            <w:vAlign w:val="bottom"/>
          </w:tcPr>
          <w:p w14:paraId="230562A1" w14:textId="77777777" w:rsidR="006B3656" w:rsidRPr="00A15480" w:rsidRDefault="006B3656" w:rsidP="0028525B">
            <w:pPr>
              <w:rPr>
                <w:rStyle w:val="ECCParagraph"/>
              </w:rPr>
            </w:pPr>
            <w:r w:rsidRPr="00A15480">
              <w:rPr>
                <w:rStyle w:val="ECCParagraph"/>
              </w:rPr>
              <w:t>83</w:t>
            </w:r>
          </w:p>
        </w:tc>
        <w:tc>
          <w:tcPr>
            <w:tcW w:w="3829" w:type="dxa"/>
          </w:tcPr>
          <w:p w14:paraId="20A576BC" w14:textId="77777777" w:rsidR="006B3656" w:rsidRPr="00A15480" w:rsidRDefault="006B3656" w:rsidP="00ED58E6">
            <w:pPr>
              <w:jc w:val="left"/>
              <w:rPr>
                <w:rStyle w:val="ECCParagraph"/>
              </w:rPr>
            </w:pPr>
            <w:r w:rsidRPr="00A15480">
              <w:rPr>
                <w:rStyle w:val="ECCParagraph"/>
              </w:rPr>
              <w:t>For rural: = 14 x 15.1%</w:t>
            </w:r>
            <w:r w:rsidRPr="00A15480">
              <w:rPr>
                <w:rStyle w:val="ECCParagraph"/>
              </w:rPr>
              <w:br/>
              <w:t>For urban: = 547 x 15.1%</w:t>
            </w:r>
          </w:p>
        </w:tc>
      </w:tr>
      <w:tr w:rsidR="006B3656" w:rsidRPr="00A15480" w14:paraId="7B22476F" w14:textId="77777777" w:rsidTr="002F5219">
        <w:trPr>
          <w:trHeight w:val="294"/>
        </w:trPr>
        <w:tc>
          <w:tcPr>
            <w:tcW w:w="2972" w:type="dxa"/>
            <w:noWrap/>
            <w:vAlign w:val="bottom"/>
          </w:tcPr>
          <w:p w14:paraId="5E5EA403" w14:textId="77777777" w:rsidR="006B3656" w:rsidRPr="00A15480" w:rsidRDefault="006B3656" w:rsidP="00ED58E6">
            <w:pPr>
              <w:jc w:val="left"/>
              <w:rPr>
                <w:rStyle w:val="ECCParagraph"/>
              </w:rPr>
            </w:pPr>
            <w:r w:rsidRPr="00A15480">
              <w:rPr>
                <w:rStyle w:val="ECCParagraph"/>
              </w:rPr>
              <w:t>simulated devices indoor (rounded value)</w:t>
            </w:r>
          </w:p>
        </w:tc>
        <w:tc>
          <w:tcPr>
            <w:tcW w:w="1701" w:type="dxa"/>
            <w:noWrap/>
            <w:vAlign w:val="bottom"/>
          </w:tcPr>
          <w:p w14:paraId="6FC70125" w14:textId="77777777" w:rsidR="006B3656" w:rsidRPr="00A15480" w:rsidRDefault="006B3656" w:rsidP="0028525B">
            <w:pPr>
              <w:rPr>
                <w:rStyle w:val="ECCParagraph"/>
              </w:rPr>
            </w:pPr>
            <w:r w:rsidRPr="00A15480">
              <w:rPr>
                <w:rStyle w:val="ECCParagraph"/>
              </w:rPr>
              <w:t>1</w:t>
            </w:r>
          </w:p>
        </w:tc>
        <w:tc>
          <w:tcPr>
            <w:tcW w:w="1418" w:type="dxa"/>
            <w:vAlign w:val="bottom"/>
          </w:tcPr>
          <w:p w14:paraId="4083E486" w14:textId="77777777" w:rsidR="006B3656" w:rsidRPr="00A15480" w:rsidRDefault="006B3656" w:rsidP="00ED58E6">
            <w:pPr>
              <w:jc w:val="left"/>
              <w:rPr>
                <w:rStyle w:val="ECCParagraph"/>
              </w:rPr>
            </w:pPr>
            <w:r w:rsidRPr="00A15480">
              <w:rPr>
                <w:rStyle w:val="ECCParagraph"/>
              </w:rPr>
              <w:t>119</w:t>
            </w:r>
          </w:p>
        </w:tc>
        <w:tc>
          <w:tcPr>
            <w:tcW w:w="3829" w:type="dxa"/>
          </w:tcPr>
          <w:p w14:paraId="1EE2BABA" w14:textId="77777777" w:rsidR="006B3656" w:rsidRPr="00A15480" w:rsidRDefault="006B3656" w:rsidP="00ED58E6">
            <w:pPr>
              <w:jc w:val="left"/>
              <w:rPr>
                <w:rStyle w:val="ECCParagraph"/>
              </w:rPr>
            </w:pPr>
            <w:r w:rsidRPr="00A15480">
              <w:rPr>
                <w:rStyle w:val="ECCParagraph"/>
              </w:rPr>
              <w:t>For rural: = 8 x 15.1%</w:t>
            </w:r>
            <w:r w:rsidRPr="00A15480">
              <w:rPr>
                <w:rStyle w:val="ECCParagraph"/>
              </w:rPr>
              <w:br/>
              <w:t>For urban: = 788 x 15.1%</w:t>
            </w:r>
          </w:p>
        </w:tc>
      </w:tr>
    </w:tbl>
    <w:p w14:paraId="6D1B73AB" w14:textId="547BCDFE" w:rsidR="006B3656" w:rsidRPr="00A15480" w:rsidRDefault="006B3656" w:rsidP="00F729C1">
      <w:pPr>
        <w:pStyle w:val="ECCHeadingnonumbering"/>
        <w:rPr>
          <w:rStyle w:val="ECCHLbold"/>
          <w:lang w:val="en-GB"/>
        </w:rPr>
      </w:pPr>
      <w:r w:rsidRPr="00A15480">
        <w:rPr>
          <w:rStyle w:val="ECCHLbold"/>
          <w:lang w:val="en-GB"/>
        </w:rPr>
        <w:t xml:space="preserve">UWB mean </w:t>
      </w:r>
      <w:r w:rsidR="00C962F7" w:rsidRPr="00A15480">
        <w:rPr>
          <w:rStyle w:val="ECCHLbold"/>
          <w:lang w:val="en-GB"/>
        </w:rPr>
        <w:t>e</w:t>
      </w:r>
      <w:r w:rsidRPr="00A15480">
        <w:rPr>
          <w:rStyle w:val="ECCHLbold"/>
          <w:lang w:val="en-GB"/>
        </w:rPr>
        <w:t>.</w:t>
      </w:r>
      <w:r w:rsidR="00C962F7" w:rsidRPr="00A15480">
        <w:rPr>
          <w:rStyle w:val="ECCHLbold"/>
          <w:lang w:val="en-GB"/>
        </w:rPr>
        <w:t>i</w:t>
      </w:r>
      <w:r w:rsidRPr="00A15480">
        <w:rPr>
          <w:rStyle w:val="ECCHLbold"/>
          <w:lang w:val="en-GB"/>
        </w:rPr>
        <w:t>.</w:t>
      </w:r>
      <w:r w:rsidR="00C962F7" w:rsidRPr="00A15480">
        <w:rPr>
          <w:rStyle w:val="ECCHLbold"/>
          <w:lang w:val="en-GB"/>
        </w:rPr>
        <w:t>r</w:t>
      </w:r>
      <w:r w:rsidRPr="00A15480">
        <w:rPr>
          <w:rStyle w:val="ECCHLbold"/>
          <w:lang w:val="en-GB"/>
        </w:rPr>
        <w:t>.</w:t>
      </w:r>
      <w:r w:rsidR="00C962F7" w:rsidRPr="00A15480">
        <w:rPr>
          <w:rStyle w:val="ECCHLbold"/>
          <w:lang w:val="en-GB"/>
        </w:rPr>
        <w:t>p</w:t>
      </w:r>
      <w:r w:rsidRPr="00A15480">
        <w:rPr>
          <w:rStyle w:val="ECCHLbold"/>
          <w:lang w:val="en-GB"/>
        </w:rPr>
        <w:t>.</w:t>
      </w:r>
    </w:p>
    <w:p w14:paraId="51315B2F" w14:textId="3A4A638D" w:rsidR="006B3656" w:rsidRPr="00A15480" w:rsidRDefault="006B3656" w:rsidP="006B3656">
      <w:pPr>
        <w:rPr>
          <w:rStyle w:val="ECCParagraph"/>
        </w:rPr>
      </w:pPr>
      <w:r w:rsidRPr="00A15480">
        <w:rPr>
          <w:rStyle w:val="ECCParagraph"/>
        </w:rPr>
        <w:lastRenderedPageBreak/>
        <w:t xml:space="preserve">The UWB mean e.i.r.p distribution for indoor case is defined in </w:t>
      </w:r>
      <w:r w:rsidRPr="00A15480">
        <w:rPr>
          <w:rStyle w:val="ECCParagraph"/>
        </w:rPr>
        <w:fldChar w:fldCharType="begin"/>
      </w:r>
      <w:r w:rsidRPr="00A15480">
        <w:rPr>
          <w:rStyle w:val="ECCParagraph"/>
        </w:rPr>
        <w:instrText xml:space="preserve"> REF _Ref67919800 \h </w:instrText>
      </w:r>
      <w:r w:rsidRPr="00A15480">
        <w:rPr>
          <w:rStyle w:val="ECCParagraph"/>
        </w:rPr>
      </w:r>
      <w:r w:rsidRPr="00A15480">
        <w:rPr>
          <w:rStyle w:val="ECCParagraph"/>
        </w:rPr>
        <w:fldChar w:fldCharType="separate"/>
      </w:r>
      <w:r w:rsidR="00A15480" w:rsidRPr="00A15480">
        <w:rPr>
          <w:lang w:val="en-GB"/>
        </w:rPr>
        <w:t xml:space="preserve">Table </w:t>
      </w:r>
      <w:r w:rsidR="00A15480">
        <w:rPr>
          <w:noProof/>
          <w:lang w:val="en-GB"/>
        </w:rPr>
        <w:t>45</w:t>
      </w:r>
      <w:r w:rsidRPr="00A15480">
        <w:rPr>
          <w:rStyle w:val="ECCParagraph"/>
        </w:rPr>
        <w:fldChar w:fldCharType="end"/>
      </w:r>
      <w:r w:rsidRPr="00A15480">
        <w:rPr>
          <w:rStyle w:val="ECCParagraph"/>
        </w:rPr>
        <w:t>.</w:t>
      </w:r>
    </w:p>
    <w:p w14:paraId="6D8401D9" w14:textId="32FD162B" w:rsidR="006B3656" w:rsidRPr="00A15480" w:rsidRDefault="006B3656" w:rsidP="006B3656">
      <w:pPr>
        <w:pStyle w:val="Caption"/>
        <w:rPr>
          <w:lang w:val="en-GB"/>
        </w:rPr>
      </w:pPr>
      <w:bookmarkStart w:id="626" w:name="_Ref26814265"/>
      <w:bookmarkStart w:id="627" w:name="_Ref67919800"/>
      <w:r w:rsidRPr="00A15480">
        <w:rPr>
          <w:lang w:val="en-GB"/>
        </w:rPr>
        <w:t xml:space="preserve">Table </w:t>
      </w:r>
      <w:bookmarkEnd w:id="626"/>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45</w:t>
      </w:r>
      <w:r w:rsidRPr="00A15480">
        <w:rPr>
          <w:lang w:val="en-GB"/>
        </w:rPr>
        <w:fldChar w:fldCharType="end"/>
      </w:r>
      <w:bookmarkEnd w:id="627"/>
      <w:r w:rsidRPr="00A15480">
        <w:rPr>
          <w:lang w:val="en-GB"/>
        </w:rPr>
        <w:t xml:space="preserve">: Indoor UWB mean e.i.r.p. and associated weights </w:t>
      </w:r>
    </w:p>
    <w:tbl>
      <w:tblPr>
        <w:tblStyle w:val="ECCTable-redheader"/>
        <w:tblW w:w="4638" w:type="pct"/>
        <w:tblInd w:w="0" w:type="dxa"/>
        <w:tblLayout w:type="fixed"/>
        <w:tblLook w:val="04A0" w:firstRow="1" w:lastRow="0" w:firstColumn="1" w:lastColumn="0" w:noHBand="0" w:noVBand="1"/>
      </w:tblPr>
      <w:tblGrid>
        <w:gridCol w:w="4694"/>
        <w:gridCol w:w="990"/>
        <w:gridCol w:w="1263"/>
        <w:gridCol w:w="852"/>
        <w:gridCol w:w="1133"/>
      </w:tblGrid>
      <w:tr w:rsidR="006B3656" w:rsidRPr="00A15480" w14:paraId="5350F13D" w14:textId="77777777" w:rsidTr="00ED58E6">
        <w:trPr>
          <w:cnfStyle w:val="100000000000" w:firstRow="1" w:lastRow="0" w:firstColumn="0" w:lastColumn="0" w:oddVBand="0" w:evenVBand="0" w:oddHBand="0" w:evenHBand="0" w:firstRowFirstColumn="0" w:firstRowLastColumn="0" w:lastRowFirstColumn="0" w:lastRowLastColumn="0"/>
          <w:trHeight w:val="205"/>
        </w:trPr>
        <w:tc>
          <w:tcPr>
            <w:tcW w:w="2628" w:type="pct"/>
            <w:noWrap/>
          </w:tcPr>
          <w:p w14:paraId="7C47D19F" w14:textId="77777777" w:rsidR="006B3656" w:rsidRPr="00A15480" w:rsidRDefault="006B3656" w:rsidP="006B3656">
            <w:pPr>
              <w:pStyle w:val="ECCTabletext"/>
              <w:rPr>
                <w:rStyle w:val="ECCParagraph"/>
              </w:rPr>
            </w:pPr>
            <w:r w:rsidRPr="00A15480">
              <w:rPr>
                <w:rStyle w:val="ECCParagraph"/>
              </w:rPr>
              <w:t>Parameter</w:t>
            </w:r>
          </w:p>
        </w:tc>
        <w:tc>
          <w:tcPr>
            <w:tcW w:w="1261" w:type="pct"/>
            <w:gridSpan w:val="2"/>
            <w:noWrap/>
          </w:tcPr>
          <w:p w14:paraId="6A41C143" w14:textId="77777777" w:rsidR="006B3656" w:rsidRPr="00A15480" w:rsidRDefault="006B3656" w:rsidP="006B3656">
            <w:pPr>
              <w:pStyle w:val="ECCTabletext"/>
              <w:rPr>
                <w:rStyle w:val="ECCParagraph"/>
              </w:rPr>
            </w:pPr>
            <w:r w:rsidRPr="00A15480">
              <w:rPr>
                <w:rStyle w:val="ECCParagraph"/>
              </w:rPr>
              <w:t>Existing regulation</w:t>
            </w:r>
          </w:p>
        </w:tc>
        <w:tc>
          <w:tcPr>
            <w:tcW w:w="1111" w:type="pct"/>
            <w:gridSpan w:val="2"/>
          </w:tcPr>
          <w:p w14:paraId="77A014F5" w14:textId="77777777" w:rsidR="006B3656" w:rsidRPr="00A15480" w:rsidRDefault="006B3656" w:rsidP="006B3656">
            <w:pPr>
              <w:pStyle w:val="ECCTabletext"/>
              <w:rPr>
                <w:rStyle w:val="ECCParagraph"/>
              </w:rPr>
            </w:pPr>
            <w:r w:rsidRPr="00A15480">
              <w:rPr>
                <w:rStyle w:val="ECCParagraph"/>
              </w:rPr>
              <w:t>High power</w:t>
            </w:r>
          </w:p>
        </w:tc>
      </w:tr>
      <w:tr w:rsidR="006B3656" w:rsidRPr="00A15480" w14:paraId="48AC744C" w14:textId="77777777" w:rsidTr="00ED58E6">
        <w:trPr>
          <w:trHeight w:val="320"/>
        </w:trPr>
        <w:tc>
          <w:tcPr>
            <w:tcW w:w="2628" w:type="pct"/>
            <w:noWrap/>
            <w:hideMark/>
          </w:tcPr>
          <w:p w14:paraId="6343A346" w14:textId="77777777" w:rsidR="006B3656" w:rsidRPr="00A15480" w:rsidRDefault="006B3656" w:rsidP="006B3656">
            <w:pPr>
              <w:rPr>
                <w:rStyle w:val="ECCParagraph"/>
              </w:rPr>
            </w:pPr>
            <w:r w:rsidRPr="00A15480">
              <w:rPr>
                <w:rStyle w:val="ECCParagraph"/>
              </w:rPr>
              <w:t>e.i.r.p. level (dBm/MHz)</w:t>
            </w:r>
          </w:p>
        </w:tc>
        <w:tc>
          <w:tcPr>
            <w:tcW w:w="1261" w:type="pct"/>
            <w:gridSpan w:val="2"/>
            <w:noWrap/>
            <w:hideMark/>
          </w:tcPr>
          <w:p w14:paraId="34DBA6C5" w14:textId="77777777" w:rsidR="006B3656" w:rsidRPr="00A15480" w:rsidRDefault="006B3656" w:rsidP="006B3656">
            <w:pPr>
              <w:pStyle w:val="ECCTabletext"/>
              <w:rPr>
                <w:rStyle w:val="ECCParagraph"/>
              </w:rPr>
            </w:pPr>
            <w:r w:rsidRPr="00A15480">
              <w:rPr>
                <w:rStyle w:val="ECCParagraph"/>
              </w:rPr>
              <w:t>-41.3</w:t>
            </w:r>
          </w:p>
        </w:tc>
        <w:tc>
          <w:tcPr>
            <w:tcW w:w="1111" w:type="pct"/>
            <w:gridSpan w:val="2"/>
            <w:noWrap/>
            <w:hideMark/>
          </w:tcPr>
          <w:p w14:paraId="6999B472" w14:textId="77777777" w:rsidR="006B3656" w:rsidRPr="00A15480" w:rsidRDefault="006B3656" w:rsidP="006B3656">
            <w:pPr>
              <w:pStyle w:val="ECCTabletext"/>
              <w:rPr>
                <w:rStyle w:val="ECCParagraph"/>
              </w:rPr>
            </w:pPr>
            <w:r w:rsidRPr="00A15480">
              <w:rPr>
                <w:rStyle w:val="ECCParagraph"/>
              </w:rPr>
              <w:t>-31.3</w:t>
            </w:r>
          </w:p>
        </w:tc>
      </w:tr>
      <w:tr w:rsidR="006B3656" w:rsidRPr="00A15480" w14:paraId="56366F91" w14:textId="77777777" w:rsidTr="00ED58E6">
        <w:trPr>
          <w:trHeight w:val="320"/>
        </w:trPr>
        <w:tc>
          <w:tcPr>
            <w:tcW w:w="2628" w:type="pct"/>
            <w:noWrap/>
          </w:tcPr>
          <w:p w14:paraId="1AF65D41" w14:textId="77777777" w:rsidR="006B3656" w:rsidRPr="00A15480" w:rsidRDefault="006B3656" w:rsidP="006B3656">
            <w:pPr>
              <w:rPr>
                <w:rStyle w:val="ECCParagraph"/>
              </w:rPr>
            </w:pPr>
            <w:r w:rsidRPr="00A15480">
              <w:rPr>
                <w:rStyle w:val="ECCParagraph"/>
              </w:rPr>
              <w:t>e.i.r.p. level (dBm/1.2 MHz)</w:t>
            </w:r>
          </w:p>
        </w:tc>
        <w:tc>
          <w:tcPr>
            <w:tcW w:w="1261" w:type="pct"/>
            <w:gridSpan w:val="2"/>
            <w:noWrap/>
          </w:tcPr>
          <w:p w14:paraId="786451B0" w14:textId="77777777" w:rsidR="006B3656" w:rsidRPr="00A15480" w:rsidRDefault="006B3656" w:rsidP="006B3656">
            <w:pPr>
              <w:pStyle w:val="ECCTabletext"/>
              <w:rPr>
                <w:rStyle w:val="ECCParagraph"/>
              </w:rPr>
            </w:pPr>
            <w:r w:rsidRPr="00A15480">
              <w:rPr>
                <w:rStyle w:val="ECCParagraph"/>
              </w:rPr>
              <w:t>-40.5</w:t>
            </w:r>
          </w:p>
        </w:tc>
        <w:tc>
          <w:tcPr>
            <w:tcW w:w="1111" w:type="pct"/>
            <w:gridSpan w:val="2"/>
            <w:noWrap/>
          </w:tcPr>
          <w:p w14:paraId="3B9ECD4A" w14:textId="77777777" w:rsidR="006B3656" w:rsidRPr="00A15480" w:rsidRDefault="006B3656" w:rsidP="006B3656">
            <w:pPr>
              <w:pStyle w:val="ECCTabletext"/>
              <w:rPr>
                <w:rStyle w:val="ECCParagraph"/>
              </w:rPr>
            </w:pPr>
            <w:r w:rsidRPr="00A15480">
              <w:rPr>
                <w:rStyle w:val="ECCParagraph"/>
              </w:rPr>
              <w:t>-30.5</w:t>
            </w:r>
          </w:p>
        </w:tc>
      </w:tr>
      <w:tr w:rsidR="006B3656" w:rsidRPr="00A15480" w14:paraId="0E8E80A2" w14:textId="77777777" w:rsidTr="00ED58E6">
        <w:trPr>
          <w:trHeight w:val="320"/>
        </w:trPr>
        <w:tc>
          <w:tcPr>
            <w:tcW w:w="2628" w:type="pct"/>
            <w:noWrap/>
          </w:tcPr>
          <w:p w14:paraId="0162E5CC" w14:textId="77777777" w:rsidR="006B3656" w:rsidRPr="00A15480" w:rsidRDefault="006B3656" w:rsidP="006B3656">
            <w:pPr>
              <w:rPr>
                <w:rStyle w:val="ECCParagraph"/>
              </w:rPr>
            </w:pPr>
            <w:r w:rsidRPr="00A15480">
              <w:rPr>
                <w:rStyle w:val="ECCParagraph"/>
              </w:rPr>
              <w:t>Body Loss (dB)</w:t>
            </w:r>
          </w:p>
        </w:tc>
        <w:tc>
          <w:tcPr>
            <w:tcW w:w="554" w:type="pct"/>
            <w:noWrap/>
          </w:tcPr>
          <w:p w14:paraId="4A166799" w14:textId="77777777" w:rsidR="006B3656" w:rsidRPr="00A15480" w:rsidRDefault="006B3656" w:rsidP="006B3656">
            <w:pPr>
              <w:pStyle w:val="ECCTabletext"/>
              <w:rPr>
                <w:rStyle w:val="ECCParagraph"/>
              </w:rPr>
            </w:pPr>
            <w:r w:rsidRPr="00A15480">
              <w:rPr>
                <w:rStyle w:val="ECCParagraph"/>
              </w:rPr>
              <w:t>4</w:t>
            </w:r>
          </w:p>
        </w:tc>
        <w:tc>
          <w:tcPr>
            <w:tcW w:w="707" w:type="pct"/>
          </w:tcPr>
          <w:p w14:paraId="58914407" w14:textId="77777777" w:rsidR="006B3656" w:rsidRPr="00A15480" w:rsidRDefault="006B3656" w:rsidP="006B3656">
            <w:pPr>
              <w:pStyle w:val="ECCTabletext"/>
              <w:rPr>
                <w:rStyle w:val="ECCParagraph"/>
              </w:rPr>
            </w:pPr>
            <w:r w:rsidRPr="00A15480">
              <w:rPr>
                <w:rStyle w:val="ECCParagraph"/>
              </w:rPr>
              <w:t>0</w:t>
            </w:r>
          </w:p>
        </w:tc>
        <w:tc>
          <w:tcPr>
            <w:tcW w:w="477" w:type="pct"/>
          </w:tcPr>
          <w:p w14:paraId="57EBB7FA" w14:textId="77777777" w:rsidR="006B3656" w:rsidRPr="00A15480" w:rsidRDefault="006B3656" w:rsidP="006B3656">
            <w:pPr>
              <w:pStyle w:val="ECCTabletext"/>
              <w:rPr>
                <w:rStyle w:val="ECCParagraph"/>
              </w:rPr>
            </w:pPr>
            <w:r w:rsidRPr="00A15480">
              <w:rPr>
                <w:rStyle w:val="ECCParagraph"/>
              </w:rPr>
              <w:t>4</w:t>
            </w:r>
          </w:p>
        </w:tc>
        <w:tc>
          <w:tcPr>
            <w:tcW w:w="634" w:type="pct"/>
          </w:tcPr>
          <w:p w14:paraId="08FDE032" w14:textId="77777777" w:rsidR="006B3656" w:rsidRPr="00A15480" w:rsidRDefault="006B3656" w:rsidP="006B3656">
            <w:pPr>
              <w:pStyle w:val="ECCTabletext"/>
              <w:rPr>
                <w:rStyle w:val="ECCParagraph"/>
              </w:rPr>
            </w:pPr>
            <w:r w:rsidRPr="00A15480">
              <w:rPr>
                <w:rStyle w:val="ECCParagraph"/>
              </w:rPr>
              <w:t>0</w:t>
            </w:r>
          </w:p>
        </w:tc>
      </w:tr>
      <w:tr w:rsidR="006B3656" w:rsidRPr="00A15480" w14:paraId="24E21E34" w14:textId="77777777" w:rsidTr="00ED58E6">
        <w:trPr>
          <w:trHeight w:val="320"/>
        </w:trPr>
        <w:tc>
          <w:tcPr>
            <w:tcW w:w="2628" w:type="pct"/>
            <w:noWrap/>
            <w:hideMark/>
          </w:tcPr>
          <w:p w14:paraId="0BE98F9C" w14:textId="77777777" w:rsidR="006B3656" w:rsidRPr="00A15480" w:rsidRDefault="006B3656" w:rsidP="006B3656">
            <w:pPr>
              <w:rPr>
                <w:rStyle w:val="ECCParagraph"/>
              </w:rPr>
            </w:pPr>
            <w:r w:rsidRPr="00A15480">
              <w:rPr>
                <w:rStyle w:val="ECCParagraph"/>
              </w:rPr>
              <w:t>indoor e.i.r.p. levels (including Body Loss) (dBm)</w:t>
            </w:r>
          </w:p>
        </w:tc>
        <w:tc>
          <w:tcPr>
            <w:tcW w:w="554" w:type="pct"/>
            <w:noWrap/>
          </w:tcPr>
          <w:p w14:paraId="1A371576" w14:textId="77777777" w:rsidR="006B3656" w:rsidRPr="00A15480" w:rsidRDefault="006B3656" w:rsidP="006B3656">
            <w:pPr>
              <w:pStyle w:val="ECCTabletext"/>
              <w:rPr>
                <w:rStyle w:val="ECCParagraph"/>
              </w:rPr>
            </w:pPr>
            <w:r w:rsidRPr="00A15480">
              <w:rPr>
                <w:rStyle w:val="ECCParagraph"/>
              </w:rPr>
              <w:t>-44.5</w:t>
            </w:r>
          </w:p>
        </w:tc>
        <w:tc>
          <w:tcPr>
            <w:tcW w:w="707" w:type="pct"/>
            <w:noWrap/>
          </w:tcPr>
          <w:p w14:paraId="4E3F15C6" w14:textId="77777777" w:rsidR="006B3656" w:rsidRPr="00A15480" w:rsidRDefault="006B3656" w:rsidP="006B3656">
            <w:pPr>
              <w:pStyle w:val="ECCTabletext"/>
              <w:rPr>
                <w:rStyle w:val="ECCParagraph"/>
              </w:rPr>
            </w:pPr>
            <w:r w:rsidRPr="00A15480">
              <w:rPr>
                <w:rStyle w:val="ECCParagraph"/>
              </w:rPr>
              <w:t>-40.5</w:t>
            </w:r>
          </w:p>
        </w:tc>
        <w:tc>
          <w:tcPr>
            <w:tcW w:w="477" w:type="pct"/>
            <w:noWrap/>
          </w:tcPr>
          <w:p w14:paraId="653338D3" w14:textId="77777777" w:rsidR="006B3656" w:rsidRPr="00A15480" w:rsidRDefault="006B3656" w:rsidP="006B3656">
            <w:pPr>
              <w:pStyle w:val="ECCTabletext"/>
              <w:rPr>
                <w:rStyle w:val="ECCParagraph"/>
              </w:rPr>
            </w:pPr>
            <w:r w:rsidRPr="00A15480">
              <w:rPr>
                <w:rStyle w:val="ECCParagraph"/>
              </w:rPr>
              <w:t>-34.5</w:t>
            </w:r>
          </w:p>
        </w:tc>
        <w:tc>
          <w:tcPr>
            <w:tcW w:w="634" w:type="pct"/>
          </w:tcPr>
          <w:p w14:paraId="7917E611" w14:textId="77777777" w:rsidR="006B3656" w:rsidRPr="00A15480" w:rsidRDefault="006B3656" w:rsidP="006B3656">
            <w:pPr>
              <w:pStyle w:val="ECCTabletext"/>
              <w:rPr>
                <w:rStyle w:val="ECCParagraph"/>
              </w:rPr>
            </w:pPr>
            <w:r w:rsidRPr="00A15480">
              <w:rPr>
                <w:rStyle w:val="ECCParagraph"/>
              </w:rPr>
              <w:t>-30.5</w:t>
            </w:r>
          </w:p>
        </w:tc>
      </w:tr>
      <w:tr w:rsidR="006B3656" w:rsidRPr="00A15480" w14:paraId="11AA506A" w14:textId="77777777" w:rsidTr="00ED58E6">
        <w:trPr>
          <w:trHeight w:val="320"/>
        </w:trPr>
        <w:tc>
          <w:tcPr>
            <w:tcW w:w="2628" w:type="pct"/>
            <w:noWrap/>
            <w:hideMark/>
          </w:tcPr>
          <w:p w14:paraId="11AD6678" w14:textId="77777777" w:rsidR="006B3656" w:rsidRPr="00A15480" w:rsidRDefault="006B3656" w:rsidP="006B3656">
            <w:pPr>
              <w:rPr>
                <w:rStyle w:val="ECCParagraph"/>
              </w:rPr>
            </w:pPr>
            <w:r w:rsidRPr="00A15480">
              <w:rPr>
                <w:rStyle w:val="ECCParagraph"/>
              </w:rPr>
              <w:t>Weight of UWB e.i.r.p. (%)</w:t>
            </w:r>
          </w:p>
        </w:tc>
        <w:tc>
          <w:tcPr>
            <w:tcW w:w="554" w:type="pct"/>
            <w:noWrap/>
          </w:tcPr>
          <w:p w14:paraId="4440B833" w14:textId="77777777" w:rsidR="006B3656" w:rsidRPr="00A15480" w:rsidRDefault="006B3656" w:rsidP="006B3656">
            <w:pPr>
              <w:pStyle w:val="ECCTabletext"/>
              <w:rPr>
                <w:rStyle w:val="ECCParagraph"/>
              </w:rPr>
            </w:pPr>
            <w:r w:rsidRPr="00A15480">
              <w:rPr>
                <w:rStyle w:val="ECCParagraph"/>
              </w:rPr>
              <w:t>25%</w:t>
            </w:r>
          </w:p>
        </w:tc>
        <w:tc>
          <w:tcPr>
            <w:tcW w:w="707" w:type="pct"/>
            <w:noWrap/>
          </w:tcPr>
          <w:p w14:paraId="01E7559F" w14:textId="77777777" w:rsidR="006B3656" w:rsidRPr="00A15480" w:rsidRDefault="006B3656" w:rsidP="006B3656">
            <w:pPr>
              <w:pStyle w:val="ECCTabletext"/>
              <w:rPr>
                <w:rStyle w:val="ECCParagraph"/>
              </w:rPr>
            </w:pPr>
            <w:r w:rsidRPr="00A15480">
              <w:rPr>
                <w:rStyle w:val="ECCParagraph"/>
              </w:rPr>
              <w:t>25%</w:t>
            </w:r>
          </w:p>
        </w:tc>
        <w:tc>
          <w:tcPr>
            <w:tcW w:w="477" w:type="pct"/>
            <w:noWrap/>
          </w:tcPr>
          <w:p w14:paraId="22CC671E" w14:textId="77777777" w:rsidR="006B3656" w:rsidRPr="00A15480" w:rsidRDefault="006B3656" w:rsidP="006B3656">
            <w:pPr>
              <w:pStyle w:val="ECCTabletext"/>
              <w:rPr>
                <w:rStyle w:val="ECCParagraph"/>
              </w:rPr>
            </w:pPr>
            <w:r w:rsidRPr="00A15480">
              <w:rPr>
                <w:rStyle w:val="ECCParagraph"/>
              </w:rPr>
              <w:t>25%</w:t>
            </w:r>
          </w:p>
        </w:tc>
        <w:tc>
          <w:tcPr>
            <w:tcW w:w="634" w:type="pct"/>
          </w:tcPr>
          <w:p w14:paraId="169C9FC7" w14:textId="77777777" w:rsidR="006B3656" w:rsidRPr="00A15480" w:rsidRDefault="006B3656" w:rsidP="006B3656">
            <w:pPr>
              <w:pStyle w:val="ECCTabletext"/>
              <w:rPr>
                <w:rStyle w:val="ECCParagraph"/>
              </w:rPr>
            </w:pPr>
            <w:r w:rsidRPr="00A15480">
              <w:rPr>
                <w:rStyle w:val="ECCParagraph"/>
              </w:rPr>
              <w:t>25%</w:t>
            </w:r>
          </w:p>
        </w:tc>
      </w:tr>
    </w:tbl>
    <w:p w14:paraId="004A5167" w14:textId="0D47EB93" w:rsidR="006B3656" w:rsidRPr="00A15480" w:rsidRDefault="006B3656" w:rsidP="006B3656">
      <w:pPr>
        <w:rPr>
          <w:rStyle w:val="ECCParagraph"/>
        </w:rPr>
      </w:pPr>
      <w:r w:rsidRPr="00A15480">
        <w:rPr>
          <w:rStyle w:val="ECCParagraph"/>
        </w:rPr>
        <w:t xml:space="preserve">The UWB mean e.i.r.p distribution for outdoor case is defined in </w:t>
      </w:r>
      <w:r w:rsidRPr="00A15480">
        <w:rPr>
          <w:rStyle w:val="ECCParagraph"/>
        </w:rPr>
        <w:fldChar w:fldCharType="begin"/>
      </w:r>
      <w:r w:rsidRPr="00A15480">
        <w:rPr>
          <w:rStyle w:val="ECCParagraph"/>
        </w:rPr>
        <w:instrText xml:space="preserve"> REF _Ref67919889 \h </w:instrText>
      </w:r>
      <w:r w:rsidRPr="00A15480">
        <w:rPr>
          <w:rStyle w:val="ECCParagraph"/>
        </w:rPr>
      </w:r>
      <w:r w:rsidRPr="00A15480">
        <w:rPr>
          <w:rStyle w:val="ECCParagraph"/>
        </w:rPr>
        <w:fldChar w:fldCharType="separate"/>
      </w:r>
      <w:r w:rsidR="00A15480" w:rsidRPr="00A15480">
        <w:rPr>
          <w:lang w:val="en-GB"/>
        </w:rPr>
        <w:t xml:space="preserve">Table </w:t>
      </w:r>
      <w:r w:rsidR="00A15480">
        <w:rPr>
          <w:noProof/>
          <w:lang w:val="en-GB"/>
        </w:rPr>
        <w:t>46</w:t>
      </w:r>
      <w:r w:rsidRPr="00A15480">
        <w:rPr>
          <w:rStyle w:val="ECCParagraph"/>
        </w:rPr>
        <w:fldChar w:fldCharType="end"/>
      </w:r>
      <w:r w:rsidRPr="00A15480">
        <w:rPr>
          <w:rStyle w:val="ECCParagraph"/>
        </w:rPr>
        <w:t>.</w:t>
      </w:r>
    </w:p>
    <w:p w14:paraId="3E218421" w14:textId="0446B312" w:rsidR="006B3656" w:rsidRPr="00A15480" w:rsidRDefault="006B3656" w:rsidP="006B3656">
      <w:pPr>
        <w:pStyle w:val="Caption"/>
        <w:rPr>
          <w:lang w:val="en-GB"/>
        </w:rPr>
      </w:pPr>
      <w:bookmarkStart w:id="628" w:name="_Ref6791988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46</w:t>
      </w:r>
      <w:r w:rsidRPr="00A15480">
        <w:rPr>
          <w:lang w:val="en-GB"/>
        </w:rPr>
        <w:fldChar w:fldCharType="end"/>
      </w:r>
      <w:bookmarkEnd w:id="628"/>
      <w:r w:rsidRPr="00A15480">
        <w:rPr>
          <w:lang w:val="en-GB"/>
        </w:rPr>
        <w:t xml:space="preserve">: Outdoor UWB mean e.i.r.p. and associated weights </w:t>
      </w:r>
    </w:p>
    <w:tbl>
      <w:tblPr>
        <w:tblStyle w:val="ECCTable-redheader"/>
        <w:tblW w:w="4120" w:type="pct"/>
        <w:tblInd w:w="0" w:type="dxa"/>
        <w:tblLayout w:type="fixed"/>
        <w:tblLook w:val="04A0" w:firstRow="1" w:lastRow="0" w:firstColumn="1" w:lastColumn="0" w:noHBand="0" w:noVBand="1"/>
      </w:tblPr>
      <w:tblGrid>
        <w:gridCol w:w="3962"/>
        <w:gridCol w:w="1987"/>
        <w:gridCol w:w="1985"/>
      </w:tblGrid>
      <w:tr w:rsidR="006B3656" w:rsidRPr="00A15480" w14:paraId="1759AA69" w14:textId="77777777" w:rsidTr="00ED58E6">
        <w:trPr>
          <w:cnfStyle w:val="100000000000" w:firstRow="1" w:lastRow="0" w:firstColumn="0" w:lastColumn="0" w:oddVBand="0" w:evenVBand="0" w:oddHBand="0" w:evenHBand="0" w:firstRowFirstColumn="0" w:firstRowLastColumn="0" w:lastRowFirstColumn="0" w:lastRowLastColumn="0"/>
          <w:trHeight w:val="205"/>
        </w:trPr>
        <w:tc>
          <w:tcPr>
            <w:tcW w:w="2497" w:type="pct"/>
            <w:noWrap/>
          </w:tcPr>
          <w:p w14:paraId="26D6CA2C" w14:textId="77777777" w:rsidR="006B3656" w:rsidRPr="00A15480" w:rsidRDefault="006B3656" w:rsidP="006B3656">
            <w:pPr>
              <w:pStyle w:val="ECCTabletext"/>
              <w:rPr>
                <w:rStyle w:val="ECCParagraph"/>
              </w:rPr>
            </w:pPr>
            <w:r w:rsidRPr="00A15480">
              <w:rPr>
                <w:rStyle w:val="ECCParagraph"/>
              </w:rPr>
              <w:t>Parameter</w:t>
            </w:r>
          </w:p>
        </w:tc>
        <w:tc>
          <w:tcPr>
            <w:tcW w:w="2503" w:type="pct"/>
            <w:gridSpan w:val="2"/>
            <w:noWrap/>
          </w:tcPr>
          <w:p w14:paraId="1916B63B" w14:textId="77777777" w:rsidR="006B3656" w:rsidRPr="00A15480" w:rsidRDefault="006B3656" w:rsidP="006B3656">
            <w:pPr>
              <w:pStyle w:val="ECCTabletext"/>
              <w:rPr>
                <w:rStyle w:val="ECCParagraph"/>
              </w:rPr>
            </w:pPr>
            <w:r w:rsidRPr="00A15480">
              <w:rPr>
                <w:rStyle w:val="ECCParagraph"/>
              </w:rPr>
              <w:t>Rural environment</w:t>
            </w:r>
          </w:p>
        </w:tc>
      </w:tr>
      <w:tr w:rsidR="006B3656" w:rsidRPr="00A15480" w14:paraId="3CE4D435" w14:textId="77777777" w:rsidTr="00ED58E6">
        <w:trPr>
          <w:trHeight w:val="320"/>
        </w:trPr>
        <w:tc>
          <w:tcPr>
            <w:tcW w:w="2497" w:type="pct"/>
            <w:noWrap/>
            <w:hideMark/>
          </w:tcPr>
          <w:p w14:paraId="65EB41BA" w14:textId="77777777" w:rsidR="006B3656" w:rsidRPr="00A15480" w:rsidRDefault="006B3656" w:rsidP="006B3656">
            <w:pPr>
              <w:rPr>
                <w:rStyle w:val="ECCParagraph"/>
              </w:rPr>
            </w:pPr>
            <w:r w:rsidRPr="00A15480">
              <w:rPr>
                <w:rStyle w:val="ECCParagraph"/>
              </w:rPr>
              <w:t>e.i.r.p. level (dBm / MHz)</w:t>
            </w:r>
          </w:p>
        </w:tc>
        <w:tc>
          <w:tcPr>
            <w:tcW w:w="2503" w:type="pct"/>
            <w:gridSpan w:val="2"/>
            <w:noWrap/>
            <w:hideMark/>
          </w:tcPr>
          <w:p w14:paraId="0D4576A2" w14:textId="77777777" w:rsidR="006B3656" w:rsidRPr="00A15480" w:rsidRDefault="006B3656" w:rsidP="006B3656">
            <w:pPr>
              <w:pStyle w:val="ECCTabletext"/>
              <w:rPr>
                <w:rStyle w:val="ECCParagraph"/>
              </w:rPr>
            </w:pPr>
            <w:r w:rsidRPr="00A15480">
              <w:rPr>
                <w:rStyle w:val="ECCParagraph"/>
              </w:rPr>
              <w:t>-41.3</w:t>
            </w:r>
          </w:p>
        </w:tc>
      </w:tr>
      <w:tr w:rsidR="006B3656" w:rsidRPr="00A15480" w14:paraId="577DDA16" w14:textId="77777777" w:rsidTr="00ED58E6">
        <w:trPr>
          <w:trHeight w:val="320"/>
        </w:trPr>
        <w:tc>
          <w:tcPr>
            <w:tcW w:w="2497" w:type="pct"/>
            <w:noWrap/>
          </w:tcPr>
          <w:p w14:paraId="31ADC74D" w14:textId="77777777" w:rsidR="006B3656" w:rsidRPr="00A15480" w:rsidRDefault="006B3656" w:rsidP="006B3656">
            <w:pPr>
              <w:rPr>
                <w:rStyle w:val="ECCParagraph"/>
              </w:rPr>
            </w:pPr>
            <w:r w:rsidRPr="00A15480">
              <w:rPr>
                <w:rStyle w:val="ECCParagraph"/>
              </w:rPr>
              <w:t>e.i.r.p. level (dBm/1.2 MHz)</w:t>
            </w:r>
          </w:p>
        </w:tc>
        <w:tc>
          <w:tcPr>
            <w:tcW w:w="2503" w:type="pct"/>
            <w:gridSpan w:val="2"/>
            <w:noWrap/>
          </w:tcPr>
          <w:p w14:paraId="72C3AAD6" w14:textId="77777777" w:rsidR="006B3656" w:rsidRPr="00A15480" w:rsidRDefault="006B3656" w:rsidP="006B3656">
            <w:pPr>
              <w:pStyle w:val="ECCTabletext"/>
              <w:rPr>
                <w:rStyle w:val="ECCParagraph"/>
              </w:rPr>
            </w:pPr>
            <w:r w:rsidRPr="00A15480">
              <w:rPr>
                <w:rStyle w:val="ECCParagraph"/>
              </w:rPr>
              <w:t>-40.5</w:t>
            </w:r>
          </w:p>
        </w:tc>
      </w:tr>
      <w:tr w:rsidR="006B3656" w:rsidRPr="00A15480" w14:paraId="786601BA" w14:textId="77777777" w:rsidTr="00ED58E6">
        <w:trPr>
          <w:trHeight w:val="320"/>
        </w:trPr>
        <w:tc>
          <w:tcPr>
            <w:tcW w:w="2497" w:type="pct"/>
            <w:noWrap/>
          </w:tcPr>
          <w:p w14:paraId="1224720F" w14:textId="77777777" w:rsidR="006B3656" w:rsidRPr="00A15480" w:rsidRDefault="006B3656" w:rsidP="006B3656">
            <w:pPr>
              <w:rPr>
                <w:rStyle w:val="ECCParagraph"/>
              </w:rPr>
            </w:pPr>
            <w:r w:rsidRPr="00A15480">
              <w:rPr>
                <w:rStyle w:val="ECCParagraph"/>
              </w:rPr>
              <w:t>Body Loss (dB)</w:t>
            </w:r>
          </w:p>
        </w:tc>
        <w:tc>
          <w:tcPr>
            <w:tcW w:w="1252" w:type="pct"/>
            <w:noWrap/>
          </w:tcPr>
          <w:p w14:paraId="1B386ACA" w14:textId="77777777" w:rsidR="006B3656" w:rsidRPr="00A15480" w:rsidRDefault="006B3656" w:rsidP="006B3656">
            <w:pPr>
              <w:pStyle w:val="ECCTabletext"/>
              <w:rPr>
                <w:rStyle w:val="ECCParagraph"/>
              </w:rPr>
            </w:pPr>
            <w:r w:rsidRPr="00A15480">
              <w:rPr>
                <w:rStyle w:val="ECCParagraph"/>
              </w:rPr>
              <w:t>4</w:t>
            </w:r>
          </w:p>
        </w:tc>
        <w:tc>
          <w:tcPr>
            <w:tcW w:w="1251" w:type="pct"/>
          </w:tcPr>
          <w:p w14:paraId="5E6589D8" w14:textId="77777777" w:rsidR="006B3656" w:rsidRPr="00A15480" w:rsidRDefault="006B3656" w:rsidP="006B3656">
            <w:pPr>
              <w:pStyle w:val="ECCTabletext"/>
              <w:rPr>
                <w:rStyle w:val="ECCParagraph"/>
              </w:rPr>
            </w:pPr>
            <w:r w:rsidRPr="00A15480">
              <w:rPr>
                <w:rStyle w:val="ECCParagraph"/>
              </w:rPr>
              <w:t>0</w:t>
            </w:r>
          </w:p>
        </w:tc>
      </w:tr>
      <w:tr w:rsidR="006B3656" w:rsidRPr="00A15480" w14:paraId="233DD1BA" w14:textId="77777777" w:rsidTr="00ED58E6">
        <w:trPr>
          <w:trHeight w:val="320"/>
        </w:trPr>
        <w:tc>
          <w:tcPr>
            <w:tcW w:w="2497" w:type="pct"/>
            <w:noWrap/>
            <w:hideMark/>
          </w:tcPr>
          <w:p w14:paraId="7C5D29BD" w14:textId="77777777" w:rsidR="006B3656" w:rsidRPr="00A15480" w:rsidRDefault="006B3656" w:rsidP="006B3656">
            <w:pPr>
              <w:rPr>
                <w:rStyle w:val="ECCParagraph"/>
              </w:rPr>
            </w:pPr>
            <w:r w:rsidRPr="00A15480">
              <w:rPr>
                <w:rStyle w:val="ECCParagraph"/>
              </w:rPr>
              <w:t>UWB outdoor e.i.r.p. levels (including Body Loss) (dBm)</w:t>
            </w:r>
          </w:p>
        </w:tc>
        <w:tc>
          <w:tcPr>
            <w:tcW w:w="1252" w:type="pct"/>
            <w:noWrap/>
          </w:tcPr>
          <w:p w14:paraId="1D172A87" w14:textId="77777777" w:rsidR="006B3656" w:rsidRPr="00A15480" w:rsidRDefault="006B3656" w:rsidP="006B3656">
            <w:pPr>
              <w:pStyle w:val="ECCTabletext"/>
              <w:rPr>
                <w:rStyle w:val="ECCParagraph"/>
              </w:rPr>
            </w:pPr>
            <w:r w:rsidRPr="00A15480">
              <w:rPr>
                <w:rStyle w:val="ECCParagraph"/>
              </w:rPr>
              <w:t>-44.5</w:t>
            </w:r>
          </w:p>
        </w:tc>
        <w:tc>
          <w:tcPr>
            <w:tcW w:w="1251" w:type="pct"/>
            <w:noWrap/>
          </w:tcPr>
          <w:p w14:paraId="1CC7420E" w14:textId="77777777" w:rsidR="006B3656" w:rsidRPr="00A15480" w:rsidRDefault="006B3656" w:rsidP="006B3656">
            <w:pPr>
              <w:pStyle w:val="ECCTabletext"/>
              <w:rPr>
                <w:rStyle w:val="ECCParagraph"/>
              </w:rPr>
            </w:pPr>
            <w:r w:rsidRPr="00A15480">
              <w:rPr>
                <w:rStyle w:val="ECCParagraph"/>
              </w:rPr>
              <w:t>-40.5</w:t>
            </w:r>
          </w:p>
        </w:tc>
      </w:tr>
      <w:tr w:rsidR="006B3656" w:rsidRPr="00A15480" w14:paraId="5A144352" w14:textId="77777777" w:rsidTr="00ED58E6">
        <w:trPr>
          <w:trHeight w:val="320"/>
        </w:trPr>
        <w:tc>
          <w:tcPr>
            <w:tcW w:w="2497" w:type="pct"/>
            <w:noWrap/>
            <w:hideMark/>
          </w:tcPr>
          <w:p w14:paraId="15A3A0B8" w14:textId="77777777" w:rsidR="006B3656" w:rsidRPr="00A15480" w:rsidRDefault="006B3656" w:rsidP="006B3656">
            <w:pPr>
              <w:rPr>
                <w:rStyle w:val="ECCParagraph"/>
              </w:rPr>
            </w:pPr>
            <w:r w:rsidRPr="00A15480">
              <w:rPr>
                <w:rStyle w:val="ECCParagraph"/>
              </w:rPr>
              <w:t>Weight of UWB outdoor e.i.r.p. (%)</w:t>
            </w:r>
          </w:p>
        </w:tc>
        <w:tc>
          <w:tcPr>
            <w:tcW w:w="1252" w:type="pct"/>
            <w:noWrap/>
          </w:tcPr>
          <w:p w14:paraId="415965A5" w14:textId="77777777" w:rsidR="006B3656" w:rsidRPr="00A15480" w:rsidRDefault="006B3656" w:rsidP="006B3656">
            <w:pPr>
              <w:pStyle w:val="ECCTabletext"/>
              <w:rPr>
                <w:rStyle w:val="ECCParagraph"/>
              </w:rPr>
            </w:pPr>
            <w:r w:rsidRPr="00A15480">
              <w:rPr>
                <w:rStyle w:val="ECCParagraph"/>
              </w:rPr>
              <w:t>5.52% (rural)</w:t>
            </w:r>
          </w:p>
          <w:p w14:paraId="1D9D4AA1" w14:textId="77777777" w:rsidR="006B3656" w:rsidRPr="00A15480" w:rsidRDefault="006B3656" w:rsidP="006B3656">
            <w:pPr>
              <w:pStyle w:val="ECCTabletext"/>
              <w:rPr>
                <w:rStyle w:val="ECCParagraph"/>
              </w:rPr>
            </w:pPr>
            <w:r w:rsidRPr="00A15480">
              <w:rPr>
                <w:rStyle w:val="ECCParagraph"/>
              </w:rPr>
              <w:t>5.69% (urban)</w:t>
            </w:r>
          </w:p>
        </w:tc>
        <w:tc>
          <w:tcPr>
            <w:tcW w:w="1251" w:type="pct"/>
            <w:noWrap/>
          </w:tcPr>
          <w:p w14:paraId="3644B43E" w14:textId="77777777" w:rsidR="006B3656" w:rsidRPr="00A15480" w:rsidRDefault="006B3656" w:rsidP="006B3656">
            <w:pPr>
              <w:pStyle w:val="ECCTabletext"/>
              <w:rPr>
                <w:rStyle w:val="ECCParagraph"/>
              </w:rPr>
            </w:pPr>
            <w:r w:rsidRPr="00A15480">
              <w:rPr>
                <w:rStyle w:val="ECCParagraph"/>
              </w:rPr>
              <w:t>94.48% (rural)</w:t>
            </w:r>
          </w:p>
          <w:p w14:paraId="04C37961" w14:textId="77777777" w:rsidR="006B3656" w:rsidRPr="00A15480" w:rsidRDefault="006B3656" w:rsidP="006B3656">
            <w:pPr>
              <w:pStyle w:val="ECCTabletext"/>
              <w:rPr>
                <w:rStyle w:val="ECCParagraph"/>
              </w:rPr>
            </w:pPr>
            <w:r w:rsidRPr="00A15480">
              <w:rPr>
                <w:rStyle w:val="ECCParagraph"/>
              </w:rPr>
              <w:t>94.31% (urban)</w:t>
            </w:r>
          </w:p>
        </w:tc>
      </w:tr>
    </w:tbl>
    <w:p w14:paraId="56678CC2" w14:textId="53374586" w:rsidR="006B3656" w:rsidRPr="00A15480" w:rsidRDefault="006B3656" w:rsidP="00F729C1">
      <w:pPr>
        <w:pStyle w:val="ECCHeadingnonumbering"/>
        <w:rPr>
          <w:rStyle w:val="ECCHLbold"/>
          <w:lang w:val="en-GB"/>
        </w:rPr>
      </w:pPr>
      <w:r w:rsidRPr="00A15480">
        <w:rPr>
          <w:rStyle w:val="ECCHLbold"/>
          <w:lang w:val="en-GB"/>
        </w:rPr>
        <w:t xml:space="preserve">UWB peak </w:t>
      </w:r>
      <w:r w:rsidR="00263AC1" w:rsidRPr="00A15480">
        <w:rPr>
          <w:rStyle w:val="ECCHLbold"/>
          <w:lang w:val="en-GB"/>
        </w:rPr>
        <w:t>e.i.r.p</w:t>
      </w:r>
      <w:r w:rsidRPr="00A15480">
        <w:rPr>
          <w:rStyle w:val="ECCHLbold"/>
          <w:lang w:val="en-GB"/>
        </w:rPr>
        <w:t>.</w:t>
      </w:r>
    </w:p>
    <w:p w14:paraId="5D8FE4DD" w14:textId="7B7B0618" w:rsidR="006B3656" w:rsidRPr="00A15480" w:rsidRDefault="006B3656" w:rsidP="006B3656">
      <w:pPr>
        <w:rPr>
          <w:rStyle w:val="ECCParagraph"/>
        </w:rPr>
      </w:pPr>
      <w:r w:rsidRPr="00A15480">
        <w:rPr>
          <w:rStyle w:val="ECCParagraph"/>
        </w:rPr>
        <w:t>The UWB peak e.i.r.p. distribution for indoor case is defined in</w:t>
      </w:r>
      <w:r w:rsidR="003C0E28" w:rsidRPr="00A15480">
        <w:rPr>
          <w:rStyle w:val="ECCParagraph"/>
        </w:rPr>
        <w:t xml:space="preserve"> </w:t>
      </w:r>
      <w:r w:rsidR="003C0E28" w:rsidRPr="00A15480">
        <w:rPr>
          <w:rStyle w:val="ECCParagraph"/>
        </w:rPr>
        <w:fldChar w:fldCharType="begin"/>
      </w:r>
      <w:r w:rsidR="003C0E28" w:rsidRPr="00A15480">
        <w:rPr>
          <w:rStyle w:val="ECCParagraph"/>
        </w:rPr>
        <w:instrText xml:space="preserve"> REF _Ref78210160 \h </w:instrText>
      </w:r>
      <w:r w:rsidR="003C0E28" w:rsidRPr="00A15480">
        <w:rPr>
          <w:rStyle w:val="ECCParagraph"/>
        </w:rPr>
      </w:r>
      <w:r w:rsidR="003C0E28" w:rsidRPr="00A15480">
        <w:rPr>
          <w:rStyle w:val="ECCParagraph"/>
        </w:rPr>
        <w:fldChar w:fldCharType="separate"/>
      </w:r>
      <w:r w:rsidR="00A15480" w:rsidRPr="00A15480">
        <w:rPr>
          <w:lang w:val="en-GB"/>
        </w:rPr>
        <w:t xml:space="preserve">Table </w:t>
      </w:r>
      <w:r w:rsidR="00A15480" w:rsidRPr="00A15480">
        <w:rPr>
          <w:noProof/>
          <w:lang w:val="en-GB"/>
        </w:rPr>
        <w:t>47</w:t>
      </w:r>
      <w:r w:rsidR="003C0E28" w:rsidRPr="00A15480">
        <w:rPr>
          <w:rStyle w:val="ECCParagraph"/>
        </w:rPr>
        <w:fldChar w:fldCharType="end"/>
      </w:r>
      <w:r w:rsidRPr="00A15480">
        <w:rPr>
          <w:rStyle w:val="ECCParagraph"/>
        </w:rPr>
        <w:t>.</w:t>
      </w:r>
    </w:p>
    <w:p w14:paraId="1AD739D1" w14:textId="02F16ADC" w:rsidR="006B3656" w:rsidRPr="00A15480" w:rsidRDefault="006B3656" w:rsidP="006B3656">
      <w:pPr>
        <w:pStyle w:val="Caption"/>
        <w:rPr>
          <w:lang w:val="en-GB"/>
        </w:rPr>
      </w:pPr>
      <w:bookmarkStart w:id="629" w:name="_Ref78210160"/>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47</w:t>
      </w:r>
      <w:r w:rsidRPr="00A15480">
        <w:rPr>
          <w:lang w:val="en-GB"/>
        </w:rPr>
        <w:fldChar w:fldCharType="end"/>
      </w:r>
      <w:bookmarkEnd w:id="629"/>
      <w:r w:rsidRPr="00A15480">
        <w:rPr>
          <w:lang w:val="en-GB"/>
        </w:rPr>
        <w:t>: Indoor UWB peak e.i.r.p. and associated weights</w:t>
      </w:r>
    </w:p>
    <w:tbl>
      <w:tblPr>
        <w:tblStyle w:val="ECCTable-redheader"/>
        <w:tblW w:w="4638" w:type="pct"/>
        <w:tblInd w:w="0" w:type="dxa"/>
        <w:tblLayout w:type="fixed"/>
        <w:tblLook w:val="04A0" w:firstRow="1" w:lastRow="0" w:firstColumn="1" w:lastColumn="0" w:noHBand="0" w:noVBand="1"/>
      </w:tblPr>
      <w:tblGrid>
        <w:gridCol w:w="5219"/>
        <w:gridCol w:w="847"/>
        <w:gridCol w:w="895"/>
        <w:gridCol w:w="906"/>
        <w:gridCol w:w="1065"/>
      </w:tblGrid>
      <w:tr w:rsidR="00AC2015" w:rsidRPr="00A15480" w14:paraId="742F0368" w14:textId="77777777" w:rsidTr="00AC2015">
        <w:trPr>
          <w:cnfStyle w:val="100000000000" w:firstRow="1" w:lastRow="0" w:firstColumn="0" w:lastColumn="0" w:oddVBand="0" w:evenVBand="0" w:oddHBand="0" w:evenHBand="0" w:firstRowFirstColumn="0" w:firstRowLastColumn="0" w:lastRowFirstColumn="0" w:lastRowLastColumn="0"/>
          <w:trHeight w:val="205"/>
        </w:trPr>
        <w:tc>
          <w:tcPr>
            <w:tcW w:w="2922" w:type="pct"/>
            <w:noWrap/>
          </w:tcPr>
          <w:p w14:paraId="4DD1CA96" w14:textId="77777777" w:rsidR="006B3656" w:rsidRPr="00A15480" w:rsidRDefault="006B3656" w:rsidP="006B3656">
            <w:pPr>
              <w:pStyle w:val="ECCTabletext"/>
              <w:rPr>
                <w:lang w:val="en-GB"/>
              </w:rPr>
            </w:pPr>
            <w:r w:rsidRPr="00A15480">
              <w:rPr>
                <w:lang w:val="en-GB"/>
              </w:rPr>
              <w:t>Parameter</w:t>
            </w:r>
          </w:p>
        </w:tc>
        <w:tc>
          <w:tcPr>
            <w:tcW w:w="975" w:type="pct"/>
            <w:gridSpan w:val="2"/>
            <w:noWrap/>
          </w:tcPr>
          <w:p w14:paraId="0455B729" w14:textId="77777777" w:rsidR="006B3656" w:rsidRPr="00A15480" w:rsidRDefault="006B3656" w:rsidP="006B3656">
            <w:pPr>
              <w:pStyle w:val="ECCTabletext"/>
              <w:rPr>
                <w:lang w:val="en-GB"/>
              </w:rPr>
            </w:pPr>
            <w:r w:rsidRPr="00A15480">
              <w:rPr>
                <w:lang w:val="en-GB"/>
              </w:rPr>
              <w:t>Existing regulation</w:t>
            </w:r>
          </w:p>
        </w:tc>
        <w:tc>
          <w:tcPr>
            <w:tcW w:w="1103" w:type="pct"/>
            <w:gridSpan w:val="2"/>
          </w:tcPr>
          <w:p w14:paraId="67604B20" w14:textId="77777777" w:rsidR="006B3656" w:rsidRPr="00A15480" w:rsidRDefault="006B3656" w:rsidP="006B3656">
            <w:pPr>
              <w:pStyle w:val="ECCTabletext"/>
              <w:rPr>
                <w:lang w:val="en-GB"/>
              </w:rPr>
            </w:pPr>
            <w:r w:rsidRPr="00A15480">
              <w:rPr>
                <w:lang w:val="en-GB"/>
              </w:rPr>
              <w:t>High Power</w:t>
            </w:r>
          </w:p>
        </w:tc>
      </w:tr>
      <w:tr w:rsidR="00AC2015" w:rsidRPr="00A15480" w14:paraId="6AAA9222" w14:textId="77777777" w:rsidTr="00AC2015">
        <w:trPr>
          <w:trHeight w:val="320"/>
        </w:trPr>
        <w:tc>
          <w:tcPr>
            <w:tcW w:w="2922" w:type="pct"/>
            <w:noWrap/>
          </w:tcPr>
          <w:p w14:paraId="4AA2A57E" w14:textId="77777777" w:rsidR="006B3656" w:rsidRPr="00A15480" w:rsidRDefault="006B3656" w:rsidP="006B3656">
            <w:pPr>
              <w:rPr>
                <w:rStyle w:val="ECCParagraph"/>
              </w:rPr>
            </w:pPr>
            <w:r w:rsidRPr="00A15480">
              <w:rPr>
                <w:rStyle w:val="ECCParagraph"/>
              </w:rPr>
              <w:t>peak e.i.r.p. level (dBm/50 MHz)</w:t>
            </w:r>
          </w:p>
        </w:tc>
        <w:tc>
          <w:tcPr>
            <w:tcW w:w="975" w:type="pct"/>
            <w:gridSpan w:val="2"/>
            <w:noWrap/>
          </w:tcPr>
          <w:p w14:paraId="5CB39E3A" w14:textId="77777777" w:rsidR="006B3656" w:rsidRPr="00A15480" w:rsidRDefault="006B3656" w:rsidP="006B3656">
            <w:pPr>
              <w:pStyle w:val="ECCTabletext"/>
              <w:rPr>
                <w:rStyle w:val="ECCParagraph"/>
              </w:rPr>
            </w:pPr>
            <w:r w:rsidRPr="00A15480">
              <w:rPr>
                <w:rStyle w:val="ECCParagraph"/>
              </w:rPr>
              <w:t>0</w:t>
            </w:r>
          </w:p>
        </w:tc>
        <w:tc>
          <w:tcPr>
            <w:tcW w:w="1103" w:type="pct"/>
            <w:gridSpan w:val="2"/>
            <w:noWrap/>
          </w:tcPr>
          <w:p w14:paraId="71C9ED89" w14:textId="77777777" w:rsidR="006B3656" w:rsidRPr="00A15480" w:rsidRDefault="006B3656" w:rsidP="006B3656">
            <w:pPr>
              <w:pStyle w:val="ECCTabletext"/>
              <w:rPr>
                <w:rStyle w:val="ECCParagraph"/>
              </w:rPr>
            </w:pPr>
            <w:r w:rsidRPr="00A15480">
              <w:rPr>
                <w:rStyle w:val="ECCParagraph"/>
              </w:rPr>
              <w:t>10</w:t>
            </w:r>
          </w:p>
        </w:tc>
      </w:tr>
      <w:tr w:rsidR="00AC2015" w:rsidRPr="00A15480" w14:paraId="32EBA620" w14:textId="77777777" w:rsidTr="00AC2015">
        <w:trPr>
          <w:trHeight w:val="320"/>
        </w:trPr>
        <w:tc>
          <w:tcPr>
            <w:tcW w:w="2922" w:type="pct"/>
            <w:noWrap/>
          </w:tcPr>
          <w:p w14:paraId="2CB51BD0" w14:textId="77777777" w:rsidR="006B3656" w:rsidRPr="00A15480" w:rsidRDefault="006B3656" w:rsidP="006B3656">
            <w:pPr>
              <w:rPr>
                <w:rStyle w:val="ECCParagraph"/>
              </w:rPr>
            </w:pPr>
            <w:r w:rsidRPr="00A15480">
              <w:rPr>
                <w:rStyle w:val="ECCParagraph"/>
              </w:rPr>
              <w:t>peak e.i.r.p. level (dBm/1.2 MHz)</w:t>
            </w:r>
          </w:p>
        </w:tc>
        <w:tc>
          <w:tcPr>
            <w:tcW w:w="975" w:type="pct"/>
            <w:gridSpan w:val="2"/>
            <w:noWrap/>
          </w:tcPr>
          <w:p w14:paraId="3AF8BEE6" w14:textId="77777777" w:rsidR="006B3656" w:rsidRPr="00A15480" w:rsidRDefault="006B3656" w:rsidP="006B3656">
            <w:pPr>
              <w:pStyle w:val="ECCTabletext"/>
              <w:rPr>
                <w:rStyle w:val="ECCParagraph"/>
              </w:rPr>
            </w:pPr>
            <w:r w:rsidRPr="00A15480">
              <w:rPr>
                <w:rStyle w:val="ECCParagraph"/>
              </w:rPr>
              <w:t>-32.4</w:t>
            </w:r>
          </w:p>
        </w:tc>
        <w:tc>
          <w:tcPr>
            <w:tcW w:w="1103" w:type="pct"/>
            <w:gridSpan w:val="2"/>
            <w:noWrap/>
          </w:tcPr>
          <w:p w14:paraId="73C04A34" w14:textId="77777777" w:rsidR="006B3656" w:rsidRPr="00A15480" w:rsidRDefault="006B3656" w:rsidP="006B3656">
            <w:pPr>
              <w:pStyle w:val="ECCTabletext"/>
              <w:rPr>
                <w:rStyle w:val="ECCParagraph"/>
              </w:rPr>
            </w:pPr>
            <w:r w:rsidRPr="00A15480">
              <w:rPr>
                <w:rStyle w:val="ECCParagraph"/>
              </w:rPr>
              <w:t>-22.4</w:t>
            </w:r>
          </w:p>
        </w:tc>
      </w:tr>
      <w:tr w:rsidR="00AC2015" w:rsidRPr="00A15480" w14:paraId="0935270B" w14:textId="77777777" w:rsidTr="00AC2015">
        <w:trPr>
          <w:trHeight w:val="478"/>
        </w:trPr>
        <w:tc>
          <w:tcPr>
            <w:tcW w:w="2922" w:type="pct"/>
            <w:noWrap/>
          </w:tcPr>
          <w:p w14:paraId="1550EF92" w14:textId="77777777" w:rsidR="006B3656" w:rsidRPr="00A15480" w:rsidRDefault="006B3656" w:rsidP="006B3656">
            <w:pPr>
              <w:rPr>
                <w:rStyle w:val="ECCParagraph"/>
              </w:rPr>
            </w:pPr>
            <w:r w:rsidRPr="00A15480">
              <w:rPr>
                <w:rStyle w:val="ECCParagraph"/>
              </w:rPr>
              <w:t>Body Loss (dB)</w:t>
            </w:r>
          </w:p>
        </w:tc>
        <w:tc>
          <w:tcPr>
            <w:tcW w:w="474" w:type="pct"/>
            <w:noWrap/>
          </w:tcPr>
          <w:p w14:paraId="5D0374A0" w14:textId="77777777" w:rsidR="006B3656" w:rsidRPr="00A15480" w:rsidRDefault="006B3656" w:rsidP="006B3656">
            <w:pPr>
              <w:pStyle w:val="ECCTabletext"/>
              <w:rPr>
                <w:rStyle w:val="ECCParagraph"/>
              </w:rPr>
            </w:pPr>
            <w:r w:rsidRPr="00A15480">
              <w:rPr>
                <w:rStyle w:val="ECCParagraph"/>
              </w:rPr>
              <w:t>4</w:t>
            </w:r>
          </w:p>
        </w:tc>
        <w:tc>
          <w:tcPr>
            <w:tcW w:w="501" w:type="pct"/>
          </w:tcPr>
          <w:p w14:paraId="689E0DFE" w14:textId="77777777" w:rsidR="006B3656" w:rsidRPr="00A15480" w:rsidRDefault="006B3656" w:rsidP="006B3656">
            <w:pPr>
              <w:pStyle w:val="ECCTabletext"/>
              <w:rPr>
                <w:rStyle w:val="ECCParagraph"/>
              </w:rPr>
            </w:pPr>
            <w:r w:rsidRPr="00A15480">
              <w:rPr>
                <w:rStyle w:val="ECCParagraph"/>
              </w:rPr>
              <w:t>0</w:t>
            </w:r>
          </w:p>
        </w:tc>
        <w:tc>
          <w:tcPr>
            <w:tcW w:w="507" w:type="pct"/>
          </w:tcPr>
          <w:p w14:paraId="128BAA62" w14:textId="77777777" w:rsidR="006B3656" w:rsidRPr="00A15480" w:rsidRDefault="006B3656" w:rsidP="006B3656">
            <w:pPr>
              <w:pStyle w:val="ECCTabletext"/>
              <w:rPr>
                <w:rStyle w:val="ECCParagraph"/>
              </w:rPr>
            </w:pPr>
            <w:r w:rsidRPr="00A15480">
              <w:rPr>
                <w:rStyle w:val="ECCParagraph"/>
              </w:rPr>
              <w:t>4</w:t>
            </w:r>
          </w:p>
        </w:tc>
        <w:tc>
          <w:tcPr>
            <w:tcW w:w="596" w:type="pct"/>
          </w:tcPr>
          <w:p w14:paraId="131434AA" w14:textId="77777777" w:rsidR="006B3656" w:rsidRPr="00A15480" w:rsidRDefault="006B3656" w:rsidP="006B3656">
            <w:pPr>
              <w:pStyle w:val="ECCTabletext"/>
              <w:rPr>
                <w:rStyle w:val="ECCParagraph"/>
              </w:rPr>
            </w:pPr>
            <w:r w:rsidRPr="00A15480">
              <w:rPr>
                <w:rStyle w:val="ECCParagraph"/>
              </w:rPr>
              <w:t>0</w:t>
            </w:r>
          </w:p>
        </w:tc>
      </w:tr>
      <w:tr w:rsidR="00AC2015" w:rsidRPr="00A15480" w14:paraId="5CC4E420" w14:textId="77777777" w:rsidTr="00AC2015">
        <w:trPr>
          <w:trHeight w:val="320"/>
        </w:trPr>
        <w:tc>
          <w:tcPr>
            <w:tcW w:w="2922" w:type="pct"/>
            <w:noWrap/>
          </w:tcPr>
          <w:p w14:paraId="572776D5" w14:textId="77777777" w:rsidR="006B3656" w:rsidRPr="00A15480" w:rsidRDefault="006B3656" w:rsidP="006B3656">
            <w:pPr>
              <w:rPr>
                <w:rStyle w:val="ECCParagraph"/>
              </w:rPr>
            </w:pPr>
            <w:r w:rsidRPr="00A15480">
              <w:rPr>
                <w:rStyle w:val="ECCParagraph"/>
              </w:rPr>
              <w:t>indoor peak e.i.r.p. levels (including Body Loss) (dBm)</w:t>
            </w:r>
          </w:p>
        </w:tc>
        <w:tc>
          <w:tcPr>
            <w:tcW w:w="474" w:type="pct"/>
            <w:noWrap/>
          </w:tcPr>
          <w:p w14:paraId="2006BF2B" w14:textId="77777777" w:rsidR="006B3656" w:rsidRPr="00A15480" w:rsidRDefault="006B3656" w:rsidP="006B3656">
            <w:pPr>
              <w:pStyle w:val="ECCTabletext"/>
              <w:rPr>
                <w:rStyle w:val="ECCParagraph"/>
              </w:rPr>
            </w:pPr>
            <w:r w:rsidRPr="00A15480">
              <w:rPr>
                <w:rStyle w:val="ECCParagraph"/>
              </w:rPr>
              <w:t>-36.4</w:t>
            </w:r>
          </w:p>
        </w:tc>
        <w:tc>
          <w:tcPr>
            <w:tcW w:w="501" w:type="pct"/>
            <w:noWrap/>
          </w:tcPr>
          <w:p w14:paraId="3DE09CC7" w14:textId="77777777" w:rsidR="006B3656" w:rsidRPr="00A15480" w:rsidRDefault="006B3656" w:rsidP="006B3656">
            <w:pPr>
              <w:pStyle w:val="ECCTabletext"/>
              <w:rPr>
                <w:rStyle w:val="ECCParagraph"/>
              </w:rPr>
            </w:pPr>
            <w:r w:rsidRPr="00A15480">
              <w:rPr>
                <w:rStyle w:val="ECCParagraph"/>
              </w:rPr>
              <w:t>-32.4</w:t>
            </w:r>
          </w:p>
        </w:tc>
        <w:tc>
          <w:tcPr>
            <w:tcW w:w="507" w:type="pct"/>
            <w:noWrap/>
          </w:tcPr>
          <w:p w14:paraId="6CEB550F" w14:textId="77777777" w:rsidR="006B3656" w:rsidRPr="00A15480" w:rsidRDefault="006B3656" w:rsidP="006B3656">
            <w:pPr>
              <w:pStyle w:val="ECCTabletext"/>
              <w:rPr>
                <w:rStyle w:val="ECCParagraph"/>
              </w:rPr>
            </w:pPr>
            <w:r w:rsidRPr="00A15480">
              <w:rPr>
                <w:rStyle w:val="ECCParagraph"/>
              </w:rPr>
              <w:t>-26.4</w:t>
            </w:r>
          </w:p>
        </w:tc>
        <w:tc>
          <w:tcPr>
            <w:tcW w:w="596" w:type="pct"/>
          </w:tcPr>
          <w:p w14:paraId="1B2B0754" w14:textId="77777777" w:rsidR="006B3656" w:rsidRPr="00A15480" w:rsidRDefault="006B3656" w:rsidP="006B3656">
            <w:pPr>
              <w:pStyle w:val="ECCTabletext"/>
              <w:rPr>
                <w:rStyle w:val="ECCParagraph"/>
              </w:rPr>
            </w:pPr>
            <w:r w:rsidRPr="00A15480">
              <w:rPr>
                <w:rStyle w:val="ECCParagraph"/>
              </w:rPr>
              <w:t>-22.4</w:t>
            </w:r>
          </w:p>
        </w:tc>
      </w:tr>
      <w:tr w:rsidR="00AC2015" w:rsidRPr="00A15480" w14:paraId="5672B41F" w14:textId="77777777" w:rsidTr="00AC2015">
        <w:trPr>
          <w:trHeight w:val="320"/>
        </w:trPr>
        <w:tc>
          <w:tcPr>
            <w:tcW w:w="2922" w:type="pct"/>
            <w:noWrap/>
          </w:tcPr>
          <w:p w14:paraId="08708BD3" w14:textId="4849525F" w:rsidR="006B3656" w:rsidRPr="00A15480" w:rsidRDefault="006B3656" w:rsidP="006B3656">
            <w:pPr>
              <w:rPr>
                <w:rStyle w:val="ECCParagraph"/>
              </w:rPr>
            </w:pPr>
            <w:r w:rsidRPr="00A15480">
              <w:rPr>
                <w:rStyle w:val="ECCParagraph"/>
              </w:rPr>
              <w:t xml:space="preserve">Weight of UWB peak e.i.r.p. (%) rural and urban </w:t>
            </w:r>
          </w:p>
        </w:tc>
        <w:tc>
          <w:tcPr>
            <w:tcW w:w="474" w:type="pct"/>
            <w:noWrap/>
          </w:tcPr>
          <w:p w14:paraId="60B0DC37" w14:textId="77777777" w:rsidR="006B3656" w:rsidRPr="00A15480" w:rsidRDefault="006B3656" w:rsidP="006B3656">
            <w:pPr>
              <w:pStyle w:val="ECCTabletext"/>
              <w:rPr>
                <w:rStyle w:val="ECCParagraph"/>
              </w:rPr>
            </w:pPr>
            <w:r w:rsidRPr="00A15480">
              <w:rPr>
                <w:rStyle w:val="ECCParagraph"/>
              </w:rPr>
              <w:t xml:space="preserve">25% </w:t>
            </w:r>
          </w:p>
        </w:tc>
        <w:tc>
          <w:tcPr>
            <w:tcW w:w="501" w:type="pct"/>
            <w:noWrap/>
          </w:tcPr>
          <w:p w14:paraId="7BFD1D84" w14:textId="77777777" w:rsidR="006B3656" w:rsidRPr="00A15480" w:rsidRDefault="006B3656" w:rsidP="006B3656">
            <w:pPr>
              <w:pStyle w:val="ECCTabletext"/>
              <w:rPr>
                <w:rStyle w:val="ECCParagraph"/>
              </w:rPr>
            </w:pPr>
            <w:r w:rsidRPr="00A15480">
              <w:rPr>
                <w:rStyle w:val="ECCParagraph"/>
              </w:rPr>
              <w:t>25%</w:t>
            </w:r>
          </w:p>
        </w:tc>
        <w:tc>
          <w:tcPr>
            <w:tcW w:w="507" w:type="pct"/>
            <w:noWrap/>
          </w:tcPr>
          <w:p w14:paraId="3862549A" w14:textId="77777777" w:rsidR="006B3656" w:rsidRPr="00A15480" w:rsidRDefault="006B3656" w:rsidP="006B3656">
            <w:pPr>
              <w:pStyle w:val="ECCTabletext"/>
              <w:rPr>
                <w:rStyle w:val="ECCParagraph"/>
              </w:rPr>
            </w:pPr>
            <w:r w:rsidRPr="00A15480">
              <w:rPr>
                <w:rStyle w:val="ECCParagraph"/>
              </w:rPr>
              <w:t>25%</w:t>
            </w:r>
          </w:p>
        </w:tc>
        <w:tc>
          <w:tcPr>
            <w:tcW w:w="596" w:type="pct"/>
          </w:tcPr>
          <w:p w14:paraId="2F547755" w14:textId="77777777" w:rsidR="006B3656" w:rsidRPr="00A15480" w:rsidRDefault="006B3656" w:rsidP="006B3656">
            <w:pPr>
              <w:pStyle w:val="ECCTabletext"/>
              <w:rPr>
                <w:rStyle w:val="ECCParagraph"/>
              </w:rPr>
            </w:pPr>
            <w:r w:rsidRPr="00A15480">
              <w:rPr>
                <w:rStyle w:val="ECCParagraph"/>
              </w:rPr>
              <w:t xml:space="preserve">25% </w:t>
            </w:r>
          </w:p>
        </w:tc>
      </w:tr>
    </w:tbl>
    <w:p w14:paraId="6472AB87" w14:textId="269C6B31" w:rsidR="006B3656" w:rsidRPr="00A15480" w:rsidRDefault="006B3656" w:rsidP="006B3656">
      <w:pPr>
        <w:rPr>
          <w:rStyle w:val="ECCParagraph"/>
        </w:rPr>
      </w:pPr>
      <w:r w:rsidRPr="00A15480">
        <w:rPr>
          <w:rStyle w:val="ECCParagraph"/>
        </w:rPr>
        <w:t xml:space="preserve">The UWB peak e.i.r.p distribution for outdoor case is defined in </w:t>
      </w:r>
      <w:r w:rsidRPr="00A15480">
        <w:rPr>
          <w:rStyle w:val="ECCParagraph"/>
        </w:rPr>
        <w:fldChar w:fldCharType="begin"/>
      </w:r>
      <w:r w:rsidRPr="00A15480">
        <w:rPr>
          <w:rStyle w:val="ECCParagraph"/>
        </w:rPr>
        <w:instrText xml:space="preserve"> REF _Ref67919897 \h </w:instrText>
      </w:r>
      <w:r w:rsidRPr="00A15480">
        <w:rPr>
          <w:rStyle w:val="ECCParagraph"/>
        </w:rPr>
      </w:r>
      <w:r w:rsidRPr="00A15480">
        <w:rPr>
          <w:rStyle w:val="ECCParagraph"/>
        </w:rPr>
        <w:fldChar w:fldCharType="separate"/>
      </w:r>
      <w:r w:rsidR="004A6CD0" w:rsidRPr="00A15480">
        <w:rPr>
          <w:lang w:val="en-GB"/>
        </w:rPr>
        <w:t xml:space="preserve">Table </w:t>
      </w:r>
      <w:r w:rsidR="004A6CD0" w:rsidRPr="00A15480">
        <w:rPr>
          <w:noProof/>
          <w:lang w:val="en-GB"/>
        </w:rPr>
        <w:t>48</w:t>
      </w:r>
      <w:r w:rsidRPr="00A15480">
        <w:rPr>
          <w:rStyle w:val="ECCParagraph"/>
        </w:rPr>
        <w:fldChar w:fldCharType="end"/>
      </w:r>
      <w:r w:rsidRPr="00A15480">
        <w:rPr>
          <w:rStyle w:val="ECCParagraph"/>
        </w:rPr>
        <w:t>.</w:t>
      </w:r>
    </w:p>
    <w:p w14:paraId="35C08CE7" w14:textId="77777777" w:rsidR="00996B2A" w:rsidRDefault="00996B2A" w:rsidP="006B3656">
      <w:pPr>
        <w:pStyle w:val="Caption"/>
        <w:rPr>
          <w:lang w:val="en-GB"/>
        </w:rPr>
      </w:pPr>
      <w:bookmarkStart w:id="630" w:name="_Ref67919897"/>
    </w:p>
    <w:p w14:paraId="572BC4AE" w14:textId="77777777" w:rsidR="00996B2A" w:rsidRDefault="00996B2A" w:rsidP="006B3656">
      <w:pPr>
        <w:pStyle w:val="Caption"/>
        <w:rPr>
          <w:lang w:val="en-GB"/>
        </w:rPr>
      </w:pPr>
    </w:p>
    <w:p w14:paraId="3FFE1887" w14:textId="77777777" w:rsidR="00996B2A" w:rsidRDefault="00996B2A" w:rsidP="006B3656">
      <w:pPr>
        <w:pStyle w:val="Caption"/>
        <w:rPr>
          <w:lang w:val="en-GB"/>
        </w:rPr>
      </w:pPr>
    </w:p>
    <w:p w14:paraId="7F463F29" w14:textId="452538BA" w:rsidR="006B3656" w:rsidRPr="00A15480" w:rsidRDefault="006B3656" w:rsidP="006B3656">
      <w:pPr>
        <w:pStyle w:val="Caption"/>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48</w:t>
      </w:r>
      <w:r w:rsidRPr="00A15480">
        <w:rPr>
          <w:lang w:val="en-GB"/>
        </w:rPr>
        <w:fldChar w:fldCharType="end"/>
      </w:r>
      <w:bookmarkEnd w:id="630"/>
      <w:r w:rsidRPr="00A15480">
        <w:rPr>
          <w:lang w:val="en-GB"/>
        </w:rPr>
        <w:t xml:space="preserve">: Outdoor UWB peak e.i.r.p. and associated weights </w:t>
      </w:r>
    </w:p>
    <w:tbl>
      <w:tblPr>
        <w:tblStyle w:val="ECCTable-redheader"/>
        <w:tblW w:w="4564" w:type="pct"/>
        <w:tblInd w:w="0" w:type="dxa"/>
        <w:tblLayout w:type="fixed"/>
        <w:tblLook w:val="04A0" w:firstRow="1" w:lastRow="0" w:firstColumn="1" w:lastColumn="0" w:noHBand="0" w:noVBand="1"/>
      </w:tblPr>
      <w:tblGrid>
        <w:gridCol w:w="5245"/>
        <w:gridCol w:w="1842"/>
        <w:gridCol w:w="1702"/>
      </w:tblGrid>
      <w:tr w:rsidR="00AC2015" w:rsidRPr="00A15480" w14:paraId="62E638BE" w14:textId="77777777" w:rsidTr="00AC2015">
        <w:trPr>
          <w:cnfStyle w:val="100000000000" w:firstRow="1" w:lastRow="0" w:firstColumn="0" w:lastColumn="0" w:oddVBand="0" w:evenVBand="0" w:oddHBand="0" w:evenHBand="0" w:firstRowFirstColumn="0" w:firstRowLastColumn="0" w:lastRowFirstColumn="0" w:lastRowLastColumn="0"/>
          <w:trHeight w:val="205"/>
        </w:trPr>
        <w:tc>
          <w:tcPr>
            <w:tcW w:w="2984" w:type="pct"/>
            <w:noWrap/>
          </w:tcPr>
          <w:p w14:paraId="44F2004E" w14:textId="77777777" w:rsidR="006B3656" w:rsidRPr="00A15480" w:rsidRDefault="006B3656" w:rsidP="006B3656">
            <w:pPr>
              <w:pStyle w:val="ECCTabletext"/>
              <w:rPr>
                <w:rStyle w:val="ECCParagraph"/>
              </w:rPr>
            </w:pPr>
            <w:r w:rsidRPr="00A15480">
              <w:rPr>
                <w:rStyle w:val="ECCParagraph"/>
              </w:rPr>
              <w:t>Parameter</w:t>
            </w:r>
          </w:p>
        </w:tc>
        <w:tc>
          <w:tcPr>
            <w:tcW w:w="2016" w:type="pct"/>
            <w:gridSpan w:val="2"/>
            <w:noWrap/>
          </w:tcPr>
          <w:p w14:paraId="13028648" w14:textId="77777777" w:rsidR="006B3656" w:rsidRPr="00A15480" w:rsidRDefault="006B3656" w:rsidP="006B3656">
            <w:pPr>
              <w:pStyle w:val="ECCTabletext"/>
              <w:rPr>
                <w:rStyle w:val="ECCParagraph"/>
              </w:rPr>
            </w:pPr>
            <w:r w:rsidRPr="00A15480">
              <w:rPr>
                <w:rStyle w:val="ECCParagraph"/>
              </w:rPr>
              <w:t>Value</w:t>
            </w:r>
          </w:p>
        </w:tc>
      </w:tr>
      <w:tr w:rsidR="006B3656" w:rsidRPr="00A15480" w14:paraId="6673793F" w14:textId="77777777" w:rsidTr="0058047B">
        <w:trPr>
          <w:trHeight w:val="320"/>
        </w:trPr>
        <w:tc>
          <w:tcPr>
            <w:tcW w:w="2984" w:type="pct"/>
            <w:noWrap/>
            <w:hideMark/>
          </w:tcPr>
          <w:p w14:paraId="351BC0E4" w14:textId="77777777" w:rsidR="006B3656" w:rsidRPr="00A15480" w:rsidRDefault="006B3656" w:rsidP="006B3656">
            <w:pPr>
              <w:rPr>
                <w:rStyle w:val="ECCParagraph"/>
              </w:rPr>
            </w:pPr>
            <w:r w:rsidRPr="00A15480">
              <w:rPr>
                <w:rStyle w:val="ECCParagraph"/>
              </w:rPr>
              <w:t>e.i.r.p. level (dBm / 50 MHz)</w:t>
            </w:r>
          </w:p>
        </w:tc>
        <w:tc>
          <w:tcPr>
            <w:tcW w:w="2016" w:type="pct"/>
            <w:gridSpan w:val="2"/>
            <w:noWrap/>
            <w:hideMark/>
          </w:tcPr>
          <w:p w14:paraId="04C3CBF0" w14:textId="77777777" w:rsidR="006B3656" w:rsidRPr="00A15480" w:rsidRDefault="006B3656" w:rsidP="006B3656">
            <w:pPr>
              <w:pStyle w:val="ECCTabletext"/>
              <w:rPr>
                <w:rStyle w:val="ECCParagraph"/>
              </w:rPr>
            </w:pPr>
            <w:r w:rsidRPr="00A15480">
              <w:rPr>
                <w:rStyle w:val="ECCParagraph"/>
              </w:rPr>
              <w:t>0</w:t>
            </w:r>
          </w:p>
        </w:tc>
      </w:tr>
      <w:tr w:rsidR="006B3656" w:rsidRPr="00A15480" w14:paraId="3E1A462C" w14:textId="77777777" w:rsidTr="0058047B">
        <w:trPr>
          <w:trHeight w:val="320"/>
        </w:trPr>
        <w:tc>
          <w:tcPr>
            <w:tcW w:w="2984" w:type="pct"/>
            <w:noWrap/>
          </w:tcPr>
          <w:p w14:paraId="76FF5587" w14:textId="77777777" w:rsidR="006B3656" w:rsidRPr="00A15480" w:rsidRDefault="006B3656" w:rsidP="006B3656">
            <w:pPr>
              <w:rPr>
                <w:rStyle w:val="ECCParagraph"/>
              </w:rPr>
            </w:pPr>
            <w:r w:rsidRPr="00A15480">
              <w:rPr>
                <w:rStyle w:val="ECCParagraph"/>
              </w:rPr>
              <w:t>e.i.r.p. level (dBm/1.2 MHz)</w:t>
            </w:r>
          </w:p>
        </w:tc>
        <w:tc>
          <w:tcPr>
            <w:tcW w:w="2016" w:type="pct"/>
            <w:gridSpan w:val="2"/>
            <w:noWrap/>
          </w:tcPr>
          <w:p w14:paraId="3C810E9C" w14:textId="77777777" w:rsidR="006B3656" w:rsidRPr="00A15480" w:rsidRDefault="006B3656" w:rsidP="006B3656">
            <w:pPr>
              <w:pStyle w:val="ECCTabletext"/>
              <w:rPr>
                <w:rStyle w:val="ECCParagraph"/>
              </w:rPr>
            </w:pPr>
            <w:r w:rsidRPr="00A15480">
              <w:rPr>
                <w:rStyle w:val="ECCParagraph"/>
              </w:rPr>
              <w:t>-32.4</w:t>
            </w:r>
          </w:p>
        </w:tc>
      </w:tr>
      <w:tr w:rsidR="00AC2015" w:rsidRPr="00A15480" w14:paraId="7160A5B9" w14:textId="77777777" w:rsidTr="00AC2015">
        <w:trPr>
          <w:trHeight w:val="320"/>
        </w:trPr>
        <w:tc>
          <w:tcPr>
            <w:tcW w:w="2984" w:type="pct"/>
            <w:noWrap/>
          </w:tcPr>
          <w:p w14:paraId="1102D51D" w14:textId="77777777" w:rsidR="006B3656" w:rsidRPr="00A15480" w:rsidRDefault="006B3656" w:rsidP="006B3656">
            <w:pPr>
              <w:rPr>
                <w:rStyle w:val="ECCParagraph"/>
              </w:rPr>
            </w:pPr>
            <w:r w:rsidRPr="00A15480">
              <w:rPr>
                <w:rStyle w:val="ECCParagraph"/>
              </w:rPr>
              <w:t>Body Loss (dB)</w:t>
            </w:r>
          </w:p>
        </w:tc>
        <w:tc>
          <w:tcPr>
            <w:tcW w:w="1048" w:type="pct"/>
            <w:noWrap/>
          </w:tcPr>
          <w:p w14:paraId="34B665D2" w14:textId="77777777" w:rsidR="006B3656" w:rsidRPr="00A15480" w:rsidRDefault="006B3656" w:rsidP="006B3656">
            <w:pPr>
              <w:pStyle w:val="ECCTabletext"/>
              <w:rPr>
                <w:rStyle w:val="ECCParagraph"/>
              </w:rPr>
            </w:pPr>
            <w:r w:rsidRPr="00A15480">
              <w:rPr>
                <w:rStyle w:val="ECCParagraph"/>
              </w:rPr>
              <w:t>4</w:t>
            </w:r>
          </w:p>
        </w:tc>
        <w:tc>
          <w:tcPr>
            <w:tcW w:w="968" w:type="pct"/>
          </w:tcPr>
          <w:p w14:paraId="546CEA2D" w14:textId="77777777" w:rsidR="006B3656" w:rsidRPr="00A15480" w:rsidRDefault="006B3656" w:rsidP="006B3656">
            <w:pPr>
              <w:pStyle w:val="ECCTabletext"/>
              <w:rPr>
                <w:rStyle w:val="ECCParagraph"/>
              </w:rPr>
            </w:pPr>
            <w:r w:rsidRPr="00A15480">
              <w:rPr>
                <w:rStyle w:val="ECCParagraph"/>
              </w:rPr>
              <w:t>0</w:t>
            </w:r>
          </w:p>
        </w:tc>
      </w:tr>
      <w:tr w:rsidR="00AC2015" w:rsidRPr="00A15480" w14:paraId="68FD0EDC" w14:textId="77777777" w:rsidTr="00AC2015">
        <w:trPr>
          <w:trHeight w:val="320"/>
        </w:trPr>
        <w:tc>
          <w:tcPr>
            <w:tcW w:w="2984" w:type="pct"/>
            <w:noWrap/>
            <w:hideMark/>
          </w:tcPr>
          <w:p w14:paraId="23C2A132" w14:textId="77777777" w:rsidR="006B3656" w:rsidRPr="00A15480" w:rsidRDefault="006B3656" w:rsidP="006B3656">
            <w:pPr>
              <w:rPr>
                <w:rStyle w:val="ECCParagraph"/>
              </w:rPr>
            </w:pPr>
            <w:r w:rsidRPr="00A15480">
              <w:rPr>
                <w:rStyle w:val="ECCParagraph"/>
              </w:rPr>
              <w:t>UWB outdoor e.i.r.p. levels (including Body Loss) (dBm)</w:t>
            </w:r>
          </w:p>
        </w:tc>
        <w:tc>
          <w:tcPr>
            <w:tcW w:w="1048" w:type="pct"/>
            <w:noWrap/>
          </w:tcPr>
          <w:p w14:paraId="7CAEBFB8" w14:textId="77777777" w:rsidR="006B3656" w:rsidRPr="00A15480" w:rsidRDefault="006B3656" w:rsidP="006B3656">
            <w:pPr>
              <w:pStyle w:val="ECCTabletext"/>
              <w:rPr>
                <w:rStyle w:val="ECCParagraph"/>
              </w:rPr>
            </w:pPr>
            <w:r w:rsidRPr="00A15480">
              <w:rPr>
                <w:rStyle w:val="ECCParagraph"/>
              </w:rPr>
              <w:t>-36.4</w:t>
            </w:r>
          </w:p>
        </w:tc>
        <w:tc>
          <w:tcPr>
            <w:tcW w:w="968" w:type="pct"/>
            <w:noWrap/>
          </w:tcPr>
          <w:p w14:paraId="56FDFDC3" w14:textId="77777777" w:rsidR="006B3656" w:rsidRPr="00A15480" w:rsidRDefault="006B3656" w:rsidP="006B3656">
            <w:pPr>
              <w:pStyle w:val="ECCTabletext"/>
              <w:rPr>
                <w:rStyle w:val="ECCParagraph"/>
              </w:rPr>
            </w:pPr>
            <w:r w:rsidRPr="00A15480">
              <w:rPr>
                <w:rStyle w:val="ECCParagraph"/>
              </w:rPr>
              <w:t>-32.4</w:t>
            </w:r>
          </w:p>
        </w:tc>
      </w:tr>
      <w:tr w:rsidR="00AC2015" w:rsidRPr="00A15480" w14:paraId="772E03A5" w14:textId="77777777" w:rsidTr="00AC2015">
        <w:trPr>
          <w:trHeight w:val="320"/>
        </w:trPr>
        <w:tc>
          <w:tcPr>
            <w:tcW w:w="2984" w:type="pct"/>
            <w:noWrap/>
            <w:hideMark/>
          </w:tcPr>
          <w:p w14:paraId="4F2FF2C6" w14:textId="77777777" w:rsidR="006B3656" w:rsidRPr="00A15480" w:rsidRDefault="006B3656" w:rsidP="006B3656">
            <w:pPr>
              <w:rPr>
                <w:rStyle w:val="ECCParagraph"/>
              </w:rPr>
            </w:pPr>
            <w:r w:rsidRPr="00A15480">
              <w:rPr>
                <w:rStyle w:val="ECCParagraph"/>
              </w:rPr>
              <w:t xml:space="preserve">Weight of UWB outdoor e.i.r.p. (%) </w:t>
            </w:r>
          </w:p>
        </w:tc>
        <w:tc>
          <w:tcPr>
            <w:tcW w:w="1048" w:type="pct"/>
            <w:noWrap/>
          </w:tcPr>
          <w:p w14:paraId="7D81827F" w14:textId="77777777" w:rsidR="006B3656" w:rsidRPr="00A15480" w:rsidRDefault="006B3656" w:rsidP="006B3656">
            <w:pPr>
              <w:pStyle w:val="ECCTabletext"/>
              <w:rPr>
                <w:rStyle w:val="ECCParagraph"/>
              </w:rPr>
            </w:pPr>
            <w:r w:rsidRPr="00A15480">
              <w:rPr>
                <w:rStyle w:val="ECCParagraph"/>
              </w:rPr>
              <w:t>5.52% (rural)</w:t>
            </w:r>
          </w:p>
          <w:p w14:paraId="6C7849E8" w14:textId="77777777" w:rsidR="006B3656" w:rsidRPr="00A15480" w:rsidRDefault="006B3656" w:rsidP="006B3656">
            <w:pPr>
              <w:pStyle w:val="ECCTabletext"/>
              <w:rPr>
                <w:rStyle w:val="ECCParagraph"/>
              </w:rPr>
            </w:pPr>
            <w:r w:rsidRPr="00A15480">
              <w:rPr>
                <w:rStyle w:val="ECCParagraph"/>
              </w:rPr>
              <w:t>5.69% (urban)</w:t>
            </w:r>
          </w:p>
        </w:tc>
        <w:tc>
          <w:tcPr>
            <w:tcW w:w="968" w:type="pct"/>
            <w:noWrap/>
          </w:tcPr>
          <w:p w14:paraId="5DB82837" w14:textId="77777777" w:rsidR="006B3656" w:rsidRPr="00A15480" w:rsidRDefault="006B3656" w:rsidP="006B3656">
            <w:pPr>
              <w:pStyle w:val="ECCTabletext"/>
              <w:rPr>
                <w:rStyle w:val="ECCParagraph"/>
              </w:rPr>
            </w:pPr>
            <w:r w:rsidRPr="00A15480">
              <w:rPr>
                <w:rStyle w:val="ECCParagraph"/>
              </w:rPr>
              <w:t>94.48% (rural)</w:t>
            </w:r>
          </w:p>
          <w:p w14:paraId="7CEBA536" w14:textId="77777777" w:rsidR="006B3656" w:rsidRPr="00A15480" w:rsidRDefault="006B3656" w:rsidP="006B3656">
            <w:pPr>
              <w:pStyle w:val="ECCTabletext"/>
              <w:rPr>
                <w:rStyle w:val="ECCParagraph"/>
              </w:rPr>
            </w:pPr>
            <w:r w:rsidRPr="00A15480">
              <w:rPr>
                <w:rStyle w:val="ECCParagraph"/>
              </w:rPr>
              <w:t>94.31% (urban)</w:t>
            </w:r>
          </w:p>
        </w:tc>
      </w:tr>
    </w:tbl>
    <w:p w14:paraId="3B4EDB09" w14:textId="77777777" w:rsidR="006B3656" w:rsidRPr="00A15480" w:rsidRDefault="006B3656" w:rsidP="00F729C1">
      <w:pPr>
        <w:pStyle w:val="ECCHeadingnonumbering"/>
        <w:rPr>
          <w:rStyle w:val="ECCHLbold"/>
          <w:lang w:val="en-GB"/>
        </w:rPr>
      </w:pPr>
      <w:r w:rsidRPr="00A15480">
        <w:rPr>
          <w:rStyle w:val="ECCHLbold"/>
          <w:lang w:val="en-GB"/>
        </w:rPr>
        <w:t>UWB Antenna Height Distribution</w:t>
      </w:r>
    </w:p>
    <w:p w14:paraId="5B35B91E" w14:textId="269B90C7" w:rsidR="006B3656" w:rsidRPr="00A15480" w:rsidRDefault="006B3656" w:rsidP="006B3656">
      <w:pPr>
        <w:rPr>
          <w:rStyle w:val="ECCParagraph"/>
        </w:rPr>
      </w:pPr>
      <w:r w:rsidRPr="00A15480">
        <w:rPr>
          <w:rStyle w:val="ECCParagraph"/>
        </w:rPr>
        <w:t xml:space="preserve">The UWB antenna height distribution for outdoor environment is described according to </w:t>
      </w:r>
      <w:r w:rsidRPr="00A15480">
        <w:rPr>
          <w:rStyle w:val="ECCParagraph"/>
        </w:rPr>
        <w:fldChar w:fldCharType="begin"/>
      </w:r>
      <w:r w:rsidRPr="00A15480">
        <w:rPr>
          <w:rStyle w:val="ECCParagraph"/>
        </w:rPr>
        <w:instrText xml:space="preserve"> REF _Ref67919976 \h </w:instrText>
      </w:r>
      <w:r w:rsidRPr="00A15480">
        <w:rPr>
          <w:rStyle w:val="ECCParagraph"/>
        </w:rPr>
      </w:r>
      <w:r w:rsidRPr="00A15480">
        <w:rPr>
          <w:rStyle w:val="ECCParagraph"/>
        </w:rPr>
        <w:fldChar w:fldCharType="separate"/>
      </w:r>
      <w:r w:rsidR="00A15480" w:rsidRPr="00A15480">
        <w:rPr>
          <w:lang w:val="en-GB"/>
        </w:rPr>
        <w:t xml:space="preserve">Table </w:t>
      </w:r>
      <w:r w:rsidR="00A15480" w:rsidRPr="00A15480">
        <w:rPr>
          <w:noProof/>
          <w:lang w:val="en-GB"/>
        </w:rPr>
        <w:t>49</w:t>
      </w:r>
      <w:r w:rsidRPr="00A15480">
        <w:rPr>
          <w:rStyle w:val="ECCParagraph"/>
        </w:rPr>
        <w:fldChar w:fldCharType="end"/>
      </w:r>
      <w:r w:rsidRPr="00A15480">
        <w:rPr>
          <w:rStyle w:val="ECCParagraph"/>
        </w:rPr>
        <w:t xml:space="preserve"> for rural and urban scenario. For the indoor environment, the UWB height devices are distributed according to </w:t>
      </w:r>
      <w:r w:rsidRPr="00A15480">
        <w:rPr>
          <w:rStyle w:val="ECCParagraph"/>
        </w:rPr>
        <w:fldChar w:fldCharType="begin"/>
      </w:r>
      <w:r w:rsidRPr="00A15480">
        <w:rPr>
          <w:rStyle w:val="ECCParagraph"/>
        </w:rPr>
        <w:instrText xml:space="preserve"> REF _Ref68080300 \h </w:instrText>
      </w:r>
      <w:r w:rsidRPr="00A15480">
        <w:rPr>
          <w:rStyle w:val="ECCParagraph"/>
        </w:rPr>
      </w:r>
      <w:r w:rsidRPr="00A15480">
        <w:rPr>
          <w:rStyle w:val="ECCParagraph"/>
        </w:rPr>
        <w:fldChar w:fldCharType="separate"/>
      </w:r>
      <w:r w:rsidR="00A15480" w:rsidRPr="00A15480">
        <w:rPr>
          <w:lang w:val="en-GB"/>
        </w:rPr>
        <w:t xml:space="preserve">Table </w:t>
      </w:r>
      <w:r w:rsidR="00A15480" w:rsidRPr="00A15480">
        <w:rPr>
          <w:noProof/>
          <w:lang w:val="en-GB"/>
        </w:rPr>
        <w:t>50</w:t>
      </w:r>
      <w:r w:rsidRPr="00A15480">
        <w:rPr>
          <w:rStyle w:val="ECCParagraph"/>
        </w:rPr>
        <w:fldChar w:fldCharType="end"/>
      </w:r>
      <w:r w:rsidRPr="00A15480">
        <w:rPr>
          <w:rStyle w:val="ECCParagraph"/>
        </w:rPr>
        <w:t xml:space="preserve"> for rural and urban scenario.</w:t>
      </w:r>
    </w:p>
    <w:p w14:paraId="370B8D5D" w14:textId="69989C3C" w:rsidR="006B3656" w:rsidRPr="00A15480" w:rsidRDefault="006B3656" w:rsidP="006B3656">
      <w:pPr>
        <w:rPr>
          <w:rStyle w:val="ECCParagraph"/>
        </w:rPr>
      </w:pPr>
      <w:r w:rsidRPr="00A15480">
        <w:rPr>
          <w:rStyle w:val="ECCParagraph"/>
        </w:rPr>
        <w:t xml:space="preserve">The outdoor height distribution in </w:t>
      </w:r>
      <w:r w:rsidRPr="00A15480">
        <w:rPr>
          <w:rStyle w:val="ECCParagraph"/>
        </w:rPr>
        <w:fldChar w:fldCharType="begin"/>
      </w:r>
      <w:r w:rsidRPr="00A15480">
        <w:rPr>
          <w:rStyle w:val="ECCParagraph"/>
        </w:rPr>
        <w:instrText xml:space="preserve"> REF _Ref67919976 \h </w:instrText>
      </w:r>
      <w:r w:rsidRPr="00A15480">
        <w:rPr>
          <w:rStyle w:val="ECCParagraph"/>
        </w:rPr>
      </w:r>
      <w:r w:rsidRPr="00A15480">
        <w:rPr>
          <w:rStyle w:val="ECCParagraph"/>
        </w:rPr>
        <w:fldChar w:fldCharType="separate"/>
      </w:r>
      <w:r w:rsidR="004B1F34" w:rsidRPr="00A15480">
        <w:rPr>
          <w:lang w:val="en-GB"/>
        </w:rPr>
        <w:t xml:space="preserve">Table </w:t>
      </w:r>
      <w:r w:rsidR="004B1F34" w:rsidRPr="00A15480">
        <w:rPr>
          <w:noProof/>
          <w:lang w:val="en-GB"/>
        </w:rPr>
        <w:t>49</w:t>
      </w:r>
      <w:r w:rsidRPr="00A15480">
        <w:rPr>
          <w:rStyle w:val="ECCParagraph"/>
        </w:rPr>
        <w:fldChar w:fldCharType="end"/>
      </w:r>
      <w:r w:rsidRPr="00A15480">
        <w:rPr>
          <w:rStyle w:val="ECCParagraph"/>
        </w:rPr>
        <w:t xml:space="preserve"> was derived by combining the height information of the applications described in </w:t>
      </w:r>
      <w:r w:rsidRPr="00A15480">
        <w:rPr>
          <w:rStyle w:val="ECCParagraph"/>
        </w:rPr>
        <w:fldChar w:fldCharType="begin"/>
      </w:r>
      <w:r w:rsidRPr="00A15480">
        <w:rPr>
          <w:rStyle w:val="ECCParagraph"/>
        </w:rPr>
        <w:instrText xml:space="preserve"> REF _Ref67919841 \h </w:instrText>
      </w:r>
      <w:r w:rsidRPr="00A15480">
        <w:rPr>
          <w:rStyle w:val="ECCParagraph"/>
        </w:rPr>
      </w:r>
      <w:r w:rsidRPr="00A15480">
        <w:rPr>
          <w:rStyle w:val="ECCParagraph"/>
        </w:rPr>
        <w:fldChar w:fldCharType="separate"/>
      </w:r>
      <w:r w:rsidR="004B1F34" w:rsidRPr="00A15480">
        <w:rPr>
          <w:lang w:val="en-GB"/>
        </w:rPr>
        <w:t xml:space="preserve">Table </w:t>
      </w:r>
      <w:r w:rsidR="004B1F34" w:rsidRPr="00A15480">
        <w:rPr>
          <w:noProof/>
          <w:lang w:val="en-GB"/>
        </w:rPr>
        <w:t>43</w:t>
      </w:r>
      <w:r w:rsidRPr="00A15480">
        <w:rPr>
          <w:rStyle w:val="ECCParagraph"/>
        </w:rPr>
        <w:fldChar w:fldCharType="end"/>
      </w:r>
      <w:r w:rsidRPr="00A15480">
        <w:rPr>
          <w:rStyle w:val="ECCParagraph"/>
        </w:rPr>
        <w:t>.</w:t>
      </w:r>
    </w:p>
    <w:p w14:paraId="5F2E4DD0" w14:textId="3296C344" w:rsidR="006B3656" w:rsidRPr="00A15480" w:rsidRDefault="006B3656" w:rsidP="006B3656">
      <w:pPr>
        <w:pStyle w:val="Caption"/>
        <w:rPr>
          <w:rStyle w:val="ECCParagraph"/>
          <w:rFonts w:eastAsia="Calibri"/>
        </w:rPr>
      </w:pPr>
      <w:bookmarkStart w:id="631" w:name="_Ref6791997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49</w:t>
      </w:r>
      <w:r w:rsidRPr="00A15480">
        <w:rPr>
          <w:lang w:val="en-GB"/>
        </w:rPr>
        <w:fldChar w:fldCharType="end"/>
      </w:r>
      <w:bookmarkEnd w:id="631"/>
      <w:r w:rsidRPr="00A15480">
        <w:rPr>
          <w:lang w:val="en-GB"/>
        </w:rPr>
        <w:t xml:space="preserve">: UWB outdoor height </w:t>
      </w:r>
      <w:r w:rsidRPr="00A15480">
        <w:rPr>
          <w:rStyle w:val="ECCParagraph"/>
        </w:rPr>
        <w:t xml:space="preserve">distribution </w:t>
      </w:r>
      <w:r w:rsidRPr="00A15480">
        <w:rPr>
          <w:rStyle w:val="ECCParagraph"/>
          <w:rFonts w:eastAsia="Calibri"/>
        </w:rPr>
        <w:t>including fixed outdoor</w:t>
      </w:r>
    </w:p>
    <w:p w14:paraId="0E6C1748" w14:textId="77777777" w:rsidR="006B3656" w:rsidRPr="00A15480" w:rsidRDefault="006B3656" w:rsidP="006B3656">
      <w:pPr>
        <w:pStyle w:val="ECCFiguregraphcentered"/>
        <w:rPr>
          <w:rStyle w:val="ECCParagraph"/>
        </w:rPr>
      </w:pPr>
      <w:r w:rsidRPr="00A15480">
        <w:rPr>
          <w:lang w:val="en-GB"/>
        </w:rPr>
        <w:t xml:space="preserve">(a) from 0 m to exclusion zone radius: </w:t>
      </w:r>
      <w:r w:rsidRPr="00A15480">
        <w:rPr>
          <w:rStyle w:val="ECCParagraph"/>
        </w:rPr>
        <w:t>No UWB is allowed</w:t>
      </w:r>
    </w:p>
    <w:p w14:paraId="63C5DC27" w14:textId="77777777" w:rsidR="006B3656" w:rsidRPr="00A15480" w:rsidRDefault="006B3656" w:rsidP="006B3656">
      <w:pPr>
        <w:pStyle w:val="ECCFiguregraphcentered"/>
        <w:rPr>
          <w:lang w:val="en-GB"/>
        </w:rPr>
      </w:pPr>
      <w:r w:rsidRPr="00A15480">
        <w:rPr>
          <w:lang w:val="en-GB"/>
        </w:rPr>
        <w:t>(b) from exclusion zone radius to 5 km</w:t>
      </w:r>
    </w:p>
    <w:tbl>
      <w:tblPr>
        <w:tblStyle w:val="ECCTable-redheader"/>
        <w:tblW w:w="0" w:type="auto"/>
        <w:tblInd w:w="0" w:type="dxa"/>
        <w:tblLayout w:type="fixed"/>
        <w:tblLook w:val="04A0" w:firstRow="1" w:lastRow="0" w:firstColumn="1" w:lastColumn="0" w:noHBand="0" w:noVBand="1"/>
      </w:tblPr>
      <w:tblGrid>
        <w:gridCol w:w="1233"/>
        <w:gridCol w:w="1728"/>
      </w:tblGrid>
      <w:tr w:rsidR="006B3656" w:rsidRPr="00A15480" w14:paraId="1AD1C04C" w14:textId="77777777" w:rsidTr="0058047B">
        <w:trPr>
          <w:cnfStyle w:val="100000000000" w:firstRow="1" w:lastRow="0" w:firstColumn="0" w:lastColumn="0" w:oddVBand="0" w:evenVBand="0" w:oddHBand="0" w:evenHBand="0" w:firstRowFirstColumn="0" w:firstRowLastColumn="0" w:lastRowFirstColumn="0" w:lastRowLastColumn="0"/>
          <w:trHeight w:val="224"/>
        </w:trPr>
        <w:tc>
          <w:tcPr>
            <w:tcW w:w="1233" w:type="dxa"/>
            <w:noWrap/>
            <w:hideMark/>
          </w:tcPr>
          <w:p w14:paraId="389BAA72" w14:textId="77777777" w:rsidR="006B3656" w:rsidRPr="00A15480" w:rsidRDefault="006B3656" w:rsidP="006B3656">
            <w:pPr>
              <w:rPr>
                <w:rStyle w:val="ECCParagraph"/>
              </w:rPr>
            </w:pPr>
            <w:r w:rsidRPr="00A15480">
              <w:rPr>
                <w:rStyle w:val="ECCParagraph"/>
              </w:rPr>
              <w:t>Height (m)</w:t>
            </w:r>
          </w:p>
        </w:tc>
        <w:tc>
          <w:tcPr>
            <w:tcW w:w="1728" w:type="dxa"/>
            <w:noWrap/>
            <w:hideMark/>
          </w:tcPr>
          <w:p w14:paraId="46E6AEEE" w14:textId="77777777" w:rsidR="006B3656" w:rsidRPr="00A15480" w:rsidRDefault="006B3656" w:rsidP="006B3656">
            <w:pPr>
              <w:rPr>
                <w:rStyle w:val="ECCParagraph"/>
              </w:rPr>
            </w:pPr>
            <w:r w:rsidRPr="00A15480">
              <w:rPr>
                <w:rStyle w:val="ECCParagraph"/>
              </w:rPr>
              <w:t>Probability (%)</w:t>
            </w:r>
          </w:p>
        </w:tc>
      </w:tr>
      <w:tr w:rsidR="006B3656" w:rsidRPr="00A15480" w14:paraId="67221766" w14:textId="77777777" w:rsidTr="0058047B">
        <w:trPr>
          <w:trHeight w:val="288"/>
        </w:trPr>
        <w:tc>
          <w:tcPr>
            <w:tcW w:w="1233" w:type="dxa"/>
            <w:noWrap/>
            <w:hideMark/>
          </w:tcPr>
          <w:p w14:paraId="7BCAE34C" w14:textId="77777777" w:rsidR="006B3656" w:rsidRPr="00A15480" w:rsidRDefault="006B3656" w:rsidP="006B3656">
            <w:pPr>
              <w:pStyle w:val="ECCTabletext"/>
              <w:rPr>
                <w:rStyle w:val="ECCParagraph"/>
              </w:rPr>
            </w:pPr>
            <w:r w:rsidRPr="00A15480">
              <w:rPr>
                <w:rStyle w:val="ECCParagraph"/>
              </w:rPr>
              <w:t>1.5</w:t>
            </w:r>
          </w:p>
        </w:tc>
        <w:tc>
          <w:tcPr>
            <w:tcW w:w="1728" w:type="dxa"/>
            <w:noWrap/>
            <w:hideMark/>
          </w:tcPr>
          <w:p w14:paraId="317EC396" w14:textId="77777777" w:rsidR="006B3656" w:rsidRPr="00A15480" w:rsidRDefault="006B3656" w:rsidP="006B3656">
            <w:pPr>
              <w:pStyle w:val="ECCTabletext"/>
              <w:rPr>
                <w:rStyle w:val="ECCParagraph"/>
              </w:rPr>
            </w:pPr>
            <w:r w:rsidRPr="00A15480">
              <w:rPr>
                <w:rStyle w:val="ECCParagraph"/>
              </w:rPr>
              <w:t>39.82</w:t>
            </w:r>
          </w:p>
        </w:tc>
      </w:tr>
      <w:tr w:rsidR="006B3656" w:rsidRPr="00A15480" w14:paraId="51762653" w14:textId="77777777" w:rsidTr="0058047B">
        <w:trPr>
          <w:trHeight w:val="288"/>
        </w:trPr>
        <w:tc>
          <w:tcPr>
            <w:tcW w:w="1233" w:type="dxa"/>
            <w:noWrap/>
          </w:tcPr>
          <w:p w14:paraId="21E88FF4" w14:textId="77777777" w:rsidR="006B3656" w:rsidRPr="00A15480" w:rsidRDefault="006B3656" w:rsidP="006B3656">
            <w:pPr>
              <w:pStyle w:val="ECCTabletext"/>
              <w:rPr>
                <w:rStyle w:val="ECCParagraph"/>
              </w:rPr>
            </w:pPr>
            <w:r w:rsidRPr="00A15480">
              <w:rPr>
                <w:rStyle w:val="ECCParagraph"/>
              </w:rPr>
              <w:t>2</w:t>
            </w:r>
          </w:p>
        </w:tc>
        <w:tc>
          <w:tcPr>
            <w:tcW w:w="1728" w:type="dxa"/>
            <w:noWrap/>
          </w:tcPr>
          <w:p w14:paraId="71E74CB1" w14:textId="77777777" w:rsidR="006B3656" w:rsidRPr="00A15480" w:rsidRDefault="006B3656" w:rsidP="006B3656">
            <w:pPr>
              <w:pStyle w:val="ECCTabletext"/>
              <w:rPr>
                <w:rStyle w:val="ECCParagraph"/>
              </w:rPr>
            </w:pPr>
            <w:r w:rsidRPr="00A15480">
              <w:rPr>
                <w:rStyle w:val="ECCParagraph"/>
              </w:rPr>
              <w:t>0.03</w:t>
            </w:r>
          </w:p>
        </w:tc>
      </w:tr>
      <w:tr w:rsidR="006B3656" w:rsidRPr="00A15480" w14:paraId="39847E3E" w14:textId="77777777" w:rsidTr="0058047B">
        <w:trPr>
          <w:trHeight w:val="288"/>
        </w:trPr>
        <w:tc>
          <w:tcPr>
            <w:tcW w:w="1233" w:type="dxa"/>
            <w:noWrap/>
            <w:hideMark/>
          </w:tcPr>
          <w:p w14:paraId="3CA91A17" w14:textId="77777777" w:rsidR="006B3656" w:rsidRPr="00A15480" w:rsidRDefault="006B3656" w:rsidP="006B3656">
            <w:pPr>
              <w:pStyle w:val="ECCTabletext"/>
              <w:rPr>
                <w:rStyle w:val="ECCParagraph"/>
              </w:rPr>
            </w:pPr>
            <w:r w:rsidRPr="00A15480">
              <w:rPr>
                <w:rStyle w:val="ECCParagraph"/>
              </w:rPr>
              <w:t>5</w:t>
            </w:r>
          </w:p>
        </w:tc>
        <w:tc>
          <w:tcPr>
            <w:tcW w:w="1728" w:type="dxa"/>
            <w:noWrap/>
            <w:hideMark/>
          </w:tcPr>
          <w:p w14:paraId="3E5AB953" w14:textId="77777777" w:rsidR="006B3656" w:rsidRPr="00A15480" w:rsidRDefault="006B3656" w:rsidP="006B3656">
            <w:pPr>
              <w:pStyle w:val="ECCTabletext"/>
              <w:rPr>
                <w:rStyle w:val="ECCParagraph"/>
              </w:rPr>
            </w:pPr>
            <w:r w:rsidRPr="00A15480">
              <w:rPr>
                <w:rStyle w:val="ECCParagraph"/>
              </w:rPr>
              <w:t xml:space="preserve">56.9 </w:t>
            </w:r>
          </w:p>
        </w:tc>
      </w:tr>
      <w:tr w:rsidR="006B3656" w:rsidRPr="00A15480" w14:paraId="6B590488" w14:textId="77777777" w:rsidTr="0058047B">
        <w:trPr>
          <w:trHeight w:val="288"/>
        </w:trPr>
        <w:tc>
          <w:tcPr>
            <w:tcW w:w="1233" w:type="dxa"/>
            <w:noWrap/>
            <w:hideMark/>
          </w:tcPr>
          <w:p w14:paraId="2AEBE93D" w14:textId="77777777" w:rsidR="006B3656" w:rsidRPr="00A15480" w:rsidRDefault="006B3656" w:rsidP="006B3656">
            <w:pPr>
              <w:pStyle w:val="ECCTabletext"/>
              <w:rPr>
                <w:rStyle w:val="ECCParagraph"/>
              </w:rPr>
            </w:pPr>
            <w:r w:rsidRPr="00A15480">
              <w:rPr>
                <w:rStyle w:val="ECCParagraph"/>
              </w:rPr>
              <w:t>10</w:t>
            </w:r>
          </w:p>
        </w:tc>
        <w:tc>
          <w:tcPr>
            <w:tcW w:w="1728" w:type="dxa"/>
            <w:noWrap/>
            <w:hideMark/>
          </w:tcPr>
          <w:p w14:paraId="375FA566" w14:textId="77777777" w:rsidR="006B3656" w:rsidRPr="00A15480" w:rsidRDefault="006B3656" w:rsidP="006B3656">
            <w:pPr>
              <w:pStyle w:val="ECCTabletext"/>
              <w:rPr>
                <w:rStyle w:val="ECCParagraph"/>
              </w:rPr>
            </w:pPr>
            <w:r w:rsidRPr="00A15480">
              <w:rPr>
                <w:rStyle w:val="ECCParagraph"/>
              </w:rPr>
              <w:t>3.25</w:t>
            </w:r>
          </w:p>
        </w:tc>
      </w:tr>
    </w:tbl>
    <w:p w14:paraId="64ED7129" w14:textId="1EAE99F8" w:rsidR="006B3656" w:rsidRPr="00A15480" w:rsidRDefault="006B3656" w:rsidP="006B3656">
      <w:pPr>
        <w:rPr>
          <w:lang w:val="en-GB"/>
        </w:rPr>
      </w:pPr>
      <w:bookmarkStart w:id="632" w:name="_Ref67919983"/>
      <w:r w:rsidRPr="00A15480">
        <w:rPr>
          <w:rStyle w:val="ECCParagraph"/>
        </w:rPr>
        <w:t xml:space="preserve">For indoor devices, the height is based on the similar methodology as in ECC Report 316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rStyle w:val="ECCParagraph"/>
        </w:rPr>
        <w:t xml:space="preserve"> for the urban case and for the rural case, 2 floors houses is </w:t>
      </w:r>
      <w:proofErr w:type="gramStart"/>
      <w:r w:rsidRPr="00A15480">
        <w:rPr>
          <w:rStyle w:val="ECCParagraph"/>
        </w:rPr>
        <w:t>assumed</w:t>
      </w:r>
      <w:proofErr w:type="gramEnd"/>
      <w:r w:rsidRPr="00A15480">
        <w:rPr>
          <w:rStyle w:val="ECCParagraph"/>
        </w:rPr>
        <w:t xml:space="preserve"> and the height are caped to the second floor.</w:t>
      </w:r>
    </w:p>
    <w:p w14:paraId="041B2D61" w14:textId="672D4B83" w:rsidR="006B3656" w:rsidRPr="00A15480" w:rsidRDefault="006B3656" w:rsidP="006B3656">
      <w:pPr>
        <w:pStyle w:val="Caption"/>
        <w:rPr>
          <w:lang w:val="en-GB"/>
        </w:rPr>
      </w:pPr>
      <w:bookmarkStart w:id="633" w:name="_Ref68080300"/>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50</w:t>
      </w:r>
      <w:r w:rsidRPr="00A15480">
        <w:rPr>
          <w:lang w:val="en-GB"/>
        </w:rPr>
        <w:fldChar w:fldCharType="end"/>
      </w:r>
      <w:bookmarkEnd w:id="632"/>
      <w:bookmarkEnd w:id="633"/>
      <w:r w:rsidRPr="00A15480">
        <w:rPr>
          <w:lang w:val="en-GB"/>
        </w:rPr>
        <w:t>: UWB indoor height distribution</w:t>
      </w:r>
    </w:p>
    <w:p w14:paraId="21A8A2E7" w14:textId="77777777" w:rsidR="006B3656" w:rsidRPr="00A15480" w:rsidRDefault="006B3656" w:rsidP="006B3656">
      <w:pPr>
        <w:pStyle w:val="ECCFiguregraphcentered"/>
        <w:rPr>
          <w:rStyle w:val="ECCParagraph"/>
        </w:rPr>
      </w:pPr>
      <w:r w:rsidRPr="00A15480">
        <w:rPr>
          <w:lang w:val="en-GB"/>
        </w:rPr>
        <w:t xml:space="preserve">(a) from 0 m to exclusion zone radius: </w:t>
      </w:r>
      <w:r w:rsidRPr="00A15480">
        <w:rPr>
          <w:rStyle w:val="ECCParagraph"/>
        </w:rPr>
        <w:t>No UWB is allowed</w:t>
      </w:r>
    </w:p>
    <w:p w14:paraId="5D7E4864" w14:textId="77777777" w:rsidR="006B3656" w:rsidRPr="00A15480" w:rsidRDefault="006B3656" w:rsidP="006B3656">
      <w:pPr>
        <w:pStyle w:val="ECCFiguregraphcentered"/>
        <w:rPr>
          <w:lang w:val="en-GB"/>
        </w:rPr>
      </w:pPr>
      <w:r w:rsidRPr="00A15480">
        <w:rPr>
          <w:lang w:val="en-GB"/>
        </w:rPr>
        <w:t>(a) from to exclusion zone radius to 5 km</w:t>
      </w:r>
    </w:p>
    <w:tbl>
      <w:tblPr>
        <w:tblStyle w:val="ECCTable-redheader"/>
        <w:tblW w:w="0" w:type="auto"/>
        <w:tblInd w:w="0" w:type="dxa"/>
        <w:tblLook w:val="04A0" w:firstRow="1" w:lastRow="0" w:firstColumn="1" w:lastColumn="0" w:noHBand="0" w:noVBand="1"/>
      </w:tblPr>
      <w:tblGrid>
        <w:gridCol w:w="839"/>
        <w:gridCol w:w="1205"/>
        <w:gridCol w:w="1637"/>
        <w:gridCol w:w="1751"/>
        <w:gridCol w:w="1779"/>
      </w:tblGrid>
      <w:tr w:rsidR="00AC2015" w:rsidRPr="00A15480" w14:paraId="5B2E8212" w14:textId="77777777" w:rsidTr="006B3656">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50AC0150" w14:textId="77777777" w:rsidR="006B3656" w:rsidRPr="00A15480" w:rsidRDefault="006B3656" w:rsidP="006B3656">
            <w:pPr>
              <w:rPr>
                <w:rStyle w:val="ECCParagraph"/>
              </w:rPr>
            </w:pPr>
            <w:r w:rsidRPr="00A15480">
              <w:rPr>
                <w:rStyle w:val="ECCParagraph"/>
              </w:rPr>
              <w:t>Floor</w:t>
            </w:r>
          </w:p>
        </w:tc>
        <w:tc>
          <w:tcPr>
            <w:tcW w:w="0" w:type="auto"/>
            <w:vAlign w:val="top"/>
          </w:tcPr>
          <w:p w14:paraId="71BB43DC" w14:textId="77777777" w:rsidR="006B3656" w:rsidRPr="00A15480" w:rsidRDefault="006B3656" w:rsidP="004B1F34">
            <w:pPr>
              <w:spacing w:before="0" w:after="0"/>
              <w:rPr>
                <w:rStyle w:val="ECCParagraph"/>
              </w:rPr>
            </w:pPr>
            <w:r w:rsidRPr="00A15480">
              <w:rPr>
                <w:rStyle w:val="ECCParagraph"/>
              </w:rPr>
              <w:t xml:space="preserve">Rural </w:t>
            </w:r>
          </w:p>
          <w:p w14:paraId="38273B0B" w14:textId="77777777" w:rsidR="006B3656" w:rsidRPr="00A15480" w:rsidRDefault="006B3656" w:rsidP="004B1F34">
            <w:pPr>
              <w:spacing w:before="0" w:after="0"/>
              <w:rPr>
                <w:rStyle w:val="ECCParagraph"/>
              </w:rPr>
            </w:pPr>
            <w:r w:rsidRPr="00A15480">
              <w:rPr>
                <w:rStyle w:val="ECCParagraph"/>
              </w:rPr>
              <w:t>Height (m)</w:t>
            </w:r>
          </w:p>
        </w:tc>
        <w:tc>
          <w:tcPr>
            <w:tcW w:w="1637" w:type="dxa"/>
          </w:tcPr>
          <w:p w14:paraId="5410F308" w14:textId="77777777" w:rsidR="006B3656" w:rsidRPr="00A15480" w:rsidRDefault="006B3656" w:rsidP="004B1F34">
            <w:pPr>
              <w:spacing w:before="0" w:after="0"/>
              <w:rPr>
                <w:rStyle w:val="ECCParagraph"/>
              </w:rPr>
            </w:pPr>
            <w:r w:rsidRPr="00A15480">
              <w:rPr>
                <w:rStyle w:val="ECCParagraph"/>
              </w:rPr>
              <w:t>Rural Probability (%)</w:t>
            </w:r>
          </w:p>
        </w:tc>
        <w:tc>
          <w:tcPr>
            <w:tcW w:w="1751" w:type="dxa"/>
            <w:vAlign w:val="top"/>
          </w:tcPr>
          <w:p w14:paraId="17481760" w14:textId="77777777" w:rsidR="000E4F11" w:rsidRDefault="006B3656" w:rsidP="004B1F34">
            <w:pPr>
              <w:spacing w:before="0" w:after="0"/>
              <w:rPr>
                <w:rStyle w:val="ECCParagraph"/>
                <w:b w:val="0"/>
              </w:rPr>
            </w:pPr>
            <w:r w:rsidRPr="00A15480">
              <w:rPr>
                <w:rStyle w:val="ECCParagraph"/>
              </w:rPr>
              <w:t xml:space="preserve">Urban </w:t>
            </w:r>
          </w:p>
          <w:p w14:paraId="56853AC6" w14:textId="44B60E1C" w:rsidR="006B3656" w:rsidRPr="00A15480" w:rsidRDefault="006B3656" w:rsidP="004B1F34">
            <w:pPr>
              <w:spacing w:before="0" w:after="0"/>
              <w:rPr>
                <w:rStyle w:val="ECCParagraph"/>
              </w:rPr>
            </w:pPr>
            <w:r w:rsidRPr="00A15480">
              <w:rPr>
                <w:rStyle w:val="ECCParagraph"/>
              </w:rPr>
              <w:t>Height (m)</w:t>
            </w:r>
          </w:p>
        </w:tc>
        <w:tc>
          <w:tcPr>
            <w:tcW w:w="1779" w:type="dxa"/>
            <w:noWrap/>
            <w:hideMark/>
          </w:tcPr>
          <w:p w14:paraId="502CA122" w14:textId="77777777" w:rsidR="006B3656" w:rsidRPr="00A15480" w:rsidRDefault="006B3656" w:rsidP="004B1F34">
            <w:pPr>
              <w:spacing w:before="0" w:after="0"/>
              <w:rPr>
                <w:rStyle w:val="ECCParagraph"/>
              </w:rPr>
            </w:pPr>
            <w:r w:rsidRPr="00A15480">
              <w:rPr>
                <w:rStyle w:val="ECCParagraph"/>
              </w:rPr>
              <w:t>Urban Probability (%)</w:t>
            </w:r>
          </w:p>
        </w:tc>
      </w:tr>
      <w:tr w:rsidR="006B3656" w:rsidRPr="00A15480" w14:paraId="4695DAF4" w14:textId="77777777" w:rsidTr="0058047B">
        <w:trPr>
          <w:trHeight w:val="300"/>
        </w:trPr>
        <w:tc>
          <w:tcPr>
            <w:tcW w:w="0" w:type="auto"/>
          </w:tcPr>
          <w:p w14:paraId="2240DBE2" w14:textId="77777777" w:rsidR="006B3656" w:rsidRPr="00A15480" w:rsidRDefault="006B3656" w:rsidP="006B3656">
            <w:pPr>
              <w:rPr>
                <w:rStyle w:val="ECCParagraph"/>
              </w:rPr>
            </w:pPr>
            <w:r w:rsidRPr="00A15480">
              <w:rPr>
                <w:rStyle w:val="ECCParagraph"/>
              </w:rPr>
              <w:t>ground</w:t>
            </w:r>
          </w:p>
        </w:tc>
        <w:tc>
          <w:tcPr>
            <w:tcW w:w="0" w:type="auto"/>
            <w:vAlign w:val="top"/>
          </w:tcPr>
          <w:p w14:paraId="2D4043CC" w14:textId="77777777" w:rsidR="006B3656" w:rsidRPr="00A15480" w:rsidRDefault="006B3656" w:rsidP="006B3656">
            <w:pPr>
              <w:rPr>
                <w:rStyle w:val="ECCParagraph"/>
              </w:rPr>
            </w:pPr>
            <w:r w:rsidRPr="00A15480">
              <w:rPr>
                <w:rStyle w:val="ECCParagraph"/>
              </w:rPr>
              <w:t>1.5</w:t>
            </w:r>
          </w:p>
        </w:tc>
        <w:tc>
          <w:tcPr>
            <w:tcW w:w="1637" w:type="dxa"/>
            <w:vAlign w:val="bottom"/>
          </w:tcPr>
          <w:p w14:paraId="1575A2A8" w14:textId="77777777" w:rsidR="006B3656" w:rsidRPr="00A15480" w:rsidRDefault="006B3656" w:rsidP="006B3656">
            <w:pPr>
              <w:rPr>
                <w:rStyle w:val="ECCParagraph"/>
              </w:rPr>
            </w:pPr>
            <w:r w:rsidRPr="00A15480">
              <w:rPr>
                <w:rStyle w:val="ECCParagraph"/>
              </w:rPr>
              <w:t>71</w:t>
            </w:r>
          </w:p>
        </w:tc>
        <w:tc>
          <w:tcPr>
            <w:tcW w:w="1751" w:type="dxa"/>
            <w:vAlign w:val="top"/>
          </w:tcPr>
          <w:p w14:paraId="5CEDCDB0" w14:textId="77777777" w:rsidR="006B3656" w:rsidRPr="00A15480" w:rsidRDefault="006B3656" w:rsidP="006B3656">
            <w:pPr>
              <w:rPr>
                <w:rStyle w:val="ECCParagraph"/>
              </w:rPr>
            </w:pPr>
            <w:r w:rsidRPr="00A15480">
              <w:rPr>
                <w:rStyle w:val="ECCParagraph"/>
              </w:rPr>
              <w:t>1.5</w:t>
            </w:r>
          </w:p>
        </w:tc>
        <w:tc>
          <w:tcPr>
            <w:tcW w:w="1779" w:type="dxa"/>
            <w:noWrap/>
            <w:vAlign w:val="bottom"/>
            <w:hideMark/>
          </w:tcPr>
          <w:p w14:paraId="29F8BDCB" w14:textId="77777777" w:rsidR="006B3656" w:rsidRPr="00A15480" w:rsidRDefault="006B3656" w:rsidP="006B3656">
            <w:pPr>
              <w:rPr>
                <w:rStyle w:val="ECCParagraph"/>
              </w:rPr>
            </w:pPr>
            <w:r w:rsidRPr="00A15480">
              <w:rPr>
                <w:rStyle w:val="ECCParagraph"/>
              </w:rPr>
              <w:t>35.14</w:t>
            </w:r>
          </w:p>
        </w:tc>
      </w:tr>
      <w:tr w:rsidR="006B3656" w:rsidRPr="00A15480" w14:paraId="6A4EDCB4" w14:textId="77777777" w:rsidTr="0058047B">
        <w:trPr>
          <w:trHeight w:val="300"/>
        </w:trPr>
        <w:tc>
          <w:tcPr>
            <w:tcW w:w="0" w:type="auto"/>
          </w:tcPr>
          <w:p w14:paraId="7DFDA40B" w14:textId="77777777" w:rsidR="006B3656" w:rsidRPr="00A15480" w:rsidRDefault="006B3656" w:rsidP="006B3656">
            <w:pPr>
              <w:rPr>
                <w:rStyle w:val="ECCParagraph"/>
              </w:rPr>
            </w:pPr>
            <w:r w:rsidRPr="00A15480">
              <w:rPr>
                <w:rStyle w:val="ECCParagraph"/>
              </w:rPr>
              <w:t>1</w:t>
            </w:r>
          </w:p>
        </w:tc>
        <w:tc>
          <w:tcPr>
            <w:tcW w:w="0" w:type="auto"/>
            <w:vAlign w:val="top"/>
          </w:tcPr>
          <w:p w14:paraId="068B3F4C" w14:textId="77777777" w:rsidR="006B3656" w:rsidRPr="00A15480" w:rsidRDefault="006B3656" w:rsidP="006B3656">
            <w:pPr>
              <w:rPr>
                <w:rStyle w:val="ECCParagraph"/>
              </w:rPr>
            </w:pPr>
            <w:r w:rsidRPr="00A15480">
              <w:rPr>
                <w:rStyle w:val="ECCParagraph"/>
              </w:rPr>
              <w:t>4.5</w:t>
            </w:r>
          </w:p>
        </w:tc>
        <w:tc>
          <w:tcPr>
            <w:tcW w:w="1637" w:type="dxa"/>
            <w:vAlign w:val="bottom"/>
          </w:tcPr>
          <w:p w14:paraId="2707FF7B" w14:textId="77777777" w:rsidR="006B3656" w:rsidRPr="00A15480" w:rsidRDefault="006B3656" w:rsidP="006B3656">
            <w:pPr>
              <w:rPr>
                <w:rStyle w:val="ECCParagraph"/>
              </w:rPr>
            </w:pPr>
            <w:r w:rsidRPr="00A15480">
              <w:rPr>
                <w:rStyle w:val="ECCParagraph"/>
              </w:rPr>
              <w:t>29</w:t>
            </w:r>
          </w:p>
        </w:tc>
        <w:tc>
          <w:tcPr>
            <w:tcW w:w="1751" w:type="dxa"/>
            <w:vAlign w:val="top"/>
          </w:tcPr>
          <w:p w14:paraId="78E0E659" w14:textId="77777777" w:rsidR="006B3656" w:rsidRPr="00A15480" w:rsidRDefault="006B3656" w:rsidP="006B3656">
            <w:pPr>
              <w:rPr>
                <w:rStyle w:val="ECCParagraph"/>
              </w:rPr>
            </w:pPr>
            <w:r w:rsidRPr="00A15480">
              <w:rPr>
                <w:rStyle w:val="ECCParagraph"/>
              </w:rPr>
              <w:t>4.5</w:t>
            </w:r>
          </w:p>
        </w:tc>
        <w:tc>
          <w:tcPr>
            <w:tcW w:w="1779" w:type="dxa"/>
            <w:noWrap/>
            <w:vAlign w:val="bottom"/>
            <w:hideMark/>
          </w:tcPr>
          <w:p w14:paraId="66F1EE46" w14:textId="77777777" w:rsidR="006B3656" w:rsidRPr="00A15480" w:rsidRDefault="006B3656" w:rsidP="006B3656">
            <w:pPr>
              <w:rPr>
                <w:rStyle w:val="ECCParagraph"/>
              </w:rPr>
            </w:pPr>
            <w:r w:rsidRPr="00A15480">
              <w:rPr>
                <w:rStyle w:val="ECCParagraph"/>
              </w:rPr>
              <w:t>24.74</w:t>
            </w:r>
          </w:p>
        </w:tc>
      </w:tr>
      <w:tr w:rsidR="006B3656" w:rsidRPr="00A15480" w14:paraId="43251401" w14:textId="77777777" w:rsidTr="0058047B">
        <w:trPr>
          <w:trHeight w:val="300"/>
        </w:trPr>
        <w:tc>
          <w:tcPr>
            <w:tcW w:w="0" w:type="auto"/>
          </w:tcPr>
          <w:p w14:paraId="6E75C718" w14:textId="77777777" w:rsidR="006B3656" w:rsidRPr="00A15480" w:rsidRDefault="006B3656" w:rsidP="006B3656">
            <w:pPr>
              <w:rPr>
                <w:rStyle w:val="ECCParagraph"/>
              </w:rPr>
            </w:pPr>
            <w:r w:rsidRPr="00A15480">
              <w:rPr>
                <w:rStyle w:val="ECCParagraph"/>
              </w:rPr>
              <w:t>2</w:t>
            </w:r>
          </w:p>
        </w:tc>
        <w:tc>
          <w:tcPr>
            <w:tcW w:w="0" w:type="auto"/>
            <w:vAlign w:val="top"/>
          </w:tcPr>
          <w:p w14:paraId="3763DE87" w14:textId="77777777" w:rsidR="006B3656" w:rsidRPr="00A15480" w:rsidRDefault="006B3656" w:rsidP="006B3656">
            <w:pPr>
              <w:rPr>
                <w:rStyle w:val="ECCParagraph"/>
              </w:rPr>
            </w:pPr>
            <w:r w:rsidRPr="00A15480">
              <w:rPr>
                <w:rStyle w:val="ECCParagraph"/>
              </w:rPr>
              <w:t>-</w:t>
            </w:r>
          </w:p>
        </w:tc>
        <w:tc>
          <w:tcPr>
            <w:tcW w:w="1637" w:type="dxa"/>
            <w:vAlign w:val="top"/>
          </w:tcPr>
          <w:p w14:paraId="0D5CAFCC" w14:textId="77777777" w:rsidR="006B3656" w:rsidRPr="00A15480" w:rsidRDefault="006B3656" w:rsidP="006B3656">
            <w:pPr>
              <w:rPr>
                <w:rStyle w:val="ECCParagraph"/>
              </w:rPr>
            </w:pPr>
            <w:r w:rsidRPr="00A15480">
              <w:rPr>
                <w:rStyle w:val="ECCParagraph"/>
              </w:rPr>
              <w:t>-</w:t>
            </w:r>
          </w:p>
        </w:tc>
        <w:tc>
          <w:tcPr>
            <w:tcW w:w="1751" w:type="dxa"/>
            <w:vAlign w:val="top"/>
          </w:tcPr>
          <w:p w14:paraId="37D0D4EA" w14:textId="77777777" w:rsidR="006B3656" w:rsidRPr="00A15480" w:rsidRDefault="006B3656" w:rsidP="006B3656">
            <w:pPr>
              <w:rPr>
                <w:rStyle w:val="ECCParagraph"/>
              </w:rPr>
            </w:pPr>
            <w:r w:rsidRPr="00A15480">
              <w:rPr>
                <w:rStyle w:val="ECCParagraph"/>
              </w:rPr>
              <w:t>7.5</w:t>
            </w:r>
          </w:p>
        </w:tc>
        <w:tc>
          <w:tcPr>
            <w:tcW w:w="1779" w:type="dxa"/>
            <w:noWrap/>
            <w:vAlign w:val="bottom"/>
            <w:hideMark/>
          </w:tcPr>
          <w:p w14:paraId="6184EA80" w14:textId="77777777" w:rsidR="006B3656" w:rsidRPr="00A15480" w:rsidRDefault="006B3656" w:rsidP="006B3656">
            <w:pPr>
              <w:rPr>
                <w:rStyle w:val="ECCParagraph"/>
              </w:rPr>
            </w:pPr>
            <w:r w:rsidRPr="00A15480">
              <w:rPr>
                <w:rStyle w:val="ECCParagraph"/>
              </w:rPr>
              <w:t>13.40</w:t>
            </w:r>
          </w:p>
        </w:tc>
      </w:tr>
      <w:tr w:rsidR="006B3656" w:rsidRPr="00A15480" w14:paraId="7394D7EF" w14:textId="77777777" w:rsidTr="0058047B">
        <w:trPr>
          <w:trHeight w:val="300"/>
        </w:trPr>
        <w:tc>
          <w:tcPr>
            <w:tcW w:w="0" w:type="auto"/>
          </w:tcPr>
          <w:p w14:paraId="007D4C99" w14:textId="77777777" w:rsidR="006B3656" w:rsidRPr="00A15480" w:rsidRDefault="006B3656" w:rsidP="006B3656">
            <w:pPr>
              <w:rPr>
                <w:rStyle w:val="ECCParagraph"/>
              </w:rPr>
            </w:pPr>
            <w:r w:rsidRPr="00A15480">
              <w:rPr>
                <w:rStyle w:val="ECCParagraph"/>
              </w:rPr>
              <w:t>3</w:t>
            </w:r>
          </w:p>
        </w:tc>
        <w:tc>
          <w:tcPr>
            <w:tcW w:w="0" w:type="auto"/>
            <w:vAlign w:val="top"/>
          </w:tcPr>
          <w:p w14:paraId="61F04214" w14:textId="77777777" w:rsidR="006B3656" w:rsidRPr="00A15480" w:rsidRDefault="006B3656" w:rsidP="006B3656">
            <w:pPr>
              <w:rPr>
                <w:rStyle w:val="ECCParagraph"/>
              </w:rPr>
            </w:pPr>
            <w:r w:rsidRPr="00A15480">
              <w:rPr>
                <w:rStyle w:val="ECCParagraph"/>
              </w:rPr>
              <w:t>-</w:t>
            </w:r>
          </w:p>
        </w:tc>
        <w:tc>
          <w:tcPr>
            <w:tcW w:w="1637" w:type="dxa"/>
            <w:vAlign w:val="top"/>
          </w:tcPr>
          <w:p w14:paraId="5923D175" w14:textId="77777777" w:rsidR="006B3656" w:rsidRPr="00A15480" w:rsidRDefault="006B3656" w:rsidP="006B3656">
            <w:pPr>
              <w:rPr>
                <w:rStyle w:val="ECCParagraph"/>
              </w:rPr>
            </w:pPr>
            <w:r w:rsidRPr="00A15480">
              <w:rPr>
                <w:rStyle w:val="ECCParagraph"/>
              </w:rPr>
              <w:t>-</w:t>
            </w:r>
          </w:p>
        </w:tc>
        <w:tc>
          <w:tcPr>
            <w:tcW w:w="1751" w:type="dxa"/>
            <w:vAlign w:val="top"/>
          </w:tcPr>
          <w:p w14:paraId="4E2752CA" w14:textId="77777777" w:rsidR="006B3656" w:rsidRPr="00A15480" w:rsidRDefault="006B3656" w:rsidP="006B3656">
            <w:pPr>
              <w:rPr>
                <w:rStyle w:val="ECCParagraph"/>
              </w:rPr>
            </w:pPr>
            <w:r w:rsidRPr="00A15480">
              <w:rPr>
                <w:rStyle w:val="ECCParagraph"/>
              </w:rPr>
              <w:t>10.5</w:t>
            </w:r>
          </w:p>
        </w:tc>
        <w:tc>
          <w:tcPr>
            <w:tcW w:w="1779" w:type="dxa"/>
            <w:noWrap/>
            <w:vAlign w:val="bottom"/>
            <w:hideMark/>
          </w:tcPr>
          <w:p w14:paraId="559FEEB1" w14:textId="77777777" w:rsidR="006B3656" w:rsidRPr="00A15480" w:rsidRDefault="006B3656" w:rsidP="006B3656">
            <w:pPr>
              <w:rPr>
                <w:rStyle w:val="ECCParagraph"/>
              </w:rPr>
            </w:pPr>
            <w:r w:rsidRPr="00A15480">
              <w:rPr>
                <w:rStyle w:val="ECCParagraph"/>
              </w:rPr>
              <w:t>9.31</w:t>
            </w:r>
          </w:p>
        </w:tc>
      </w:tr>
      <w:tr w:rsidR="006B3656" w:rsidRPr="00A15480" w14:paraId="6B40E434" w14:textId="77777777" w:rsidTr="0058047B">
        <w:trPr>
          <w:trHeight w:val="300"/>
        </w:trPr>
        <w:tc>
          <w:tcPr>
            <w:tcW w:w="0" w:type="auto"/>
          </w:tcPr>
          <w:p w14:paraId="302CF1A6" w14:textId="77777777" w:rsidR="006B3656" w:rsidRPr="00A15480" w:rsidRDefault="006B3656" w:rsidP="006B3656">
            <w:pPr>
              <w:rPr>
                <w:rStyle w:val="ECCParagraph"/>
              </w:rPr>
            </w:pPr>
            <w:r w:rsidRPr="00A15480">
              <w:rPr>
                <w:rStyle w:val="ECCParagraph"/>
              </w:rPr>
              <w:lastRenderedPageBreak/>
              <w:t>4</w:t>
            </w:r>
          </w:p>
        </w:tc>
        <w:tc>
          <w:tcPr>
            <w:tcW w:w="0" w:type="auto"/>
            <w:vAlign w:val="top"/>
          </w:tcPr>
          <w:p w14:paraId="473F30AA" w14:textId="77777777" w:rsidR="006B3656" w:rsidRPr="00A15480" w:rsidRDefault="006B3656" w:rsidP="006B3656">
            <w:pPr>
              <w:rPr>
                <w:rStyle w:val="ECCParagraph"/>
              </w:rPr>
            </w:pPr>
            <w:r w:rsidRPr="00A15480">
              <w:rPr>
                <w:rStyle w:val="ECCParagraph"/>
              </w:rPr>
              <w:t>-</w:t>
            </w:r>
          </w:p>
        </w:tc>
        <w:tc>
          <w:tcPr>
            <w:tcW w:w="1637" w:type="dxa"/>
            <w:vAlign w:val="top"/>
          </w:tcPr>
          <w:p w14:paraId="5E3ACEE9" w14:textId="77777777" w:rsidR="006B3656" w:rsidRPr="00A15480" w:rsidRDefault="006B3656" w:rsidP="006B3656">
            <w:pPr>
              <w:rPr>
                <w:rStyle w:val="ECCParagraph"/>
              </w:rPr>
            </w:pPr>
            <w:r w:rsidRPr="00A15480">
              <w:rPr>
                <w:rStyle w:val="ECCParagraph"/>
              </w:rPr>
              <w:t>-</w:t>
            </w:r>
          </w:p>
        </w:tc>
        <w:tc>
          <w:tcPr>
            <w:tcW w:w="1751" w:type="dxa"/>
            <w:vAlign w:val="top"/>
          </w:tcPr>
          <w:p w14:paraId="1120A2BB" w14:textId="77777777" w:rsidR="006B3656" w:rsidRPr="00A15480" w:rsidRDefault="006B3656" w:rsidP="006B3656">
            <w:pPr>
              <w:rPr>
                <w:rStyle w:val="ECCParagraph"/>
              </w:rPr>
            </w:pPr>
            <w:r w:rsidRPr="00A15480">
              <w:rPr>
                <w:rStyle w:val="ECCParagraph"/>
              </w:rPr>
              <w:t>13.5</w:t>
            </w:r>
          </w:p>
        </w:tc>
        <w:tc>
          <w:tcPr>
            <w:tcW w:w="1779" w:type="dxa"/>
            <w:noWrap/>
            <w:vAlign w:val="bottom"/>
            <w:hideMark/>
          </w:tcPr>
          <w:p w14:paraId="2C0F8A7F" w14:textId="77777777" w:rsidR="006B3656" w:rsidRPr="00A15480" w:rsidRDefault="006B3656" w:rsidP="006B3656">
            <w:pPr>
              <w:rPr>
                <w:rStyle w:val="ECCParagraph"/>
              </w:rPr>
            </w:pPr>
            <w:r w:rsidRPr="00A15480">
              <w:rPr>
                <w:rStyle w:val="ECCParagraph"/>
              </w:rPr>
              <w:t>6.24</w:t>
            </w:r>
          </w:p>
        </w:tc>
      </w:tr>
      <w:tr w:rsidR="006B3656" w:rsidRPr="00A15480" w14:paraId="742CF8E8" w14:textId="77777777" w:rsidTr="0058047B">
        <w:trPr>
          <w:trHeight w:val="300"/>
        </w:trPr>
        <w:tc>
          <w:tcPr>
            <w:tcW w:w="0" w:type="auto"/>
          </w:tcPr>
          <w:p w14:paraId="337F9654" w14:textId="77777777" w:rsidR="006B3656" w:rsidRPr="00A15480" w:rsidRDefault="006B3656" w:rsidP="006B3656">
            <w:pPr>
              <w:rPr>
                <w:rStyle w:val="ECCParagraph"/>
              </w:rPr>
            </w:pPr>
            <w:r w:rsidRPr="00A15480">
              <w:rPr>
                <w:rStyle w:val="ECCParagraph"/>
              </w:rPr>
              <w:t>5</w:t>
            </w:r>
          </w:p>
        </w:tc>
        <w:tc>
          <w:tcPr>
            <w:tcW w:w="0" w:type="auto"/>
            <w:vAlign w:val="top"/>
          </w:tcPr>
          <w:p w14:paraId="40B6DCAC" w14:textId="77777777" w:rsidR="006B3656" w:rsidRPr="00A15480" w:rsidRDefault="006B3656" w:rsidP="006B3656">
            <w:pPr>
              <w:rPr>
                <w:rStyle w:val="ECCParagraph"/>
              </w:rPr>
            </w:pPr>
            <w:r w:rsidRPr="00A15480">
              <w:rPr>
                <w:rStyle w:val="ECCParagraph"/>
              </w:rPr>
              <w:t>-</w:t>
            </w:r>
          </w:p>
        </w:tc>
        <w:tc>
          <w:tcPr>
            <w:tcW w:w="1637" w:type="dxa"/>
            <w:vAlign w:val="top"/>
          </w:tcPr>
          <w:p w14:paraId="423C8940" w14:textId="77777777" w:rsidR="006B3656" w:rsidRPr="00A15480" w:rsidRDefault="006B3656" w:rsidP="006B3656">
            <w:pPr>
              <w:rPr>
                <w:rStyle w:val="ECCParagraph"/>
              </w:rPr>
            </w:pPr>
            <w:r w:rsidRPr="00A15480">
              <w:rPr>
                <w:rStyle w:val="ECCParagraph"/>
              </w:rPr>
              <w:t>-</w:t>
            </w:r>
          </w:p>
        </w:tc>
        <w:tc>
          <w:tcPr>
            <w:tcW w:w="1751" w:type="dxa"/>
            <w:vAlign w:val="top"/>
          </w:tcPr>
          <w:p w14:paraId="276A4321" w14:textId="77777777" w:rsidR="006B3656" w:rsidRPr="00A15480" w:rsidRDefault="006B3656" w:rsidP="006B3656">
            <w:pPr>
              <w:rPr>
                <w:rStyle w:val="ECCParagraph"/>
              </w:rPr>
            </w:pPr>
            <w:r w:rsidRPr="00A15480">
              <w:rPr>
                <w:rStyle w:val="ECCParagraph"/>
              </w:rPr>
              <w:t>16.5</w:t>
            </w:r>
          </w:p>
        </w:tc>
        <w:tc>
          <w:tcPr>
            <w:tcW w:w="1779" w:type="dxa"/>
            <w:noWrap/>
            <w:vAlign w:val="bottom"/>
            <w:hideMark/>
          </w:tcPr>
          <w:p w14:paraId="329E0B87" w14:textId="77777777" w:rsidR="006B3656" w:rsidRPr="00A15480" w:rsidRDefault="006B3656" w:rsidP="006B3656">
            <w:pPr>
              <w:rPr>
                <w:rStyle w:val="ECCParagraph"/>
              </w:rPr>
            </w:pPr>
            <w:r w:rsidRPr="00A15480">
              <w:rPr>
                <w:rStyle w:val="ECCParagraph"/>
              </w:rPr>
              <w:t>3.78</w:t>
            </w:r>
          </w:p>
        </w:tc>
      </w:tr>
      <w:tr w:rsidR="006B3656" w:rsidRPr="00A15480" w14:paraId="0DE49CD7" w14:textId="77777777" w:rsidTr="0058047B">
        <w:trPr>
          <w:trHeight w:val="300"/>
        </w:trPr>
        <w:tc>
          <w:tcPr>
            <w:tcW w:w="0" w:type="auto"/>
          </w:tcPr>
          <w:p w14:paraId="7C55C554" w14:textId="77777777" w:rsidR="006B3656" w:rsidRPr="00A15480" w:rsidRDefault="006B3656" w:rsidP="006B3656">
            <w:pPr>
              <w:rPr>
                <w:rStyle w:val="ECCParagraph"/>
              </w:rPr>
            </w:pPr>
            <w:r w:rsidRPr="00A15480">
              <w:rPr>
                <w:rStyle w:val="ECCParagraph"/>
              </w:rPr>
              <w:t>6</w:t>
            </w:r>
          </w:p>
        </w:tc>
        <w:tc>
          <w:tcPr>
            <w:tcW w:w="0" w:type="auto"/>
            <w:vAlign w:val="top"/>
          </w:tcPr>
          <w:p w14:paraId="01801AD6" w14:textId="77777777" w:rsidR="006B3656" w:rsidRPr="00A15480" w:rsidRDefault="006B3656" w:rsidP="006B3656">
            <w:pPr>
              <w:rPr>
                <w:rStyle w:val="ECCParagraph"/>
              </w:rPr>
            </w:pPr>
            <w:r w:rsidRPr="00A15480">
              <w:rPr>
                <w:rStyle w:val="ECCParagraph"/>
              </w:rPr>
              <w:t>-</w:t>
            </w:r>
          </w:p>
        </w:tc>
        <w:tc>
          <w:tcPr>
            <w:tcW w:w="1637" w:type="dxa"/>
            <w:vAlign w:val="top"/>
          </w:tcPr>
          <w:p w14:paraId="2A9225D6" w14:textId="77777777" w:rsidR="006B3656" w:rsidRPr="00A15480" w:rsidRDefault="006B3656" w:rsidP="006B3656">
            <w:pPr>
              <w:rPr>
                <w:rStyle w:val="ECCParagraph"/>
              </w:rPr>
            </w:pPr>
            <w:r w:rsidRPr="00A15480">
              <w:rPr>
                <w:rStyle w:val="ECCParagraph"/>
              </w:rPr>
              <w:t>-</w:t>
            </w:r>
          </w:p>
        </w:tc>
        <w:tc>
          <w:tcPr>
            <w:tcW w:w="1751" w:type="dxa"/>
            <w:vAlign w:val="top"/>
          </w:tcPr>
          <w:p w14:paraId="43C24F05" w14:textId="77777777" w:rsidR="006B3656" w:rsidRPr="00A15480" w:rsidRDefault="006B3656" w:rsidP="006B3656">
            <w:pPr>
              <w:rPr>
                <w:rStyle w:val="ECCParagraph"/>
              </w:rPr>
            </w:pPr>
            <w:r w:rsidRPr="00A15480">
              <w:rPr>
                <w:rStyle w:val="ECCParagraph"/>
              </w:rPr>
              <w:t>19.5</w:t>
            </w:r>
          </w:p>
        </w:tc>
        <w:tc>
          <w:tcPr>
            <w:tcW w:w="1779" w:type="dxa"/>
            <w:noWrap/>
            <w:vAlign w:val="bottom"/>
            <w:hideMark/>
          </w:tcPr>
          <w:p w14:paraId="105E54B7" w14:textId="77777777" w:rsidR="006B3656" w:rsidRPr="00A15480" w:rsidRDefault="006B3656" w:rsidP="006B3656">
            <w:pPr>
              <w:rPr>
                <w:rStyle w:val="ECCParagraph"/>
              </w:rPr>
            </w:pPr>
            <w:r w:rsidRPr="00A15480">
              <w:rPr>
                <w:rStyle w:val="ECCParagraph"/>
              </w:rPr>
              <w:t>2.91</w:t>
            </w:r>
          </w:p>
        </w:tc>
      </w:tr>
      <w:tr w:rsidR="006B3656" w:rsidRPr="00A15480" w14:paraId="09F3CC94" w14:textId="77777777" w:rsidTr="0058047B">
        <w:trPr>
          <w:trHeight w:val="300"/>
        </w:trPr>
        <w:tc>
          <w:tcPr>
            <w:tcW w:w="0" w:type="auto"/>
          </w:tcPr>
          <w:p w14:paraId="1661ABF7" w14:textId="77777777" w:rsidR="006B3656" w:rsidRPr="00A15480" w:rsidRDefault="006B3656" w:rsidP="006B3656">
            <w:pPr>
              <w:rPr>
                <w:rStyle w:val="ECCParagraph"/>
              </w:rPr>
            </w:pPr>
            <w:r w:rsidRPr="00A15480">
              <w:rPr>
                <w:rStyle w:val="ECCParagraph"/>
              </w:rPr>
              <w:t>7</w:t>
            </w:r>
          </w:p>
        </w:tc>
        <w:tc>
          <w:tcPr>
            <w:tcW w:w="0" w:type="auto"/>
            <w:vAlign w:val="top"/>
          </w:tcPr>
          <w:p w14:paraId="3C0EDDA0" w14:textId="77777777" w:rsidR="006B3656" w:rsidRPr="00A15480" w:rsidRDefault="006B3656" w:rsidP="006B3656">
            <w:pPr>
              <w:rPr>
                <w:rStyle w:val="ECCParagraph"/>
              </w:rPr>
            </w:pPr>
            <w:r w:rsidRPr="00A15480">
              <w:rPr>
                <w:rStyle w:val="ECCParagraph"/>
              </w:rPr>
              <w:t>-</w:t>
            </w:r>
          </w:p>
        </w:tc>
        <w:tc>
          <w:tcPr>
            <w:tcW w:w="1637" w:type="dxa"/>
            <w:vAlign w:val="top"/>
          </w:tcPr>
          <w:p w14:paraId="21591420" w14:textId="77777777" w:rsidR="006B3656" w:rsidRPr="00A15480" w:rsidRDefault="006B3656" w:rsidP="006B3656">
            <w:pPr>
              <w:rPr>
                <w:rStyle w:val="ECCParagraph"/>
              </w:rPr>
            </w:pPr>
            <w:r w:rsidRPr="00A15480">
              <w:rPr>
                <w:rStyle w:val="ECCParagraph"/>
              </w:rPr>
              <w:t>-</w:t>
            </w:r>
          </w:p>
        </w:tc>
        <w:tc>
          <w:tcPr>
            <w:tcW w:w="1751" w:type="dxa"/>
            <w:vAlign w:val="top"/>
          </w:tcPr>
          <w:p w14:paraId="7165D0A9" w14:textId="77777777" w:rsidR="006B3656" w:rsidRPr="00A15480" w:rsidRDefault="006B3656" w:rsidP="006B3656">
            <w:pPr>
              <w:rPr>
                <w:rStyle w:val="ECCParagraph"/>
              </w:rPr>
            </w:pPr>
            <w:r w:rsidRPr="00A15480">
              <w:rPr>
                <w:rStyle w:val="ECCParagraph"/>
              </w:rPr>
              <w:t>22.5</w:t>
            </w:r>
          </w:p>
        </w:tc>
        <w:tc>
          <w:tcPr>
            <w:tcW w:w="1779" w:type="dxa"/>
            <w:noWrap/>
            <w:vAlign w:val="bottom"/>
            <w:hideMark/>
          </w:tcPr>
          <w:p w14:paraId="6A02D6B5" w14:textId="77777777" w:rsidR="006B3656" w:rsidRPr="00A15480" w:rsidRDefault="006B3656" w:rsidP="006B3656">
            <w:pPr>
              <w:rPr>
                <w:rStyle w:val="ECCParagraph"/>
              </w:rPr>
            </w:pPr>
            <w:r w:rsidRPr="00A15480">
              <w:rPr>
                <w:rStyle w:val="ECCParagraph"/>
              </w:rPr>
              <w:t>2.16</w:t>
            </w:r>
          </w:p>
        </w:tc>
      </w:tr>
      <w:tr w:rsidR="006B3656" w:rsidRPr="00A15480" w14:paraId="4A788135" w14:textId="77777777" w:rsidTr="0058047B">
        <w:trPr>
          <w:trHeight w:val="300"/>
        </w:trPr>
        <w:tc>
          <w:tcPr>
            <w:tcW w:w="0" w:type="auto"/>
          </w:tcPr>
          <w:p w14:paraId="68FBEFAD" w14:textId="77777777" w:rsidR="006B3656" w:rsidRPr="00A15480" w:rsidRDefault="006B3656" w:rsidP="006B3656">
            <w:pPr>
              <w:rPr>
                <w:rStyle w:val="ECCParagraph"/>
              </w:rPr>
            </w:pPr>
            <w:r w:rsidRPr="00A15480">
              <w:rPr>
                <w:rStyle w:val="ECCParagraph"/>
              </w:rPr>
              <w:t>8</w:t>
            </w:r>
          </w:p>
        </w:tc>
        <w:tc>
          <w:tcPr>
            <w:tcW w:w="0" w:type="auto"/>
            <w:vAlign w:val="top"/>
          </w:tcPr>
          <w:p w14:paraId="2426BC9B" w14:textId="77777777" w:rsidR="006B3656" w:rsidRPr="00A15480" w:rsidRDefault="006B3656" w:rsidP="006B3656">
            <w:pPr>
              <w:rPr>
                <w:rStyle w:val="ECCParagraph"/>
              </w:rPr>
            </w:pPr>
            <w:r w:rsidRPr="00A15480">
              <w:rPr>
                <w:rStyle w:val="ECCParagraph"/>
              </w:rPr>
              <w:t>-</w:t>
            </w:r>
          </w:p>
        </w:tc>
        <w:tc>
          <w:tcPr>
            <w:tcW w:w="1637" w:type="dxa"/>
            <w:vAlign w:val="top"/>
          </w:tcPr>
          <w:p w14:paraId="7D1E4A57" w14:textId="77777777" w:rsidR="006B3656" w:rsidRPr="00A15480" w:rsidRDefault="006B3656" w:rsidP="006B3656">
            <w:pPr>
              <w:rPr>
                <w:rStyle w:val="ECCParagraph"/>
              </w:rPr>
            </w:pPr>
            <w:r w:rsidRPr="00A15480">
              <w:rPr>
                <w:rStyle w:val="ECCParagraph"/>
              </w:rPr>
              <w:t>-</w:t>
            </w:r>
          </w:p>
        </w:tc>
        <w:tc>
          <w:tcPr>
            <w:tcW w:w="1751" w:type="dxa"/>
            <w:vAlign w:val="top"/>
          </w:tcPr>
          <w:p w14:paraId="0E16E91D" w14:textId="77777777" w:rsidR="006B3656" w:rsidRPr="00A15480" w:rsidRDefault="006B3656" w:rsidP="006B3656">
            <w:pPr>
              <w:rPr>
                <w:rStyle w:val="ECCParagraph"/>
              </w:rPr>
            </w:pPr>
            <w:r w:rsidRPr="00A15480">
              <w:rPr>
                <w:rStyle w:val="ECCParagraph"/>
              </w:rPr>
              <w:t>25.5</w:t>
            </w:r>
          </w:p>
        </w:tc>
        <w:tc>
          <w:tcPr>
            <w:tcW w:w="1779" w:type="dxa"/>
            <w:noWrap/>
            <w:vAlign w:val="bottom"/>
            <w:hideMark/>
          </w:tcPr>
          <w:p w14:paraId="1FF9BA9B" w14:textId="77777777" w:rsidR="006B3656" w:rsidRPr="00A15480" w:rsidRDefault="006B3656" w:rsidP="006B3656">
            <w:pPr>
              <w:rPr>
                <w:rStyle w:val="ECCParagraph"/>
              </w:rPr>
            </w:pPr>
            <w:r w:rsidRPr="00A15480">
              <w:rPr>
                <w:rStyle w:val="ECCParagraph"/>
              </w:rPr>
              <w:t>1.50</w:t>
            </w:r>
          </w:p>
        </w:tc>
      </w:tr>
      <w:tr w:rsidR="006B3656" w:rsidRPr="00A15480" w14:paraId="0B67D58E" w14:textId="77777777" w:rsidTr="0058047B">
        <w:trPr>
          <w:trHeight w:val="300"/>
        </w:trPr>
        <w:tc>
          <w:tcPr>
            <w:tcW w:w="0" w:type="auto"/>
          </w:tcPr>
          <w:p w14:paraId="0C01B13D" w14:textId="77777777" w:rsidR="006B3656" w:rsidRPr="00A15480" w:rsidRDefault="006B3656" w:rsidP="006B3656">
            <w:pPr>
              <w:rPr>
                <w:rStyle w:val="ECCParagraph"/>
              </w:rPr>
            </w:pPr>
            <w:r w:rsidRPr="00A15480">
              <w:rPr>
                <w:rStyle w:val="ECCParagraph"/>
              </w:rPr>
              <w:t>9</w:t>
            </w:r>
          </w:p>
        </w:tc>
        <w:tc>
          <w:tcPr>
            <w:tcW w:w="0" w:type="auto"/>
            <w:vAlign w:val="top"/>
          </w:tcPr>
          <w:p w14:paraId="37F9229D" w14:textId="77777777" w:rsidR="006B3656" w:rsidRPr="00A15480" w:rsidRDefault="006B3656" w:rsidP="006B3656">
            <w:pPr>
              <w:rPr>
                <w:rStyle w:val="ECCParagraph"/>
              </w:rPr>
            </w:pPr>
            <w:r w:rsidRPr="00A15480">
              <w:rPr>
                <w:rStyle w:val="ECCParagraph"/>
              </w:rPr>
              <w:t>-</w:t>
            </w:r>
          </w:p>
        </w:tc>
        <w:tc>
          <w:tcPr>
            <w:tcW w:w="1637" w:type="dxa"/>
            <w:vAlign w:val="top"/>
          </w:tcPr>
          <w:p w14:paraId="6BB1B660" w14:textId="77777777" w:rsidR="006B3656" w:rsidRPr="00A15480" w:rsidRDefault="006B3656" w:rsidP="006B3656">
            <w:pPr>
              <w:rPr>
                <w:rStyle w:val="ECCParagraph"/>
              </w:rPr>
            </w:pPr>
            <w:r w:rsidRPr="00A15480">
              <w:rPr>
                <w:rStyle w:val="ECCParagraph"/>
              </w:rPr>
              <w:t>-</w:t>
            </w:r>
          </w:p>
        </w:tc>
        <w:tc>
          <w:tcPr>
            <w:tcW w:w="1751" w:type="dxa"/>
            <w:vAlign w:val="top"/>
          </w:tcPr>
          <w:p w14:paraId="1BAE7CCF" w14:textId="77777777" w:rsidR="006B3656" w:rsidRPr="00A15480" w:rsidRDefault="006B3656" w:rsidP="006B3656">
            <w:pPr>
              <w:rPr>
                <w:rStyle w:val="ECCParagraph"/>
              </w:rPr>
            </w:pPr>
            <w:r w:rsidRPr="00A15480">
              <w:rPr>
                <w:rStyle w:val="ECCParagraph"/>
              </w:rPr>
              <w:t>28.5</w:t>
            </w:r>
          </w:p>
        </w:tc>
        <w:tc>
          <w:tcPr>
            <w:tcW w:w="1779" w:type="dxa"/>
            <w:noWrap/>
            <w:vAlign w:val="bottom"/>
            <w:hideMark/>
          </w:tcPr>
          <w:p w14:paraId="0FF6D576" w14:textId="77777777" w:rsidR="006B3656" w:rsidRPr="00A15480" w:rsidRDefault="006B3656" w:rsidP="006B3656">
            <w:pPr>
              <w:rPr>
                <w:rStyle w:val="ECCParagraph"/>
              </w:rPr>
            </w:pPr>
            <w:r w:rsidRPr="00A15480">
              <w:rPr>
                <w:rStyle w:val="ECCParagraph"/>
              </w:rPr>
              <w:t>0.92</w:t>
            </w:r>
          </w:p>
        </w:tc>
      </w:tr>
    </w:tbl>
    <w:p w14:paraId="62C8ED97" w14:textId="77777777" w:rsidR="006B3656" w:rsidRPr="00A15480" w:rsidRDefault="006B3656" w:rsidP="00C8708E">
      <w:pPr>
        <w:pStyle w:val="Heading4"/>
        <w:rPr>
          <w:lang w:val="en-GB"/>
        </w:rPr>
      </w:pPr>
      <w:bookmarkStart w:id="634" w:name="_Toc30513026"/>
      <w:bookmarkStart w:id="635" w:name="_Toc39085432"/>
      <w:bookmarkStart w:id="636" w:name="_Toc41575908"/>
      <w:r w:rsidRPr="00A15480">
        <w:rPr>
          <w:lang w:val="en-GB"/>
        </w:rPr>
        <w:t xml:space="preserve">Interference </w:t>
      </w:r>
      <w:bookmarkEnd w:id="634"/>
      <w:bookmarkEnd w:id="635"/>
      <w:bookmarkEnd w:id="636"/>
      <w:r w:rsidRPr="00A15480">
        <w:rPr>
          <w:lang w:val="en-GB"/>
        </w:rPr>
        <w:t>Criterion and Methodology</w:t>
      </w:r>
    </w:p>
    <w:p w14:paraId="514FA035" w14:textId="079D8247" w:rsidR="006B3656" w:rsidRPr="00A15480" w:rsidRDefault="006B3656" w:rsidP="006B3656">
      <w:pPr>
        <w:rPr>
          <w:rStyle w:val="ECCParagraph"/>
        </w:rPr>
      </w:pPr>
      <w:r w:rsidRPr="00A15480">
        <w:rPr>
          <w:rStyle w:val="ECCParagraph"/>
        </w:rPr>
        <w:t>In this Report, the short-term interference criteria is based on an I/N = -1.33 dB not exceeded for more than 0.005% of the time/events and the long-term interference criteria is based on an I/N = -20 dB not exceeded for more than 20% of the time/events (</w:t>
      </w:r>
      <w:r w:rsidRPr="00A15480">
        <w:rPr>
          <w:rStyle w:val="ECCParagraph"/>
        </w:rPr>
        <w:fldChar w:fldCharType="begin"/>
      </w:r>
      <w:r w:rsidRPr="00A15480">
        <w:rPr>
          <w:rStyle w:val="ECCParagraph"/>
        </w:rPr>
        <w:instrText xml:space="preserve"> REF _Ref67927519 \h </w:instrText>
      </w:r>
      <w:r w:rsidRPr="00A15480">
        <w:rPr>
          <w:rStyle w:val="ECCParagraph"/>
        </w:rPr>
      </w:r>
      <w:r w:rsidRPr="00A15480">
        <w:rPr>
          <w:rStyle w:val="ECCParagraph"/>
        </w:rPr>
        <w:fldChar w:fldCharType="separate"/>
      </w:r>
      <w:r w:rsidR="004B1F34" w:rsidRPr="00A15480">
        <w:rPr>
          <w:lang w:val="en-GB"/>
        </w:rPr>
        <w:t xml:space="preserve">Table </w:t>
      </w:r>
      <w:r w:rsidR="004B1F34" w:rsidRPr="00A15480">
        <w:rPr>
          <w:noProof/>
          <w:lang w:val="en-GB"/>
        </w:rPr>
        <w:t>38</w:t>
      </w:r>
      <w:r w:rsidRPr="00A15480">
        <w:rPr>
          <w:rStyle w:val="ECCParagraph"/>
        </w:rPr>
        <w:fldChar w:fldCharType="end"/>
      </w:r>
      <w:r w:rsidRPr="00A15480">
        <w:rPr>
          <w:rStyle w:val="ECCParagraph"/>
        </w:rPr>
        <w:t>)</w:t>
      </w:r>
      <w:r w:rsidR="004B1F34">
        <w:rPr>
          <w:rStyle w:val="ECCParagraph"/>
        </w:rPr>
        <w:t>.</w:t>
      </w:r>
    </w:p>
    <w:p w14:paraId="76C1EFBC" w14:textId="77777777" w:rsidR="006B3656" w:rsidRPr="00A15480" w:rsidRDefault="006B3656" w:rsidP="006B3656">
      <w:pPr>
        <w:rPr>
          <w:rStyle w:val="ECCParagraph"/>
        </w:rPr>
      </w:pPr>
      <w:r w:rsidRPr="00A15480">
        <w:rPr>
          <w:rStyle w:val="ECCParagraph"/>
        </w:rPr>
        <w:t xml:space="preserve">SEAMCAT Monte Carlo methodology was used to generate I/N results using 10 million events. </w:t>
      </w:r>
    </w:p>
    <w:p w14:paraId="09170160" w14:textId="77777777" w:rsidR="006B3656" w:rsidRPr="00A15480" w:rsidRDefault="006B3656" w:rsidP="00774743">
      <w:pPr>
        <w:pStyle w:val="Heading4"/>
        <w:rPr>
          <w:lang w:val="en-GB"/>
        </w:rPr>
      </w:pPr>
      <w:bookmarkStart w:id="637" w:name="_Toc30513027"/>
      <w:bookmarkStart w:id="638" w:name="_Toc39085433"/>
      <w:bookmarkStart w:id="639" w:name="_Toc41575909"/>
      <w:r w:rsidRPr="00A15480">
        <w:rPr>
          <w:lang w:val="en-GB"/>
        </w:rPr>
        <w:t xml:space="preserve">Path Loss </w:t>
      </w:r>
      <w:bookmarkEnd w:id="637"/>
      <w:bookmarkEnd w:id="638"/>
      <w:bookmarkEnd w:id="639"/>
      <w:r w:rsidRPr="00A15480">
        <w:rPr>
          <w:lang w:val="en-GB"/>
        </w:rPr>
        <w:t>Calculation</w:t>
      </w:r>
    </w:p>
    <w:p w14:paraId="529C7FF0" w14:textId="28DF0FBC" w:rsidR="006B3656" w:rsidRPr="00A15480" w:rsidRDefault="006B3656" w:rsidP="006B3656">
      <w:pPr>
        <w:rPr>
          <w:rStyle w:val="ECCParagraph"/>
        </w:rPr>
      </w:pPr>
      <w:r w:rsidRPr="00A15480">
        <w:rPr>
          <w:rStyle w:val="ECCParagraph"/>
        </w:rPr>
        <w:t>The Path loss calculation is summari</w:t>
      </w:r>
      <w:r w:rsidR="0057601D" w:rsidRPr="00A15480">
        <w:rPr>
          <w:rStyle w:val="ECCParagraph"/>
        </w:rPr>
        <w:t>s</w:t>
      </w:r>
      <w:r w:rsidRPr="00A15480">
        <w:rPr>
          <w:rStyle w:val="ECCParagraph"/>
        </w:rPr>
        <w:t xml:space="preserve">ed in </w:t>
      </w:r>
      <w:r w:rsidRPr="00A15480">
        <w:rPr>
          <w:rStyle w:val="ECCParagraph"/>
        </w:rPr>
        <w:fldChar w:fldCharType="begin"/>
      </w:r>
      <w:r w:rsidRPr="00A15480">
        <w:rPr>
          <w:rStyle w:val="ECCParagraph"/>
        </w:rPr>
        <w:instrText xml:space="preserve"> REF _Ref67920295 \h </w:instrText>
      </w:r>
      <w:r w:rsidRPr="00A15480">
        <w:rPr>
          <w:rStyle w:val="ECCParagraph"/>
        </w:rPr>
      </w:r>
      <w:r w:rsidRPr="00A15480">
        <w:rPr>
          <w:rStyle w:val="ECCParagraph"/>
        </w:rPr>
        <w:fldChar w:fldCharType="separate"/>
      </w:r>
      <w:r w:rsidR="004B1F34" w:rsidRPr="00A15480">
        <w:rPr>
          <w:lang w:val="en-GB"/>
        </w:rPr>
        <w:t xml:space="preserve">Table </w:t>
      </w:r>
      <w:r w:rsidR="004B1F34">
        <w:rPr>
          <w:noProof/>
          <w:lang w:val="en-GB"/>
        </w:rPr>
        <w:t>51</w:t>
      </w:r>
      <w:r w:rsidRPr="00A15480">
        <w:rPr>
          <w:rStyle w:val="ECCParagraph"/>
        </w:rPr>
        <w:fldChar w:fldCharType="end"/>
      </w:r>
      <w:r w:rsidRPr="00A15480">
        <w:rPr>
          <w:rStyle w:val="ECCParagraph"/>
        </w:rPr>
        <w:t xml:space="preserve">. The WINNER model </w:t>
      </w:r>
      <w:r w:rsidR="00EE63BA" w:rsidRPr="00A15480">
        <w:rPr>
          <w:lang w:val="en-GB"/>
        </w:rPr>
        <w:t xml:space="preserve">ETSI TR 103 416 </w:t>
      </w:r>
      <w:r w:rsidR="00DA2914" w:rsidRPr="00A15480">
        <w:rPr>
          <w:lang w:val="en-GB"/>
        </w:rPr>
        <w:fldChar w:fldCharType="begin"/>
      </w:r>
      <w:r w:rsidR="00DA2914" w:rsidRPr="00A15480">
        <w:rPr>
          <w:lang w:val="en-GB"/>
        </w:rPr>
        <w:instrText xml:space="preserve"> REF _Ref66375632 \r \h </w:instrText>
      </w:r>
      <w:r w:rsidR="00DA2914" w:rsidRPr="00A15480">
        <w:rPr>
          <w:lang w:val="en-GB"/>
        </w:rPr>
      </w:r>
      <w:r w:rsidR="00DA2914" w:rsidRPr="00A15480">
        <w:rPr>
          <w:lang w:val="en-GB"/>
        </w:rPr>
        <w:fldChar w:fldCharType="separate"/>
      </w:r>
      <w:r w:rsidR="00DA4D93">
        <w:rPr>
          <w:lang w:val="en-GB"/>
        </w:rPr>
        <w:t>[1]</w:t>
      </w:r>
      <w:r w:rsidR="00DA2914" w:rsidRPr="00A15480">
        <w:rPr>
          <w:lang w:val="en-GB"/>
        </w:rPr>
        <w:fldChar w:fldCharType="end"/>
      </w:r>
      <w:r w:rsidRPr="00A15480">
        <w:rPr>
          <w:rStyle w:val="ECCParagraph"/>
        </w:rPr>
        <w:t xml:space="preserve"> has been used up to 1 km, where the first 40 m is upper bounded by free space model </w:t>
      </w:r>
      <w:r w:rsidR="000F35E0" w:rsidRPr="00A15480">
        <w:rPr>
          <w:rStyle w:val="ECCParagraph"/>
        </w:rPr>
        <w:t>ETSI TR 102 495</w:t>
      </w:r>
      <w:r w:rsidR="00A752B6" w:rsidRPr="00A15480">
        <w:rPr>
          <w:rStyle w:val="ECCParagraph"/>
        </w:rPr>
        <w:t xml:space="preserve"> </w:t>
      </w:r>
      <w:r w:rsidR="00A752B6" w:rsidRPr="00A15480">
        <w:rPr>
          <w:rStyle w:val="ECCParagraph"/>
        </w:rPr>
        <w:fldChar w:fldCharType="begin"/>
      </w:r>
      <w:r w:rsidR="00A752B6" w:rsidRPr="00A15480">
        <w:rPr>
          <w:rStyle w:val="ECCParagraph"/>
        </w:rPr>
        <w:instrText xml:space="preserve"> REF _Ref73966077 \r \h </w:instrText>
      </w:r>
      <w:r w:rsidR="0074534A" w:rsidRPr="00A15480">
        <w:rPr>
          <w:rStyle w:val="ECCParagraph"/>
        </w:rPr>
        <w:instrText xml:space="preserve"> \* MERGEFORMAT </w:instrText>
      </w:r>
      <w:r w:rsidR="00A752B6" w:rsidRPr="00A15480">
        <w:rPr>
          <w:rStyle w:val="ECCParagraph"/>
        </w:rPr>
      </w:r>
      <w:r w:rsidR="00A752B6" w:rsidRPr="00A15480">
        <w:rPr>
          <w:rStyle w:val="ECCParagraph"/>
        </w:rPr>
        <w:fldChar w:fldCharType="separate"/>
      </w:r>
      <w:r w:rsidR="00DA4D93">
        <w:rPr>
          <w:rStyle w:val="ECCParagraph"/>
        </w:rPr>
        <w:t>[3]</w:t>
      </w:r>
      <w:r w:rsidR="00A752B6" w:rsidRPr="00A15480">
        <w:rPr>
          <w:rStyle w:val="ECCParagraph"/>
        </w:rPr>
        <w:fldChar w:fldCharType="end"/>
      </w:r>
      <w:r w:rsidRPr="00A15480">
        <w:rPr>
          <w:rStyle w:val="ECCParagraph"/>
        </w:rPr>
        <w:t>. For distances farther than 1 km, Recommendation ITU-R P.452-16</w:t>
      </w:r>
      <w:r w:rsidR="00A643BC" w:rsidRPr="00A15480">
        <w:rPr>
          <w:rStyle w:val="ECCParagraph"/>
        </w:rPr>
        <w:t xml:space="preserve"> </w:t>
      </w:r>
      <w:r w:rsidR="0092426F" w:rsidRPr="00A15480">
        <w:rPr>
          <w:rStyle w:val="ECCParagraph"/>
        </w:rPr>
        <w:fldChar w:fldCharType="begin"/>
      </w:r>
      <w:r w:rsidR="0092426F" w:rsidRPr="00A15480">
        <w:rPr>
          <w:rStyle w:val="ECCParagraph"/>
        </w:rPr>
        <w:instrText xml:space="preserve"> REF _Ref502700713 \r \h </w:instrText>
      </w:r>
      <w:r w:rsidR="0092426F" w:rsidRPr="00A15480">
        <w:rPr>
          <w:rStyle w:val="ECCParagraph"/>
        </w:rPr>
      </w:r>
      <w:r w:rsidR="0092426F" w:rsidRPr="00A15480">
        <w:rPr>
          <w:rStyle w:val="ECCParagraph"/>
        </w:rPr>
        <w:fldChar w:fldCharType="separate"/>
      </w:r>
      <w:r w:rsidR="00DA4D93">
        <w:rPr>
          <w:rStyle w:val="ECCParagraph"/>
        </w:rPr>
        <w:t>[15]</w:t>
      </w:r>
      <w:r w:rsidR="0092426F" w:rsidRPr="00A15480">
        <w:rPr>
          <w:rStyle w:val="ECCParagraph"/>
        </w:rPr>
        <w:fldChar w:fldCharType="end"/>
      </w:r>
      <w:r w:rsidR="00A643BC" w:rsidRPr="00A15480" w:rsidDel="00A643BC">
        <w:rPr>
          <w:rStyle w:val="ECCParagraph"/>
        </w:rPr>
        <w:t xml:space="preserve"> </w:t>
      </w:r>
      <w:r w:rsidRPr="00A15480">
        <w:rPr>
          <w:rStyle w:val="ECCParagraph"/>
        </w:rPr>
        <w:t xml:space="preserve"> with clutter loss (Recommendation ITU-R P.2108-0 </w:t>
      </w:r>
      <w:r w:rsidR="00463F3D" w:rsidRPr="00A15480">
        <w:rPr>
          <w:rStyle w:val="ECCParagraph"/>
        </w:rPr>
        <w:fldChar w:fldCharType="begin"/>
      </w:r>
      <w:r w:rsidR="00463F3D" w:rsidRPr="00A15480">
        <w:rPr>
          <w:rStyle w:val="ECCParagraph"/>
        </w:rPr>
        <w:instrText xml:space="preserve"> REF _Ref39655328 \r \h </w:instrText>
      </w:r>
      <w:r w:rsidR="00463F3D" w:rsidRPr="00A15480">
        <w:rPr>
          <w:rStyle w:val="ECCParagraph"/>
        </w:rPr>
      </w:r>
      <w:r w:rsidR="00463F3D" w:rsidRPr="00A15480">
        <w:rPr>
          <w:rStyle w:val="ECCParagraph"/>
        </w:rPr>
        <w:fldChar w:fldCharType="separate"/>
      </w:r>
      <w:r w:rsidR="00DA4D93">
        <w:rPr>
          <w:rStyle w:val="ECCParagraph"/>
        </w:rPr>
        <w:t>[23]</w:t>
      </w:r>
      <w:r w:rsidR="00463F3D" w:rsidRPr="00A15480">
        <w:rPr>
          <w:rStyle w:val="ECCParagraph"/>
        </w:rPr>
        <w:fldChar w:fldCharType="end"/>
      </w:r>
      <w:r w:rsidRPr="00A15480">
        <w:rPr>
          <w:rStyle w:val="ECCParagraph"/>
        </w:rPr>
        <w:t xml:space="preserve">) is used. </w:t>
      </w:r>
    </w:p>
    <w:p w14:paraId="58E4FFA4" w14:textId="04635715" w:rsidR="006B3656" w:rsidRPr="00A15480" w:rsidRDefault="006B3656" w:rsidP="006B3656">
      <w:pPr>
        <w:pStyle w:val="Caption"/>
        <w:rPr>
          <w:lang w:val="en-GB"/>
        </w:rPr>
      </w:pPr>
      <w:bookmarkStart w:id="640" w:name="_Ref67920295"/>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51</w:t>
      </w:r>
      <w:r w:rsidRPr="00A15480">
        <w:rPr>
          <w:lang w:val="en-GB"/>
        </w:rPr>
        <w:fldChar w:fldCharType="end"/>
      </w:r>
      <w:bookmarkEnd w:id="640"/>
      <w:r w:rsidRPr="00A15480">
        <w:rPr>
          <w:lang w:val="en-GB"/>
        </w:rPr>
        <w:t>: Propagation models</w:t>
      </w:r>
    </w:p>
    <w:tbl>
      <w:tblPr>
        <w:tblStyle w:val="ECCTable-redheader"/>
        <w:tblW w:w="9351" w:type="dxa"/>
        <w:tblInd w:w="0" w:type="dxa"/>
        <w:tblLayout w:type="fixed"/>
        <w:tblLook w:val="04A0" w:firstRow="1" w:lastRow="0" w:firstColumn="1" w:lastColumn="0" w:noHBand="0" w:noVBand="1"/>
      </w:tblPr>
      <w:tblGrid>
        <w:gridCol w:w="1413"/>
        <w:gridCol w:w="1985"/>
        <w:gridCol w:w="2409"/>
        <w:gridCol w:w="3544"/>
      </w:tblGrid>
      <w:tr w:rsidR="006B3656" w:rsidRPr="00A15480" w14:paraId="463385FC" w14:textId="77777777" w:rsidTr="004B1F34">
        <w:trPr>
          <w:cnfStyle w:val="100000000000" w:firstRow="1" w:lastRow="0" w:firstColumn="0" w:lastColumn="0" w:oddVBand="0" w:evenVBand="0" w:oddHBand="0" w:evenHBand="0" w:firstRowFirstColumn="0" w:firstRowLastColumn="0" w:lastRowFirstColumn="0" w:lastRowLastColumn="0"/>
          <w:trHeight w:val="294"/>
        </w:trPr>
        <w:tc>
          <w:tcPr>
            <w:tcW w:w="1413" w:type="dxa"/>
            <w:noWrap/>
            <w:hideMark/>
          </w:tcPr>
          <w:p w14:paraId="64300E2B" w14:textId="77777777" w:rsidR="006B3656" w:rsidRPr="00A15480" w:rsidRDefault="006B3656" w:rsidP="006B3656">
            <w:pPr>
              <w:rPr>
                <w:rStyle w:val="ECCParagraph"/>
              </w:rPr>
            </w:pPr>
            <w:r w:rsidRPr="00A15480">
              <w:rPr>
                <w:rStyle w:val="ECCParagraph"/>
              </w:rPr>
              <w:t>Horizontal Distance</w:t>
            </w:r>
          </w:p>
        </w:tc>
        <w:tc>
          <w:tcPr>
            <w:tcW w:w="1985" w:type="dxa"/>
            <w:noWrap/>
            <w:hideMark/>
          </w:tcPr>
          <w:p w14:paraId="229C6E6D" w14:textId="77777777" w:rsidR="006B3656" w:rsidRPr="00A15480" w:rsidRDefault="006B3656" w:rsidP="006B3656">
            <w:pPr>
              <w:rPr>
                <w:rStyle w:val="ECCParagraph"/>
              </w:rPr>
            </w:pPr>
            <w:r w:rsidRPr="00A15480">
              <w:rPr>
                <w:rStyle w:val="ECCParagraph"/>
              </w:rPr>
              <w:t>Propagation Model</w:t>
            </w:r>
          </w:p>
        </w:tc>
        <w:tc>
          <w:tcPr>
            <w:tcW w:w="2409" w:type="dxa"/>
          </w:tcPr>
          <w:p w14:paraId="6645072A" w14:textId="77777777" w:rsidR="006B3656" w:rsidRPr="00A15480" w:rsidRDefault="006B3656" w:rsidP="006B3656">
            <w:pPr>
              <w:rPr>
                <w:rStyle w:val="ECCParagraph"/>
              </w:rPr>
            </w:pPr>
            <w:r w:rsidRPr="00A15480">
              <w:rPr>
                <w:rStyle w:val="ECCParagraph"/>
              </w:rPr>
              <w:t>For Indoor only</w:t>
            </w:r>
          </w:p>
        </w:tc>
        <w:tc>
          <w:tcPr>
            <w:tcW w:w="3544" w:type="dxa"/>
            <w:noWrap/>
            <w:hideMark/>
          </w:tcPr>
          <w:p w14:paraId="0130BF9C" w14:textId="77777777" w:rsidR="006B3656" w:rsidRPr="00A15480" w:rsidRDefault="006B3656" w:rsidP="006B3656">
            <w:pPr>
              <w:rPr>
                <w:rStyle w:val="ECCParagraph"/>
              </w:rPr>
            </w:pPr>
            <w:r w:rsidRPr="00A15480">
              <w:rPr>
                <w:rStyle w:val="ECCParagraph"/>
              </w:rPr>
              <w:t>Clutter</w:t>
            </w:r>
          </w:p>
        </w:tc>
      </w:tr>
      <w:tr w:rsidR="006B3656" w:rsidRPr="00A15480" w14:paraId="4008D9D5" w14:textId="77777777" w:rsidTr="004B1F34">
        <w:trPr>
          <w:trHeight w:val="294"/>
        </w:trPr>
        <w:tc>
          <w:tcPr>
            <w:tcW w:w="1413" w:type="dxa"/>
            <w:noWrap/>
          </w:tcPr>
          <w:p w14:paraId="41A7E4DF" w14:textId="77777777" w:rsidR="006B3656" w:rsidRPr="00A15480" w:rsidRDefault="006B3656" w:rsidP="00EC0661">
            <w:pPr>
              <w:jc w:val="left"/>
              <w:rPr>
                <w:rStyle w:val="ECCParagraph"/>
              </w:rPr>
            </w:pPr>
            <m:oMathPara>
              <m:oMath>
                <m:r>
                  <w:rPr>
                    <w:rStyle w:val="ECCParagraph"/>
                    <w:rFonts w:ascii="Cambria Math" w:hAnsi="Cambria Math"/>
                  </w:rPr>
                  <m:t xml:space="preserve">0 </m:t>
                </m:r>
                <m:r>
                  <m:rPr>
                    <m:sty m:val="p"/>
                  </m:rPr>
                  <w:rPr>
                    <w:rStyle w:val="ECCParagraph"/>
                    <w:rFonts w:ascii="Cambria Math" w:hAnsi="Cambria Math"/>
                  </w:rPr>
                  <m:t>m</m:t>
                </m:r>
                <m:r>
                  <w:rPr>
                    <w:rStyle w:val="ECCParagraph"/>
                    <w:rFonts w:ascii="Cambria Math" w:hAnsi="Cambria Math"/>
                  </w:rPr>
                  <m:t xml:space="preserve">≤ d&lt; 40 </m:t>
                </m:r>
                <m:r>
                  <m:rPr>
                    <m:sty m:val="p"/>
                  </m:rPr>
                  <w:rPr>
                    <w:rStyle w:val="ECCParagraph"/>
                    <w:rFonts w:ascii="Cambria Math" w:hAnsi="Cambria Math"/>
                  </w:rPr>
                  <m:t>m</m:t>
                </m:r>
              </m:oMath>
            </m:oMathPara>
          </w:p>
        </w:tc>
        <w:tc>
          <w:tcPr>
            <w:tcW w:w="1985" w:type="dxa"/>
            <w:noWrap/>
          </w:tcPr>
          <w:p w14:paraId="61041986" w14:textId="77777777" w:rsidR="006B3656" w:rsidRPr="00A15480" w:rsidRDefault="006B3656" w:rsidP="00EC0661">
            <w:pPr>
              <w:pStyle w:val="ECCTabletext"/>
              <w:jc w:val="left"/>
              <w:rPr>
                <w:rStyle w:val="ECCParagraph"/>
              </w:rPr>
            </w:pPr>
            <w:r w:rsidRPr="00A15480">
              <w:rPr>
                <w:rStyle w:val="ECCParagraph"/>
              </w:rPr>
              <w:t xml:space="preserve">Free space </w:t>
            </w:r>
          </w:p>
        </w:tc>
        <w:tc>
          <w:tcPr>
            <w:tcW w:w="2409" w:type="dxa"/>
          </w:tcPr>
          <w:p w14:paraId="755413B3" w14:textId="106B6908" w:rsidR="006B3656" w:rsidRPr="00A15480" w:rsidRDefault="006B3656" w:rsidP="00EC0661">
            <w:pPr>
              <w:pStyle w:val="ECCTabletext"/>
              <w:jc w:val="left"/>
              <w:rPr>
                <w:rStyle w:val="ECCParagraph"/>
              </w:rPr>
            </w:pPr>
            <w:r w:rsidRPr="00A15480">
              <w:rPr>
                <w:rStyle w:val="ECCParagraph"/>
              </w:rPr>
              <w:t>ITU-R P.2109 </w:t>
            </w:r>
            <w:r w:rsidRPr="00A15480">
              <w:rPr>
                <w:rStyle w:val="ECCParagraph"/>
              </w:rPr>
              <w:fldChar w:fldCharType="begin"/>
            </w:r>
            <w:r w:rsidRPr="00A15480">
              <w:rPr>
                <w:rStyle w:val="ECCParagraph"/>
              </w:rPr>
              <w:instrText xml:space="preserve"> REF _Ref30570493 \r \h  \* MERGEFORMAT </w:instrText>
            </w:r>
            <w:r w:rsidRPr="00A15480">
              <w:rPr>
                <w:rStyle w:val="ECCParagraph"/>
              </w:rPr>
            </w:r>
            <w:r w:rsidRPr="00A15480">
              <w:rPr>
                <w:rStyle w:val="ECCParagraph"/>
              </w:rPr>
              <w:fldChar w:fldCharType="separate"/>
            </w:r>
            <w:r w:rsidR="00DA4D93">
              <w:rPr>
                <w:rStyle w:val="ECCParagraph"/>
              </w:rPr>
              <w:t>[36]</w:t>
            </w:r>
            <w:r w:rsidRPr="00A15480">
              <w:rPr>
                <w:rStyle w:val="ECCParagraph"/>
              </w:rPr>
              <w:fldChar w:fldCharType="end"/>
            </w:r>
            <w:r w:rsidRPr="00A15480">
              <w:rPr>
                <w:rStyle w:val="ECCParagraph"/>
              </w:rPr>
              <w:br/>
              <w:t>(70% traditional, 30% modern, uniform distribution of probability from 1 to 99%)</w:t>
            </w:r>
          </w:p>
        </w:tc>
        <w:tc>
          <w:tcPr>
            <w:tcW w:w="3544" w:type="dxa"/>
            <w:noWrap/>
          </w:tcPr>
          <w:p w14:paraId="3584BB0E" w14:textId="77777777" w:rsidR="006B3656" w:rsidRPr="00A15480" w:rsidRDefault="006B3656" w:rsidP="00EC0661">
            <w:pPr>
              <w:pStyle w:val="ECCTabletext"/>
              <w:jc w:val="left"/>
              <w:rPr>
                <w:rStyle w:val="ECCParagraph"/>
              </w:rPr>
            </w:pPr>
            <w:r w:rsidRPr="00A15480">
              <w:rPr>
                <w:rStyle w:val="ECCParagraph"/>
              </w:rPr>
              <w:t>not applicable</w:t>
            </w:r>
          </w:p>
        </w:tc>
      </w:tr>
      <w:tr w:rsidR="006B3656" w:rsidRPr="00A15480" w14:paraId="2CC13097" w14:textId="77777777" w:rsidTr="004B1F34">
        <w:trPr>
          <w:trHeight w:val="294"/>
        </w:trPr>
        <w:tc>
          <w:tcPr>
            <w:tcW w:w="1413" w:type="dxa"/>
            <w:noWrap/>
          </w:tcPr>
          <w:p w14:paraId="2E99A0BD" w14:textId="77777777" w:rsidR="006B3656" w:rsidRPr="00A15480" w:rsidRDefault="006B3656" w:rsidP="00EC0661">
            <w:pPr>
              <w:jc w:val="left"/>
              <w:rPr>
                <w:rStyle w:val="ECCParagraph"/>
              </w:rPr>
            </w:pPr>
            <m:oMath>
              <m:r>
                <w:rPr>
                  <w:rStyle w:val="ECCParagraph"/>
                  <w:rFonts w:ascii="Cambria Math" w:hAnsi="Cambria Math"/>
                </w:rPr>
                <m:t xml:space="preserve">40 </m:t>
              </m:r>
              <m:r>
                <m:rPr>
                  <m:sty m:val="p"/>
                </m:rPr>
                <w:rPr>
                  <w:rStyle w:val="ECCParagraph"/>
                  <w:rFonts w:ascii="Cambria Math" w:hAnsi="Cambria Math"/>
                </w:rPr>
                <m:t>m</m:t>
              </m:r>
              <m:r>
                <w:rPr>
                  <w:rStyle w:val="ECCParagraph"/>
                  <w:rFonts w:ascii="Cambria Math" w:hAnsi="Cambria Math"/>
                </w:rPr>
                <m:t xml:space="preserve">≤ d&lt;1000 </m:t>
              </m:r>
              <m:r>
                <m:rPr>
                  <m:sty m:val="p"/>
                </m:rPr>
                <w:rPr>
                  <w:rStyle w:val="ECCParagraph"/>
                  <w:rFonts w:ascii="Cambria Math" w:hAnsi="Cambria Math"/>
                </w:rPr>
                <m:t>m</m:t>
              </m:r>
            </m:oMath>
            <w:r w:rsidRPr="00A15480">
              <w:rPr>
                <w:rStyle w:val="ECCParagraph"/>
              </w:rPr>
              <w:t xml:space="preserve"> </w:t>
            </w:r>
          </w:p>
        </w:tc>
        <w:tc>
          <w:tcPr>
            <w:tcW w:w="1985" w:type="dxa"/>
            <w:noWrap/>
          </w:tcPr>
          <w:p w14:paraId="56B83CC3" w14:textId="77777777" w:rsidR="006B3656" w:rsidRPr="00A15480" w:rsidRDefault="006B3656" w:rsidP="00EC0661">
            <w:pPr>
              <w:pStyle w:val="ECCTabletext"/>
              <w:jc w:val="left"/>
              <w:rPr>
                <w:rStyle w:val="ECCParagraph"/>
              </w:rPr>
            </w:pPr>
            <w:r w:rsidRPr="00A15480">
              <w:rPr>
                <w:rStyle w:val="ECCParagraph"/>
              </w:rPr>
              <w:t>WINNER model</w:t>
            </w:r>
          </w:p>
          <w:p w14:paraId="74FFF754" w14:textId="77777777" w:rsidR="006B3656" w:rsidRPr="00A15480" w:rsidRDefault="006B3656" w:rsidP="00EC0661">
            <w:pPr>
              <w:pStyle w:val="ECCTabletext"/>
              <w:jc w:val="left"/>
              <w:rPr>
                <w:rStyle w:val="ECCParagraph"/>
              </w:rPr>
            </w:pPr>
            <w:r w:rsidRPr="00A15480">
              <w:rPr>
                <w:rStyle w:val="ECCParagraph"/>
              </w:rPr>
              <w:t xml:space="preserve">(Urban </w:t>
            </w:r>
            <w:proofErr w:type="spellStart"/>
            <w:r w:rsidRPr="00A15480">
              <w:rPr>
                <w:rStyle w:val="ECCParagraph"/>
              </w:rPr>
              <w:t>Macrocell</w:t>
            </w:r>
            <w:proofErr w:type="spellEnd"/>
            <w:r w:rsidRPr="00A15480">
              <w:rPr>
                <w:rStyle w:val="ECCParagraph"/>
              </w:rPr>
              <w:t xml:space="preserve"> C2 or </w:t>
            </w:r>
          </w:p>
          <w:p w14:paraId="1AC04056" w14:textId="77777777" w:rsidR="006B3656" w:rsidRPr="00A15480" w:rsidRDefault="006B3656" w:rsidP="00EC0661">
            <w:pPr>
              <w:pStyle w:val="ECCTabletext"/>
              <w:jc w:val="left"/>
              <w:rPr>
                <w:rStyle w:val="ECCParagraph"/>
              </w:rPr>
            </w:pPr>
            <w:r w:rsidRPr="00A15480">
              <w:rPr>
                <w:rStyle w:val="ECCParagraph"/>
              </w:rPr>
              <w:t xml:space="preserve">Rural </w:t>
            </w:r>
            <w:proofErr w:type="spellStart"/>
            <w:r w:rsidRPr="00A15480">
              <w:rPr>
                <w:rStyle w:val="ECCParagraph"/>
              </w:rPr>
              <w:t>Macrocell</w:t>
            </w:r>
            <w:proofErr w:type="spellEnd"/>
            <w:r w:rsidRPr="00A15480">
              <w:rPr>
                <w:rStyle w:val="ECCParagraph"/>
              </w:rPr>
              <w:t xml:space="preserve"> D1)</w:t>
            </w:r>
          </w:p>
        </w:tc>
        <w:tc>
          <w:tcPr>
            <w:tcW w:w="2409" w:type="dxa"/>
          </w:tcPr>
          <w:p w14:paraId="73A47794" w14:textId="601DADA3" w:rsidR="006B3656" w:rsidRPr="00A15480" w:rsidRDefault="006B3656" w:rsidP="00EC0661">
            <w:pPr>
              <w:pStyle w:val="ECCTabletext"/>
              <w:jc w:val="left"/>
              <w:rPr>
                <w:rStyle w:val="ECCParagraph"/>
              </w:rPr>
            </w:pPr>
            <w:r w:rsidRPr="00A15480">
              <w:rPr>
                <w:rStyle w:val="ECCParagraph"/>
              </w:rPr>
              <w:t>ITU-R P.2109</w:t>
            </w:r>
            <w:r w:rsidR="00090172" w:rsidRPr="00A15480">
              <w:rPr>
                <w:rStyle w:val="ECCParagraph"/>
              </w:rPr>
              <w:t xml:space="preserve"> </w:t>
            </w:r>
            <w:r w:rsidRPr="00A15480">
              <w:rPr>
                <w:rStyle w:val="ECCParagraph"/>
              </w:rPr>
              <w:t>(70% traditional,</w:t>
            </w:r>
            <w:r w:rsidR="004B1F34">
              <w:rPr>
                <w:rStyle w:val="ECCParagraph"/>
              </w:rPr>
              <w:t xml:space="preserve"> </w:t>
            </w:r>
            <w:r w:rsidRPr="00A15480">
              <w:rPr>
                <w:rStyle w:val="ECCParagraph"/>
              </w:rPr>
              <w:t>30% modern, </w:t>
            </w:r>
            <w:r w:rsidRPr="00A15480">
              <w:rPr>
                <w:rStyle w:val="ECCParagraph"/>
              </w:rPr>
              <w:br/>
              <w:t>uniform distribution of probability from 1 to 99%)</w:t>
            </w:r>
          </w:p>
        </w:tc>
        <w:tc>
          <w:tcPr>
            <w:tcW w:w="3544" w:type="dxa"/>
            <w:noWrap/>
          </w:tcPr>
          <w:p w14:paraId="078C4F0C" w14:textId="77777777" w:rsidR="006B3656" w:rsidRPr="00A15480" w:rsidRDefault="006B3656" w:rsidP="00EC0661">
            <w:pPr>
              <w:pStyle w:val="ECCTabletext"/>
              <w:jc w:val="left"/>
              <w:rPr>
                <w:rStyle w:val="ECCParagraph"/>
              </w:rPr>
            </w:pPr>
            <w:r w:rsidRPr="00A15480">
              <w:rPr>
                <w:rStyle w:val="ECCParagraph"/>
              </w:rPr>
              <w:t>LOS and NLOS ratio probability determination is inherent to the WINNER model</w:t>
            </w:r>
          </w:p>
        </w:tc>
      </w:tr>
      <w:tr w:rsidR="003C0E28" w:rsidRPr="00A15480" w14:paraId="5ADBA4E1" w14:textId="77777777" w:rsidTr="004B1F34">
        <w:trPr>
          <w:trHeight w:val="294"/>
        </w:trPr>
        <w:tc>
          <w:tcPr>
            <w:tcW w:w="1413" w:type="dxa"/>
            <w:noWrap/>
          </w:tcPr>
          <w:p w14:paraId="79162C67" w14:textId="77777777" w:rsidR="003C0E28" w:rsidRPr="00A15480" w:rsidRDefault="003C0E28" w:rsidP="00EC0661">
            <w:pPr>
              <w:jc w:val="left"/>
              <w:rPr>
                <w:rStyle w:val="ECCParagraph"/>
              </w:rPr>
            </w:pPr>
            <m:oMathPara>
              <m:oMath>
                <m:r>
                  <w:rPr>
                    <w:rStyle w:val="ECCParagraph"/>
                    <w:rFonts w:ascii="Cambria Math" w:hAnsi="Cambria Math"/>
                  </w:rPr>
                  <m:t xml:space="preserve">d≥ 1000 </m:t>
                </m:r>
                <m:r>
                  <m:rPr>
                    <m:sty m:val="p"/>
                  </m:rPr>
                  <w:rPr>
                    <w:rStyle w:val="ECCParagraph"/>
                    <w:rFonts w:ascii="Cambria Math" w:hAnsi="Cambria Math"/>
                  </w:rPr>
                  <m:t>m</m:t>
                </m:r>
                <m:r>
                  <m:rPr>
                    <m:sty m:val="p"/>
                  </m:rPr>
                  <w:rPr>
                    <w:rStyle w:val="ECCParagraph"/>
                    <w:rFonts w:ascii="Cambria Math" w:hAnsi="Cambria Math"/>
                  </w:rPr>
                  <w:br/>
                </m:r>
              </m:oMath>
            </m:oMathPara>
          </w:p>
        </w:tc>
        <w:tc>
          <w:tcPr>
            <w:tcW w:w="1985" w:type="dxa"/>
            <w:noWrap/>
          </w:tcPr>
          <w:p w14:paraId="62B26EEA" w14:textId="4B66AAAF" w:rsidR="003C0E28" w:rsidRPr="00A15480" w:rsidRDefault="003C0E28" w:rsidP="00EC0661">
            <w:pPr>
              <w:pStyle w:val="ECCTabletext"/>
              <w:jc w:val="left"/>
              <w:rPr>
                <w:rStyle w:val="ECCParagraph"/>
              </w:rPr>
            </w:pPr>
            <w:r w:rsidRPr="00A15480">
              <w:rPr>
                <w:rStyle w:val="ECCParagraph"/>
              </w:rPr>
              <w:t>Recommendation ITU-R P.452-16</w:t>
            </w:r>
            <w:r w:rsidR="005A6B67" w:rsidRPr="00A15480">
              <w:rPr>
                <w:rStyle w:val="ECCParagraph"/>
              </w:rPr>
              <w:t xml:space="preserve"> </w:t>
            </w:r>
            <w:r w:rsidR="005A6B67" w:rsidRPr="00A15480">
              <w:rPr>
                <w:rStyle w:val="ECCParagraph"/>
              </w:rPr>
              <w:fldChar w:fldCharType="begin"/>
            </w:r>
            <w:r w:rsidR="005A6B67" w:rsidRPr="00A15480">
              <w:rPr>
                <w:rStyle w:val="ECCParagraph"/>
              </w:rPr>
              <w:instrText xml:space="preserve"> REF _Ref84407983 \r \h </w:instrText>
            </w:r>
            <w:r w:rsidR="005A6B67" w:rsidRPr="00A15480">
              <w:rPr>
                <w:rStyle w:val="ECCParagraph"/>
              </w:rPr>
            </w:r>
            <w:r w:rsidR="005A6B67" w:rsidRPr="00A15480">
              <w:rPr>
                <w:rStyle w:val="ECCParagraph"/>
              </w:rPr>
              <w:fldChar w:fldCharType="separate"/>
            </w:r>
            <w:r w:rsidR="00DA4D93">
              <w:rPr>
                <w:rStyle w:val="ECCParagraph"/>
              </w:rPr>
              <w:t>[15]</w:t>
            </w:r>
            <w:r w:rsidR="005A6B67" w:rsidRPr="00A15480">
              <w:rPr>
                <w:rStyle w:val="ECCParagraph"/>
              </w:rPr>
              <w:fldChar w:fldCharType="end"/>
            </w:r>
            <w:r w:rsidRPr="00A15480">
              <w:rPr>
                <w:rStyle w:val="ECCParagraph"/>
              </w:rPr>
              <w:br/>
              <w:t>(time percentage: uniform distribution from 0.001% to 50%)</w:t>
            </w:r>
          </w:p>
        </w:tc>
        <w:tc>
          <w:tcPr>
            <w:tcW w:w="2409" w:type="dxa"/>
          </w:tcPr>
          <w:p w14:paraId="681D82C5" w14:textId="36C081C6" w:rsidR="003C0E28" w:rsidRPr="00A15480" w:rsidRDefault="003C0E28" w:rsidP="00EC0661">
            <w:pPr>
              <w:pStyle w:val="ECCTabletext"/>
              <w:jc w:val="left"/>
              <w:rPr>
                <w:rStyle w:val="ECCParagraph"/>
              </w:rPr>
            </w:pPr>
            <w:r w:rsidRPr="00A15480">
              <w:rPr>
                <w:rStyle w:val="ECCParagraph"/>
              </w:rPr>
              <w:t xml:space="preserve">ITU-R P.2109  </w:t>
            </w:r>
            <w:r w:rsidRPr="00A15480">
              <w:rPr>
                <w:rStyle w:val="ECCParagraph"/>
              </w:rPr>
              <w:br/>
              <w:t>(70% traditional,</w:t>
            </w:r>
            <w:r w:rsidR="004B1F34">
              <w:rPr>
                <w:rStyle w:val="ECCParagraph"/>
              </w:rPr>
              <w:t xml:space="preserve"> </w:t>
            </w:r>
            <w:r w:rsidRPr="00A15480">
              <w:rPr>
                <w:rStyle w:val="ECCParagraph"/>
              </w:rPr>
              <w:t>30% modern, </w:t>
            </w:r>
            <w:r w:rsidRPr="00A15480">
              <w:rPr>
                <w:rStyle w:val="ECCParagraph"/>
              </w:rPr>
              <w:br/>
              <w:t>uniform distribution of probability from 1% to 99%)</w:t>
            </w:r>
          </w:p>
        </w:tc>
        <w:tc>
          <w:tcPr>
            <w:tcW w:w="3544" w:type="dxa"/>
            <w:noWrap/>
          </w:tcPr>
          <w:p w14:paraId="21EE5F34" w14:textId="68B89D85" w:rsidR="003C0E28" w:rsidRPr="00A15480" w:rsidRDefault="003C0E28" w:rsidP="00EC0661">
            <w:pPr>
              <w:pStyle w:val="ECCTabletext"/>
              <w:jc w:val="left"/>
              <w:rPr>
                <w:rStyle w:val="ECCParagraph"/>
              </w:rPr>
            </w:pPr>
            <w:r w:rsidRPr="00A15480">
              <w:rPr>
                <w:rStyle w:val="ECCParagraph"/>
              </w:rPr>
              <w:t xml:space="preserve">Urban environment: ITU-R P.2108-0 </w:t>
            </w:r>
            <w:r w:rsidRPr="00A15480">
              <w:rPr>
                <w:rStyle w:val="ECCParagraph"/>
              </w:rPr>
              <w:fldChar w:fldCharType="begin"/>
            </w:r>
            <w:r w:rsidRPr="00A15480">
              <w:rPr>
                <w:rStyle w:val="ECCParagraph"/>
              </w:rPr>
              <w:instrText xml:space="preserve"> REF _Ref39655328 \r \h </w:instrText>
            </w:r>
            <w:r w:rsidR="00EC0661" w:rsidRPr="00A15480">
              <w:rPr>
                <w:rStyle w:val="ECCParagraph"/>
              </w:rPr>
              <w:instrText xml:space="preserve"> \* MERGEFORMAT </w:instrText>
            </w:r>
            <w:r w:rsidRPr="00A15480">
              <w:rPr>
                <w:rStyle w:val="ECCParagraph"/>
              </w:rPr>
            </w:r>
            <w:r w:rsidRPr="00A15480">
              <w:rPr>
                <w:rStyle w:val="ECCParagraph"/>
              </w:rPr>
              <w:fldChar w:fldCharType="separate"/>
            </w:r>
            <w:r w:rsidR="00DA4D93">
              <w:rPr>
                <w:rStyle w:val="ECCParagraph"/>
              </w:rPr>
              <w:t>[23]</w:t>
            </w:r>
            <w:r w:rsidRPr="00A15480">
              <w:rPr>
                <w:rStyle w:val="ECCParagraph"/>
              </w:rPr>
              <w:fldChar w:fldCharType="end"/>
            </w:r>
            <w:r w:rsidRPr="00A15480">
              <w:rPr>
                <w:rStyle w:val="ECCParagraph"/>
              </w:rPr>
              <w:br/>
              <w:t>(Location percentage: uniform distribution from 0.001% to 99%) for Urban environment</w:t>
            </w:r>
          </w:p>
          <w:p w14:paraId="1D65863D" w14:textId="7DAEC344" w:rsidR="003C0E28" w:rsidRPr="00A15480" w:rsidRDefault="003C0E28" w:rsidP="00EC0661">
            <w:pPr>
              <w:pStyle w:val="ECCTabletext"/>
              <w:jc w:val="left"/>
              <w:rPr>
                <w:rStyle w:val="ECCParagraph"/>
              </w:rPr>
            </w:pPr>
            <w:r w:rsidRPr="00A15480">
              <w:rPr>
                <w:rStyle w:val="ECCParagraph"/>
              </w:rPr>
              <w:t>Rural environment: ITU-R P.452 (Sparse houses condition, i.e. nominal height of 4 m and nominal distance of 100 m )</w:t>
            </w:r>
          </w:p>
        </w:tc>
      </w:tr>
    </w:tbl>
    <w:p w14:paraId="009340E9" w14:textId="77777777" w:rsidR="006B3656" w:rsidRPr="00A15480" w:rsidRDefault="006B3656" w:rsidP="00774743">
      <w:pPr>
        <w:pStyle w:val="Heading4"/>
        <w:rPr>
          <w:rFonts w:eastAsia="Calibri"/>
          <w:lang w:val="en-GB"/>
        </w:rPr>
      </w:pPr>
      <w:bookmarkStart w:id="641" w:name="_Toc522054893"/>
      <w:bookmarkStart w:id="642" w:name="_Toc522102006"/>
      <w:bookmarkStart w:id="643" w:name="_Toc522104076"/>
      <w:bookmarkStart w:id="644" w:name="_Toc522104893"/>
      <w:bookmarkStart w:id="645" w:name="_Toc522105400"/>
      <w:bookmarkStart w:id="646" w:name="_Toc522106291"/>
      <w:bookmarkStart w:id="647" w:name="_Toc522107935"/>
      <w:bookmarkStart w:id="648" w:name="_Toc522108459"/>
      <w:bookmarkStart w:id="649" w:name="_Toc522108984"/>
      <w:bookmarkStart w:id="650" w:name="_Toc30513028"/>
      <w:bookmarkEnd w:id="641"/>
      <w:bookmarkEnd w:id="642"/>
      <w:bookmarkEnd w:id="643"/>
      <w:bookmarkEnd w:id="644"/>
      <w:bookmarkEnd w:id="645"/>
      <w:bookmarkEnd w:id="646"/>
      <w:bookmarkEnd w:id="647"/>
      <w:bookmarkEnd w:id="648"/>
      <w:bookmarkEnd w:id="649"/>
      <w:r w:rsidRPr="00A15480">
        <w:rPr>
          <w:lang w:val="en-GB"/>
        </w:rPr>
        <w:lastRenderedPageBreak/>
        <w:t>Exclusion zone from FSS earth station to UWB devices</w:t>
      </w:r>
      <w:r w:rsidRPr="00A15480">
        <w:rPr>
          <w:rFonts w:eastAsia="Calibri"/>
          <w:lang w:val="en-GB"/>
        </w:rPr>
        <w:t xml:space="preserve"> </w:t>
      </w:r>
    </w:p>
    <w:p w14:paraId="2C2DD86D" w14:textId="18E13E54" w:rsidR="006B3656" w:rsidRPr="00A15480" w:rsidRDefault="006B3656" w:rsidP="006B3656">
      <w:pPr>
        <w:rPr>
          <w:rStyle w:val="ECCParagraph"/>
        </w:rPr>
      </w:pPr>
      <w:r w:rsidRPr="00A15480">
        <w:rPr>
          <w:rStyle w:val="ECCParagraph"/>
        </w:rPr>
        <w:t xml:space="preserve">In a rural environment, different sizes of exclusion zones are chosen: 50 m, 100 m and 150 m (see </w:t>
      </w:r>
      <w:r w:rsidR="00812247" w:rsidRPr="00A15480">
        <w:rPr>
          <w:rStyle w:val="ECCParagraph"/>
        </w:rPr>
        <w:t>below f</w:t>
      </w:r>
      <w:r w:rsidRPr="00A15480">
        <w:rPr>
          <w:rStyle w:val="ECCParagraph"/>
        </w:rPr>
        <w:t>igure). It is assumed that the building surrounding the FSS in rural environment are houses with 2 floors maximum. This gives sufficient clearance from the building when simulating a 10 degree uptilt inclination of the FSS antenna.</w:t>
      </w:r>
    </w:p>
    <w:p w14:paraId="0901FD10" w14:textId="6FBF03F7" w:rsidR="006B3656" w:rsidRPr="00A15480" w:rsidRDefault="006B3656" w:rsidP="006B3656">
      <w:pPr>
        <w:pStyle w:val="ECCFiguregraphcentered"/>
        <w:rPr>
          <w:lang w:val="en-GB"/>
        </w:rPr>
      </w:pPr>
      <w:r w:rsidRPr="00A15480">
        <w:rPr>
          <w:lang w:val="en-GB"/>
        </w:rPr>
        <w:t xml:space="preserve">  </w:t>
      </w:r>
      <w:r w:rsidRPr="00A15480">
        <w:rPr>
          <w:lang w:val="en-GB" w:eastAsia="fr-FR"/>
        </w:rPr>
        <w:drawing>
          <wp:inline distT="0" distB="0" distL="0" distR="0" wp14:anchorId="1C9C78C0" wp14:editId="289DE127">
            <wp:extent cx="5971682" cy="2418736"/>
            <wp:effectExtent l="0" t="0" r="0" b="635"/>
            <wp:docPr id="142" name="Picture 1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60">
                      <a:extLst>
                        <a:ext uri="{28A0092B-C50C-407E-A947-70E740481C1C}">
                          <a14:useLocalDpi xmlns:a14="http://schemas.microsoft.com/office/drawing/2010/main" val="0"/>
                        </a:ext>
                      </a:extLst>
                    </a:blip>
                    <a:stretch>
                      <a:fillRect/>
                    </a:stretch>
                  </pic:blipFill>
                  <pic:spPr>
                    <a:xfrm>
                      <a:off x="0" y="0"/>
                      <a:ext cx="5990466" cy="2426344"/>
                    </a:xfrm>
                    <a:prstGeom prst="rect">
                      <a:avLst/>
                    </a:prstGeom>
                  </pic:spPr>
                </pic:pic>
              </a:graphicData>
            </a:graphic>
          </wp:inline>
        </w:drawing>
      </w:r>
      <w:r w:rsidRPr="00A15480">
        <w:rPr>
          <w:lang w:val="en-GB"/>
        </w:rPr>
        <w:t xml:space="preserve">  </w:t>
      </w:r>
    </w:p>
    <w:p w14:paraId="2C5614A6" w14:textId="0485BB6D" w:rsidR="006B3656" w:rsidRPr="00A15480" w:rsidRDefault="006B3656" w:rsidP="006B3656">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45</w:t>
      </w:r>
      <w:r w:rsidRPr="00A15480">
        <w:rPr>
          <w:lang w:val="en-GB"/>
        </w:rPr>
        <w:fldChar w:fldCharType="end"/>
      </w:r>
      <w:r w:rsidRPr="00A15480">
        <w:rPr>
          <w:lang w:val="en-GB"/>
        </w:rPr>
        <w:t>: Illustration of the exclusion zone of FSS (rural)</w:t>
      </w:r>
    </w:p>
    <w:p w14:paraId="7D62E2DE" w14:textId="36D45412" w:rsidR="006B3656" w:rsidRPr="00A15480" w:rsidRDefault="006B3656" w:rsidP="006B3656">
      <w:pPr>
        <w:rPr>
          <w:rStyle w:val="ECCParagraph"/>
        </w:rPr>
      </w:pPr>
      <w:r w:rsidRPr="00A15480">
        <w:rPr>
          <w:rStyle w:val="ECCParagraph"/>
        </w:rPr>
        <w:t xml:space="preserve">In an urban environment, different sizes of exclusion zones are chosen: 30 m and 50 m (see </w:t>
      </w:r>
      <w:r w:rsidR="00812247" w:rsidRPr="00A15480">
        <w:rPr>
          <w:rStyle w:val="ECCParagraph"/>
        </w:rPr>
        <w:t>below f</w:t>
      </w:r>
      <w:r w:rsidRPr="00A15480">
        <w:rPr>
          <w:rStyle w:val="ECCParagraph"/>
        </w:rPr>
        <w:t>igure). It is assumed that the FSS is mounted on top of a high building (28.5</w:t>
      </w:r>
      <w:r w:rsidR="00DF767D" w:rsidRPr="00A15480">
        <w:rPr>
          <w:rStyle w:val="ECCParagraph"/>
        </w:rPr>
        <w:t xml:space="preserve"> </w:t>
      </w:r>
      <w:r w:rsidRPr="00A15480">
        <w:rPr>
          <w:rStyle w:val="ECCParagraph"/>
        </w:rPr>
        <w:t>m). This gives sufficient clearance of the FSS antenna towards the sky, i.e. not blocked by a building.</w:t>
      </w:r>
    </w:p>
    <w:p w14:paraId="11614760" w14:textId="77777777" w:rsidR="006B3656" w:rsidRPr="00A15480" w:rsidRDefault="006B3656" w:rsidP="006B3656">
      <w:pPr>
        <w:pStyle w:val="ECCFiguregraphcentered"/>
        <w:rPr>
          <w:lang w:val="en-GB"/>
        </w:rPr>
      </w:pPr>
      <w:r w:rsidRPr="00A15480">
        <w:rPr>
          <w:lang w:val="en-GB" w:eastAsia="fr-FR"/>
        </w:rPr>
        <w:drawing>
          <wp:inline distT="0" distB="0" distL="0" distR="0" wp14:anchorId="481C1E18" wp14:editId="5C364D54">
            <wp:extent cx="5529628" cy="2448232"/>
            <wp:effectExtent l="0" t="0" r="0" b="9525"/>
            <wp:docPr id="80" name="Picture 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61">
                      <a:extLst>
                        <a:ext uri="{28A0092B-C50C-407E-A947-70E740481C1C}">
                          <a14:useLocalDpi xmlns:a14="http://schemas.microsoft.com/office/drawing/2010/main" val="0"/>
                        </a:ext>
                      </a:extLst>
                    </a:blip>
                    <a:stretch>
                      <a:fillRect/>
                    </a:stretch>
                  </pic:blipFill>
                  <pic:spPr>
                    <a:xfrm>
                      <a:off x="0" y="0"/>
                      <a:ext cx="5541557" cy="2453514"/>
                    </a:xfrm>
                    <a:prstGeom prst="rect">
                      <a:avLst/>
                    </a:prstGeom>
                  </pic:spPr>
                </pic:pic>
              </a:graphicData>
            </a:graphic>
          </wp:inline>
        </w:drawing>
      </w:r>
      <w:r w:rsidRPr="00A15480">
        <w:rPr>
          <w:lang w:val="en-GB"/>
        </w:rPr>
        <w:t xml:space="preserve">  </w:t>
      </w:r>
    </w:p>
    <w:p w14:paraId="5BFBE7B8" w14:textId="1F9B6BC0" w:rsidR="006B3656" w:rsidRPr="00A15480" w:rsidRDefault="006B3656" w:rsidP="006B3656">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46</w:t>
      </w:r>
      <w:r w:rsidRPr="00A15480">
        <w:rPr>
          <w:lang w:val="en-GB"/>
        </w:rPr>
        <w:fldChar w:fldCharType="end"/>
      </w:r>
      <w:r w:rsidRPr="00A15480">
        <w:rPr>
          <w:lang w:val="en-GB"/>
        </w:rPr>
        <w:t>: Illustration of the exclusion zone of FSS (urban)</w:t>
      </w:r>
    </w:p>
    <w:p w14:paraId="69F5605F" w14:textId="77777777" w:rsidR="006B3656" w:rsidRPr="00A15480" w:rsidRDefault="006B3656" w:rsidP="00930DE8">
      <w:pPr>
        <w:pStyle w:val="Heading4"/>
        <w:rPr>
          <w:lang w:val="en-GB"/>
        </w:rPr>
      </w:pPr>
      <w:bookmarkStart w:id="651" w:name="_Ref39085001"/>
      <w:bookmarkStart w:id="652" w:name="_Toc39085436"/>
      <w:bookmarkStart w:id="653" w:name="_Toc41575912"/>
      <w:r w:rsidRPr="00A15480">
        <w:rPr>
          <w:lang w:val="en-GB"/>
        </w:rPr>
        <w:t xml:space="preserve">Simulation </w:t>
      </w:r>
      <w:bookmarkEnd w:id="650"/>
      <w:bookmarkEnd w:id="651"/>
      <w:bookmarkEnd w:id="652"/>
      <w:bookmarkEnd w:id="653"/>
      <w:r w:rsidRPr="00A15480">
        <w:rPr>
          <w:lang w:val="en-GB"/>
        </w:rPr>
        <w:t>Results</w:t>
      </w:r>
    </w:p>
    <w:p w14:paraId="057F1740" w14:textId="77777777" w:rsidR="006B3656" w:rsidRPr="00A15480" w:rsidRDefault="006B3656" w:rsidP="00930DE8">
      <w:pPr>
        <w:rPr>
          <w:rStyle w:val="ECCHLbold"/>
          <w:lang w:val="en-GB"/>
        </w:rPr>
      </w:pPr>
      <w:r w:rsidRPr="00A15480">
        <w:rPr>
          <w:rStyle w:val="ECCHLbold"/>
          <w:lang w:val="en-GB"/>
        </w:rPr>
        <w:t>Simulation Scenarios</w:t>
      </w:r>
    </w:p>
    <w:p w14:paraId="77AB9397" w14:textId="4D75C5B2" w:rsidR="006B3656" w:rsidRPr="00A15480" w:rsidRDefault="006B3656" w:rsidP="006B3656">
      <w:pPr>
        <w:rPr>
          <w:rStyle w:val="ECCParagraph"/>
        </w:rPr>
      </w:pPr>
      <w:r w:rsidRPr="00A15480">
        <w:rPr>
          <w:rStyle w:val="ECCParagraph"/>
        </w:rPr>
        <w:t xml:space="preserve">This study shows the simultaneous impact of indoor and outdoor UWB devices onto the FSS receiver. </w:t>
      </w:r>
      <w:r w:rsidRPr="00A15480">
        <w:rPr>
          <w:rStyle w:val="ECCParagraph"/>
        </w:rPr>
        <w:fldChar w:fldCharType="begin"/>
      </w:r>
      <w:r w:rsidRPr="00A15480">
        <w:rPr>
          <w:rStyle w:val="ECCParagraph"/>
        </w:rPr>
        <w:instrText xml:space="preserve"> REF _Ref68080522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52</w:t>
      </w:r>
      <w:r w:rsidRPr="00A15480">
        <w:rPr>
          <w:rStyle w:val="ECCParagraph"/>
        </w:rPr>
        <w:fldChar w:fldCharType="end"/>
      </w:r>
      <w:r w:rsidRPr="00A15480">
        <w:rPr>
          <w:rStyle w:val="ECCParagraph"/>
        </w:rPr>
        <w:t xml:space="preserve"> (mean e.i.r.p. analysis) and </w:t>
      </w:r>
      <w:r w:rsidRPr="00A15480">
        <w:rPr>
          <w:rStyle w:val="ECCParagraph"/>
        </w:rPr>
        <w:fldChar w:fldCharType="begin"/>
      </w:r>
      <w:r w:rsidRPr="00A15480">
        <w:rPr>
          <w:rStyle w:val="ECCParagraph"/>
        </w:rPr>
        <w:instrText xml:space="preserve"> REF _Ref67920371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53</w:t>
      </w:r>
      <w:r w:rsidRPr="00A15480">
        <w:rPr>
          <w:rStyle w:val="ECCParagraph"/>
        </w:rPr>
        <w:fldChar w:fldCharType="end"/>
      </w:r>
      <w:r w:rsidRPr="00A15480">
        <w:rPr>
          <w:rStyle w:val="ECCParagraph"/>
        </w:rPr>
        <w:t xml:space="preserve"> (peak e.i.r.p. analysis) present a summary of the scenarios that have been considered. The overall results are shown in terms of the inverse CDF of the I/N to be able to assess the long-term and short-term interference criterion.</w:t>
      </w:r>
    </w:p>
    <w:p w14:paraId="0E29E460" w14:textId="4435F321" w:rsidR="006B3656" w:rsidRPr="00A15480" w:rsidRDefault="006B3656" w:rsidP="006B3656">
      <w:pPr>
        <w:pStyle w:val="Caption"/>
        <w:rPr>
          <w:lang w:val="en-GB"/>
        </w:rPr>
      </w:pPr>
      <w:bookmarkStart w:id="654" w:name="_Ref68080522"/>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52</w:t>
      </w:r>
      <w:r w:rsidRPr="00A15480">
        <w:rPr>
          <w:lang w:val="en-GB"/>
        </w:rPr>
        <w:fldChar w:fldCharType="end"/>
      </w:r>
      <w:bookmarkEnd w:id="654"/>
      <w:r w:rsidRPr="00A15480">
        <w:rPr>
          <w:lang w:val="en-GB"/>
        </w:rPr>
        <w:t>: Summary of the simulation scenarios for mean e.i.r.p. analysis</w:t>
      </w:r>
    </w:p>
    <w:tbl>
      <w:tblPr>
        <w:tblStyle w:val="ECCTable-redheader"/>
        <w:tblpPr w:leftFromText="180" w:rightFromText="180" w:vertAnchor="text" w:tblpY="1"/>
        <w:tblOverlap w:val="never"/>
        <w:tblW w:w="10060" w:type="dxa"/>
        <w:jc w:val="left"/>
        <w:tblInd w:w="0" w:type="dxa"/>
        <w:tblLook w:val="04A0" w:firstRow="1" w:lastRow="0" w:firstColumn="1" w:lastColumn="0" w:noHBand="0" w:noVBand="1"/>
      </w:tblPr>
      <w:tblGrid>
        <w:gridCol w:w="1696"/>
        <w:gridCol w:w="3261"/>
        <w:gridCol w:w="5103"/>
      </w:tblGrid>
      <w:tr w:rsidR="006B3656" w:rsidRPr="00A15480" w14:paraId="4A4491E7" w14:textId="77777777" w:rsidTr="004F700C">
        <w:trPr>
          <w:cnfStyle w:val="100000000000" w:firstRow="1" w:lastRow="0" w:firstColumn="0" w:lastColumn="0" w:oddVBand="0" w:evenVBand="0" w:oddHBand="0" w:evenHBand="0" w:firstRowFirstColumn="0" w:firstRowLastColumn="0" w:lastRowFirstColumn="0" w:lastRowLastColumn="0"/>
          <w:trHeight w:val="294"/>
          <w:jc w:val="left"/>
        </w:trPr>
        <w:tc>
          <w:tcPr>
            <w:tcW w:w="1696" w:type="dxa"/>
            <w:noWrap/>
            <w:hideMark/>
          </w:tcPr>
          <w:p w14:paraId="782AF729" w14:textId="77777777" w:rsidR="006B3656" w:rsidRPr="00A15480" w:rsidRDefault="006B3656" w:rsidP="006B3656">
            <w:pPr>
              <w:rPr>
                <w:rStyle w:val="ECCParagraph"/>
              </w:rPr>
            </w:pPr>
            <w:r w:rsidRPr="00A15480">
              <w:rPr>
                <w:rStyle w:val="ECCParagraph"/>
              </w:rPr>
              <w:t>Scenario</w:t>
            </w:r>
          </w:p>
        </w:tc>
        <w:tc>
          <w:tcPr>
            <w:tcW w:w="3261" w:type="dxa"/>
          </w:tcPr>
          <w:p w14:paraId="2358DA41" w14:textId="77777777" w:rsidR="006B3656" w:rsidRPr="00A15480" w:rsidRDefault="006B3656" w:rsidP="006B3656">
            <w:pPr>
              <w:rPr>
                <w:rStyle w:val="ECCParagraph"/>
              </w:rPr>
            </w:pPr>
            <w:r w:rsidRPr="00A15480">
              <w:rPr>
                <w:rStyle w:val="ECCParagraph"/>
              </w:rPr>
              <w:t>Description</w:t>
            </w:r>
          </w:p>
        </w:tc>
        <w:tc>
          <w:tcPr>
            <w:tcW w:w="5103" w:type="dxa"/>
            <w:noWrap/>
            <w:hideMark/>
          </w:tcPr>
          <w:p w14:paraId="22B9BAEB" w14:textId="77777777" w:rsidR="006B3656" w:rsidRPr="00A15480" w:rsidRDefault="006B3656" w:rsidP="006B3656">
            <w:pPr>
              <w:rPr>
                <w:rStyle w:val="ECCParagraph"/>
              </w:rPr>
            </w:pPr>
            <w:r w:rsidRPr="00A15480">
              <w:rPr>
                <w:rStyle w:val="ECCParagraph"/>
              </w:rPr>
              <w:t>Remarks</w:t>
            </w:r>
          </w:p>
        </w:tc>
      </w:tr>
      <w:tr w:rsidR="006B3656" w:rsidRPr="00A15480" w14:paraId="16D4E45E" w14:textId="77777777" w:rsidTr="004F700C">
        <w:trPr>
          <w:trHeight w:val="294"/>
          <w:jc w:val="left"/>
        </w:trPr>
        <w:tc>
          <w:tcPr>
            <w:tcW w:w="1696" w:type="dxa"/>
            <w:noWrap/>
          </w:tcPr>
          <w:p w14:paraId="439E1E2A" w14:textId="77777777" w:rsidR="006B3656" w:rsidRPr="00A15480" w:rsidRDefault="006B3656" w:rsidP="006B3656">
            <w:pPr>
              <w:rPr>
                <w:rStyle w:val="ECCParagraph"/>
              </w:rPr>
            </w:pPr>
            <w:r w:rsidRPr="00A15480">
              <w:rPr>
                <w:rStyle w:val="ECCParagraph"/>
              </w:rPr>
              <w:t xml:space="preserve">Scenario M-r1 </w:t>
            </w:r>
          </w:p>
          <w:p w14:paraId="23F80388" w14:textId="77777777" w:rsidR="006B3656" w:rsidRPr="00A15480" w:rsidRDefault="006B3656" w:rsidP="006B3656">
            <w:pPr>
              <w:rPr>
                <w:rStyle w:val="ECCParagraph"/>
              </w:rPr>
            </w:pPr>
          </w:p>
        </w:tc>
        <w:tc>
          <w:tcPr>
            <w:tcW w:w="3261" w:type="dxa"/>
          </w:tcPr>
          <w:p w14:paraId="7CAC3CD0" w14:textId="77777777" w:rsidR="006B3656" w:rsidRPr="00A15480" w:rsidRDefault="006B3656" w:rsidP="006B3656">
            <w:pPr>
              <w:rPr>
                <w:rStyle w:val="ECCParagraph"/>
              </w:rPr>
            </w:pPr>
            <w:r w:rsidRPr="00A15480">
              <w:rPr>
                <w:rStyle w:val="ECCParagraph"/>
              </w:rPr>
              <w:t>UWB:</w:t>
            </w:r>
          </w:p>
          <w:p w14:paraId="76A5F18B" w14:textId="2207EEFF" w:rsidR="006B3656" w:rsidRPr="00A15480" w:rsidRDefault="006B3656" w:rsidP="00930DE8">
            <w:pPr>
              <w:pStyle w:val="ECCBulletsLv1"/>
              <w:rPr>
                <w:rStyle w:val="ECCParagraph"/>
              </w:rPr>
            </w:pPr>
            <w:r w:rsidRPr="00A15480">
              <w:rPr>
                <w:rStyle w:val="ECCParagraph"/>
              </w:rPr>
              <w:t>Rural environment</w:t>
            </w:r>
          </w:p>
          <w:p w14:paraId="5730569C" w14:textId="25688428" w:rsidR="006B3656" w:rsidRPr="00A15480" w:rsidRDefault="006B3656" w:rsidP="00930DE8">
            <w:pPr>
              <w:pStyle w:val="ECCBulletsLv1"/>
              <w:rPr>
                <w:rStyle w:val="ECCParagraph"/>
              </w:rPr>
            </w:pPr>
            <w:r w:rsidRPr="00A15480">
              <w:rPr>
                <w:rStyle w:val="ECCParagraph"/>
              </w:rPr>
              <w:t xml:space="preserve">Exclusion zone: 50 m </w:t>
            </w:r>
          </w:p>
          <w:p w14:paraId="747774E9" w14:textId="77777777" w:rsidR="006B3656" w:rsidRPr="00A15480" w:rsidRDefault="006B3656" w:rsidP="006B3656">
            <w:pPr>
              <w:rPr>
                <w:rStyle w:val="ECCParagraph"/>
              </w:rPr>
            </w:pPr>
            <w:r w:rsidRPr="00A15480">
              <w:rPr>
                <w:rStyle w:val="ECCParagraph"/>
              </w:rPr>
              <w:t>FSS:</w:t>
            </w:r>
          </w:p>
          <w:p w14:paraId="25CD1179" w14:textId="3CAD620E" w:rsidR="006B3656" w:rsidRPr="00A15480" w:rsidRDefault="006B3656" w:rsidP="00930DE8">
            <w:pPr>
              <w:pStyle w:val="ECCBulletsLv1"/>
              <w:rPr>
                <w:rStyle w:val="ECCParagraph"/>
              </w:rPr>
            </w:pPr>
            <w:r w:rsidRPr="00A15480">
              <w:rPr>
                <w:rStyle w:val="ECCParagraph"/>
              </w:rPr>
              <w:t>10 deg</w:t>
            </w:r>
            <w:r w:rsidR="00B95B61" w:rsidRPr="00A15480">
              <w:rPr>
                <w:rStyle w:val="ECCParagraph"/>
              </w:rPr>
              <w:t>ree</w:t>
            </w:r>
            <w:r w:rsidRPr="00A15480">
              <w:rPr>
                <w:rStyle w:val="ECCParagraph"/>
              </w:rPr>
              <w:t xml:space="preserve"> elevation angle</w:t>
            </w:r>
          </w:p>
        </w:tc>
        <w:tc>
          <w:tcPr>
            <w:tcW w:w="5103" w:type="dxa"/>
            <w:noWrap/>
          </w:tcPr>
          <w:p w14:paraId="47240821" w14:textId="77777777" w:rsidR="006B3656" w:rsidRPr="00A15480" w:rsidRDefault="006B3656" w:rsidP="006B3656">
            <w:pPr>
              <w:rPr>
                <w:rStyle w:val="ECCParagraph"/>
              </w:rPr>
            </w:pPr>
            <w:r w:rsidRPr="00A15480">
              <w:rPr>
                <w:rStyle w:val="ECCParagraph"/>
              </w:rPr>
              <w:t>Scenario_UWB_FSS_mean_r1</w:t>
            </w:r>
          </w:p>
          <w:p w14:paraId="0BECCF2F" w14:textId="74A4F9AF" w:rsidR="006B3656" w:rsidRPr="00A15480" w:rsidRDefault="006B3656" w:rsidP="006B3656">
            <w:pPr>
              <w:rPr>
                <w:rStyle w:val="ECCParagraph"/>
              </w:rPr>
            </w:pPr>
            <w:r w:rsidRPr="00A15480">
              <w:rPr>
                <w:rStyle w:val="ECCParagraph"/>
              </w:rPr>
              <w:t>baseline rural with exclusion zone of 50 m</w:t>
            </w:r>
          </w:p>
        </w:tc>
      </w:tr>
      <w:tr w:rsidR="006B3656" w:rsidRPr="00A15480" w14:paraId="6E3E213E" w14:textId="77777777" w:rsidTr="004F700C">
        <w:trPr>
          <w:trHeight w:val="294"/>
          <w:jc w:val="left"/>
        </w:trPr>
        <w:tc>
          <w:tcPr>
            <w:tcW w:w="1696" w:type="dxa"/>
            <w:noWrap/>
          </w:tcPr>
          <w:p w14:paraId="004996A9" w14:textId="77777777" w:rsidR="006B3656" w:rsidRPr="00A15480" w:rsidRDefault="006B3656" w:rsidP="006B3656">
            <w:pPr>
              <w:rPr>
                <w:rStyle w:val="ECCParagraph"/>
              </w:rPr>
            </w:pPr>
            <w:r w:rsidRPr="00A15480">
              <w:rPr>
                <w:rStyle w:val="ECCParagraph"/>
              </w:rPr>
              <w:t xml:space="preserve">Scenario M-r2 </w:t>
            </w:r>
          </w:p>
          <w:p w14:paraId="222580D4" w14:textId="77777777" w:rsidR="006B3656" w:rsidRPr="00A15480" w:rsidRDefault="006B3656" w:rsidP="006B3656">
            <w:pPr>
              <w:rPr>
                <w:rStyle w:val="ECCParagraph"/>
              </w:rPr>
            </w:pPr>
          </w:p>
        </w:tc>
        <w:tc>
          <w:tcPr>
            <w:tcW w:w="3261" w:type="dxa"/>
          </w:tcPr>
          <w:p w14:paraId="13CBF7AC" w14:textId="77777777" w:rsidR="006B3656" w:rsidRPr="00A15480" w:rsidRDefault="006B3656" w:rsidP="006B3656">
            <w:pPr>
              <w:rPr>
                <w:rStyle w:val="ECCParagraph"/>
              </w:rPr>
            </w:pPr>
            <w:r w:rsidRPr="00A15480">
              <w:rPr>
                <w:rStyle w:val="ECCParagraph"/>
              </w:rPr>
              <w:t>UWB:</w:t>
            </w:r>
          </w:p>
          <w:p w14:paraId="12E93B42" w14:textId="629775B2" w:rsidR="006B3656" w:rsidRPr="00A15480" w:rsidRDefault="006B3656" w:rsidP="00930DE8">
            <w:pPr>
              <w:pStyle w:val="ECCBulletsLv1"/>
              <w:rPr>
                <w:rStyle w:val="ECCParagraph"/>
              </w:rPr>
            </w:pPr>
            <w:r w:rsidRPr="00A15480">
              <w:rPr>
                <w:rStyle w:val="ECCParagraph"/>
              </w:rPr>
              <w:t>Rural environment</w:t>
            </w:r>
          </w:p>
          <w:p w14:paraId="1893082E" w14:textId="678B19DC" w:rsidR="006B3656" w:rsidRPr="00A15480" w:rsidRDefault="006B3656" w:rsidP="00930DE8">
            <w:pPr>
              <w:pStyle w:val="ECCBulletsLv1"/>
              <w:rPr>
                <w:rStyle w:val="ECCParagraph"/>
              </w:rPr>
            </w:pPr>
            <w:r w:rsidRPr="00A15480">
              <w:rPr>
                <w:rStyle w:val="ECCParagraph"/>
              </w:rPr>
              <w:t>Exclusion zone: 100 m</w:t>
            </w:r>
          </w:p>
          <w:p w14:paraId="5BAD7ED6" w14:textId="77777777" w:rsidR="006B3656" w:rsidRPr="00A15480" w:rsidRDefault="006B3656" w:rsidP="006B3656">
            <w:pPr>
              <w:rPr>
                <w:rStyle w:val="ECCParagraph"/>
              </w:rPr>
            </w:pPr>
            <w:r w:rsidRPr="00A15480">
              <w:rPr>
                <w:rStyle w:val="ECCParagraph"/>
              </w:rPr>
              <w:t>FSS:</w:t>
            </w:r>
          </w:p>
          <w:p w14:paraId="29E7C570" w14:textId="6E2A055E" w:rsidR="006B3656" w:rsidRPr="00A15480" w:rsidRDefault="006B3656" w:rsidP="00930DE8">
            <w:pPr>
              <w:pStyle w:val="ECCBulletsLv1"/>
              <w:rPr>
                <w:rStyle w:val="ECCParagraph"/>
              </w:rPr>
            </w:pPr>
            <w:r w:rsidRPr="00A15480">
              <w:rPr>
                <w:rStyle w:val="ECCParagraph"/>
              </w:rPr>
              <w:t>10 deg</w:t>
            </w:r>
            <w:r w:rsidR="00B95B61" w:rsidRPr="00A15480">
              <w:rPr>
                <w:rStyle w:val="ECCParagraph"/>
              </w:rPr>
              <w:t>ree</w:t>
            </w:r>
            <w:r w:rsidRPr="00A15480">
              <w:rPr>
                <w:rStyle w:val="ECCParagraph"/>
              </w:rPr>
              <w:t xml:space="preserve"> elevation angle</w:t>
            </w:r>
          </w:p>
        </w:tc>
        <w:tc>
          <w:tcPr>
            <w:tcW w:w="5103" w:type="dxa"/>
            <w:noWrap/>
          </w:tcPr>
          <w:p w14:paraId="3B8E3088" w14:textId="77777777" w:rsidR="006B3656" w:rsidRPr="00A15480" w:rsidRDefault="006B3656" w:rsidP="006B3656">
            <w:pPr>
              <w:rPr>
                <w:rStyle w:val="ECCParagraph"/>
              </w:rPr>
            </w:pPr>
            <w:r w:rsidRPr="00A15480">
              <w:rPr>
                <w:rStyle w:val="ECCParagraph"/>
              </w:rPr>
              <w:t>Scenario_UWB_FSS_mean_r2</w:t>
            </w:r>
          </w:p>
          <w:p w14:paraId="58E898E3" w14:textId="77777777" w:rsidR="006B3656" w:rsidRPr="00A15480" w:rsidRDefault="006B3656" w:rsidP="006B3656">
            <w:pPr>
              <w:rPr>
                <w:rStyle w:val="ECCParagraph"/>
              </w:rPr>
            </w:pPr>
            <w:r w:rsidRPr="00A15480">
              <w:rPr>
                <w:rStyle w:val="ECCParagraph"/>
              </w:rPr>
              <w:t>Sensitivity analysis rural with exclusion zone of 100 m</w:t>
            </w:r>
          </w:p>
        </w:tc>
      </w:tr>
      <w:tr w:rsidR="006B3656" w:rsidRPr="00A15480" w14:paraId="1166D80A" w14:textId="77777777" w:rsidTr="004F700C">
        <w:trPr>
          <w:trHeight w:val="294"/>
          <w:jc w:val="left"/>
        </w:trPr>
        <w:tc>
          <w:tcPr>
            <w:tcW w:w="1696" w:type="dxa"/>
            <w:noWrap/>
          </w:tcPr>
          <w:p w14:paraId="608E2D20" w14:textId="77777777" w:rsidR="006B3656" w:rsidRPr="00A15480" w:rsidRDefault="006B3656" w:rsidP="006B3656">
            <w:pPr>
              <w:rPr>
                <w:rStyle w:val="ECCParagraph"/>
              </w:rPr>
            </w:pPr>
            <w:r w:rsidRPr="00A15480">
              <w:rPr>
                <w:rStyle w:val="ECCParagraph"/>
              </w:rPr>
              <w:t xml:space="preserve">Scenario M-r3 </w:t>
            </w:r>
          </w:p>
          <w:p w14:paraId="49660A27" w14:textId="77777777" w:rsidR="006B3656" w:rsidRPr="00A15480" w:rsidRDefault="006B3656" w:rsidP="006B3656">
            <w:pPr>
              <w:rPr>
                <w:rStyle w:val="ECCParagraph"/>
              </w:rPr>
            </w:pPr>
          </w:p>
        </w:tc>
        <w:tc>
          <w:tcPr>
            <w:tcW w:w="3261" w:type="dxa"/>
          </w:tcPr>
          <w:p w14:paraId="6AA058BA" w14:textId="77777777" w:rsidR="006B3656" w:rsidRPr="00A15480" w:rsidRDefault="006B3656" w:rsidP="006B3656">
            <w:pPr>
              <w:rPr>
                <w:rStyle w:val="ECCParagraph"/>
              </w:rPr>
            </w:pPr>
            <w:r w:rsidRPr="00A15480">
              <w:rPr>
                <w:rStyle w:val="ECCParagraph"/>
              </w:rPr>
              <w:t>UWB:</w:t>
            </w:r>
          </w:p>
          <w:p w14:paraId="2478BA41" w14:textId="5D1CEACC" w:rsidR="006B3656" w:rsidRPr="00A15480" w:rsidRDefault="006B3656" w:rsidP="00930DE8">
            <w:pPr>
              <w:pStyle w:val="ECCBulletsLv1"/>
              <w:rPr>
                <w:rStyle w:val="ECCParagraph"/>
              </w:rPr>
            </w:pPr>
            <w:r w:rsidRPr="00A15480">
              <w:rPr>
                <w:rStyle w:val="ECCParagraph"/>
              </w:rPr>
              <w:t>Rural environment</w:t>
            </w:r>
          </w:p>
          <w:p w14:paraId="468E0B8E" w14:textId="3968737E" w:rsidR="006B3656" w:rsidRPr="00A15480" w:rsidRDefault="006B3656" w:rsidP="00930DE8">
            <w:pPr>
              <w:pStyle w:val="ECCBulletsLv1"/>
              <w:rPr>
                <w:rStyle w:val="ECCParagraph"/>
              </w:rPr>
            </w:pPr>
            <w:r w:rsidRPr="00A15480">
              <w:rPr>
                <w:rStyle w:val="ECCParagraph"/>
              </w:rPr>
              <w:t xml:space="preserve">Exclusion zone: 150 m </w:t>
            </w:r>
          </w:p>
          <w:p w14:paraId="525E2C6A" w14:textId="77777777" w:rsidR="006B3656" w:rsidRPr="00A15480" w:rsidRDefault="006B3656" w:rsidP="006B3656">
            <w:pPr>
              <w:rPr>
                <w:rStyle w:val="ECCParagraph"/>
              </w:rPr>
            </w:pPr>
            <w:r w:rsidRPr="00A15480">
              <w:rPr>
                <w:rStyle w:val="ECCParagraph"/>
              </w:rPr>
              <w:t>FSS:</w:t>
            </w:r>
          </w:p>
          <w:p w14:paraId="01DAB295" w14:textId="29A6E394" w:rsidR="006B3656" w:rsidRPr="00A15480" w:rsidRDefault="006B3656" w:rsidP="00930DE8">
            <w:pPr>
              <w:pStyle w:val="ECCBulletsLv1"/>
              <w:rPr>
                <w:rStyle w:val="ECCParagraph"/>
              </w:rPr>
            </w:pPr>
            <w:r w:rsidRPr="00A15480">
              <w:rPr>
                <w:rStyle w:val="ECCParagraph"/>
              </w:rPr>
              <w:t>10 deg</w:t>
            </w:r>
            <w:r w:rsidR="00B95B61" w:rsidRPr="00A15480">
              <w:rPr>
                <w:rStyle w:val="ECCParagraph"/>
              </w:rPr>
              <w:t>ree</w:t>
            </w:r>
            <w:r w:rsidRPr="00A15480">
              <w:rPr>
                <w:rStyle w:val="ECCParagraph"/>
              </w:rPr>
              <w:t xml:space="preserve"> elevation angle</w:t>
            </w:r>
          </w:p>
        </w:tc>
        <w:tc>
          <w:tcPr>
            <w:tcW w:w="5103" w:type="dxa"/>
            <w:noWrap/>
          </w:tcPr>
          <w:p w14:paraId="3E01A9F6" w14:textId="77777777" w:rsidR="006B3656" w:rsidRPr="00A15480" w:rsidRDefault="006B3656" w:rsidP="006B3656">
            <w:pPr>
              <w:rPr>
                <w:rStyle w:val="ECCParagraph"/>
              </w:rPr>
            </w:pPr>
            <w:r w:rsidRPr="00A15480">
              <w:rPr>
                <w:rStyle w:val="ECCParagraph"/>
              </w:rPr>
              <w:t>Scenario_UWB_FSS_mean_r3</w:t>
            </w:r>
          </w:p>
          <w:p w14:paraId="60E2262C" w14:textId="77777777" w:rsidR="006B3656" w:rsidRPr="00A15480" w:rsidRDefault="006B3656" w:rsidP="006B3656">
            <w:pPr>
              <w:rPr>
                <w:rStyle w:val="ECCParagraph"/>
              </w:rPr>
            </w:pPr>
            <w:r w:rsidRPr="00A15480">
              <w:rPr>
                <w:rStyle w:val="ECCParagraph"/>
              </w:rPr>
              <w:t>Sensitivity analysis rural with exclusion zone of 150 m</w:t>
            </w:r>
          </w:p>
          <w:p w14:paraId="5EDF54BA" w14:textId="77777777" w:rsidR="006B3656" w:rsidRPr="00A15480" w:rsidRDefault="006B3656" w:rsidP="006B3656">
            <w:pPr>
              <w:rPr>
                <w:rStyle w:val="ECCParagraph"/>
              </w:rPr>
            </w:pPr>
          </w:p>
          <w:p w14:paraId="38C24F3E" w14:textId="77777777" w:rsidR="006B3656" w:rsidRPr="00A15480" w:rsidRDefault="006B3656" w:rsidP="006B3656">
            <w:pPr>
              <w:rPr>
                <w:rStyle w:val="ECCParagraph"/>
              </w:rPr>
            </w:pPr>
          </w:p>
        </w:tc>
      </w:tr>
      <w:tr w:rsidR="00BE3A4C" w:rsidRPr="00A15480" w14:paraId="32938A47" w14:textId="77777777" w:rsidTr="00766D5D">
        <w:trPr>
          <w:trHeight w:val="294"/>
          <w:jc w:val="left"/>
        </w:trPr>
        <w:tc>
          <w:tcPr>
            <w:tcW w:w="1696" w:type="dxa"/>
            <w:noWrap/>
          </w:tcPr>
          <w:p w14:paraId="3B497609" w14:textId="77777777" w:rsidR="00BE3A4C" w:rsidRPr="00A15480" w:rsidRDefault="00BE3A4C" w:rsidP="00BE3A4C">
            <w:pPr>
              <w:rPr>
                <w:rStyle w:val="ECCParagraph"/>
              </w:rPr>
            </w:pPr>
            <w:r w:rsidRPr="00A15480">
              <w:rPr>
                <w:rStyle w:val="ECCParagraph"/>
              </w:rPr>
              <w:t xml:space="preserve">Scenario M-r4 </w:t>
            </w:r>
          </w:p>
          <w:p w14:paraId="0C421E13" w14:textId="77777777" w:rsidR="00BE3A4C" w:rsidRPr="00A15480" w:rsidRDefault="00BE3A4C" w:rsidP="00BE3A4C">
            <w:pPr>
              <w:rPr>
                <w:rStyle w:val="ECCParagraph"/>
              </w:rPr>
            </w:pPr>
          </w:p>
        </w:tc>
        <w:tc>
          <w:tcPr>
            <w:tcW w:w="3261" w:type="dxa"/>
          </w:tcPr>
          <w:p w14:paraId="5F887A78" w14:textId="77777777" w:rsidR="00BE3A4C" w:rsidRPr="00A15480" w:rsidRDefault="00BE3A4C" w:rsidP="00BE3A4C">
            <w:pPr>
              <w:rPr>
                <w:rStyle w:val="ECCParagraph"/>
              </w:rPr>
            </w:pPr>
            <w:r w:rsidRPr="00A15480">
              <w:rPr>
                <w:rStyle w:val="ECCParagraph"/>
              </w:rPr>
              <w:t>UWB:</w:t>
            </w:r>
          </w:p>
          <w:p w14:paraId="11CF36F2" w14:textId="355A9C2B" w:rsidR="00BE3A4C" w:rsidRPr="00A15480" w:rsidRDefault="00BE3A4C" w:rsidP="006E480A">
            <w:pPr>
              <w:pStyle w:val="ECCBulletsLv1"/>
              <w:rPr>
                <w:rStyle w:val="ECCParagraph"/>
              </w:rPr>
            </w:pPr>
            <w:r w:rsidRPr="00A15480">
              <w:rPr>
                <w:rStyle w:val="ECCParagraph"/>
              </w:rPr>
              <w:t>Rural environment</w:t>
            </w:r>
          </w:p>
          <w:p w14:paraId="557BA43A" w14:textId="7025E34D" w:rsidR="00BE3A4C" w:rsidRPr="00A15480" w:rsidRDefault="00BE3A4C" w:rsidP="006E480A">
            <w:pPr>
              <w:pStyle w:val="ECCBulletsLv1"/>
              <w:rPr>
                <w:rStyle w:val="ECCParagraph"/>
              </w:rPr>
            </w:pPr>
            <w:r w:rsidRPr="00A15480">
              <w:rPr>
                <w:rStyle w:val="ECCParagraph"/>
              </w:rPr>
              <w:t xml:space="preserve">Exclusion zone: 50 m </w:t>
            </w:r>
          </w:p>
          <w:p w14:paraId="03581566" w14:textId="77777777" w:rsidR="00BE3A4C" w:rsidRPr="00A15480" w:rsidRDefault="00BE3A4C" w:rsidP="00BE3A4C">
            <w:pPr>
              <w:rPr>
                <w:rStyle w:val="ECCParagraph"/>
              </w:rPr>
            </w:pPr>
            <w:r w:rsidRPr="00A15480">
              <w:rPr>
                <w:rStyle w:val="ECCParagraph"/>
              </w:rPr>
              <w:t>FSS:</w:t>
            </w:r>
          </w:p>
          <w:p w14:paraId="653992BD" w14:textId="7A62B201" w:rsidR="00BE3A4C" w:rsidRPr="00A15480" w:rsidRDefault="00BE3A4C" w:rsidP="006E480A">
            <w:pPr>
              <w:pStyle w:val="ECCBulletsLv1"/>
              <w:rPr>
                <w:rStyle w:val="ECCParagraph"/>
              </w:rPr>
            </w:pPr>
            <w:r w:rsidRPr="00A15480">
              <w:rPr>
                <w:rStyle w:val="ECCParagraph"/>
              </w:rPr>
              <w:t xml:space="preserve">5 to 85 </w:t>
            </w:r>
            <w:r w:rsidR="006E480A">
              <w:rPr>
                <w:rStyle w:val="ECCParagraph"/>
              </w:rPr>
              <w:t xml:space="preserve">degree </w:t>
            </w:r>
            <w:r w:rsidRPr="00A15480">
              <w:rPr>
                <w:rStyle w:val="ECCParagraph"/>
              </w:rPr>
              <w:t xml:space="preserve">elevation angle </w:t>
            </w:r>
          </w:p>
        </w:tc>
        <w:tc>
          <w:tcPr>
            <w:tcW w:w="5103" w:type="dxa"/>
            <w:noWrap/>
          </w:tcPr>
          <w:p w14:paraId="6CBF4EB3" w14:textId="77777777" w:rsidR="00BE3A4C" w:rsidRPr="00A15480" w:rsidRDefault="00BE3A4C" w:rsidP="00BE3A4C">
            <w:pPr>
              <w:rPr>
                <w:rStyle w:val="ECCParagraph"/>
              </w:rPr>
            </w:pPr>
            <w:r w:rsidRPr="00A15480">
              <w:rPr>
                <w:rStyle w:val="ECCParagraph"/>
              </w:rPr>
              <w:t>Scenario_UWB_FSS_mean_r4</w:t>
            </w:r>
          </w:p>
          <w:p w14:paraId="6D495D77" w14:textId="6D33F842" w:rsidR="00BE3A4C" w:rsidRPr="00A15480" w:rsidRDefault="00BE3A4C" w:rsidP="00BE3A4C">
            <w:pPr>
              <w:rPr>
                <w:rStyle w:val="ECCParagraph"/>
              </w:rPr>
            </w:pPr>
            <w:r w:rsidRPr="00A15480">
              <w:rPr>
                <w:rStyle w:val="ECCParagraph"/>
              </w:rPr>
              <w:t>Sensitivity analysis rural with variable elevation angle (exclusion zone of 50 m)</w:t>
            </w:r>
          </w:p>
        </w:tc>
      </w:tr>
      <w:tr w:rsidR="006B3656" w:rsidRPr="00A15480" w14:paraId="4F65BF7E" w14:textId="77777777" w:rsidTr="0058047B">
        <w:trPr>
          <w:trHeight w:val="294"/>
          <w:jc w:val="left"/>
        </w:trPr>
        <w:tc>
          <w:tcPr>
            <w:tcW w:w="0" w:type="dxa"/>
            <w:noWrap/>
          </w:tcPr>
          <w:p w14:paraId="317ABB4B" w14:textId="77777777" w:rsidR="006B3656" w:rsidRPr="00A15480" w:rsidRDefault="006B3656" w:rsidP="006B3656">
            <w:pPr>
              <w:rPr>
                <w:rStyle w:val="ECCParagraph"/>
              </w:rPr>
            </w:pPr>
            <w:r w:rsidRPr="00A15480">
              <w:rPr>
                <w:rStyle w:val="ECCParagraph"/>
              </w:rPr>
              <w:t xml:space="preserve">Scenario M-u1a </w:t>
            </w:r>
          </w:p>
          <w:p w14:paraId="4C7006E9" w14:textId="77777777" w:rsidR="006B3656" w:rsidRPr="00A15480" w:rsidRDefault="006B3656" w:rsidP="006B3656">
            <w:pPr>
              <w:rPr>
                <w:rStyle w:val="ECCParagraph"/>
              </w:rPr>
            </w:pPr>
          </w:p>
        </w:tc>
        <w:tc>
          <w:tcPr>
            <w:tcW w:w="0" w:type="dxa"/>
          </w:tcPr>
          <w:p w14:paraId="00C5EA3F" w14:textId="77777777" w:rsidR="006B3656" w:rsidRPr="00A15480" w:rsidRDefault="006B3656" w:rsidP="006B3656">
            <w:pPr>
              <w:rPr>
                <w:rStyle w:val="ECCParagraph"/>
              </w:rPr>
            </w:pPr>
            <w:r w:rsidRPr="00A15480">
              <w:rPr>
                <w:rStyle w:val="ECCParagraph"/>
              </w:rPr>
              <w:t>UWB:</w:t>
            </w:r>
          </w:p>
          <w:p w14:paraId="43B81EF2" w14:textId="7DC7F3F0" w:rsidR="006B3656" w:rsidRPr="00A15480" w:rsidRDefault="006B3656" w:rsidP="00930DE8">
            <w:pPr>
              <w:pStyle w:val="ECCBulletsLv1"/>
              <w:rPr>
                <w:rStyle w:val="ECCParagraph"/>
              </w:rPr>
            </w:pPr>
            <w:r w:rsidRPr="00A15480">
              <w:rPr>
                <w:rStyle w:val="ECCParagraph"/>
              </w:rPr>
              <w:t>Urban environment</w:t>
            </w:r>
          </w:p>
          <w:p w14:paraId="0987FC44" w14:textId="7AE6279C" w:rsidR="006B3656" w:rsidRPr="00A15480" w:rsidRDefault="006B3656" w:rsidP="00930DE8">
            <w:pPr>
              <w:pStyle w:val="ECCBulletsLv1"/>
              <w:rPr>
                <w:rStyle w:val="ECCParagraph"/>
              </w:rPr>
            </w:pPr>
            <w:r w:rsidRPr="00A15480">
              <w:rPr>
                <w:rStyle w:val="ECCParagraph"/>
              </w:rPr>
              <w:t xml:space="preserve">Exclusion zone: 30 m </w:t>
            </w:r>
          </w:p>
          <w:p w14:paraId="40E56D2F" w14:textId="77777777" w:rsidR="006B3656" w:rsidRPr="00A15480" w:rsidRDefault="006B3656" w:rsidP="006B3656">
            <w:pPr>
              <w:rPr>
                <w:rStyle w:val="ECCParagraph"/>
              </w:rPr>
            </w:pPr>
            <w:r w:rsidRPr="00A15480">
              <w:rPr>
                <w:rStyle w:val="ECCParagraph"/>
              </w:rPr>
              <w:t>FSS:</w:t>
            </w:r>
          </w:p>
          <w:p w14:paraId="3C9A6B8E" w14:textId="5DAC7E92" w:rsidR="006B3656" w:rsidRPr="00A15480" w:rsidRDefault="006B3656" w:rsidP="00930DE8">
            <w:pPr>
              <w:pStyle w:val="ECCBulletsLv1"/>
              <w:rPr>
                <w:rStyle w:val="ECCParagraph"/>
              </w:rPr>
            </w:pPr>
            <w:r w:rsidRPr="00A15480">
              <w:rPr>
                <w:rStyle w:val="ECCParagraph"/>
              </w:rPr>
              <w:t>10 deg</w:t>
            </w:r>
            <w:r w:rsidR="00B95B61" w:rsidRPr="00A15480">
              <w:rPr>
                <w:rStyle w:val="ECCParagraph"/>
              </w:rPr>
              <w:t>ree</w:t>
            </w:r>
            <w:r w:rsidRPr="00A15480">
              <w:rPr>
                <w:rStyle w:val="ECCParagraph"/>
              </w:rPr>
              <w:t xml:space="preserve"> elevation angle</w:t>
            </w:r>
          </w:p>
        </w:tc>
        <w:tc>
          <w:tcPr>
            <w:tcW w:w="0" w:type="dxa"/>
            <w:noWrap/>
          </w:tcPr>
          <w:p w14:paraId="0B1D0B5E" w14:textId="77777777" w:rsidR="006B3656" w:rsidRPr="00A15480" w:rsidRDefault="006B3656" w:rsidP="006B3656">
            <w:pPr>
              <w:rPr>
                <w:rStyle w:val="ECCParagraph"/>
              </w:rPr>
            </w:pPr>
            <w:r w:rsidRPr="00A15480">
              <w:rPr>
                <w:rStyle w:val="ECCParagraph"/>
              </w:rPr>
              <w:t>Scenario_UWB_FSS_mean_u1a</w:t>
            </w:r>
          </w:p>
          <w:p w14:paraId="7449D463" w14:textId="77777777" w:rsidR="006B3656" w:rsidRPr="00A15480" w:rsidRDefault="006B3656" w:rsidP="006B3656">
            <w:pPr>
              <w:rPr>
                <w:rStyle w:val="ECCParagraph"/>
              </w:rPr>
            </w:pPr>
            <w:r w:rsidRPr="00A15480">
              <w:rPr>
                <w:rStyle w:val="ECCParagraph"/>
              </w:rPr>
              <w:t xml:space="preserve">baseline urban with exclusion zone of 30 m </w:t>
            </w:r>
          </w:p>
        </w:tc>
      </w:tr>
      <w:tr w:rsidR="00BE3A4C" w:rsidRPr="00A15480" w14:paraId="027C9DC4" w14:textId="77777777" w:rsidTr="0058047B">
        <w:trPr>
          <w:trHeight w:val="294"/>
          <w:jc w:val="left"/>
        </w:trPr>
        <w:tc>
          <w:tcPr>
            <w:tcW w:w="0" w:type="dxa"/>
            <w:noWrap/>
          </w:tcPr>
          <w:p w14:paraId="0D702369" w14:textId="77777777" w:rsidR="00BE3A4C" w:rsidRPr="00A15480" w:rsidRDefault="00BE3A4C" w:rsidP="00BE3A4C">
            <w:pPr>
              <w:rPr>
                <w:rStyle w:val="ECCParagraph"/>
              </w:rPr>
            </w:pPr>
            <w:r w:rsidRPr="00A15480">
              <w:rPr>
                <w:rStyle w:val="ECCParagraph"/>
              </w:rPr>
              <w:t xml:space="preserve">Scenario M-u1e </w:t>
            </w:r>
          </w:p>
          <w:p w14:paraId="220B366F" w14:textId="77777777" w:rsidR="00BE3A4C" w:rsidRPr="00A15480" w:rsidRDefault="00BE3A4C" w:rsidP="00BE3A4C">
            <w:pPr>
              <w:rPr>
                <w:rStyle w:val="ECCParagraph"/>
              </w:rPr>
            </w:pPr>
          </w:p>
        </w:tc>
        <w:tc>
          <w:tcPr>
            <w:tcW w:w="0" w:type="dxa"/>
          </w:tcPr>
          <w:p w14:paraId="64BA5DBC" w14:textId="77777777" w:rsidR="00BE3A4C" w:rsidRPr="00A15480" w:rsidRDefault="00BE3A4C" w:rsidP="0058047B">
            <w:pPr>
              <w:pStyle w:val="ECCBulletsLv1"/>
              <w:numPr>
                <w:ilvl w:val="0"/>
                <w:numId w:val="0"/>
              </w:numPr>
              <w:rPr>
                <w:rStyle w:val="ECCParagraph"/>
              </w:rPr>
            </w:pPr>
            <w:r w:rsidRPr="00A15480">
              <w:rPr>
                <w:rStyle w:val="ECCParagraph"/>
              </w:rPr>
              <w:t>UWB:</w:t>
            </w:r>
          </w:p>
          <w:p w14:paraId="5CAADF65" w14:textId="3753DA4F" w:rsidR="00BE3A4C" w:rsidRPr="00A15480" w:rsidRDefault="00BE3A4C" w:rsidP="0058047B">
            <w:pPr>
              <w:pStyle w:val="ECCBulletsLv1"/>
              <w:rPr>
                <w:rStyle w:val="ECCParagraph"/>
              </w:rPr>
            </w:pPr>
            <w:r w:rsidRPr="00A15480">
              <w:rPr>
                <w:rStyle w:val="ECCParagraph"/>
              </w:rPr>
              <w:t>Urban environment</w:t>
            </w:r>
          </w:p>
          <w:p w14:paraId="3C9FCFA1" w14:textId="26EACB9D" w:rsidR="006E480A" w:rsidRDefault="00BE3A4C" w:rsidP="0058047B">
            <w:pPr>
              <w:pStyle w:val="ECCBulletsLv1"/>
              <w:rPr>
                <w:rStyle w:val="ECCParagraph"/>
              </w:rPr>
            </w:pPr>
            <w:r w:rsidRPr="00A15480">
              <w:rPr>
                <w:rStyle w:val="ECCParagraph"/>
              </w:rPr>
              <w:t xml:space="preserve">Exclusion zone: 50 m </w:t>
            </w:r>
          </w:p>
          <w:p w14:paraId="22490753" w14:textId="6DADB904" w:rsidR="00BE3A4C" w:rsidRPr="00A15480" w:rsidRDefault="00BE3A4C" w:rsidP="006E480A">
            <w:pPr>
              <w:pStyle w:val="ECCBulletsLv1"/>
              <w:numPr>
                <w:ilvl w:val="0"/>
                <w:numId w:val="0"/>
              </w:numPr>
              <w:rPr>
                <w:rStyle w:val="ECCParagraph"/>
              </w:rPr>
            </w:pPr>
            <w:r w:rsidRPr="00A15480">
              <w:rPr>
                <w:rStyle w:val="ECCParagraph"/>
              </w:rPr>
              <w:t>FSS:</w:t>
            </w:r>
          </w:p>
          <w:p w14:paraId="66AAC8A0" w14:textId="344BBAAF" w:rsidR="00BE3A4C" w:rsidRPr="00A15480" w:rsidRDefault="00BE3A4C" w:rsidP="006E480A">
            <w:pPr>
              <w:pStyle w:val="ECCBulletsLv1"/>
              <w:rPr>
                <w:rStyle w:val="ECCParagraph"/>
              </w:rPr>
            </w:pPr>
            <w:r w:rsidRPr="00A15480">
              <w:rPr>
                <w:rStyle w:val="ECCParagraph"/>
              </w:rPr>
              <w:t>10 degree elevation angle</w:t>
            </w:r>
          </w:p>
          <w:p w14:paraId="5D669F76" w14:textId="58459A3F" w:rsidR="00BE3A4C" w:rsidRPr="00A15480" w:rsidRDefault="00BE3A4C" w:rsidP="00BE3A4C">
            <w:pPr>
              <w:pStyle w:val="ECCBulletsLv1"/>
              <w:rPr>
                <w:rStyle w:val="ECCParagraph"/>
              </w:rPr>
            </w:pPr>
            <w:r w:rsidRPr="00A15480">
              <w:rPr>
                <w:rStyle w:val="ECCParagraph"/>
              </w:rPr>
              <w:t>3 m antenna diameter</w:t>
            </w:r>
          </w:p>
        </w:tc>
        <w:tc>
          <w:tcPr>
            <w:tcW w:w="0" w:type="dxa"/>
            <w:noWrap/>
          </w:tcPr>
          <w:p w14:paraId="45005E5D" w14:textId="77777777" w:rsidR="00BE3A4C" w:rsidRPr="00A15480" w:rsidRDefault="00BE3A4C" w:rsidP="00BE3A4C">
            <w:pPr>
              <w:rPr>
                <w:rStyle w:val="ECCParagraph"/>
              </w:rPr>
            </w:pPr>
            <w:r w:rsidRPr="00A15480">
              <w:rPr>
                <w:rStyle w:val="ECCParagraph"/>
              </w:rPr>
              <w:t>Scenario_UWB_FSS_mean_u1e</w:t>
            </w:r>
          </w:p>
          <w:p w14:paraId="3A30F039" w14:textId="77777777" w:rsidR="00BE3A4C" w:rsidRPr="00A15480" w:rsidRDefault="00BE3A4C" w:rsidP="00BE3A4C">
            <w:pPr>
              <w:rPr>
                <w:rStyle w:val="ECCParagraph"/>
              </w:rPr>
            </w:pPr>
            <w:r w:rsidRPr="00A15480">
              <w:rPr>
                <w:rStyle w:val="ECCParagraph"/>
              </w:rPr>
              <w:t xml:space="preserve">Sensitivity analysis urban  with exclusion zone of 50 m </w:t>
            </w:r>
          </w:p>
        </w:tc>
      </w:tr>
      <w:tr w:rsidR="00BE3A4C" w:rsidRPr="00A15480" w14:paraId="0A019286" w14:textId="77777777" w:rsidTr="0058047B">
        <w:trPr>
          <w:trHeight w:val="294"/>
          <w:jc w:val="left"/>
        </w:trPr>
        <w:tc>
          <w:tcPr>
            <w:tcW w:w="0" w:type="dxa"/>
            <w:noWrap/>
          </w:tcPr>
          <w:p w14:paraId="01BD20A1" w14:textId="77777777" w:rsidR="00BE3A4C" w:rsidRPr="00A15480" w:rsidRDefault="00BE3A4C" w:rsidP="00BE3A4C">
            <w:pPr>
              <w:rPr>
                <w:rStyle w:val="ECCParagraph"/>
              </w:rPr>
            </w:pPr>
            <w:r w:rsidRPr="00A15480">
              <w:rPr>
                <w:rStyle w:val="ECCParagraph"/>
              </w:rPr>
              <w:t xml:space="preserve">Scenario M-u2 </w:t>
            </w:r>
          </w:p>
        </w:tc>
        <w:tc>
          <w:tcPr>
            <w:tcW w:w="0" w:type="dxa"/>
          </w:tcPr>
          <w:p w14:paraId="2314231B" w14:textId="77777777" w:rsidR="00BE3A4C" w:rsidRPr="00A15480" w:rsidRDefault="00BE3A4C" w:rsidP="006E480A">
            <w:pPr>
              <w:pStyle w:val="ECCBulletsLv1"/>
              <w:numPr>
                <w:ilvl w:val="0"/>
                <w:numId w:val="0"/>
              </w:numPr>
              <w:jc w:val="left"/>
              <w:rPr>
                <w:rStyle w:val="ECCParagraph"/>
              </w:rPr>
            </w:pPr>
            <w:r w:rsidRPr="00A15480">
              <w:rPr>
                <w:rStyle w:val="ECCParagraph"/>
              </w:rPr>
              <w:t>UWB:</w:t>
            </w:r>
          </w:p>
          <w:p w14:paraId="5693942E" w14:textId="013B5874" w:rsidR="00BE3A4C" w:rsidRPr="00A15480" w:rsidRDefault="00BE3A4C" w:rsidP="006E480A">
            <w:pPr>
              <w:pStyle w:val="ECCBulletsLv1"/>
              <w:jc w:val="left"/>
              <w:rPr>
                <w:rStyle w:val="ECCParagraph"/>
              </w:rPr>
            </w:pPr>
            <w:r w:rsidRPr="00A15480">
              <w:rPr>
                <w:rStyle w:val="ECCParagraph"/>
              </w:rPr>
              <w:t>Urban environment</w:t>
            </w:r>
          </w:p>
          <w:p w14:paraId="76A88C96" w14:textId="5CBD0D64" w:rsidR="00BE3A4C" w:rsidRPr="00A15480" w:rsidRDefault="00BE3A4C" w:rsidP="006E480A">
            <w:pPr>
              <w:pStyle w:val="ECCBulletsLv1"/>
              <w:jc w:val="left"/>
              <w:rPr>
                <w:rStyle w:val="ECCParagraph"/>
              </w:rPr>
            </w:pPr>
            <w:r w:rsidRPr="00A15480">
              <w:rPr>
                <w:rStyle w:val="ECCParagraph"/>
              </w:rPr>
              <w:t>Exclusion zone: 30 m</w:t>
            </w:r>
          </w:p>
          <w:p w14:paraId="3B265B91" w14:textId="77777777" w:rsidR="00BE3A4C" w:rsidRPr="00A15480" w:rsidRDefault="00BE3A4C" w:rsidP="006E480A">
            <w:pPr>
              <w:pStyle w:val="ECCBulletsLv1"/>
              <w:numPr>
                <w:ilvl w:val="0"/>
                <w:numId w:val="0"/>
              </w:numPr>
              <w:jc w:val="left"/>
              <w:rPr>
                <w:rStyle w:val="ECCParagraph"/>
              </w:rPr>
            </w:pPr>
            <w:r w:rsidRPr="00A15480">
              <w:rPr>
                <w:rStyle w:val="ECCParagraph"/>
              </w:rPr>
              <w:t>FSS:</w:t>
            </w:r>
          </w:p>
          <w:p w14:paraId="499393EE" w14:textId="2D60B1B9" w:rsidR="00BE3A4C" w:rsidRPr="00A15480" w:rsidRDefault="00BE3A4C" w:rsidP="006E480A">
            <w:pPr>
              <w:pStyle w:val="ECCBulletsLv1"/>
              <w:jc w:val="left"/>
              <w:rPr>
                <w:rStyle w:val="ECCParagraph"/>
              </w:rPr>
            </w:pPr>
            <w:r w:rsidRPr="00A15480">
              <w:rPr>
                <w:rStyle w:val="ECCParagraph"/>
              </w:rPr>
              <w:t>5 to 85</w:t>
            </w:r>
            <w:r w:rsidR="00A643BC" w:rsidRPr="00A15480">
              <w:rPr>
                <w:lang w:val="en-GB"/>
              </w:rPr>
              <w:t xml:space="preserve"> </w:t>
            </w:r>
            <w:r w:rsidR="00A643BC" w:rsidRPr="00A15480">
              <w:rPr>
                <w:rStyle w:val="ECCParagraph"/>
              </w:rPr>
              <w:t xml:space="preserve">degree </w:t>
            </w:r>
            <w:r w:rsidRPr="00A15480" w:rsidDel="00281118">
              <w:rPr>
                <w:rStyle w:val="ECCParagraph"/>
              </w:rPr>
              <w:t>variable</w:t>
            </w:r>
            <w:r w:rsidRPr="00A15480">
              <w:rPr>
                <w:rStyle w:val="ECCParagraph"/>
              </w:rPr>
              <w:t xml:space="preserve"> elevation angle</w:t>
            </w:r>
          </w:p>
          <w:p w14:paraId="7A05D272" w14:textId="718ECB4A" w:rsidR="00BE3A4C" w:rsidRPr="00A15480" w:rsidRDefault="00BE3A4C" w:rsidP="006E480A">
            <w:pPr>
              <w:pStyle w:val="ECCBulletsLv1"/>
              <w:jc w:val="left"/>
              <w:rPr>
                <w:rStyle w:val="ECCParagraph"/>
              </w:rPr>
            </w:pPr>
            <w:r w:rsidRPr="00A15480">
              <w:rPr>
                <w:rStyle w:val="ECCParagraph"/>
              </w:rPr>
              <w:t>3 m antenna diameter</w:t>
            </w:r>
          </w:p>
        </w:tc>
        <w:tc>
          <w:tcPr>
            <w:tcW w:w="0" w:type="dxa"/>
            <w:noWrap/>
          </w:tcPr>
          <w:p w14:paraId="4C674FF5" w14:textId="77777777" w:rsidR="00BE3A4C" w:rsidRPr="00A15480" w:rsidRDefault="00BE3A4C" w:rsidP="00BE3A4C">
            <w:pPr>
              <w:rPr>
                <w:rStyle w:val="ECCParagraph"/>
              </w:rPr>
            </w:pPr>
            <w:r w:rsidRPr="00A15480">
              <w:rPr>
                <w:rStyle w:val="ECCParagraph"/>
              </w:rPr>
              <w:t>Scenario_UWB_FSS_mean_u2</w:t>
            </w:r>
          </w:p>
          <w:p w14:paraId="32733D40" w14:textId="77777777" w:rsidR="00BE3A4C" w:rsidRPr="00A15480" w:rsidRDefault="00BE3A4C" w:rsidP="00727E4F">
            <w:pPr>
              <w:jc w:val="left"/>
              <w:rPr>
                <w:rStyle w:val="ECCParagraph"/>
              </w:rPr>
            </w:pPr>
            <w:r w:rsidRPr="00A15480">
              <w:rPr>
                <w:rStyle w:val="ECCParagraph"/>
              </w:rPr>
              <w:t xml:space="preserve">Sensitivity analysis urban with variable elevation angle </w:t>
            </w:r>
          </w:p>
        </w:tc>
      </w:tr>
      <w:tr w:rsidR="00BE3A4C" w:rsidRPr="00A15480" w14:paraId="2DE98DE4" w14:textId="77777777" w:rsidTr="0058047B">
        <w:trPr>
          <w:trHeight w:val="294"/>
          <w:jc w:val="left"/>
        </w:trPr>
        <w:tc>
          <w:tcPr>
            <w:tcW w:w="0" w:type="dxa"/>
            <w:noWrap/>
          </w:tcPr>
          <w:p w14:paraId="795EE316" w14:textId="77777777" w:rsidR="00BE3A4C" w:rsidRPr="00A15480" w:rsidRDefault="00BE3A4C" w:rsidP="00BE3A4C">
            <w:pPr>
              <w:rPr>
                <w:rStyle w:val="ECCParagraph"/>
              </w:rPr>
            </w:pPr>
            <w:r w:rsidRPr="00A15480">
              <w:rPr>
                <w:rStyle w:val="ECCParagraph"/>
              </w:rPr>
              <w:t xml:space="preserve">Scenario M-u3 </w:t>
            </w:r>
          </w:p>
        </w:tc>
        <w:tc>
          <w:tcPr>
            <w:tcW w:w="0" w:type="dxa"/>
          </w:tcPr>
          <w:p w14:paraId="65996300" w14:textId="77777777" w:rsidR="00BE3A4C" w:rsidRPr="00A15480" w:rsidRDefault="00BE3A4C" w:rsidP="006E480A">
            <w:pPr>
              <w:pStyle w:val="ECCBulletsLv1"/>
              <w:numPr>
                <w:ilvl w:val="0"/>
                <w:numId w:val="0"/>
              </w:numPr>
              <w:ind w:left="340" w:hanging="340"/>
              <w:rPr>
                <w:rStyle w:val="ECCParagraph"/>
              </w:rPr>
            </w:pPr>
            <w:r w:rsidRPr="00A15480">
              <w:rPr>
                <w:rStyle w:val="ECCParagraph"/>
              </w:rPr>
              <w:t>UWB:</w:t>
            </w:r>
          </w:p>
          <w:p w14:paraId="4877ECB6" w14:textId="0E19C1DC" w:rsidR="00BE3A4C" w:rsidRPr="00A15480" w:rsidRDefault="00BE3A4C" w:rsidP="00BE3A4C">
            <w:pPr>
              <w:pStyle w:val="ECCBulletsLv1"/>
              <w:rPr>
                <w:rStyle w:val="ECCParagraph"/>
              </w:rPr>
            </w:pPr>
            <w:r w:rsidRPr="00A15480">
              <w:rPr>
                <w:rStyle w:val="ECCParagraph"/>
              </w:rPr>
              <w:t>Urban environment</w:t>
            </w:r>
          </w:p>
          <w:p w14:paraId="3BC0E9AB" w14:textId="0D2EBEA9" w:rsidR="00BE3A4C" w:rsidRPr="00A15480" w:rsidRDefault="00BE3A4C" w:rsidP="00727E4F">
            <w:pPr>
              <w:pStyle w:val="ECCBulletsLv1"/>
              <w:jc w:val="left"/>
              <w:rPr>
                <w:rStyle w:val="ECCParagraph"/>
              </w:rPr>
            </w:pPr>
            <w:r w:rsidRPr="00A15480">
              <w:rPr>
                <w:rStyle w:val="ECCParagraph"/>
              </w:rPr>
              <w:t>Exclusion zone: 30 m</w:t>
            </w:r>
          </w:p>
          <w:p w14:paraId="72D12002" w14:textId="77777777" w:rsidR="00BE3A4C" w:rsidRPr="00A15480" w:rsidRDefault="00BE3A4C" w:rsidP="006E480A">
            <w:pPr>
              <w:pStyle w:val="ECCBulletsLv1"/>
              <w:numPr>
                <w:ilvl w:val="0"/>
                <w:numId w:val="0"/>
              </w:numPr>
              <w:rPr>
                <w:rStyle w:val="ECCParagraph"/>
              </w:rPr>
            </w:pPr>
            <w:r w:rsidRPr="00A15480">
              <w:rPr>
                <w:rStyle w:val="ECCParagraph"/>
              </w:rPr>
              <w:lastRenderedPageBreak/>
              <w:t>FSS:</w:t>
            </w:r>
          </w:p>
          <w:p w14:paraId="5BC5D33A" w14:textId="3BDB6D2D" w:rsidR="00BE3A4C" w:rsidRPr="00A15480" w:rsidRDefault="00BE3A4C" w:rsidP="006E480A">
            <w:pPr>
              <w:pStyle w:val="ECCBulletsLv1"/>
              <w:rPr>
                <w:rStyle w:val="ECCParagraph"/>
              </w:rPr>
            </w:pPr>
            <w:r w:rsidRPr="00A15480">
              <w:rPr>
                <w:rStyle w:val="ECCParagraph"/>
              </w:rPr>
              <w:t>27 degree elevation angle</w:t>
            </w:r>
          </w:p>
          <w:p w14:paraId="45F0F4E4" w14:textId="443C69AC" w:rsidR="00BE3A4C" w:rsidRPr="00A15480" w:rsidRDefault="00BE3A4C" w:rsidP="00BE3A4C">
            <w:pPr>
              <w:pStyle w:val="ECCBulletsLv1"/>
              <w:rPr>
                <w:rStyle w:val="ECCParagraph"/>
              </w:rPr>
            </w:pPr>
            <w:r w:rsidRPr="00A15480">
              <w:rPr>
                <w:rStyle w:val="ECCParagraph"/>
              </w:rPr>
              <w:t>3 m antenna diameter</w:t>
            </w:r>
          </w:p>
        </w:tc>
        <w:tc>
          <w:tcPr>
            <w:tcW w:w="0" w:type="dxa"/>
            <w:noWrap/>
          </w:tcPr>
          <w:p w14:paraId="47EFB10F" w14:textId="77777777" w:rsidR="00BE3A4C" w:rsidRPr="00A15480" w:rsidRDefault="00BE3A4C" w:rsidP="00BE3A4C">
            <w:pPr>
              <w:rPr>
                <w:rStyle w:val="ECCParagraph"/>
              </w:rPr>
            </w:pPr>
            <w:r w:rsidRPr="00A15480">
              <w:rPr>
                <w:rStyle w:val="ECCParagraph"/>
              </w:rPr>
              <w:lastRenderedPageBreak/>
              <w:t>Scenario_UWB_FSS_mean_u3</w:t>
            </w:r>
          </w:p>
          <w:p w14:paraId="51686B4F" w14:textId="77777777" w:rsidR="00BE3A4C" w:rsidRPr="00A15480" w:rsidRDefault="00BE3A4C" w:rsidP="00727E4F">
            <w:pPr>
              <w:jc w:val="left"/>
              <w:rPr>
                <w:rStyle w:val="ECCParagraph"/>
              </w:rPr>
            </w:pPr>
            <w:r w:rsidRPr="00A15480">
              <w:rPr>
                <w:rStyle w:val="ECCParagraph"/>
              </w:rPr>
              <w:t xml:space="preserve">Sensitivity analysis urban with elevation angle equivalent to Flensburg - 7E GEO satellite  </w:t>
            </w:r>
          </w:p>
        </w:tc>
      </w:tr>
      <w:tr w:rsidR="00BE3A4C" w:rsidRPr="00A15480" w14:paraId="390288C1" w14:textId="77777777" w:rsidTr="0058047B">
        <w:trPr>
          <w:trHeight w:val="294"/>
          <w:jc w:val="left"/>
        </w:trPr>
        <w:tc>
          <w:tcPr>
            <w:tcW w:w="0" w:type="dxa"/>
            <w:noWrap/>
          </w:tcPr>
          <w:p w14:paraId="73F535A6" w14:textId="77777777" w:rsidR="00BE3A4C" w:rsidRPr="00A15480" w:rsidRDefault="00BE3A4C" w:rsidP="00BE3A4C">
            <w:pPr>
              <w:rPr>
                <w:rStyle w:val="ECCParagraph"/>
              </w:rPr>
            </w:pPr>
            <w:r w:rsidRPr="00A15480">
              <w:rPr>
                <w:rStyle w:val="ECCParagraph"/>
              </w:rPr>
              <w:t xml:space="preserve">Scenario M-u4 </w:t>
            </w:r>
          </w:p>
        </w:tc>
        <w:tc>
          <w:tcPr>
            <w:tcW w:w="0" w:type="dxa"/>
          </w:tcPr>
          <w:p w14:paraId="470F56B3" w14:textId="77777777" w:rsidR="00BE3A4C" w:rsidRPr="00A15480" w:rsidRDefault="00BE3A4C" w:rsidP="006E480A">
            <w:pPr>
              <w:pStyle w:val="ECCBulletsLv1"/>
              <w:numPr>
                <w:ilvl w:val="0"/>
                <w:numId w:val="0"/>
              </w:numPr>
              <w:ind w:left="340" w:hanging="340"/>
              <w:rPr>
                <w:rStyle w:val="ECCParagraph"/>
              </w:rPr>
            </w:pPr>
            <w:r w:rsidRPr="00A15480">
              <w:rPr>
                <w:rStyle w:val="ECCParagraph"/>
              </w:rPr>
              <w:t>UWB:</w:t>
            </w:r>
          </w:p>
          <w:p w14:paraId="327DEF70" w14:textId="7B3AEE64" w:rsidR="00BE3A4C" w:rsidRPr="00A15480" w:rsidRDefault="00BE3A4C" w:rsidP="00BE3A4C">
            <w:pPr>
              <w:pStyle w:val="ECCBulletsLv1"/>
              <w:rPr>
                <w:rStyle w:val="ECCParagraph"/>
              </w:rPr>
            </w:pPr>
            <w:r w:rsidRPr="00A15480">
              <w:rPr>
                <w:rStyle w:val="ECCParagraph"/>
              </w:rPr>
              <w:t>Urban environment</w:t>
            </w:r>
          </w:p>
          <w:p w14:paraId="2457706F" w14:textId="1ED863B2" w:rsidR="00BE3A4C" w:rsidRPr="00A15480" w:rsidRDefault="00BE3A4C" w:rsidP="00BE3A4C">
            <w:pPr>
              <w:pStyle w:val="ECCBulletsLv1"/>
              <w:rPr>
                <w:rStyle w:val="ECCParagraph"/>
              </w:rPr>
            </w:pPr>
            <w:r w:rsidRPr="00A15480">
              <w:rPr>
                <w:rStyle w:val="ECCParagraph"/>
              </w:rPr>
              <w:t>Exclusion zone: 30 m</w:t>
            </w:r>
          </w:p>
          <w:p w14:paraId="49811682" w14:textId="77777777" w:rsidR="00BE3A4C" w:rsidRPr="00A15480" w:rsidRDefault="00BE3A4C" w:rsidP="006E480A">
            <w:pPr>
              <w:pStyle w:val="ECCBulletsLv1"/>
              <w:numPr>
                <w:ilvl w:val="0"/>
                <w:numId w:val="0"/>
              </w:numPr>
              <w:rPr>
                <w:rStyle w:val="ECCParagraph"/>
              </w:rPr>
            </w:pPr>
            <w:r w:rsidRPr="00A15480">
              <w:rPr>
                <w:rStyle w:val="ECCParagraph"/>
              </w:rPr>
              <w:t>FSS:</w:t>
            </w:r>
          </w:p>
          <w:p w14:paraId="78495E4D" w14:textId="2B59DB2D" w:rsidR="00BE3A4C" w:rsidRPr="00A15480" w:rsidRDefault="00BE3A4C" w:rsidP="006E480A">
            <w:pPr>
              <w:pStyle w:val="ECCBulletsLv1"/>
              <w:rPr>
                <w:rStyle w:val="ECCParagraph"/>
              </w:rPr>
            </w:pPr>
            <w:r w:rsidRPr="00A15480">
              <w:rPr>
                <w:rStyle w:val="ECCParagraph"/>
              </w:rPr>
              <w:t>34.5</w:t>
            </w:r>
            <w:r w:rsidRPr="00A15480">
              <w:rPr>
                <w:lang w:val="en-GB"/>
              </w:rPr>
              <w:t xml:space="preserve"> </w:t>
            </w:r>
            <w:r w:rsidRPr="00A15480">
              <w:rPr>
                <w:rStyle w:val="ECCParagraph"/>
              </w:rPr>
              <w:t>degree elevation angle</w:t>
            </w:r>
          </w:p>
          <w:p w14:paraId="6677F986" w14:textId="31B3B173" w:rsidR="00BE3A4C" w:rsidRPr="00A15480" w:rsidRDefault="00BE3A4C" w:rsidP="00BE3A4C">
            <w:pPr>
              <w:pStyle w:val="ECCBulletsLv1"/>
              <w:rPr>
                <w:rStyle w:val="ECCParagraph"/>
              </w:rPr>
            </w:pPr>
            <w:r w:rsidRPr="00A15480">
              <w:rPr>
                <w:rStyle w:val="ECCParagraph"/>
              </w:rPr>
              <w:t>- 3 m antenna diameter</w:t>
            </w:r>
          </w:p>
        </w:tc>
        <w:tc>
          <w:tcPr>
            <w:tcW w:w="0" w:type="dxa"/>
            <w:noWrap/>
          </w:tcPr>
          <w:p w14:paraId="23AC84CA" w14:textId="77777777" w:rsidR="00BE3A4C" w:rsidRPr="00A15480" w:rsidRDefault="00BE3A4C" w:rsidP="00BE3A4C">
            <w:pPr>
              <w:rPr>
                <w:rStyle w:val="ECCParagraph"/>
              </w:rPr>
            </w:pPr>
            <w:r w:rsidRPr="00A15480">
              <w:rPr>
                <w:rStyle w:val="ECCParagraph"/>
              </w:rPr>
              <w:t>Scenario_UWB_FSS_mean_u4</w:t>
            </w:r>
          </w:p>
          <w:p w14:paraId="2C6EFD92" w14:textId="77777777" w:rsidR="00BE3A4C" w:rsidRPr="00A15480" w:rsidRDefault="00BE3A4C" w:rsidP="00727E4F">
            <w:pPr>
              <w:jc w:val="left"/>
              <w:rPr>
                <w:rStyle w:val="ECCParagraph"/>
              </w:rPr>
            </w:pPr>
            <w:r w:rsidRPr="00A15480">
              <w:rPr>
                <w:rStyle w:val="ECCParagraph"/>
              </w:rPr>
              <w:t>Sensitivity analysis urban with elevation angle equivalent to Munich - 7E GEO satellite</w:t>
            </w:r>
          </w:p>
        </w:tc>
      </w:tr>
      <w:tr w:rsidR="00BE3A4C" w:rsidRPr="00A15480" w14:paraId="32FDF8D3" w14:textId="77777777" w:rsidTr="00766D5D">
        <w:trPr>
          <w:trHeight w:val="294"/>
          <w:jc w:val="left"/>
        </w:trPr>
        <w:tc>
          <w:tcPr>
            <w:tcW w:w="1696" w:type="dxa"/>
            <w:noWrap/>
          </w:tcPr>
          <w:p w14:paraId="7D2EB355" w14:textId="77777777" w:rsidR="00BE3A4C" w:rsidRPr="00A15480" w:rsidRDefault="00BE3A4C" w:rsidP="00766D5D">
            <w:pPr>
              <w:rPr>
                <w:rStyle w:val="ECCParagraph"/>
              </w:rPr>
            </w:pPr>
            <w:r w:rsidRPr="00A15480">
              <w:rPr>
                <w:rStyle w:val="ECCParagraph"/>
              </w:rPr>
              <w:t xml:space="preserve">Scenario M-u5a </w:t>
            </w:r>
          </w:p>
          <w:p w14:paraId="03A2B327" w14:textId="77777777" w:rsidR="00BE3A4C" w:rsidRPr="00A15480" w:rsidRDefault="00BE3A4C" w:rsidP="00766D5D">
            <w:pPr>
              <w:rPr>
                <w:rStyle w:val="ECCParagraph"/>
              </w:rPr>
            </w:pPr>
          </w:p>
        </w:tc>
        <w:tc>
          <w:tcPr>
            <w:tcW w:w="3261" w:type="dxa"/>
          </w:tcPr>
          <w:p w14:paraId="13BF889B" w14:textId="77777777" w:rsidR="00BE3A4C" w:rsidRPr="00A15480" w:rsidRDefault="00BE3A4C" w:rsidP="00766D5D">
            <w:pPr>
              <w:rPr>
                <w:rStyle w:val="ECCParagraph"/>
              </w:rPr>
            </w:pPr>
            <w:r w:rsidRPr="00A15480">
              <w:rPr>
                <w:rStyle w:val="ECCParagraph"/>
              </w:rPr>
              <w:t>UWB:</w:t>
            </w:r>
          </w:p>
          <w:p w14:paraId="35E866F2" w14:textId="2DFA16F5" w:rsidR="00BE3A4C" w:rsidRPr="00A15480" w:rsidRDefault="00BE3A4C" w:rsidP="006E480A">
            <w:pPr>
              <w:pStyle w:val="ECCBulletsLv1"/>
              <w:rPr>
                <w:rStyle w:val="ECCParagraph"/>
              </w:rPr>
            </w:pPr>
            <w:r w:rsidRPr="00A15480">
              <w:rPr>
                <w:rStyle w:val="ECCParagraph"/>
              </w:rPr>
              <w:t>Urban environment</w:t>
            </w:r>
          </w:p>
          <w:p w14:paraId="2FC21414" w14:textId="6E4F89BF" w:rsidR="00BE3A4C" w:rsidRPr="00A15480" w:rsidRDefault="00BE3A4C" w:rsidP="006E480A">
            <w:pPr>
              <w:pStyle w:val="ECCBulletsLv1"/>
              <w:rPr>
                <w:rStyle w:val="ECCParagraph"/>
              </w:rPr>
            </w:pPr>
            <w:r w:rsidRPr="00A15480">
              <w:rPr>
                <w:rStyle w:val="ECCParagraph"/>
              </w:rPr>
              <w:t xml:space="preserve">Exclusion zone: 30 m </w:t>
            </w:r>
          </w:p>
          <w:p w14:paraId="438905A7" w14:textId="77777777" w:rsidR="00BE3A4C" w:rsidRPr="00A15480" w:rsidRDefault="00BE3A4C" w:rsidP="00766D5D">
            <w:pPr>
              <w:rPr>
                <w:rStyle w:val="ECCParagraph"/>
              </w:rPr>
            </w:pPr>
            <w:r w:rsidRPr="00A15480">
              <w:rPr>
                <w:rStyle w:val="ECCParagraph"/>
              </w:rPr>
              <w:t>FSS:</w:t>
            </w:r>
          </w:p>
          <w:p w14:paraId="7AAAAEF5" w14:textId="2F350C0E" w:rsidR="00BE3A4C" w:rsidRPr="00A15480" w:rsidRDefault="00BE3A4C" w:rsidP="006E480A">
            <w:pPr>
              <w:pStyle w:val="ECCBulletsLv1"/>
              <w:rPr>
                <w:rStyle w:val="ECCParagraph"/>
              </w:rPr>
            </w:pPr>
            <w:r w:rsidRPr="00A15480">
              <w:rPr>
                <w:rStyle w:val="ECCParagraph"/>
              </w:rPr>
              <w:t xml:space="preserve">10 </w:t>
            </w:r>
            <w:r w:rsidR="006E480A">
              <w:rPr>
                <w:rStyle w:val="ECCParagraph"/>
              </w:rPr>
              <w:t xml:space="preserve">degree </w:t>
            </w:r>
            <w:r w:rsidRPr="00A15480">
              <w:rPr>
                <w:rStyle w:val="ECCParagraph"/>
              </w:rPr>
              <w:t>elevation angle</w:t>
            </w:r>
          </w:p>
          <w:p w14:paraId="0106DE4D" w14:textId="211C37D9" w:rsidR="00BE3A4C" w:rsidRPr="00A15480" w:rsidRDefault="00BE3A4C" w:rsidP="006E480A">
            <w:pPr>
              <w:pStyle w:val="ECCBulletsLv1"/>
              <w:rPr>
                <w:rStyle w:val="ECCParagraph"/>
              </w:rPr>
            </w:pPr>
            <w:r w:rsidRPr="00A15480">
              <w:rPr>
                <w:rStyle w:val="ECCParagraph"/>
              </w:rPr>
              <w:t>1.4 m antenna diameter</w:t>
            </w:r>
          </w:p>
        </w:tc>
        <w:tc>
          <w:tcPr>
            <w:tcW w:w="5103" w:type="dxa"/>
            <w:noWrap/>
          </w:tcPr>
          <w:p w14:paraId="7F8AD5A8" w14:textId="77777777" w:rsidR="00BE3A4C" w:rsidRPr="00A15480" w:rsidRDefault="00BE3A4C" w:rsidP="00766D5D">
            <w:pPr>
              <w:rPr>
                <w:rStyle w:val="ECCParagraph"/>
              </w:rPr>
            </w:pPr>
            <w:r w:rsidRPr="00A15480">
              <w:rPr>
                <w:rStyle w:val="ECCParagraph"/>
              </w:rPr>
              <w:t>Scenario_UWB_FSS_mean_u5a</w:t>
            </w:r>
          </w:p>
          <w:p w14:paraId="0C339C40" w14:textId="77777777" w:rsidR="00BE3A4C" w:rsidRPr="00A15480" w:rsidRDefault="00BE3A4C" w:rsidP="00766D5D">
            <w:pPr>
              <w:rPr>
                <w:rStyle w:val="ECCParagraph"/>
              </w:rPr>
            </w:pPr>
            <w:r w:rsidRPr="00A15480">
              <w:rPr>
                <w:rStyle w:val="ECCParagraph"/>
              </w:rPr>
              <w:t xml:space="preserve">baseline urban with exclusion zone of 30 m </w:t>
            </w:r>
          </w:p>
        </w:tc>
      </w:tr>
      <w:tr w:rsidR="00BE3A4C" w:rsidRPr="00A15480" w14:paraId="3044667D" w14:textId="77777777" w:rsidTr="00766D5D">
        <w:trPr>
          <w:trHeight w:val="294"/>
          <w:jc w:val="left"/>
        </w:trPr>
        <w:tc>
          <w:tcPr>
            <w:tcW w:w="1696" w:type="dxa"/>
            <w:noWrap/>
          </w:tcPr>
          <w:p w14:paraId="543F8B9F" w14:textId="77777777" w:rsidR="00BE3A4C" w:rsidRPr="00A15480" w:rsidRDefault="00BE3A4C" w:rsidP="00766D5D">
            <w:pPr>
              <w:rPr>
                <w:rStyle w:val="ECCParagraph"/>
              </w:rPr>
            </w:pPr>
            <w:r w:rsidRPr="00A15480">
              <w:rPr>
                <w:rStyle w:val="ECCParagraph"/>
              </w:rPr>
              <w:t xml:space="preserve">Scenario M-u5e </w:t>
            </w:r>
          </w:p>
          <w:p w14:paraId="24DC2BDA" w14:textId="77777777" w:rsidR="00BE3A4C" w:rsidRPr="00A15480" w:rsidRDefault="00BE3A4C" w:rsidP="00766D5D">
            <w:pPr>
              <w:rPr>
                <w:rStyle w:val="ECCParagraph"/>
              </w:rPr>
            </w:pPr>
          </w:p>
        </w:tc>
        <w:tc>
          <w:tcPr>
            <w:tcW w:w="3261" w:type="dxa"/>
          </w:tcPr>
          <w:p w14:paraId="2D8B22E9" w14:textId="77777777" w:rsidR="00BE3A4C" w:rsidRPr="00A15480" w:rsidRDefault="00BE3A4C" w:rsidP="00766D5D">
            <w:pPr>
              <w:rPr>
                <w:rStyle w:val="ECCParagraph"/>
              </w:rPr>
            </w:pPr>
            <w:r w:rsidRPr="00A15480">
              <w:rPr>
                <w:rStyle w:val="ECCParagraph"/>
              </w:rPr>
              <w:t>UWB:</w:t>
            </w:r>
          </w:p>
          <w:p w14:paraId="4DC720E1" w14:textId="42D6245C" w:rsidR="00BE3A4C" w:rsidRPr="00A15480" w:rsidRDefault="00BE3A4C" w:rsidP="006E480A">
            <w:pPr>
              <w:pStyle w:val="ECCBulletsLv1"/>
              <w:rPr>
                <w:rStyle w:val="ECCParagraph"/>
              </w:rPr>
            </w:pPr>
            <w:r w:rsidRPr="00A15480">
              <w:rPr>
                <w:rStyle w:val="ECCParagraph"/>
              </w:rPr>
              <w:t>Urban environment</w:t>
            </w:r>
          </w:p>
          <w:p w14:paraId="6B454894" w14:textId="2C3DBC35" w:rsidR="00BE3A4C" w:rsidRPr="00A15480" w:rsidRDefault="00BE3A4C" w:rsidP="006E480A">
            <w:pPr>
              <w:pStyle w:val="ECCBulletsLv1"/>
              <w:rPr>
                <w:rStyle w:val="ECCParagraph"/>
              </w:rPr>
            </w:pPr>
            <w:r w:rsidRPr="00A15480">
              <w:rPr>
                <w:rStyle w:val="ECCParagraph"/>
              </w:rPr>
              <w:t xml:space="preserve">Exclusion zone: 50 m </w:t>
            </w:r>
          </w:p>
          <w:p w14:paraId="5BFE44BC" w14:textId="77777777" w:rsidR="00BE3A4C" w:rsidRPr="00A15480" w:rsidRDefault="00BE3A4C" w:rsidP="00766D5D">
            <w:pPr>
              <w:rPr>
                <w:rStyle w:val="ECCParagraph"/>
              </w:rPr>
            </w:pPr>
            <w:r w:rsidRPr="00A15480">
              <w:rPr>
                <w:rStyle w:val="ECCParagraph"/>
              </w:rPr>
              <w:t>FSS:</w:t>
            </w:r>
          </w:p>
          <w:p w14:paraId="449FBA96" w14:textId="1C72007B" w:rsidR="00BE3A4C" w:rsidRPr="00A15480" w:rsidRDefault="00BE3A4C" w:rsidP="006E480A">
            <w:pPr>
              <w:pStyle w:val="ECCBulletsLv1"/>
              <w:rPr>
                <w:rStyle w:val="ECCParagraph"/>
              </w:rPr>
            </w:pPr>
            <w:r w:rsidRPr="00A15480">
              <w:rPr>
                <w:rStyle w:val="ECCParagraph"/>
              </w:rPr>
              <w:t xml:space="preserve">10 </w:t>
            </w:r>
            <w:r w:rsidR="006E480A">
              <w:rPr>
                <w:rStyle w:val="ECCParagraph"/>
              </w:rPr>
              <w:t xml:space="preserve">degree </w:t>
            </w:r>
            <w:r w:rsidRPr="00A15480">
              <w:rPr>
                <w:rStyle w:val="ECCParagraph"/>
              </w:rPr>
              <w:t>elevation angle</w:t>
            </w:r>
          </w:p>
          <w:p w14:paraId="3EC5E19C" w14:textId="5C891E90" w:rsidR="00BE3A4C" w:rsidRPr="00A15480" w:rsidRDefault="00BE3A4C" w:rsidP="006E480A">
            <w:pPr>
              <w:pStyle w:val="ECCBulletsLv1"/>
              <w:rPr>
                <w:rStyle w:val="ECCParagraph"/>
              </w:rPr>
            </w:pPr>
            <w:r w:rsidRPr="00A15480">
              <w:rPr>
                <w:rStyle w:val="ECCParagraph"/>
              </w:rPr>
              <w:t>1.4 m antenna diameter</w:t>
            </w:r>
          </w:p>
        </w:tc>
        <w:tc>
          <w:tcPr>
            <w:tcW w:w="5103" w:type="dxa"/>
            <w:noWrap/>
          </w:tcPr>
          <w:p w14:paraId="486D04B3" w14:textId="77777777" w:rsidR="00BE3A4C" w:rsidRPr="00A15480" w:rsidRDefault="00BE3A4C" w:rsidP="00766D5D">
            <w:pPr>
              <w:rPr>
                <w:rStyle w:val="ECCParagraph"/>
              </w:rPr>
            </w:pPr>
            <w:r w:rsidRPr="00A15480">
              <w:rPr>
                <w:rStyle w:val="ECCParagraph"/>
              </w:rPr>
              <w:t>Scenario_UWB_FSS_mean_u5e</w:t>
            </w:r>
          </w:p>
          <w:p w14:paraId="195A1781" w14:textId="77777777" w:rsidR="00BE3A4C" w:rsidRPr="00A15480" w:rsidRDefault="00BE3A4C" w:rsidP="00727E4F">
            <w:pPr>
              <w:jc w:val="left"/>
              <w:rPr>
                <w:rStyle w:val="ECCParagraph"/>
              </w:rPr>
            </w:pPr>
            <w:r w:rsidRPr="00A15480">
              <w:rPr>
                <w:rStyle w:val="ECCParagraph"/>
              </w:rPr>
              <w:t xml:space="preserve">Sensitivity analysis urban  with exclusion zone of 50 m </w:t>
            </w:r>
          </w:p>
        </w:tc>
      </w:tr>
      <w:tr w:rsidR="00BE3A4C" w:rsidRPr="00A15480" w14:paraId="2E1038C8" w14:textId="77777777" w:rsidTr="00766D5D">
        <w:trPr>
          <w:trHeight w:val="294"/>
          <w:jc w:val="left"/>
        </w:trPr>
        <w:tc>
          <w:tcPr>
            <w:tcW w:w="1696" w:type="dxa"/>
            <w:noWrap/>
          </w:tcPr>
          <w:p w14:paraId="4B1C8CD8" w14:textId="77777777" w:rsidR="00BE3A4C" w:rsidRPr="00A15480" w:rsidRDefault="00BE3A4C" w:rsidP="00766D5D">
            <w:pPr>
              <w:rPr>
                <w:rStyle w:val="ECCParagraph"/>
              </w:rPr>
            </w:pPr>
            <w:r w:rsidRPr="00A15480">
              <w:rPr>
                <w:rStyle w:val="ECCParagraph"/>
              </w:rPr>
              <w:t xml:space="preserve">Scenario M-u6 </w:t>
            </w:r>
          </w:p>
        </w:tc>
        <w:tc>
          <w:tcPr>
            <w:tcW w:w="3261" w:type="dxa"/>
          </w:tcPr>
          <w:p w14:paraId="21542698" w14:textId="77777777" w:rsidR="00BE3A4C" w:rsidRPr="00A15480" w:rsidRDefault="00BE3A4C" w:rsidP="00766D5D">
            <w:pPr>
              <w:rPr>
                <w:rStyle w:val="ECCParagraph"/>
              </w:rPr>
            </w:pPr>
            <w:r w:rsidRPr="00A15480">
              <w:rPr>
                <w:rStyle w:val="ECCParagraph"/>
              </w:rPr>
              <w:t>UWB:</w:t>
            </w:r>
          </w:p>
          <w:p w14:paraId="34594CD1" w14:textId="03CF6F4E" w:rsidR="00BE3A4C" w:rsidRPr="00A15480" w:rsidRDefault="00BE3A4C" w:rsidP="006E480A">
            <w:pPr>
              <w:pStyle w:val="ECCBulletsLv1"/>
              <w:rPr>
                <w:rStyle w:val="ECCParagraph"/>
              </w:rPr>
            </w:pPr>
            <w:r w:rsidRPr="00A15480">
              <w:rPr>
                <w:rStyle w:val="ECCParagraph"/>
              </w:rPr>
              <w:t>Urban environment</w:t>
            </w:r>
          </w:p>
          <w:p w14:paraId="60E4BF39" w14:textId="47EDBADC" w:rsidR="00BE3A4C" w:rsidRPr="00A15480" w:rsidRDefault="00BE3A4C" w:rsidP="006E480A">
            <w:pPr>
              <w:pStyle w:val="ECCBulletsLv1"/>
              <w:rPr>
                <w:rStyle w:val="ECCParagraph"/>
              </w:rPr>
            </w:pPr>
            <w:r w:rsidRPr="00A15480">
              <w:rPr>
                <w:rStyle w:val="ECCParagraph"/>
              </w:rPr>
              <w:t>Exclusion zone: 30 m</w:t>
            </w:r>
          </w:p>
          <w:p w14:paraId="4288CA9E" w14:textId="77777777" w:rsidR="00BE3A4C" w:rsidRPr="00A15480" w:rsidRDefault="00BE3A4C" w:rsidP="00766D5D">
            <w:pPr>
              <w:rPr>
                <w:rStyle w:val="ECCParagraph"/>
              </w:rPr>
            </w:pPr>
            <w:r w:rsidRPr="00A15480">
              <w:rPr>
                <w:rStyle w:val="ECCParagraph"/>
              </w:rPr>
              <w:t>FSS:</w:t>
            </w:r>
          </w:p>
          <w:p w14:paraId="14D1F23B" w14:textId="077AFC49" w:rsidR="00BE3A4C" w:rsidRPr="00A15480" w:rsidRDefault="00BE3A4C" w:rsidP="006E480A">
            <w:pPr>
              <w:pStyle w:val="ECCBulletsLv1"/>
              <w:rPr>
                <w:rStyle w:val="ECCParagraph"/>
              </w:rPr>
            </w:pPr>
            <w:r w:rsidRPr="00A15480">
              <w:rPr>
                <w:rStyle w:val="ECCParagraph"/>
              </w:rPr>
              <w:t xml:space="preserve">5 to 85 </w:t>
            </w:r>
            <w:r w:rsidR="006E480A">
              <w:rPr>
                <w:rStyle w:val="ECCParagraph"/>
              </w:rPr>
              <w:t xml:space="preserve">degree </w:t>
            </w:r>
            <w:r w:rsidRPr="00A15480">
              <w:rPr>
                <w:rStyle w:val="ECCParagraph"/>
              </w:rPr>
              <w:t>elevation angle</w:t>
            </w:r>
          </w:p>
          <w:p w14:paraId="55468B50" w14:textId="142D389D" w:rsidR="00BE3A4C" w:rsidRPr="00A15480" w:rsidRDefault="00BE3A4C" w:rsidP="006E480A">
            <w:pPr>
              <w:pStyle w:val="ECCBulletsLv1"/>
              <w:rPr>
                <w:rStyle w:val="ECCParagraph"/>
              </w:rPr>
            </w:pPr>
            <w:r w:rsidRPr="00A15480">
              <w:rPr>
                <w:rStyle w:val="ECCParagraph"/>
              </w:rPr>
              <w:t>1.4 m antenna diameter</w:t>
            </w:r>
          </w:p>
        </w:tc>
        <w:tc>
          <w:tcPr>
            <w:tcW w:w="5103" w:type="dxa"/>
            <w:noWrap/>
          </w:tcPr>
          <w:p w14:paraId="0E5B59A7" w14:textId="77777777" w:rsidR="00BE3A4C" w:rsidRPr="00A15480" w:rsidRDefault="00BE3A4C" w:rsidP="00727E4F">
            <w:pPr>
              <w:jc w:val="left"/>
              <w:rPr>
                <w:rStyle w:val="ECCParagraph"/>
              </w:rPr>
            </w:pPr>
            <w:r w:rsidRPr="00A15480">
              <w:rPr>
                <w:rStyle w:val="ECCParagraph"/>
              </w:rPr>
              <w:t>Scenario_UWB_FSS_mean_u6</w:t>
            </w:r>
          </w:p>
          <w:p w14:paraId="618B0A1F" w14:textId="77777777" w:rsidR="00BE3A4C" w:rsidRPr="00A15480" w:rsidRDefault="00BE3A4C" w:rsidP="00727E4F">
            <w:pPr>
              <w:jc w:val="left"/>
              <w:rPr>
                <w:rStyle w:val="ECCParagraph"/>
              </w:rPr>
            </w:pPr>
            <w:r w:rsidRPr="00A15480">
              <w:rPr>
                <w:rStyle w:val="ECCParagraph"/>
              </w:rPr>
              <w:t xml:space="preserve">Sensitivity analysis urban with variable elevation angle </w:t>
            </w:r>
          </w:p>
        </w:tc>
      </w:tr>
      <w:tr w:rsidR="00BE3A4C" w:rsidRPr="00A15480" w14:paraId="31814A50" w14:textId="77777777" w:rsidTr="00766D5D">
        <w:trPr>
          <w:trHeight w:val="294"/>
          <w:jc w:val="left"/>
        </w:trPr>
        <w:tc>
          <w:tcPr>
            <w:tcW w:w="1696" w:type="dxa"/>
            <w:noWrap/>
          </w:tcPr>
          <w:p w14:paraId="3F5F0B40" w14:textId="77777777" w:rsidR="00BE3A4C" w:rsidRPr="00A15480" w:rsidRDefault="00BE3A4C" w:rsidP="00766D5D">
            <w:pPr>
              <w:rPr>
                <w:rStyle w:val="ECCParagraph"/>
              </w:rPr>
            </w:pPr>
            <w:r w:rsidRPr="00A15480">
              <w:rPr>
                <w:rStyle w:val="ECCParagraph"/>
              </w:rPr>
              <w:t xml:space="preserve">Scenario M-u7 </w:t>
            </w:r>
          </w:p>
        </w:tc>
        <w:tc>
          <w:tcPr>
            <w:tcW w:w="3261" w:type="dxa"/>
          </w:tcPr>
          <w:p w14:paraId="3C3F71BD" w14:textId="77777777" w:rsidR="00BE3A4C" w:rsidRPr="00A15480" w:rsidRDefault="00BE3A4C" w:rsidP="00766D5D">
            <w:pPr>
              <w:rPr>
                <w:rStyle w:val="ECCParagraph"/>
              </w:rPr>
            </w:pPr>
            <w:r w:rsidRPr="00A15480">
              <w:rPr>
                <w:rStyle w:val="ECCParagraph"/>
              </w:rPr>
              <w:t>UWB:</w:t>
            </w:r>
          </w:p>
          <w:p w14:paraId="68FB312E" w14:textId="19BCA64D" w:rsidR="00BE3A4C" w:rsidRPr="00A15480" w:rsidRDefault="00BE3A4C" w:rsidP="006E480A">
            <w:pPr>
              <w:pStyle w:val="ECCBulletsLv1"/>
              <w:rPr>
                <w:rStyle w:val="ECCParagraph"/>
              </w:rPr>
            </w:pPr>
            <w:r w:rsidRPr="00A15480">
              <w:rPr>
                <w:rStyle w:val="ECCParagraph"/>
              </w:rPr>
              <w:t>Urban environment</w:t>
            </w:r>
          </w:p>
          <w:p w14:paraId="079AA388" w14:textId="7544A79E" w:rsidR="00BE3A4C" w:rsidRPr="00A15480" w:rsidRDefault="00BE3A4C" w:rsidP="006E480A">
            <w:pPr>
              <w:pStyle w:val="ECCBulletsLv1"/>
              <w:rPr>
                <w:rStyle w:val="ECCParagraph"/>
              </w:rPr>
            </w:pPr>
            <w:r w:rsidRPr="00A15480">
              <w:rPr>
                <w:rStyle w:val="ECCParagraph"/>
              </w:rPr>
              <w:t>Exclusion zone: 30 m</w:t>
            </w:r>
          </w:p>
          <w:p w14:paraId="52804882" w14:textId="77777777" w:rsidR="00BE3A4C" w:rsidRPr="00A15480" w:rsidRDefault="00BE3A4C" w:rsidP="00766D5D">
            <w:pPr>
              <w:rPr>
                <w:rStyle w:val="ECCParagraph"/>
              </w:rPr>
            </w:pPr>
            <w:r w:rsidRPr="00A15480">
              <w:rPr>
                <w:rStyle w:val="ECCParagraph"/>
              </w:rPr>
              <w:t>FSS:</w:t>
            </w:r>
          </w:p>
          <w:p w14:paraId="1E6A9498" w14:textId="44D27835" w:rsidR="00BE3A4C" w:rsidRPr="00A15480" w:rsidRDefault="00BE3A4C" w:rsidP="006E480A">
            <w:pPr>
              <w:pStyle w:val="ECCBulletsLv1"/>
              <w:rPr>
                <w:rStyle w:val="ECCParagraph"/>
              </w:rPr>
            </w:pPr>
            <w:r w:rsidRPr="00A15480">
              <w:rPr>
                <w:rStyle w:val="ECCParagraph"/>
              </w:rPr>
              <w:t xml:space="preserve">27 </w:t>
            </w:r>
            <w:r w:rsidR="006E480A">
              <w:rPr>
                <w:rStyle w:val="ECCParagraph"/>
              </w:rPr>
              <w:t xml:space="preserve">degree </w:t>
            </w:r>
            <w:r w:rsidRPr="00A15480">
              <w:rPr>
                <w:rStyle w:val="ECCParagraph"/>
              </w:rPr>
              <w:t>elevation angle</w:t>
            </w:r>
          </w:p>
          <w:p w14:paraId="79D35E3C" w14:textId="595A58D4" w:rsidR="00BE3A4C" w:rsidRPr="00A15480" w:rsidRDefault="00BE3A4C" w:rsidP="006E480A">
            <w:pPr>
              <w:pStyle w:val="ECCBulletsLv1"/>
              <w:rPr>
                <w:rStyle w:val="ECCParagraph"/>
              </w:rPr>
            </w:pPr>
            <w:r w:rsidRPr="00A15480">
              <w:rPr>
                <w:rStyle w:val="ECCParagraph"/>
              </w:rPr>
              <w:t>1.4 m antenna diameter</w:t>
            </w:r>
          </w:p>
        </w:tc>
        <w:tc>
          <w:tcPr>
            <w:tcW w:w="5103" w:type="dxa"/>
            <w:noWrap/>
          </w:tcPr>
          <w:p w14:paraId="3CD32DE4" w14:textId="77777777" w:rsidR="00BE3A4C" w:rsidRPr="00A15480" w:rsidRDefault="00BE3A4C" w:rsidP="00766D5D">
            <w:pPr>
              <w:rPr>
                <w:rStyle w:val="ECCParagraph"/>
              </w:rPr>
            </w:pPr>
            <w:r w:rsidRPr="00A15480">
              <w:rPr>
                <w:rStyle w:val="ECCParagraph"/>
              </w:rPr>
              <w:t>Scenario_UWB_FSS_mean_u7</w:t>
            </w:r>
          </w:p>
          <w:p w14:paraId="0C9454AE" w14:textId="77777777" w:rsidR="00BE3A4C" w:rsidRPr="00A15480" w:rsidRDefault="00BE3A4C" w:rsidP="00727E4F">
            <w:pPr>
              <w:jc w:val="left"/>
              <w:rPr>
                <w:rStyle w:val="ECCParagraph"/>
              </w:rPr>
            </w:pPr>
            <w:r w:rsidRPr="00A15480">
              <w:rPr>
                <w:rStyle w:val="ECCParagraph"/>
              </w:rPr>
              <w:t xml:space="preserve">Sensitivity analysis urban with elevation angle equivalent to Flensburg - 7E GEO satellite  </w:t>
            </w:r>
          </w:p>
        </w:tc>
      </w:tr>
      <w:tr w:rsidR="00BE3A4C" w:rsidRPr="00A15480" w14:paraId="490F4011" w14:textId="77777777" w:rsidTr="00766D5D">
        <w:trPr>
          <w:trHeight w:val="294"/>
          <w:jc w:val="left"/>
        </w:trPr>
        <w:tc>
          <w:tcPr>
            <w:tcW w:w="1696" w:type="dxa"/>
            <w:noWrap/>
          </w:tcPr>
          <w:p w14:paraId="480CB441" w14:textId="77777777" w:rsidR="00BE3A4C" w:rsidRPr="00A15480" w:rsidRDefault="00BE3A4C" w:rsidP="00766D5D">
            <w:pPr>
              <w:rPr>
                <w:rStyle w:val="ECCParagraph"/>
              </w:rPr>
            </w:pPr>
            <w:r w:rsidRPr="00A15480">
              <w:rPr>
                <w:rStyle w:val="ECCParagraph"/>
              </w:rPr>
              <w:t xml:space="preserve">Scenario M-u8 </w:t>
            </w:r>
          </w:p>
        </w:tc>
        <w:tc>
          <w:tcPr>
            <w:tcW w:w="3261" w:type="dxa"/>
          </w:tcPr>
          <w:p w14:paraId="2A6C0F9C" w14:textId="77777777" w:rsidR="00BE3A4C" w:rsidRPr="00A15480" w:rsidRDefault="00BE3A4C" w:rsidP="00766D5D">
            <w:pPr>
              <w:rPr>
                <w:rStyle w:val="ECCParagraph"/>
              </w:rPr>
            </w:pPr>
            <w:r w:rsidRPr="00A15480">
              <w:rPr>
                <w:rStyle w:val="ECCParagraph"/>
              </w:rPr>
              <w:t>UWB:</w:t>
            </w:r>
          </w:p>
          <w:p w14:paraId="0E9FA007" w14:textId="3C2CAD8F" w:rsidR="00BE3A4C" w:rsidRPr="00A15480" w:rsidRDefault="00BE3A4C" w:rsidP="00D462CE">
            <w:pPr>
              <w:pStyle w:val="ECCBulletsLv1"/>
              <w:rPr>
                <w:rStyle w:val="ECCParagraph"/>
              </w:rPr>
            </w:pPr>
            <w:r w:rsidRPr="00A15480">
              <w:rPr>
                <w:rStyle w:val="ECCParagraph"/>
              </w:rPr>
              <w:t>Urban environment</w:t>
            </w:r>
          </w:p>
          <w:p w14:paraId="1CCAE38B" w14:textId="190B20CA" w:rsidR="00BE3A4C" w:rsidRPr="00A15480" w:rsidRDefault="00BE3A4C" w:rsidP="00D462CE">
            <w:pPr>
              <w:pStyle w:val="ECCBulletsLv1"/>
              <w:rPr>
                <w:rStyle w:val="ECCParagraph"/>
              </w:rPr>
            </w:pPr>
            <w:r w:rsidRPr="00A15480">
              <w:rPr>
                <w:rStyle w:val="ECCParagraph"/>
              </w:rPr>
              <w:t>Exclusion zone: 30 m</w:t>
            </w:r>
          </w:p>
          <w:p w14:paraId="2E880B69" w14:textId="77777777" w:rsidR="00BE3A4C" w:rsidRPr="00A15480" w:rsidRDefault="00BE3A4C" w:rsidP="00766D5D">
            <w:pPr>
              <w:rPr>
                <w:rStyle w:val="ECCParagraph"/>
              </w:rPr>
            </w:pPr>
            <w:r w:rsidRPr="00A15480">
              <w:rPr>
                <w:rStyle w:val="ECCParagraph"/>
              </w:rPr>
              <w:t>FSS:</w:t>
            </w:r>
          </w:p>
          <w:p w14:paraId="342A92A9" w14:textId="1F7C6D7A" w:rsidR="00BE3A4C" w:rsidRPr="00A15480" w:rsidRDefault="00BE3A4C" w:rsidP="00D462CE">
            <w:pPr>
              <w:pStyle w:val="ECCBulletsLv1"/>
              <w:rPr>
                <w:rStyle w:val="ECCParagraph"/>
              </w:rPr>
            </w:pPr>
            <w:r w:rsidRPr="00A15480">
              <w:rPr>
                <w:rStyle w:val="ECCParagraph"/>
              </w:rPr>
              <w:t xml:space="preserve">34.5 </w:t>
            </w:r>
            <w:r w:rsidR="006E480A">
              <w:rPr>
                <w:rStyle w:val="ECCParagraph"/>
              </w:rPr>
              <w:t xml:space="preserve">degree </w:t>
            </w:r>
            <w:r w:rsidRPr="00A15480">
              <w:rPr>
                <w:rStyle w:val="ECCParagraph"/>
              </w:rPr>
              <w:t>elevation angle</w:t>
            </w:r>
          </w:p>
          <w:p w14:paraId="60493D3A" w14:textId="0380AF8D" w:rsidR="00BE3A4C" w:rsidRPr="00A15480" w:rsidRDefault="00BE3A4C" w:rsidP="00D462CE">
            <w:pPr>
              <w:pStyle w:val="ECCBulletsLv1"/>
              <w:rPr>
                <w:rStyle w:val="ECCParagraph"/>
              </w:rPr>
            </w:pPr>
            <w:r w:rsidRPr="00A15480">
              <w:rPr>
                <w:rStyle w:val="ECCParagraph"/>
              </w:rPr>
              <w:t>1.4 m antenna diameter</w:t>
            </w:r>
          </w:p>
        </w:tc>
        <w:tc>
          <w:tcPr>
            <w:tcW w:w="5103" w:type="dxa"/>
            <w:noWrap/>
          </w:tcPr>
          <w:p w14:paraId="74BEC01F" w14:textId="77777777" w:rsidR="00BE3A4C" w:rsidRPr="00A15480" w:rsidRDefault="00BE3A4C" w:rsidP="00766D5D">
            <w:pPr>
              <w:rPr>
                <w:rStyle w:val="ECCParagraph"/>
              </w:rPr>
            </w:pPr>
            <w:r w:rsidRPr="00A15480">
              <w:rPr>
                <w:rStyle w:val="ECCParagraph"/>
              </w:rPr>
              <w:t>Scenario_UWB_FSS_mean_u8</w:t>
            </w:r>
          </w:p>
          <w:p w14:paraId="54DD4E3C" w14:textId="77777777" w:rsidR="00BE3A4C" w:rsidRPr="00A15480" w:rsidRDefault="00BE3A4C" w:rsidP="00727E4F">
            <w:pPr>
              <w:jc w:val="left"/>
              <w:rPr>
                <w:rStyle w:val="ECCParagraph"/>
              </w:rPr>
            </w:pPr>
            <w:r w:rsidRPr="00A15480">
              <w:rPr>
                <w:rStyle w:val="ECCParagraph"/>
              </w:rPr>
              <w:t>Sensitivity analysis urban with elevation angle equivalent to Munich - 7E GEO satellite</w:t>
            </w:r>
          </w:p>
        </w:tc>
      </w:tr>
    </w:tbl>
    <w:p w14:paraId="3AC0C596" w14:textId="77777777" w:rsidR="00996B2A" w:rsidRDefault="00996B2A" w:rsidP="006B3656">
      <w:pPr>
        <w:pStyle w:val="Caption"/>
        <w:rPr>
          <w:lang w:val="en-GB"/>
        </w:rPr>
      </w:pPr>
      <w:bookmarkStart w:id="655" w:name="_Ref67920371"/>
    </w:p>
    <w:p w14:paraId="21B190E2" w14:textId="77777777" w:rsidR="00996B2A" w:rsidRDefault="00996B2A" w:rsidP="006B3656">
      <w:pPr>
        <w:pStyle w:val="Caption"/>
        <w:rPr>
          <w:lang w:val="en-GB"/>
        </w:rPr>
      </w:pPr>
    </w:p>
    <w:p w14:paraId="62812316" w14:textId="77777777" w:rsidR="00996B2A" w:rsidRDefault="00996B2A" w:rsidP="006B3656">
      <w:pPr>
        <w:pStyle w:val="Caption"/>
        <w:rPr>
          <w:lang w:val="en-GB"/>
        </w:rPr>
      </w:pPr>
    </w:p>
    <w:p w14:paraId="2621AB3C" w14:textId="77777777" w:rsidR="00996B2A" w:rsidRDefault="00996B2A" w:rsidP="006B3656">
      <w:pPr>
        <w:pStyle w:val="Caption"/>
        <w:rPr>
          <w:lang w:val="en-GB"/>
        </w:rPr>
      </w:pPr>
    </w:p>
    <w:p w14:paraId="0E9BB4B0" w14:textId="77777777" w:rsidR="00996B2A" w:rsidRDefault="00996B2A" w:rsidP="006B3656">
      <w:pPr>
        <w:pStyle w:val="Caption"/>
        <w:rPr>
          <w:lang w:val="en-GB"/>
        </w:rPr>
      </w:pPr>
    </w:p>
    <w:p w14:paraId="7BE07F36" w14:textId="77777777" w:rsidR="00996B2A" w:rsidRDefault="00996B2A" w:rsidP="006B3656">
      <w:pPr>
        <w:pStyle w:val="Caption"/>
        <w:rPr>
          <w:lang w:val="en-GB"/>
        </w:rPr>
      </w:pPr>
    </w:p>
    <w:p w14:paraId="387A4C40" w14:textId="066F6E20" w:rsidR="006B3656" w:rsidRPr="00A15480" w:rsidRDefault="006B3656" w:rsidP="006B3656">
      <w:pPr>
        <w:pStyle w:val="Caption"/>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53</w:t>
      </w:r>
      <w:r w:rsidRPr="00A15480">
        <w:rPr>
          <w:lang w:val="en-GB"/>
        </w:rPr>
        <w:fldChar w:fldCharType="end"/>
      </w:r>
      <w:bookmarkEnd w:id="655"/>
      <w:r w:rsidRPr="00A15480">
        <w:rPr>
          <w:lang w:val="en-GB"/>
        </w:rPr>
        <w:t>: Summary of the simulation scenarios for peak e.i.r.p. analysis</w:t>
      </w:r>
    </w:p>
    <w:tbl>
      <w:tblPr>
        <w:tblStyle w:val="ECCTable-redheader"/>
        <w:tblpPr w:leftFromText="180" w:rightFromText="180" w:vertAnchor="text" w:tblpY="1"/>
        <w:tblOverlap w:val="never"/>
        <w:tblW w:w="10060" w:type="dxa"/>
        <w:jc w:val="left"/>
        <w:tblInd w:w="0" w:type="dxa"/>
        <w:tblLook w:val="04A0" w:firstRow="1" w:lastRow="0" w:firstColumn="1" w:lastColumn="0" w:noHBand="0" w:noVBand="1"/>
      </w:tblPr>
      <w:tblGrid>
        <w:gridCol w:w="1696"/>
        <w:gridCol w:w="3261"/>
        <w:gridCol w:w="5103"/>
      </w:tblGrid>
      <w:tr w:rsidR="006B3656" w:rsidRPr="00A15480" w14:paraId="73F2A4CF" w14:textId="77777777" w:rsidTr="00727E4F">
        <w:trPr>
          <w:cnfStyle w:val="100000000000" w:firstRow="1" w:lastRow="0" w:firstColumn="0" w:lastColumn="0" w:oddVBand="0" w:evenVBand="0" w:oddHBand="0" w:evenHBand="0" w:firstRowFirstColumn="0" w:firstRowLastColumn="0" w:lastRowFirstColumn="0" w:lastRowLastColumn="0"/>
          <w:trHeight w:val="294"/>
          <w:jc w:val="left"/>
        </w:trPr>
        <w:tc>
          <w:tcPr>
            <w:tcW w:w="1696" w:type="dxa"/>
            <w:noWrap/>
            <w:hideMark/>
          </w:tcPr>
          <w:p w14:paraId="46CC012D" w14:textId="77777777" w:rsidR="006B3656" w:rsidRPr="00A15480" w:rsidRDefault="006B3656" w:rsidP="006B3656">
            <w:pPr>
              <w:rPr>
                <w:rStyle w:val="ECCParagraph"/>
              </w:rPr>
            </w:pPr>
            <w:r w:rsidRPr="00A15480">
              <w:rPr>
                <w:rStyle w:val="ECCParagraph"/>
              </w:rPr>
              <w:t>Scenario</w:t>
            </w:r>
          </w:p>
        </w:tc>
        <w:tc>
          <w:tcPr>
            <w:tcW w:w="3261" w:type="dxa"/>
          </w:tcPr>
          <w:p w14:paraId="1B55F198" w14:textId="77777777" w:rsidR="006B3656" w:rsidRPr="00A15480" w:rsidRDefault="006B3656" w:rsidP="006B3656">
            <w:pPr>
              <w:rPr>
                <w:rStyle w:val="ECCParagraph"/>
              </w:rPr>
            </w:pPr>
            <w:r w:rsidRPr="00A15480">
              <w:rPr>
                <w:rStyle w:val="ECCParagraph"/>
              </w:rPr>
              <w:t>Description</w:t>
            </w:r>
          </w:p>
        </w:tc>
        <w:tc>
          <w:tcPr>
            <w:tcW w:w="5103" w:type="dxa"/>
            <w:noWrap/>
            <w:hideMark/>
          </w:tcPr>
          <w:p w14:paraId="4B220A51" w14:textId="77777777" w:rsidR="006B3656" w:rsidRPr="00A15480" w:rsidRDefault="006B3656" w:rsidP="006B3656">
            <w:pPr>
              <w:rPr>
                <w:rStyle w:val="ECCParagraph"/>
              </w:rPr>
            </w:pPr>
            <w:r w:rsidRPr="00A15480">
              <w:rPr>
                <w:rStyle w:val="ECCParagraph"/>
              </w:rPr>
              <w:t>Remarks</w:t>
            </w:r>
          </w:p>
        </w:tc>
      </w:tr>
      <w:tr w:rsidR="006B3656" w:rsidRPr="00A15480" w14:paraId="77D54C1E" w14:textId="77777777" w:rsidTr="00727E4F">
        <w:trPr>
          <w:trHeight w:val="663"/>
          <w:jc w:val="left"/>
        </w:trPr>
        <w:tc>
          <w:tcPr>
            <w:tcW w:w="1696" w:type="dxa"/>
            <w:noWrap/>
          </w:tcPr>
          <w:p w14:paraId="3EA97BCE" w14:textId="77777777" w:rsidR="006B3656" w:rsidRPr="00A15480" w:rsidRDefault="006B3656" w:rsidP="006B3656">
            <w:pPr>
              <w:rPr>
                <w:rStyle w:val="ECCParagraph"/>
              </w:rPr>
            </w:pPr>
            <w:r w:rsidRPr="00A15480">
              <w:rPr>
                <w:rStyle w:val="ECCParagraph"/>
              </w:rPr>
              <w:t xml:space="preserve">Scenario P-r1 </w:t>
            </w:r>
          </w:p>
          <w:p w14:paraId="06FF692D" w14:textId="77777777" w:rsidR="006B3656" w:rsidRPr="00A15480" w:rsidRDefault="006B3656" w:rsidP="006B3656">
            <w:pPr>
              <w:rPr>
                <w:rStyle w:val="ECCParagraph"/>
              </w:rPr>
            </w:pPr>
          </w:p>
        </w:tc>
        <w:tc>
          <w:tcPr>
            <w:tcW w:w="3261" w:type="dxa"/>
          </w:tcPr>
          <w:p w14:paraId="0F72A6F0" w14:textId="77777777" w:rsidR="006B3656" w:rsidRPr="00A15480" w:rsidRDefault="006B3656" w:rsidP="00930DE8">
            <w:pPr>
              <w:pStyle w:val="ECCBulletsLv1"/>
              <w:numPr>
                <w:ilvl w:val="0"/>
                <w:numId w:val="0"/>
              </w:numPr>
              <w:ind w:left="340" w:hanging="340"/>
              <w:rPr>
                <w:rStyle w:val="ECCParagraph"/>
              </w:rPr>
            </w:pPr>
            <w:r w:rsidRPr="00A15480">
              <w:rPr>
                <w:rStyle w:val="ECCParagraph"/>
              </w:rPr>
              <w:t>UWB:</w:t>
            </w:r>
          </w:p>
          <w:p w14:paraId="3C7AF285" w14:textId="7151AD70" w:rsidR="006B3656" w:rsidRPr="00A15480" w:rsidRDefault="006B3656" w:rsidP="00930DE8">
            <w:pPr>
              <w:pStyle w:val="ECCBulletsLv1"/>
              <w:rPr>
                <w:rStyle w:val="ECCParagraph"/>
              </w:rPr>
            </w:pPr>
            <w:r w:rsidRPr="00A15480">
              <w:rPr>
                <w:rStyle w:val="ECCParagraph"/>
              </w:rPr>
              <w:t>Rural environment</w:t>
            </w:r>
          </w:p>
          <w:p w14:paraId="53B6AE09" w14:textId="6577A20A" w:rsidR="006B3656" w:rsidRPr="00A15480" w:rsidRDefault="006B3656" w:rsidP="00930DE8">
            <w:pPr>
              <w:pStyle w:val="ECCBulletsLv1"/>
              <w:rPr>
                <w:rStyle w:val="ECCParagraph"/>
              </w:rPr>
            </w:pPr>
            <w:r w:rsidRPr="00A15480">
              <w:rPr>
                <w:rStyle w:val="ECCParagraph"/>
              </w:rPr>
              <w:t>Exclusion zone: 50 m</w:t>
            </w:r>
          </w:p>
          <w:p w14:paraId="223F6151" w14:textId="77777777" w:rsidR="006B3656" w:rsidRPr="00A15480" w:rsidRDefault="006B3656" w:rsidP="00930DE8">
            <w:pPr>
              <w:pStyle w:val="ECCBulletsLv1"/>
              <w:numPr>
                <w:ilvl w:val="0"/>
                <w:numId w:val="0"/>
              </w:numPr>
              <w:rPr>
                <w:rStyle w:val="ECCParagraph"/>
              </w:rPr>
            </w:pPr>
            <w:r w:rsidRPr="00A15480">
              <w:rPr>
                <w:rStyle w:val="ECCParagraph"/>
              </w:rPr>
              <w:t>FSS:</w:t>
            </w:r>
          </w:p>
          <w:p w14:paraId="7485364A" w14:textId="6CF3B08A" w:rsidR="006B3656" w:rsidRPr="00A15480" w:rsidRDefault="006B3656" w:rsidP="00930DE8">
            <w:pPr>
              <w:pStyle w:val="ECCBulletsLv1"/>
              <w:rPr>
                <w:rStyle w:val="ECCParagraph"/>
              </w:rPr>
            </w:pPr>
            <w:r w:rsidRPr="00A15480">
              <w:rPr>
                <w:rStyle w:val="ECCParagraph"/>
              </w:rPr>
              <w:t>10 deg</w:t>
            </w:r>
            <w:r w:rsidR="00D223C1" w:rsidRPr="00A15480">
              <w:rPr>
                <w:rStyle w:val="ECCParagraph"/>
              </w:rPr>
              <w:t>ree</w:t>
            </w:r>
            <w:r w:rsidRPr="00A15480">
              <w:rPr>
                <w:rStyle w:val="ECCParagraph"/>
              </w:rPr>
              <w:t xml:space="preserve"> elevation angle  </w:t>
            </w:r>
          </w:p>
        </w:tc>
        <w:tc>
          <w:tcPr>
            <w:tcW w:w="5103" w:type="dxa"/>
            <w:noWrap/>
          </w:tcPr>
          <w:p w14:paraId="3580BB3B" w14:textId="77777777" w:rsidR="006B3656" w:rsidRPr="00A15480" w:rsidRDefault="006B3656" w:rsidP="006B3656">
            <w:pPr>
              <w:rPr>
                <w:rStyle w:val="ECCParagraph"/>
              </w:rPr>
            </w:pPr>
            <w:r w:rsidRPr="00A15480">
              <w:rPr>
                <w:rStyle w:val="ECCParagraph"/>
              </w:rPr>
              <w:t>Scenario_UWB_FSS_peak_r1</w:t>
            </w:r>
          </w:p>
          <w:p w14:paraId="35040F8C" w14:textId="15FDF3B8" w:rsidR="006B3656" w:rsidRPr="00A15480" w:rsidRDefault="006B3656" w:rsidP="006B3656">
            <w:pPr>
              <w:rPr>
                <w:rStyle w:val="ECCParagraph"/>
              </w:rPr>
            </w:pPr>
            <w:r w:rsidRPr="00A15480">
              <w:rPr>
                <w:rStyle w:val="ECCParagraph"/>
              </w:rPr>
              <w:t>baseline rural with exclusion zone of 50 m</w:t>
            </w:r>
          </w:p>
        </w:tc>
      </w:tr>
      <w:tr w:rsidR="006B3656" w:rsidRPr="00A15480" w14:paraId="1EA70591" w14:textId="77777777" w:rsidTr="00727E4F">
        <w:trPr>
          <w:trHeight w:val="294"/>
          <w:jc w:val="left"/>
        </w:trPr>
        <w:tc>
          <w:tcPr>
            <w:tcW w:w="1696" w:type="dxa"/>
            <w:noWrap/>
          </w:tcPr>
          <w:p w14:paraId="4CD60812" w14:textId="77777777" w:rsidR="006B3656" w:rsidRPr="00A15480" w:rsidRDefault="006B3656" w:rsidP="006B3656">
            <w:pPr>
              <w:rPr>
                <w:rStyle w:val="ECCParagraph"/>
              </w:rPr>
            </w:pPr>
            <w:r w:rsidRPr="00A15480">
              <w:rPr>
                <w:rStyle w:val="ECCParagraph"/>
              </w:rPr>
              <w:t xml:space="preserve">Scenario P-r2 </w:t>
            </w:r>
          </w:p>
          <w:p w14:paraId="4A00670A" w14:textId="77777777" w:rsidR="006B3656" w:rsidRPr="00A15480" w:rsidRDefault="006B3656" w:rsidP="006B3656">
            <w:pPr>
              <w:rPr>
                <w:rStyle w:val="ECCParagraph"/>
              </w:rPr>
            </w:pPr>
          </w:p>
        </w:tc>
        <w:tc>
          <w:tcPr>
            <w:tcW w:w="3261" w:type="dxa"/>
          </w:tcPr>
          <w:p w14:paraId="0C7DD5EF" w14:textId="77777777" w:rsidR="006B3656" w:rsidRPr="00A15480" w:rsidRDefault="006B3656" w:rsidP="00930DE8">
            <w:pPr>
              <w:pStyle w:val="ECCBulletsLv1"/>
              <w:numPr>
                <w:ilvl w:val="0"/>
                <w:numId w:val="0"/>
              </w:numPr>
              <w:ind w:left="340" w:hanging="340"/>
              <w:rPr>
                <w:rStyle w:val="ECCParagraph"/>
              </w:rPr>
            </w:pPr>
            <w:r w:rsidRPr="00A15480">
              <w:rPr>
                <w:rStyle w:val="ECCParagraph"/>
              </w:rPr>
              <w:t>UWB:</w:t>
            </w:r>
          </w:p>
          <w:p w14:paraId="5284E97F" w14:textId="5BC88F59" w:rsidR="006B3656" w:rsidRPr="00A15480" w:rsidRDefault="006B3656" w:rsidP="00930DE8">
            <w:pPr>
              <w:pStyle w:val="ECCBulletsLv1"/>
              <w:rPr>
                <w:rStyle w:val="ECCParagraph"/>
              </w:rPr>
            </w:pPr>
            <w:r w:rsidRPr="00A15480">
              <w:rPr>
                <w:rStyle w:val="ECCParagraph"/>
              </w:rPr>
              <w:t>Rural environment</w:t>
            </w:r>
          </w:p>
          <w:p w14:paraId="4FFE8567" w14:textId="383034DB" w:rsidR="006B3656" w:rsidRPr="00A15480" w:rsidRDefault="006B3656" w:rsidP="00930DE8">
            <w:pPr>
              <w:pStyle w:val="ECCBulletsLv1"/>
              <w:rPr>
                <w:rStyle w:val="ECCParagraph"/>
              </w:rPr>
            </w:pPr>
            <w:r w:rsidRPr="00A15480">
              <w:rPr>
                <w:rStyle w:val="ECCParagraph"/>
              </w:rPr>
              <w:t>Exclusion zone: 100 m</w:t>
            </w:r>
          </w:p>
          <w:p w14:paraId="72509935" w14:textId="77777777" w:rsidR="006B3656" w:rsidRPr="00A15480" w:rsidRDefault="006B3656" w:rsidP="00930DE8">
            <w:pPr>
              <w:pStyle w:val="ECCBulletsLv1"/>
              <w:numPr>
                <w:ilvl w:val="0"/>
                <w:numId w:val="0"/>
              </w:numPr>
              <w:rPr>
                <w:rStyle w:val="ECCParagraph"/>
              </w:rPr>
            </w:pPr>
            <w:r w:rsidRPr="00A15480">
              <w:rPr>
                <w:rStyle w:val="ECCParagraph"/>
              </w:rPr>
              <w:t>FSS:</w:t>
            </w:r>
          </w:p>
          <w:p w14:paraId="19126976" w14:textId="4055449E" w:rsidR="006B3656" w:rsidRPr="00A15480" w:rsidRDefault="006B3656" w:rsidP="00930DE8">
            <w:pPr>
              <w:pStyle w:val="ECCBulletsLv1"/>
              <w:rPr>
                <w:rStyle w:val="ECCParagraph"/>
              </w:rPr>
            </w:pPr>
            <w:r w:rsidRPr="00A15480">
              <w:rPr>
                <w:rStyle w:val="ECCParagraph"/>
              </w:rPr>
              <w:t>10 deg</w:t>
            </w:r>
            <w:r w:rsidR="00D223C1" w:rsidRPr="00A15480">
              <w:rPr>
                <w:rStyle w:val="ECCParagraph"/>
              </w:rPr>
              <w:t>ree</w:t>
            </w:r>
            <w:r w:rsidRPr="00A15480">
              <w:rPr>
                <w:rStyle w:val="ECCParagraph"/>
              </w:rPr>
              <w:t xml:space="preserve"> elevation angle</w:t>
            </w:r>
          </w:p>
        </w:tc>
        <w:tc>
          <w:tcPr>
            <w:tcW w:w="5103" w:type="dxa"/>
            <w:noWrap/>
          </w:tcPr>
          <w:p w14:paraId="72649A39" w14:textId="77777777" w:rsidR="006B3656" w:rsidRPr="00A15480" w:rsidRDefault="006B3656" w:rsidP="006B3656">
            <w:pPr>
              <w:rPr>
                <w:rStyle w:val="ECCParagraph"/>
              </w:rPr>
            </w:pPr>
            <w:r w:rsidRPr="00A15480">
              <w:rPr>
                <w:rStyle w:val="ECCParagraph"/>
              </w:rPr>
              <w:t>Scenario_UWB_FSS_peak_r2</w:t>
            </w:r>
          </w:p>
          <w:p w14:paraId="187D6C0E" w14:textId="77777777" w:rsidR="006B3656" w:rsidRPr="00A15480" w:rsidRDefault="006B3656" w:rsidP="006B3656">
            <w:pPr>
              <w:rPr>
                <w:rStyle w:val="ECCParagraph"/>
              </w:rPr>
            </w:pPr>
            <w:r w:rsidRPr="00A15480">
              <w:rPr>
                <w:rStyle w:val="ECCParagraph"/>
              </w:rPr>
              <w:t>Sensitivity analysis with exclusion zone of 100 m</w:t>
            </w:r>
          </w:p>
        </w:tc>
      </w:tr>
      <w:tr w:rsidR="006B3656" w:rsidRPr="00A15480" w14:paraId="7A3D4711" w14:textId="77777777" w:rsidTr="00727E4F">
        <w:trPr>
          <w:trHeight w:val="663"/>
          <w:jc w:val="left"/>
        </w:trPr>
        <w:tc>
          <w:tcPr>
            <w:tcW w:w="1696" w:type="dxa"/>
            <w:noWrap/>
          </w:tcPr>
          <w:p w14:paraId="088D5329" w14:textId="77777777" w:rsidR="006B3656" w:rsidRPr="00A15480" w:rsidRDefault="006B3656" w:rsidP="006B3656">
            <w:pPr>
              <w:rPr>
                <w:rStyle w:val="ECCParagraph"/>
              </w:rPr>
            </w:pPr>
            <w:r w:rsidRPr="00A15480">
              <w:rPr>
                <w:rStyle w:val="ECCParagraph"/>
              </w:rPr>
              <w:t xml:space="preserve">Scenario P-r3 </w:t>
            </w:r>
          </w:p>
          <w:p w14:paraId="30BC0A50" w14:textId="77777777" w:rsidR="006B3656" w:rsidRPr="00A15480" w:rsidRDefault="006B3656" w:rsidP="006B3656">
            <w:pPr>
              <w:rPr>
                <w:rStyle w:val="ECCParagraph"/>
              </w:rPr>
            </w:pPr>
          </w:p>
        </w:tc>
        <w:tc>
          <w:tcPr>
            <w:tcW w:w="3261" w:type="dxa"/>
          </w:tcPr>
          <w:p w14:paraId="38E45E4E" w14:textId="77777777" w:rsidR="006B3656" w:rsidRPr="00A15480" w:rsidRDefault="006B3656" w:rsidP="00930DE8">
            <w:pPr>
              <w:pStyle w:val="ECCBulletsLv1"/>
              <w:numPr>
                <w:ilvl w:val="0"/>
                <w:numId w:val="0"/>
              </w:numPr>
              <w:ind w:left="340" w:hanging="340"/>
              <w:rPr>
                <w:rStyle w:val="ECCParagraph"/>
              </w:rPr>
            </w:pPr>
            <w:r w:rsidRPr="00A15480">
              <w:rPr>
                <w:rStyle w:val="ECCParagraph"/>
              </w:rPr>
              <w:t>UWB:</w:t>
            </w:r>
          </w:p>
          <w:p w14:paraId="2C029581" w14:textId="22363B51" w:rsidR="006B3656" w:rsidRPr="00A15480" w:rsidRDefault="006B3656" w:rsidP="00930DE8">
            <w:pPr>
              <w:pStyle w:val="ECCBulletsLv1"/>
              <w:rPr>
                <w:rStyle w:val="ECCParagraph"/>
              </w:rPr>
            </w:pPr>
            <w:r w:rsidRPr="00A15480">
              <w:rPr>
                <w:rStyle w:val="ECCParagraph"/>
              </w:rPr>
              <w:t>Rural environment</w:t>
            </w:r>
          </w:p>
          <w:p w14:paraId="7A2E2E0E" w14:textId="158E44B5" w:rsidR="006B3656" w:rsidRPr="00A15480" w:rsidRDefault="006B3656" w:rsidP="00930DE8">
            <w:pPr>
              <w:pStyle w:val="ECCBulletsLv1"/>
              <w:rPr>
                <w:rStyle w:val="ECCParagraph"/>
              </w:rPr>
            </w:pPr>
            <w:r w:rsidRPr="00A15480">
              <w:rPr>
                <w:rStyle w:val="ECCParagraph"/>
              </w:rPr>
              <w:t>Exclusion zone: 150 m</w:t>
            </w:r>
          </w:p>
          <w:p w14:paraId="58A9D821" w14:textId="77777777" w:rsidR="006B3656" w:rsidRPr="00A15480" w:rsidRDefault="006B3656" w:rsidP="00930DE8">
            <w:pPr>
              <w:pStyle w:val="ECCBulletsLv1"/>
              <w:numPr>
                <w:ilvl w:val="0"/>
                <w:numId w:val="0"/>
              </w:numPr>
              <w:rPr>
                <w:rStyle w:val="ECCParagraph"/>
              </w:rPr>
            </w:pPr>
            <w:r w:rsidRPr="00A15480">
              <w:rPr>
                <w:rStyle w:val="ECCParagraph"/>
              </w:rPr>
              <w:t>FSS:</w:t>
            </w:r>
          </w:p>
          <w:p w14:paraId="06D54C5F" w14:textId="12175BFF" w:rsidR="006B3656" w:rsidRPr="00A15480" w:rsidRDefault="006B3656" w:rsidP="00930DE8">
            <w:pPr>
              <w:pStyle w:val="ECCBulletsLv1"/>
              <w:rPr>
                <w:rStyle w:val="ECCParagraph"/>
              </w:rPr>
            </w:pPr>
            <w:r w:rsidRPr="00A15480">
              <w:rPr>
                <w:rStyle w:val="ECCParagraph"/>
              </w:rPr>
              <w:t>10 deg</w:t>
            </w:r>
            <w:r w:rsidR="00D223C1" w:rsidRPr="00A15480">
              <w:rPr>
                <w:rStyle w:val="ECCParagraph"/>
              </w:rPr>
              <w:t>ree</w:t>
            </w:r>
            <w:r w:rsidRPr="00A15480">
              <w:rPr>
                <w:rStyle w:val="ECCParagraph"/>
              </w:rPr>
              <w:t xml:space="preserve"> elevation angle  </w:t>
            </w:r>
          </w:p>
        </w:tc>
        <w:tc>
          <w:tcPr>
            <w:tcW w:w="5103" w:type="dxa"/>
            <w:noWrap/>
          </w:tcPr>
          <w:p w14:paraId="3FDF9EF2" w14:textId="77777777" w:rsidR="006B3656" w:rsidRPr="00A15480" w:rsidRDefault="006B3656" w:rsidP="006B3656">
            <w:pPr>
              <w:rPr>
                <w:rStyle w:val="ECCParagraph"/>
              </w:rPr>
            </w:pPr>
            <w:r w:rsidRPr="00A15480">
              <w:rPr>
                <w:rStyle w:val="ECCParagraph"/>
              </w:rPr>
              <w:t>Scenario_UWB_FSS_peak_r3</w:t>
            </w:r>
          </w:p>
          <w:p w14:paraId="3ADAE2D8" w14:textId="6BF26648" w:rsidR="006B3656" w:rsidRPr="00A15480" w:rsidRDefault="006B3656" w:rsidP="006B3656">
            <w:pPr>
              <w:rPr>
                <w:rStyle w:val="ECCParagraph"/>
              </w:rPr>
            </w:pPr>
            <w:r w:rsidRPr="00A15480">
              <w:rPr>
                <w:rStyle w:val="ECCParagraph"/>
              </w:rPr>
              <w:t>Sensitivity analysis rural with exclusion zone of 150 m</w:t>
            </w:r>
          </w:p>
        </w:tc>
      </w:tr>
      <w:tr w:rsidR="00ED664E" w:rsidRPr="00A15480" w14:paraId="29AA09D0" w14:textId="77777777" w:rsidTr="00766D5D">
        <w:trPr>
          <w:trHeight w:val="663"/>
          <w:jc w:val="left"/>
        </w:trPr>
        <w:tc>
          <w:tcPr>
            <w:tcW w:w="1696" w:type="dxa"/>
            <w:noWrap/>
          </w:tcPr>
          <w:p w14:paraId="25E13C60" w14:textId="77777777" w:rsidR="00ED664E" w:rsidRPr="00A15480" w:rsidRDefault="00ED664E" w:rsidP="00ED664E">
            <w:pPr>
              <w:rPr>
                <w:rStyle w:val="ECCParagraph"/>
              </w:rPr>
            </w:pPr>
            <w:r w:rsidRPr="00A15480">
              <w:rPr>
                <w:rStyle w:val="ECCParagraph"/>
              </w:rPr>
              <w:t xml:space="preserve">Scenario P-r4 </w:t>
            </w:r>
          </w:p>
          <w:p w14:paraId="4CD5E319" w14:textId="77777777" w:rsidR="00ED664E" w:rsidRPr="00A15480" w:rsidRDefault="00ED664E" w:rsidP="00ED664E">
            <w:pPr>
              <w:rPr>
                <w:rStyle w:val="ECCParagraph"/>
              </w:rPr>
            </w:pPr>
          </w:p>
        </w:tc>
        <w:tc>
          <w:tcPr>
            <w:tcW w:w="3261" w:type="dxa"/>
          </w:tcPr>
          <w:p w14:paraId="44762713" w14:textId="77777777" w:rsidR="00ED664E" w:rsidRPr="00A15480" w:rsidRDefault="00ED664E" w:rsidP="00ED664E">
            <w:pPr>
              <w:rPr>
                <w:rStyle w:val="ECCParagraph"/>
              </w:rPr>
            </w:pPr>
            <w:r w:rsidRPr="00A15480">
              <w:rPr>
                <w:rStyle w:val="ECCParagraph"/>
              </w:rPr>
              <w:t>UWB:</w:t>
            </w:r>
          </w:p>
          <w:p w14:paraId="03C5DA73" w14:textId="4D4AB5F7" w:rsidR="00ED664E" w:rsidRPr="00A15480" w:rsidRDefault="00ED664E" w:rsidP="00D462CE">
            <w:pPr>
              <w:pStyle w:val="ECCBulletsLv1"/>
              <w:rPr>
                <w:rStyle w:val="ECCParagraph"/>
              </w:rPr>
            </w:pPr>
            <w:r w:rsidRPr="00A15480">
              <w:rPr>
                <w:rStyle w:val="ECCParagraph"/>
              </w:rPr>
              <w:t>Rural environment</w:t>
            </w:r>
          </w:p>
          <w:p w14:paraId="585A1962" w14:textId="4633AE74" w:rsidR="00ED664E" w:rsidRPr="00A15480" w:rsidRDefault="00ED664E" w:rsidP="00D462CE">
            <w:pPr>
              <w:pStyle w:val="ECCBulletsLv1"/>
              <w:rPr>
                <w:rStyle w:val="ECCParagraph"/>
              </w:rPr>
            </w:pPr>
            <w:r w:rsidRPr="00A15480">
              <w:rPr>
                <w:rStyle w:val="ECCParagraph"/>
              </w:rPr>
              <w:t>Exclusion zone: 50 m</w:t>
            </w:r>
          </w:p>
          <w:p w14:paraId="138CB9DE" w14:textId="77777777" w:rsidR="00ED664E" w:rsidRPr="00A15480" w:rsidRDefault="00ED664E" w:rsidP="00ED664E">
            <w:pPr>
              <w:rPr>
                <w:rStyle w:val="ECCParagraph"/>
              </w:rPr>
            </w:pPr>
            <w:r w:rsidRPr="00A15480">
              <w:rPr>
                <w:rStyle w:val="ECCParagraph"/>
              </w:rPr>
              <w:t>FSS:</w:t>
            </w:r>
          </w:p>
          <w:p w14:paraId="18C33764" w14:textId="0BAB8855" w:rsidR="00ED664E" w:rsidRPr="00A15480" w:rsidRDefault="00ED664E" w:rsidP="00ED664E">
            <w:pPr>
              <w:pStyle w:val="ECCBulletsLv1"/>
              <w:spacing w:after="120"/>
              <w:jc w:val="center"/>
              <w:rPr>
                <w:rStyle w:val="ECCParagraph"/>
              </w:rPr>
            </w:pPr>
            <w:r w:rsidRPr="00A15480">
              <w:rPr>
                <w:rStyle w:val="ECCParagraph"/>
              </w:rPr>
              <w:t xml:space="preserve">5 to 85 </w:t>
            </w:r>
            <w:r w:rsidR="006E480A">
              <w:rPr>
                <w:rStyle w:val="ECCParagraph"/>
              </w:rPr>
              <w:t xml:space="preserve">degree </w:t>
            </w:r>
            <w:r w:rsidRPr="00A15480">
              <w:rPr>
                <w:rStyle w:val="ECCParagraph"/>
              </w:rPr>
              <w:t xml:space="preserve">elevation angle  </w:t>
            </w:r>
          </w:p>
        </w:tc>
        <w:tc>
          <w:tcPr>
            <w:tcW w:w="5103" w:type="dxa"/>
            <w:noWrap/>
          </w:tcPr>
          <w:p w14:paraId="1430C495" w14:textId="77777777" w:rsidR="00ED664E" w:rsidRPr="00A15480" w:rsidRDefault="00ED664E" w:rsidP="00ED664E">
            <w:pPr>
              <w:rPr>
                <w:rStyle w:val="ECCParagraph"/>
              </w:rPr>
            </w:pPr>
            <w:r w:rsidRPr="00A15480">
              <w:rPr>
                <w:rStyle w:val="ECCParagraph"/>
              </w:rPr>
              <w:t>Scenario_UWB_FSS_peak_r4</w:t>
            </w:r>
          </w:p>
          <w:p w14:paraId="1EE74761" w14:textId="7DB7DC1E" w:rsidR="00ED664E" w:rsidRPr="00A15480" w:rsidRDefault="00ED664E" w:rsidP="00ED664E">
            <w:pPr>
              <w:rPr>
                <w:rStyle w:val="ECCParagraph"/>
              </w:rPr>
            </w:pPr>
            <w:r w:rsidRPr="00A15480">
              <w:rPr>
                <w:rStyle w:val="ECCParagraph"/>
              </w:rPr>
              <w:t>Sensitivity analysis rural with variable elevation angle (exclusion zone of 50 m)</w:t>
            </w:r>
          </w:p>
        </w:tc>
      </w:tr>
      <w:tr w:rsidR="00ED664E" w:rsidRPr="00A15480" w14:paraId="0AE663A2" w14:textId="77777777" w:rsidTr="00E4699B">
        <w:trPr>
          <w:trHeight w:val="294"/>
          <w:jc w:val="left"/>
        </w:trPr>
        <w:tc>
          <w:tcPr>
            <w:tcW w:w="1696" w:type="dxa"/>
            <w:noWrap/>
          </w:tcPr>
          <w:p w14:paraId="1BDC45C6" w14:textId="77777777" w:rsidR="00ED664E" w:rsidRPr="00A15480" w:rsidRDefault="00ED664E" w:rsidP="00ED664E">
            <w:pPr>
              <w:rPr>
                <w:rStyle w:val="ECCParagraph"/>
              </w:rPr>
            </w:pPr>
            <w:r w:rsidRPr="00A15480">
              <w:rPr>
                <w:rStyle w:val="ECCParagraph"/>
              </w:rPr>
              <w:t xml:space="preserve">Scenario P-u1a </w:t>
            </w:r>
          </w:p>
          <w:p w14:paraId="6C6D744D" w14:textId="77777777" w:rsidR="00ED664E" w:rsidRPr="00A15480" w:rsidRDefault="00ED664E" w:rsidP="00ED664E">
            <w:pPr>
              <w:rPr>
                <w:rStyle w:val="ECCParagraph"/>
              </w:rPr>
            </w:pPr>
          </w:p>
        </w:tc>
        <w:tc>
          <w:tcPr>
            <w:tcW w:w="3261" w:type="dxa"/>
          </w:tcPr>
          <w:p w14:paraId="4EFDF665" w14:textId="77777777" w:rsidR="00ED664E" w:rsidRPr="00A15480" w:rsidRDefault="00ED664E" w:rsidP="00E4699B">
            <w:pPr>
              <w:pStyle w:val="ECCBulletsLv1"/>
              <w:numPr>
                <w:ilvl w:val="0"/>
                <w:numId w:val="0"/>
              </w:numPr>
              <w:rPr>
                <w:rStyle w:val="ECCParagraph"/>
              </w:rPr>
            </w:pPr>
            <w:r w:rsidRPr="00A15480">
              <w:rPr>
                <w:rStyle w:val="ECCParagraph"/>
              </w:rPr>
              <w:t>UWB:</w:t>
            </w:r>
          </w:p>
          <w:p w14:paraId="7FE2537C" w14:textId="33662A13" w:rsidR="00ED664E" w:rsidRPr="00A15480" w:rsidRDefault="00ED664E" w:rsidP="00E4699B">
            <w:pPr>
              <w:pStyle w:val="ECCBulletsLv1"/>
              <w:rPr>
                <w:rStyle w:val="ECCParagraph"/>
              </w:rPr>
            </w:pPr>
            <w:r w:rsidRPr="00A15480">
              <w:rPr>
                <w:rStyle w:val="ECCParagraph"/>
              </w:rPr>
              <w:t>Urban environment</w:t>
            </w:r>
          </w:p>
          <w:p w14:paraId="28A9B13D" w14:textId="7168E694" w:rsidR="00ED664E" w:rsidRPr="00A15480" w:rsidRDefault="00ED664E" w:rsidP="00E4699B">
            <w:pPr>
              <w:pStyle w:val="ECCBulletsLv1"/>
              <w:rPr>
                <w:rStyle w:val="ECCParagraph"/>
              </w:rPr>
            </w:pPr>
            <w:r w:rsidRPr="00A15480">
              <w:rPr>
                <w:rStyle w:val="ECCParagraph"/>
              </w:rPr>
              <w:t xml:space="preserve">Exclusion zone: 30 m </w:t>
            </w:r>
          </w:p>
          <w:p w14:paraId="110127F0" w14:textId="77777777" w:rsidR="00ED664E" w:rsidRPr="00A15480" w:rsidRDefault="00ED664E" w:rsidP="00E4699B">
            <w:pPr>
              <w:pStyle w:val="ECCBulletsLv1"/>
              <w:numPr>
                <w:ilvl w:val="0"/>
                <w:numId w:val="0"/>
              </w:numPr>
              <w:rPr>
                <w:rStyle w:val="ECCParagraph"/>
              </w:rPr>
            </w:pPr>
            <w:r w:rsidRPr="00A15480">
              <w:rPr>
                <w:rStyle w:val="ECCParagraph"/>
              </w:rPr>
              <w:t>FSS:</w:t>
            </w:r>
          </w:p>
          <w:p w14:paraId="7465CD32" w14:textId="43B57120" w:rsidR="00ED664E" w:rsidRPr="00A15480" w:rsidRDefault="00ED664E" w:rsidP="00D462CE">
            <w:pPr>
              <w:pStyle w:val="ECCBulletsLv1"/>
              <w:rPr>
                <w:rStyle w:val="ECCParagraph"/>
              </w:rPr>
            </w:pPr>
            <w:r w:rsidRPr="00A15480">
              <w:rPr>
                <w:rStyle w:val="ECCParagraph"/>
              </w:rPr>
              <w:t>10 degree elevation angle</w:t>
            </w:r>
          </w:p>
          <w:p w14:paraId="27479CD4" w14:textId="43B2CECB"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0158392D" w14:textId="77777777" w:rsidR="00ED664E" w:rsidRPr="00A15480" w:rsidRDefault="00ED664E" w:rsidP="00ED664E">
            <w:pPr>
              <w:rPr>
                <w:rStyle w:val="ECCParagraph"/>
              </w:rPr>
            </w:pPr>
            <w:r w:rsidRPr="00A15480">
              <w:rPr>
                <w:rStyle w:val="ECCParagraph"/>
              </w:rPr>
              <w:t>Scenario_UWB_FSS_peak_u1a</w:t>
            </w:r>
          </w:p>
          <w:p w14:paraId="309623C1" w14:textId="77777777" w:rsidR="00ED664E" w:rsidRPr="00A15480" w:rsidRDefault="00ED664E" w:rsidP="00ED664E">
            <w:pPr>
              <w:rPr>
                <w:rStyle w:val="ECCParagraph"/>
              </w:rPr>
            </w:pPr>
            <w:r w:rsidRPr="00A15480">
              <w:rPr>
                <w:rStyle w:val="ECCParagraph"/>
              </w:rPr>
              <w:t xml:space="preserve">baseline urban with exclusion zone of 30 m </w:t>
            </w:r>
          </w:p>
        </w:tc>
      </w:tr>
      <w:tr w:rsidR="00ED664E" w:rsidRPr="00A15480" w14:paraId="1EAF946E" w14:textId="77777777" w:rsidTr="00E4699B">
        <w:trPr>
          <w:trHeight w:val="294"/>
          <w:jc w:val="left"/>
        </w:trPr>
        <w:tc>
          <w:tcPr>
            <w:tcW w:w="1696" w:type="dxa"/>
            <w:noWrap/>
          </w:tcPr>
          <w:p w14:paraId="4388E587" w14:textId="77777777" w:rsidR="00ED664E" w:rsidRPr="00A15480" w:rsidRDefault="00ED664E" w:rsidP="00ED664E">
            <w:pPr>
              <w:rPr>
                <w:rStyle w:val="ECCParagraph"/>
              </w:rPr>
            </w:pPr>
            <w:r w:rsidRPr="00A15480">
              <w:rPr>
                <w:rStyle w:val="ECCParagraph"/>
              </w:rPr>
              <w:t xml:space="preserve">Scenario P-u1b </w:t>
            </w:r>
          </w:p>
          <w:p w14:paraId="75DA398E" w14:textId="77777777" w:rsidR="00ED664E" w:rsidRPr="00A15480" w:rsidRDefault="00ED664E" w:rsidP="00ED664E">
            <w:pPr>
              <w:rPr>
                <w:rStyle w:val="ECCParagraph"/>
              </w:rPr>
            </w:pPr>
          </w:p>
        </w:tc>
        <w:tc>
          <w:tcPr>
            <w:tcW w:w="3261" w:type="dxa"/>
          </w:tcPr>
          <w:p w14:paraId="4988B0E1" w14:textId="77777777" w:rsidR="00ED664E" w:rsidRPr="00A15480" w:rsidRDefault="00ED664E" w:rsidP="00D462CE">
            <w:pPr>
              <w:pStyle w:val="ECCBulletsLv1"/>
              <w:numPr>
                <w:ilvl w:val="0"/>
                <w:numId w:val="0"/>
              </w:numPr>
              <w:ind w:left="340" w:hanging="340"/>
              <w:rPr>
                <w:rStyle w:val="ECCParagraph"/>
              </w:rPr>
            </w:pPr>
            <w:r w:rsidRPr="00A15480">
              <w:rPr>
                <w:rStyle w:val="ECCParagraph"/>
              </w:rPr>
              <w:t>UWB:</w:t>
            </w:r>
          </w:p>
          <w:p w14:paraId="1BF68939" w14:textId="41C3F8F7" w:rsidR="00ED664E" w:rsidRPr="00A15480" w:rsidRDefault="00ED664E" w:rsidP="00ED664E">
            <w:pPr>
              <w:pStyle w:val="ECCBulletsLv1"/>
              <w:rPr>
                <w:rStyle w:val="ECCParagraph"/>
              </w:rPr>
            </w:pPr>
            <w:r w:rsidRPr="00A15480">
              <w:rPr>
                <w:rStyle w:val="ECCParagraph"/>
              </w:rPr>
              <w:t>Urban environment</w:t>
            </w:r>
          </w:p>
          <w:p w14:paraId="5BFB0F3F" w14:textId="1632FBCB" w:rsidR="00ED664E" w:rsidRPr="00A15480" w:rsidRDefault="00ED664E" w:rsidP="00ED664E">
            <w:pPr>
              <w:pStyle w:val="ECCBulletsLv1"/>
              <w:rPr>
                <w:rStyle w:val="ECCParagraph"/>
              </w:rPr>
            </w:pPr>
            <w:r w:rsidRPr="00A15480">
              <w:rPr>
                <w:rStyle w:val="ECCParagraph"/>
              </w:rPr>
              <w:t xml:space="preserve">Exclusion zone: 35 m </w:t>
            </w:r>
          </w:p>
          <w:p w14:paraId="4984BEED" w14:textId="77777777" w:rsidR="00ED664E" w:rsidRPr="00A15480" w:rsidRDefault="00ED664E" w:rsidP="00D462CE">
            <w:pPr>
              <w:pStyle w:val="ECCBulletsLv1"/>
              <w:numPr>
                <w:ilvl w:val="0"/>
                <w:numId w:val="0"/>
              </w:numPr>
              <w:rPr>
                <w:rStyle w:val="ECCParagraph"/>
              </w:rPr>
            </w:pPr>
            <w:r w:rsidRPr="00A15480">
              <w:rPr>
                <w:rStyle w:val="ECCParagraph"/>
              </w:rPr>
              <w:t>FSS:</w:t>
            </w:r>
          </w:p>
          <w:p w14:paraId="049D582D" w14:textId="35E67B6F" w:rsidR="00ED664E" w:rsidRPr="00A15480" w:rsidRDefault="00ED664E" w:rsidP="00D462CE">
            <w:pPr>
              <w:pStyle w:val="ECCBulletsLv1"/>
              <w:rPr>
                <w:rStyle w:val="ECCParagraph"/>
              </w:rPr>
            </w:pPr>
            <w:r w:rsidRPr="00A15480">
              <w:rPr>
                <w:rStyle w:val="ECCParagraph"/>
              </w:rPr>
              <w:t>10 degree elevation angle</w:t>
            </w:r>
          </w:p>
          <w:p w14:paraId="22F70CCF" w14:textId="661A1848"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7AB3235C" w14:textId="77777777" w:rsidR="00ED664E" w:rsidRPr="00A15480" w:rsidRDefault="00ED664E" w:rsidP="00ED664E">
            <w:pPr>
              <w:rPr>
                <w:rStyle w:val="ECCParagraph"/>
              </w:rPr>
            </w:pPr>
            <w:r w:rsidRPr="00A15480">
              <w:rPr>
                <w:rStyle w:val="ECCParagraph"/>
              </w:rPr>
              <w:t>Scenario_UWB_FSS_peak_u1b</w:t>
            </w:r>
          </w:p>
          <w:p w14:paraId="4560692C" w14:textId="77777777" w:rsidR="00ED664E" w:rsidRPr="00A15480" w:rsidRDefault="00ED664E" w:rsidP="00ED664E">
            <w:pPr>
              <w:rPr>
                <w:rStyle w:val="ECCParagraph"/>
              </w:rPr>
            </w:pPr>
            <w:r w:rsidRPr="00A15480">
              <w:rPr>
                <w:rStyle w:val="ECCParagraph"/>
              </w:rPr>
              <w:t xml:space="preserve">Sensitivity analysis urban with exclusion zone of 35 m </w:t>
            </w:r>
          </w:p>
        </w:tc>
      </w:tr>
      <w:tr w:rsidR="00ED664E" w:rsidRPr="00A15480" w14:paraId="1AAF5030" w14:textId="77777777" w:rsidTr="00E4699B">
        <w:trPr>
          <w:trHeight w:val="294"/>
          <w:jc w:val="left"/>
        </w:trPr>
        <w:tc>
          <w:tcPr>
            <w:tcW w:w="1696" w:type="dxa"/>
            <w:noWrap/>
          </w:tcPr>
          <w:p w14:paraId="50DDF276" w14:textId="77777777" w:rsidR="00ED664E" w:rsidRPr="00A15480" w:rsidRDefault="00ED664E" w:rsidP="00ED664E">
            <w:pPr>
              <w:rPr>
                <w:rStyle w:val="ECCParagraph"/>
              </w:rPr>
            </w:pPr>
            <w:r w:rsidRPr="00A15480">
              <w:rPr>
                <w:rStyle w:val="ECCParagraph"/>
              </w:rPr>
              <w:t xml:space="preserve">Scenario P-u1c </w:t>
            </w:r>
          </w:p>
          <w:p w14:paraId="6DAB830A" w14:textId="77777777" w:rsidR="00ED664E" w:rsidRPr="00A15480" w:rsidRDefault="00ED664E" w:rsidP="00ED664E">
            <w:pPr>
              <w:rPr>
                <w:rStyle w:val="ECCParagraph"/>
              </w:rPr>
            </w:pPr>
          </w:p>
        </w:tc>
        <w:tc>
          <w:tcPr>
            <w:tcW w:w="3261" w:type="dxa"/>
          </w:tcPr>
          <w:p w14:paraId="7C567F73" w14:textId="77777777" w:rsidR="00ED664E" w:rsidRPr="00A15480" w:rsidRDefault="00ED664E" w:rsidP="00D462CE">
            <w:pPr>
              <w:pStyle w:val="ECCBulletsLv1"/>
              <w:numPr>
                <w:ilvl w:val="0"/>
                <w:numId w:val="0"/>
              </w:numPr>
              <w:ind w:left="340" w:hanging="340"/>
              <w:rPr>
                <w:rStyle w:val="ECCParagraph"/>
              </w:rPr>
            </w:pPr>
            <w:r w:rsidRPr="00A15480">
              <w:rPr>
                <w:rStyle w:val="ECCParagraph"/>
              </w:rPr>
              <w:t>UWB:</w:t>
            </w:r>
          </w:p>
          <w:p w14:paraId="1D6460B5" w14:textId="43034468" w:rsidR="00ED664E" w:rsidRPr="00A15480" w:rsidRDefault="00ED664E" w:rsidP="00ED664E">
            <w:pPr>
              <w:pStyle w:val="ECCBulletsLv1"/>
              <w:rPr>
                <w:rStyle w:val="ECCParagraph"/>
              </w:rPr>
            </w:pPr>
            <w:r w:rsidRPr="00A15480">
              <w:rPr>
                <w:rStyle w:val="ECCParagraph"/>
              </w:rPr>
              <w:t>Urban environment</w:t>
            </w:r>
          </w:p>
          <w:p w14:paraId="2EDEB208" w14:textId="6F6420C5" w:rsidR="00ED664E" w:rsidRPr="00A15480" w:rsidRDefault="00ED664E" w:rsidP="00ED664E">
            <w:pPr>
              <w:pStyle w:val="ECCBulletsLv1"/>
              <w:rPr>
                <w:rStyle w:val="ECCParagraph"/>
              </w:rPr>
            </w:pPr>
            <w:r w:rsidRPr="00A15480">
              <w:rPr>
                <w:rStyle w:val="ECCParagraph"/>
              </w:rPr>
              <w:t xml:space="preserve">Exclusion zone: 40 m </w:t>
            </w:r>
          </w:p>
          <w:p w14:paraId="5D5E7D1B" w14:textId="77777777" w:rsidR="00D462CE" w:rsidRDefault="00ED664E" w:rsidP="00D462CE">
            <w:pPr>
              <w:pStyle w:val="ECCBulletsLv1"/>
              <w:numPr>
                <w:ilvl w:val="0"/>
                <w:numId w:val="0"/>
              </w:numPr>
              <w:rPr>
                <w:rStyle w:val="ECCParagraph"/>
              </w:rPr>
            </w:pPr>
            <w:r w:rsidRPr="00A15480">
              <w:rPr>
                <w:rStyle w:val="ECCParagraph"/>
              </w:rPr>
              <w:t>FSS:</w:t>
            </w:r>
          </w:p>
          <w:p w14:paraId="08A036F3" w14:textId="4B443667" w:rsidR="00ED664E" w:rsidRPr="00A15480" w:rsidRDefault="00ED664E" w:rsidP="00D462CE">
            <w:pPr>
              <w:pStyle w:val="ECCBulletsLv1"/>
              <w:rPr>
                <w:rStyle w:val="ECCParagraph"/>
              </w:rPr>
            </w:pPr>
            <w:r w:rsidRPr="00A15480">
              <w:rPr>
                <w:rStyle w:val="ECCParagraph"/>
              </w:rPr>
              <w:t>10</w:t>
            </w:r>
            <w:r w:rsidRPr="00A15480">
              <w:rPr>
                <w:lang w:val="en-GB"/>
              </w:rPr>
              <w:t xml:space="preserve"> </w:t>
            </w:r>
            <w:r w:rsidRPr="00A15480">
              <w:rPr>
                <w:rStyle w:val="ECCParagraph"/>
              </w:rPr>
              <w:t>degree elevation angle</w:t>
            </w:r>
          </w:p>
          <w:p w14:paraId="606D0C2C" w14:textId="0AED445C"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5278ED98" w14:textId="77777777" w:rsidR="00ED664E" w:rsidRPr="00A15480" w:rsidRDefault="00ED664E" w:rsidP="00ED664E">
            <w:pPr>
              <w:rPr>
                <w:rStyle w:val="ECCParagraph"/>
              </w:rPr>
            </w:pPr>
            <w:r w:rsidRPr="00A15480">
              <w:rPr>
                <w:rStyle w:val="ECCParagraph"/>
              </w:rPr>
              <w:t>Scenario_UWB_FSS_peak_u1c</w:t>
            </w:r>
          </w:p>
          <w:p w14:paraId="043FB27E" w14:textId="77777777" w:rsidR="00ED664E" w:rsidRPr="00A15480" w:rsidRDefault="00ED664E" w:rsidP="00ED664E">
            <w:pPr>
              <w:rPr>
                <w:rStyle w:val="ECCParagraph"/>
              </w:rPr>
            </w:pPr>
            <w:r w:rsidRPr="00A15480">
              <w:rPr>
                <w:rStyle w:val="ECCParagraph"/>
              </w:rPr>
              <w:t xml:space="preserve">baseline urban with exclusion zone of 40 m </w:t>
            </w:r>
          </w:p>
        </w:tc>
      </w:tr>
      <w:tr w:rsidR="00ED664E" w:rsidRPr="00A15480" w14:paraId="0A585FFD" w14:textId="77777777" w:rsidTr="00E4699B">
        <w:trPr>
          <w:trHeight w:val="294"/>
          <w:jc w:val="left"/>
        </w:trPr>
        <w:tc>
          <w:tcPr>
            <w:tcW w:w="1696" w:type="dxa"/>
            <w:noWrap/>
          </w:tcPr>
          <w:p w14:paraId="52A3EEB2" w14:textId="77777777" w:rsidR="00ED664E" w:rsidRPr="00A15480" w:rsidRDefault="00ED664E" w:rsidP="00ED664E">
            <w:pPr>
              <w:rPr>
                <w:rStyle w:val="ECCParagraph"/>
              </w:rPr>
            </w:pPr>
            <w:r w:rsidRPr="00A15480">
              <w:rPr>
                <w:rStyle w:val="ECCParagraph"/>
              </w:rPr>
              <w:t xml:space="preserve">Scenario P-u1d </w:t>
            </w:r>
          </w:p>
          <w:p w14:paraId="7608F169" w14:textId="77777777" w:rsidR="00ED664E" w:rsidRPr="00A15480" w:rsidRDefault="00ED664E" w:rsidP="00ED664E">
            <w:pPr>
              <w:rPr>
                <w:rStyle w:val="ECCParagraph"/>
              </w:rPr>
            </w:pPr>
          </w:p>
        </w:tc>
        <w:tc>
          <w:tcPr>
            <w:tcW w:w="3261" w:type="dxa"/>
          </w:tcPr>
          <w:p w14:paraId="13DD0820" w14:textId="77777777" w:rsidR="00ED664E" w:rsidRPr="00A15480" w:rsidRDefault="00ED664E" w:rsidP="00D462CE">
            <w:pPr>
              <w:pStyle w:val="ECCBulletsLv1"/>
              <w:numPr>
                <w:ilvl w:val="0"/>
                <w:numId w:val="0"/>
              </w:numPr>
              <w:ind w:left="340" w:hanging="340"/>
              <w:rPr>
                <w:rStyle w:val="ECCParagraph"/>
              </w:rPr>
            </w:pPr>
            <w:r w:rsidRPr="00A15480">
              <w:rPr>
                <w:rStyle w:val="ECCParagraph"/>
              </w:rPr>
              <w:t>UWB:</w:t>
            </w:r>
          </w:p>
          <w:p w14:paraId="218D768A" w14:textId="38F9753B" w:rsidR="00ED664E" w:rsidRPr="00A15480" w:rsidRDefault="00ED664E" w:rsidP="00ED664E">
            <w:pPr>
              <w:pStyle w:val="ECCBulletsLv1"/>
              <w:rPr>
                <w:rStyle w:val="ECCParagraph"/>
              </w:rPr>
            </w:pPr>
            <w:r w:rsidRPr="00A15480">
              <w:rPr>
                <w:rStyle w:val="ECCParagraph"/>
              </w:rPr>
              <w:t>Urban environment</w:t>
            </w:r>
          </w:p>
          <w:p w14:paraId="4B09477A" w14:textId="551324C9" w:rsidR="00ED664E" w:rsidRPr="00A15480" w:rsidRDefault="00ED664E" w:rsidP="00ED664E">
            <w:pPr>
              <w:pStyle w:val="ECCBulletsLv1"/>
              <w:rPr>
                <w:rStyle w:val="ECCParagraph"/>
              </w:rPr>
            </w:pPr>
            <w:r w:rsidRPr="00A15480">
              <w:rPr>
                <w:rStyle w:val="ECCParagraph"/>
              </w:rPr>
              <w:lastRenderedPageBreak/>
              <w:t xml:space="preserve">Exclusion zone: 45 m </w:t>
            </w:r>
          </w:p>
          <w:p w14:paraId="3E07E7C4" w14:textId="77777777" w:rsidR="00ED664E" w:rsidRPr="00A15480" w:rsidRDefault="00ED664E" w:rsidP="00D462CE">
            <w:pPr>
              <w:pStyle w:val="ECCBulletsLv1"/>
              <w:numPr>
                <w:ilvl w:val="0"/>
                <w:numId w:val="0"/>
              </w:numPr>
              <w:rPr>
                <w:rStyle w:val="ECCParagraph"/>
              </w:rPr>
            </w:pPr>
            <w:r w:rsidRPr="00A15480">
              <w:rPr>
                <w:rStyle w:val="ECCParagraph"/>
              </w:rPr>
              <w:t>FSS:</w:t>
            </w:r>
          </w:p>
          <w:p w14:paraId="505318E1" w14:textId="3CF041C1" w:rsidR="00ED664E" w:rsidRPr="00A15480" w:rsidRDefault="00ED664E" w:rsidP="00D462CE">
            <w:pPr>
              <w:pStyle w:val="ECCBulletsLv1"/>
              <w:rPr>
                <w:rStyle w:val="ECCParagraph"/>
              </w:rPr>
            </w:pPr>
            <w:r w:rsidRPr="00A15480">
              <w:rPr>
                <w:rStyle w:val="ECCParagraph"/>
              </w:rPr>
              <w:t>10 degree elevation angle</w:t>
            </w:r>
          </w:p>
          <w:p w14:paraId="494466C2" w14:textId="76E44A8F"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6026F897" w14:textId="77777777" w:rsidR="00ED664E" w:rsidRPr="00A15480" w:rsidRDefault="00ED664E" w:rsidP="00ED664E">
            <w:pPr>
              <w:rPr>
                <w:rStyle w:val="ECCParagraph"/>
              </w:rPr>
            </w:pPr>
            <w:r w:rsidRPr="00A15480">
              <w:rPr>
                <w:rStyle w:val="ECCParagraph"/>
              </w:rPr>
              <w:lastRenderedPageBreak/>
              <w:t>Scenario_UWB_FSS_peak_u1d</w:t>
            </w:r>
          </w:p>
          <w:p w14:paraId="521BAA12" w14:textId="77777777" w:rsidR="00ED664E" w:rsidRPr="00A15480" w:rsidRDefault="00ED664E" w:rsidP="00ED664E">
            <w:pPr>
              <w:rPr>
                <w:rStyle w:val="ECCParagraph"/>
              </w:rPr>
            </w:pPr>
            <w:r w:rsidRPr="00A15480">
              <w:rPr>
                <w:rStyle w:val="ECCParagraph"/>
              </w:rPr>
              <w:t xml:space="preserve">baseline urban with exclusion zone of 45 m </w:t>
            </w:r>
          </w:p>
        </w:tc>
      </w:tr>
      <w:tr w:rsidR="00ED664E" w:rsidRPr="00A15480" w14:paraId="6F4C0021" w14:textId="77777777" w:rsidTr="00E4699B">
        <w:trPr>
          <w:trHeight w:val="294"/>
          <w:jc w:val="left"/>
        </w:trPr>
        <w:tc>
          <w:tcPr>
            <w:tcW w:w="1696" w:type="dxa"/>
            <w:noWrap/>
          </w:tcPr>
          <w:p w14:paraId="34232B25" w14:textId="6817523E" w:rsidR="00ED664E" w:rsidRPr="00A15480" w:rsidRDefault="00ED664E" w:rsidP="00ED664E">
            <w:pPr>
              <w:rPr>
                <w:rStyle w:val="ECCParagraph"/>
              </w:rPr>
            </w:pPr>
            <w:r w:rsidRPr="00A15480">
              <w:rPr>
                <w:rStyle w:val="ECCParagraph"/>
              </w:rPr>
              <w:t>Scenario P-u1e</w:t>
            </w:r>
          </w:p>
        </w:tc>
        <w:tc>
          <w:tcPr>
            <w:tcW w:w="3261" w:type="dxa"/>
          </w:tcPr>
          <w:p w14:paraId="299BD99B" w14:textId="77777777" w:rsidR="00ED664E" w:rsidRPr="00A15480" w:rsidRDefault="00ED664E" w:rsidP="00D462CE">
            <w:pPr>
              <w:pStyle w:val="ECCBulletsLv1"/>
              <w:numPr>
                <w:ilvl w:val="0"/>
                <w:numId w:val="0"/>
              </w:numPr>
              <w:ind w:left="340" w:hanging="340"/>
              <w:rPr>
                <w:rStyle w:val="ECCParagraph"/>
              </w:rPr>
            </w:pPr>
            <w:r w:rsidRPr="00A15480">
              <w:rPr>
                <w:rStyle w:val="ECCParagraph"/>
              </w:rPr>
              <w:t>UWB:</w:t>
            </w:r>
          </w:p>
          <w:p w14:paraId="5AF7CEB2" w14:textId="2F0D49B6" w:rsidR="00ED664E" w:rsidRPr="00A15480" w:rsidRDefault="00ED664E" w:rsidP="00ED664E">
            <w:pPr>
              <w:pStyle w:val="ECCBulletsLv1"/>
              <w:rPr>
                <w:rStyle w:val="ECCParagraph"/>
              </w:rPr>
            </w:pPr>
            <w:r w:rsidRPr="00A15480">
              <w:rPr>
                <w:rStyle w:val="ECCParagraph"/>
              </w:rPr>
              <w:t>Urban environment</w:t>
            </w:r>
          </w:p>
          <w:p w14:paraId="6FC17620" w14:textId="2BD1850A" w:rsidR="00ED664E" w:rsidRPr="00A15480" w:rsidRDefault="00ED664E" w:rsidP="00ED664E">
            <w:pPr>
              <w:pStyle w:val="ECCBulletsLv1"/>
              <w:rPr>
                <w:rStyle w:val="ECCParagraph"/>
              </w:rPr>
            </w:pPr>
            <w:r w:rsidRPr="00A15480">
              <w:rPr>
                <w:rStyle w:val="ECCParagraph"/>
              </w:rPr>
              <w:t xml:space="preserve">Exclusion zone: 50 m </w:t>
            </w:r>
          </w:p>
          <w:p w14:paraId="6BDDA64E" w14:textId="77777777" w:rsidR="00ED664E" w:rsidRPr="00A15480" w:rsidRDefault="00ED664E" w:rsidP="00D462CE">
            <w:pPr>
              <w:pStyle w:val="ECCBulletsLv1"/>
              <w:numPr>
                <w:ilvl w:val="0"/>
                <w:numId w:val="0"/>
              </w:numPr>
              <w:rPr>
                <w:rStyle w:val="ECCParagraph"/>
              </w:rPr>
            </w:pPr>
            <w:r w:rsidRPr="00A15480">
              <w:rPr>
                <w:rStyle w:val="ECCParagraph"/>
              </w:rPr>
              <w:t>FSS:</w:t>
            </w:r>
          </w:p>
          <w:p w14:paraId="3141E1C4" w14:textId="58292D71" w:rsidR="00ED664E" w:rsidRPr="00A15480" w:rsidRDefault="00ED664E" w:rsidP="00D462CE">
            <w:pPr>
              <w:pStyle w:val="ECCBulletsLv1"/>
              <w:rPr>
                <w:rStyle w:val="ECCParagraph"/>
              </w:rPr>
            </w:pPr>
            <w:r w:rsidRPr="00A15480">
              <w:rPr>
                <w:rStyle w:val="ECCParagraph"/>
              </w:rPr>
              <w:t>10 degree elevation angle</w:t>
            </w:r>
          </w:p>
          <w:p w14:paraId="4DB5D9FE" w14:textId="3EC12ABB"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5478C5A1" w14:textId="77777777" w:rsidR="00ED664E" w:rsidRPr="00A15480" w:rsidRDefault="00ED664E" w:rsidP="00ED664E">
            <w:pPr>
              <w:rPr>
                <w:rStyle w:val="ECCParagraph"/>
              </w:rPr>
            </w:pPr>
            <w:r w:rsidRPr="00A15480">
              <w:rPr>
                <w:rStyle w:val="ECCParagraph"/>
              </w:rPr>
              <w:t>Scenario_UWB_FSS_peak_u1e</w:t>
            </w:r>
          </w:p>
          <w:p w14:paraId="3842A1F5" w14:textId="77777777" w:rsidR="00ED664E" w:rsidRPr="00A15480" w:rsidRDefault="00ED664E" w:rsidP="00ED664E">
            <w:pPr>
              <w:rPr>
                <w:rStyle w:val="ECCParagraph"/>
              </w:rPr>
            </w:pPr>
            <w:r w:rsidRPr="00A15480">
              <w:rPr>
                <w:rStyle w:val="ECCParagraph"/>
              </w:rPr>
              <w:t xml:space="preserve">Sensitivity analysis urban with exclusion zone of 50 m </w:t>
            </w:r>
          </w:p>
        </w:tc>
      </w:tr>
      <w:tr w:rsidR="00ED664E" w:rsidRPr="00A15480" w14:paraId="69B1D911" w14:textId="77777777" w:rsidTr="00E4699B">
        <w:trPr>
          <w:trHeight w:val="294"/>
          <w:jc w:val="left"/>
        </w:trPr>
        <w:tc>
          <w:tcPr>
            <w:tcW w:w="1696" w:type="dxa"/>
            <w:noWrap/>
          </w:tcPr>
          <w:p w14:paraId="51ADE0CE" w14:textId="77777777" w:rsidR="00ED664E" w:rsidRPr="00A15480" w:rsidRDefault="00ED664E" w:rsidP="00ED664E">
            <w:pPr>
              <w:rPr>
                <w:rStyle w:val="ECCParagraph"/>
              </w:rPr>
            </w:pPr>
            <w:r w:rsidRPr="00A15480">
              <w:rPr>
                <w:rStyle w:val="ECCParagraph"/>
              </w:rPr>
              <w:t xml:space="preserve">Scenario P-u2 </w:t>
            </w:r>
          </w:p>
        </w:tc>
        <w:tc>
          <w:tcPr>
            <w:tcW w:w="3261" w:type="dxa"/>
          </w:tcPr>
          <w:p w14:paraId="1ADF2054" w14:textId="77777777" w:rsidR="00ED664E" w:rsidRPr="00A15480" w:rsidRDefault="00ED664E" w:rsidP="00E4699B">
            <w:pPr>
              <w:pStyle w:val="ECCBulletsLv1"/>
              <w:numPr>
                <w:ilvl w:val="0"/>
                <w:numId w:val="0"/>
              </w:numPr>
              <w:rPr>
                <w:rStyle w:val="ECCParagraph"/>
              </w:rPr>
            </w:pPr>
            <w:r w:rsidRPr="00A15480">
              <w:rPr>
                <w:rStyle w:val="ECCParagraph"/>
              </w:rPr>
              <w:t>UWB:</w:t>
            </w:r>
          </w:p>
          <w:p w14:paraId="7CE7E5F1" w14:textId="62A1936B" w:rsidR="00ED664E" w:rsidRPr="00A15480" w:rsidRDefault="00ED664E" w:rsidP="00E4699B">
            <w:pPr>
              <w:pStyle w:val="ECCBulletsLv1"/>
              <w:rPr>
                <w:rStyle w:val="ECCParagraph"/>
              </w:rPr>
            </w:pPr>
            <w:r w:rsidRPr="00A15480">
              <w:rPr>
                <w:rStyle w:val="ECCParagraph"/>
              </w:rPr>
              <w:t>Urban environment</w:t>
            </w:r>
          </w:p>
          <w:p w14:paraId="676D4DED" w14:textId="6BA14F67" w:rsidR="00ED664E" w:rsidRPr="00A15480" w:rsidRDefault="00ED664E" w:rsidP="00E4699B">
            <w:pPr>
              <w:pStyle w:val="ECCBulletsLv1"/>
              <w:rPr>
                <w:rStyle w:val="ECCParagraph"/>
              </w:rPr>
            </w:pPr>
            <w:r w:rsidRPr="00A15480">
              <w:rPr>
                <w:rStyle w:val="ECCParagraph"/>
              </w:rPr>
              <w:t>Exclusion zone: 30 m</w:t>
            </w:r>
          </w:p>
          <w:p w14:paraId="67537535" w14:textId="3BCE40C1" w:rsidR="00ED664E" w:rsidRPr="00A15480" w:rsidRDefault="00ED664E" w:rsidP="00ED664E">
            <w:pPr>
              <w:rPr>
                <w:rStyle w:val="ECCParagraph"/>
              </w:rPr>
            </w:pPr>
            <w:r w:rsidRPr="00A15480">
              <w:rPr>
                <w:rStyle w:val="ECCParagraph"/>
              </w:rPr>
              <w:t>FSS:</w:t>
            </w:r>
          </w:p>
          <w:p w14:paraId="07C4529E" w14:textId="486C1D00" w:rsidR="00ED664E" w:rsidRPr="00A15480" w:rsidRDefault="00ED664E" w:rsidP="00D462CE">
            <w:pPr>
              <w:pStyle w:val="ECCBulletsLv1"/>
              <w:rPr>
                <w:rStyle w:val="ECCParagraph"/>
              </w:rPr>
            </w:pPr>
            <w:r w:rsidRPr="00A15480">
              <w:rPr>
                <w:rStyle w:val="ECCParagraph"/>
              </w:rPr>
              <w:t xml:space="preserve">5 to 85 </w:t>
            </w:r>
            <w:r w:rsidR="006E480A">
              <w:rPr>
                <w:rStyle w:val="ECCParagraph"/>
              </w:rPr>
              <w:t xml:space="preserve">degree </w:t>
            </w:r>
            <w:r w:rsidRPr="00A15480">
              <w:rPr>
                <w:rStyle w:val="ECCParagraph"/>
              </w:rPr>
              <w:t>elevation angle</w:t>
            </w:r>
          </w:p>
          <w:p w14:paraId="31835D72" w14:textId="267012F6"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17A49E1B" w14:textId="77777777" w:rsidR="00ED664E" w:rsidRPr="00A15480" w:rsidRDefault="00ED664E" w:rsidP="00ED664E">
            <w:pPr>
              <w:rPr>
                <w:rStyle w:val="ECCParagraph"/>
              </w:rPr>
            </w:pPr>
            <w:r w:rsidRPr="00A15480">
              <w:rPr>
                <w:rStyle w:val="ECCParagraph"/>
              </w:rPr>
              <w:t>Scenario_UWB_FSS_peak_u2</w:t>
            </w:r>
          </w:p>
          <w:p w14:paraId="2152346C" w14:textId="77777777" w:rsidR="00ED664E" w:rsidRPr="00A15480" w:rsidRDefault="00ED664E" w:rsidP="00ED664E">
            <w:pPr>
              <w:rPr>
                <w:rStyle w:val="ECCParagraph"/>
              </w:rPr>
            </w:pPr>
            <w:r w:rsidRPr="00A15480">
              <w:rPr>
                <w:rStyle w:val="ECCParagraph"/>
              </w:rPr>
              <w:t xml:space="preserve">Sensitivity analysis urban with variable elevation angle </w:t>
            </w:r>
          </w:p>
        </w:tc>
      </w:tr>
      <w:tr w:rsidR="00ED664E" w:rsidRPr="00A15480" w14:paraId="0A011EAC" w14:textId="77777777" w:rsidTr="00E4699B">
        <w:trPr>
          <w:trHeight w:val="294"/>
          <w:jc w:val="left"/>
        </w:trPr>
        <w:tc>
          <w:tcPr>
            <w:tcW w:w="1696" w:type="dxa"/>
            <w:noWrap/>
          </w:tcPr>
          <w:p w14:paraId="66E1461A" w14:textId="77777777" w:rsidR="00ED664E" w:rsidRPr="00A15480" w:rsidRDefault="00ED664E" w:rsidP="00ED664E">
            <w:pPr>
              <w:rPr>
                <w:rStyle w:val="ECCParagraph"/>
              </w:rPr>
            </w:pPr>
            <w:r w:rsidRPr="00A15480">
              <w:rPr>
                <w:rStyle w:val="ECCParagraph"/>
              </w:rPr>
              <w:t xml:space="preserve">Scenario P-u3 </w:t>
            </w:r>
          </w:p>
        </w:tc>
        <w:tc>
          <w:tcPr>
            <w:tcW w:w="3261" w:type="dxa"/>
          </w:tcPr>
          <w:p w14:paraId="4F2CB9B5" w14:textId="77777777" w:rsidR="00ED664E" w:rsidRPr="00A15480" w:rsidRDefault="00ED664E" w:rsidP="00B7508B">
            <w:pPr>
              <w:pStyle w:val="ECCBulletsLv1"/>
              <w:numPr>
                <w:ilvl w:val="0"/>
                <w:numId w:val="0"/>
              </w:numPr>
              <w:ind w:left="340" w:hanging="340"/>
              <w:rPr>
                <w:rStyle w:val="ECCParagraph"/>
              </w:rPr>
            </w:pPr>
            <w:r w:rsidRPr="00A15480">
              <w:rPr>
                <w:rStyle w:val="ECCParagraph"/>
              </w:rPr>
              <w:t>UWB:</w:t>
            </w:r>
          </w:p>
          <w:p w14:paraId="01DD4766" w14:textId="792F60F5" w:rsidR="00ED664E" w:rsidRPr="00A15480" w:rsidRDefault="00ED664E" w:rsidP="00ED664E">
            <w:pPr>
              <w:pStyle w:val="ECCBulletsLv1"/>
              <w:rPr>
                <w:rStyle w:val="ECCParagraph"/>
              </w:rPr>
            </w:pPr>
            <w:r w:rsidRPr="00A15480">
              <w:rPr>
                <w:rStyle w:val="ECCParagraph"/>
              </w:rPr>
              <w:t>Urban environment</w:t>
            </w:r>
          </w:p>
          <w:p w14:paraId="2108C416" w14:textId="29A7811B" w:rsidR="00ED664E" w:rsidRPr="00A15480" w:rsidRDefault="00ED664E" w:rsidP="00ED664E">
            <w:pPr>
              <w:pStyle w:val="ECCBulletsLv1"/>
              <w:rPr>
                <w:rStyle w:val="ECCParagraph"/>
              </w:rPr>
            </w:pPr>
            <w:r w:rsidRPr="00A15480">
              <w:rPr>
                <w:rStyle w:val="ECCParagraph"/>
              </w:rPr>
              <w:t>Exclusion zone: 30 m</w:t>
            </w:r>
          </w:p>
          <w:p w14:paraId="68574407" w14:textId="77777777" w:rsidR="00ED664E" w:rsidRPr="00A15480" w:rsidRDefault="00ED664E" w:rsidP="00B7508B">
            <w:pPr>
              <w:pStyle w:val="ECCBulletsLv1"/>
              <w:numPr>
                <w:ilvl w:val="0"/>
                <w:numId w:val="0"/>
              </w:numPr>
              <w:rPr>
                <w:rStyle w:val="ECCParagraph"/>
              </w:rPr>
            </w:pPr>
            <w:r w:rsidRPr="00A15480">
              <w:rPr>
                <w:rStyle w:val="ECCParagraph"/>
              </w:rPr>
              <w:t>FSS:</w:t>
            </w:r>
          </w:p>
          <w:p w14:paraId="76D9AEAF" w14:textId="0B7360BF" w:rsidR="00ED664E" w:rsidRPr="00A15480" w:rsidRDefault="00ED664E" w:rsidP="00B7508B">
            <w:pPr>
              <w:pStyle w:val="ECCBulletsLv1"/>
              <w:rPr>
                <w:rStyle w:val="ECCParagraph"/>
              </w:rPr>
            </w:pPr>
            <w:r w:rsidRPr="00A15480">
              <w:rPr>
                <w:rStyle w:val="ECCParagraph"/>
              </w:rPr>
              <w:t>27 degree elevation angle</w:t>
            </w:r>
          </w:p>
          <w:p w14:paraId="6D539FC0" w14:textId="34943A9D"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3C2472B3" w14:textId="77777777" w:rsidR="00ED664E" w:rsidRPr="00A15480" w:rsidRDefault="00ED664E" w:rsidP="00ED664E">
            <w:pPr>
              <w:rPr>
                <w:rStyle w:val="ECCParagraph"/>
              </w:rPr>
            </w:pPr>
            <w:r w:rsidRPr="00A15480">
              <w:rPr>
                <w:rStyle w:val="ECCParagraph"/>
              </w:rPr>
              <w:t>Scenario_UWB_FSS_peak_u3</w:t>
            </w:r>
          </w:p>
          <w:p w14:paraId="5D5110DF" w14:textId="77777777" w:rsidR="00ED664E" w:rsidRPr="00A15480" w:rsidRDefault="00ED664E" w:rsidP="008815C7">
            <w:pPr>
              <w:jc w:val="left"/>
              <w:rPr>
                <w:rStyle w:val="ECCParagraph"/>
              </w:rPr>
            </w:pPr>
            <w:r w:rsidRPr="00A15480">
              <w:rPr>
                <w:rStyle w:val="ECCParagraph"/>
              </w:rPr>
              <w:t xml:space="preserve">Sensitivity analysis urban with elevation angle equivalent to Flensburg - 7E GEO satellite  </w:t>
            </w:r>
          </w:p>
        </w:tc>
      </w:tr>
      <w:tr w:rsidR="00ED664E" w:rsidRPr="00A15480" w14:paraId="0B2D17EC" w14:textId="77777777" w:rsidTr="00E4699B">
        <w:trPr>
          <w:trHeight w:val="294"/>
          <w:jc w:val="left"/>
        </w:trPr>
        <w:tc>
          <w:tcPr>
            <w:tcW w:w="1696" w:type="dxa"/>
            <w:noWrap/>
          </w:tcPr>
          <w:p w14:paraId="68024FEC" w14:textId="77777777" w:rsidR="00ED664E" w:rsidRPr="00A15480" w:rsidRDefault="00ED664E" w:rsidP="00ED664E">
            <w:pPr>
              <w:rPr>
                <w:rStyle w:val="ECCParagraph"/>
              </w:rPr>
            </w:pPr>
            <w:r w:rsidRPr="00A15480">
              <w:rPr>
                <w:rStyle w:val="ECCParagraph"/>
              </w:rPr>
              <w:t xml:space="preserve">Scenario P-u4 </w:t>
            </w:r>
          </w:p>
        </w:tc>
        <w:tc>
          <w:tcPr>
            <w:tcW w:w="3261" w:type="dxa"/>
          </w:tcPr>
          <w:p w14:paraId="7D9B9655" w14:textId="77777777" w:rsidR="00ED664E" w:rsidRPr="00A15480" w:rsidRDefault="00ED664E" w:rsidP="00B7508B">
            <w:pPr>
              <w:pStyle w:val="ECCBulletsLv1"/>
              <w:numPr>
                <w:ilvl w:val="0"/>
                <w:numId w:val="0"/>
              </w:numPr>
              <w:ind w:left="340" w:hanging="340"/>
              <w:rPr>
                <w:rStyle w:val="ECCParagraph"/>
              </w:rPr>
            </w:pPr>
            <w:r w:rsidRPr="00A15480">
              <w:rPr>
                <w:rStyle w:val="ECCParagraph"/>
              </w:rPr>
              <w:t>UWB:</w:t>
            </w:r>
          </w:p>
          <w:p w14:paraId="54E32D98" w14:textId="62FE82AE" w:rsidR="00ED664E" w:rsidRPr="00A15480" w:rsidRDefault="00ED664E" w:rsidP="00ED664E">
            <w:pPr>
              <w:pStyle w:val="ECCBulletsLv1"/>
              <w:rPr>
                <w:rStyle w:val="ECCParagraph"/>
              </w:rPr>
            </w:pPr>
            <w:r w:rsidRPr="00A15480">
              <w:rPr>
                <w:rStyle w:val="ECCParagraph"/>
              </w:rPr>
              <w:t>Urban environment</w:t>
            </w:r>
          </w:p>
          <w:p w14:paraId="2A58FDA8" w14:textId="58E83909" w:rsidR="00ED664E" w:rsidRPr="00A15480" w:rsidRDefault="00ED664E" w:rsidP="00ED664E">
            <w:pPr>
              <w:pStyle w:val="ECCBulletsLv1"/>
              <w:rPr>
                <w:rStyle w:val="ECCParagraph"/>
              </w:rPr>
            </w:pPr>
            <w:r w:rsidRPr="00A15480">
              <w:rPr>
                <w:rStyle w:val="ECCParagraph"/>
              </w:rPr>
              <w:t>Exclusion zone: 30 m</w:t>
            </w:r>
          </w:p>
          <w:p w14:paraId="3307DCEA" w14:textId="77777777" w:rsidR="00ED664E" w:rsidRPr="00A15480" w:rsidRDefault="00ED664E" w:rsidP="00B7508B">
            <w:pPr>
              <w:pStyle w:val="ECCBulletsLv1"/>
              <w:numPr>
                <w:ilvl w:val="0"/>
                <w:numId w:val="0"/>
              </w:numPr>
              <w:rPr>
                <w:rStyle w:val="ECCParagraph"/>
              </w:rPr>
            </w:pPr>
            <w:r w:rsidRPr="00A15480">
              <w:rPr>
                <w:rStyle w:val="ECCParagraph"/>
              </w:rPr>
              <w:t>FSS:</w:t>
            </w:r>
          </w:p>
          <w:p w14:paraId="4FB2D067" w14:textId="52188D23" w:rsidR="00ED664E" w:rsidRPr="00A15480" w:rsidRDefault="00ED664E" w:rsidP="00B7508B">
            <w:pPr>
              <w:pStyle w:val="ECCBulletsLv1"/>
              <w:rPr>
                <w:rStyle w:val="ECCParagraph"/>
              </w:rPr>
            </w:pPr>
            <w:r w:rsidRPr="00A15480">
              <w:rPr>
                <w:rStyle w:val="ECCParagraph"/>
              </w:rPr>
              <w:t>34.5</w:t>
            </w:r>
            <w:r w:rsidRPr="00A15480">
              <w:rPr>
                <w:lang w:val="en-GB"/>
              </w:rPr>
              <w:t xml:space="preserve"> </w:t>
            </w:r>
            <w:r w:rsidRPr="00A15480">
              <w:rPr>
                <w:rStyle w:val="ECCParagraph"/>
              </w:rPr>
              <w:t>degree elevation angle</w:t>
            </w:r>
          </w:p>
          <w:p w14:paraId="0FC54583" w14:textId="68AB4A25"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1E087A26" w14:textId="77777777" w:rsidR="00ED664E" w:rsidRPr="00A15480" w:rsidRDefault="00ED664E" w:rsidP="00ED664E">
            <w:pPr>
              <w:rPr>
                <w:rStyle w:val="ECCParagraph"/>
              </w:rPr>
            </w:pPr>
            <w:r w:rsidRPr="00A15480">
              <w:rPr>
                <w:rStyle w:val="ECCParagraph"/>
              </w:rPr>
              <w:t>Scenario_UWB_FSS_peak_u4</w:t>
            </w:r>
          </w:p>
          <w:p w14:paraId="4642C930" w14:textId="77777777" w:rsidR="00ED664E" w:rsidRPr="00A15480" w:rsidRDefault="00ED664E" w:rsidP="008815C7">
            <w:pPr>
              <w:jc w:val="left"/>
              <w:rPr>
                <w:rStyle w:val="ECCParagraph"/>
              </w:rPr>
            </w:pPr>
            <w:r w:rsidRPr="00A15480">
              <w:rPr>
                <w:rStyle w:val="ECCParagraph"/>
              </w:rPr>
              <w:t>Sensitivity analysis urban with elevation angle equivalent to Munich - 7E GEO satellite</w:t>
            </w:r>
          </w:p>
        </w:tc>
      </w:tr>
      <w:tr w:rsidR="00ED664E" w:rsidRPr="00A15480" w14:paraId="219E4189" w14:textId="77777777" w:rsidTr="00766D5D">
        <w:trPr>
          <w:trHeight w:val="294"/>
          <w:jc w:val="left"/>
        </w:trPr>
        <w:tc>
          <w:tcPr>
            <w:tcW w:w="1696" w:type="dxa"/>
            <w:noWrap/>
          </w:tcPr>
          <w:p w14:paraId="542D4179" w14:textId="77777777" w:rsidR="00ED664E" w:rsidRPr="00A15480" w:rsidRDefault="00ED664E" w:rsidP="00766D5D">
            <w:pPr>
              <w:rPr>
                <w:rStyle w:val="ECCParagraph"/>
              </w:rPr>
            </w:pPr>
            <w:r w:rsidRPr="00A15480">
              <w:rPr>
                <w:rStyle w:val="ECCParagraph"/>
              </w:rPr>
              <w:t xml:space="preserve">Scenario P-u5a </w:t>
            </w:r>
          </w:p>
          <w:p w14:paraId="67358FCD" w14:textId="77777777" w:rsidR="00ED664E" w:rsidRPr="00A15480" w:rsidRDefault="00ED664E" w:rsidP="00766D5D">
            <w:pPr>
              <w:rPr>
                <w:rStyle w:val="ECCParagraph"/>
              </w:rPr>
            </w:pPr>
          </w:p>
        </w:tc>
        <w:tc>
          <w:tcPr>
            <w:tcW w:w="3261" w:type="dxa"/>
          </w:tcPr>
          <w:p w14:paraId="0CDAAB4E" w14:textId="77777777" w:rsidR="00ED664E" w:rsidRPr="00A15480" w:rsidRDefault="00ED664E" w:rsidP="00766D5D">
            <w:pPr>
              <w:rPr>
                <w:rStyle w:val="ECCParagraph"/>
              </w:rPr>
            </w:pPr>
            <w:r w:rsidRPr="00A15480">
              <w:rPr>
                <w:rStyle w:val="ECCParagraph"/>
              </w:rPr>
              <w:t>UWB:</w:t>
            </w:r>
          </w:p>
          <w:p w14:paraId="3BEA7E2B" w14:textId="68EFC8D5" w:rsidR="00ED664E" w:rsidRPr="00A15480" w:rsidRDefault="00ED664E" w:rsidP="00B7508B">
            <w:pPr>
              <w:pStyle w:val="ECCBulletsLv1"/>
              <w:rPr>
                <w:rStyle w:val="ECCParagraph"/>
              </w:rPr>
            </w:pPr>
            <w:r w:rsidRPr="00A15480">
              <w:rPr>
                <w:rStyle w:val="ECCParagraph"/>
              </w:rPr>
              <w:t>Urban environment</w:t>
            </w:r>
          </w:p>
          <w:p w14:paraId="2DF6FF41" w14:textId="51F875AF" w:rsidR="00ED664E" w:rsidRPr="00A15480" w:rsidRDefault="00ED664E" w:rsidP="00B7508B">
            <w:pPr>
              <w:pStyle w:val="ECCBulletsLv1"/>
              <w:rPr>
                <w:rStyle w:val="ECCParagraph"/>
              </w:rPr>
            </w:pPr>
            <w:r w:rsidRPr="00A15480">
              <w:rPr>
                <w:rStyle w:val="ECCParagraph"/>
              </w:rPr>
              <w:t xml:space="preserve">Exclusion zone: 30 m </w:t>
            </w:r>
          </w:p>
          <w:p w14:paraId="77AB2CF6" w14:textId="77777777" w:rsidR="00ED664E" w:rsidRPr="00A15480" w:rsidRDefault="00ED664E" w:rsidP="00766D5D">
            <w:pPr>
              <w:rPr>
                <w:rStyle w:val="ECCParagraph"/>
              </w:rPr>
            </w:pPr>
            <w:r w:rsidRPr="00A15480">
              <w:rPr>
                <w:rStyle w:val="ECCParagraph"/>
              </w:rPr>
              <w:t>FSS:</w:t>
            </w:r>
          </w:p>
          <w:p w14:paraId="7CE8DD16" w14:textId="0E486C4C" w:rsidR="00ED664E" w:rsidRPr="00A15480" w:rsidRDefault="00ED664E" w:rsidP="00B7508B">
            <w:pPr>
              <w:pStyle w:val="ECCBulletsLv1"/>
              <w:tabs>
                <w:tab w:val="clear" w:pos="340"/>
                <w:tab w:val="left" w:pos="0"/>
              </w:tabs>
              <w:rPr>
                <w:rStyle w:val="ECCParagraph"/>
              </w:rPr>
            </w:pPr>
            <w:r w:rsidRPr="00A15480">
              <w:rPr>
                <w:rStyle w:val="ECCParagraph"/>
              </w:rPr>
              <w:t xml:space="preserve">10 </w:t>
            </w:r>
            <w:r w:rsidR="006E480A">
              <w:rPr>
                <w:rStyle w:val="ECCParagraph"/>
              </w:rPr>
              <w:t xml:space="preserve">degree </w:t>
            </w:r>
            <w:r w:rsidRPr="00A15480">
              <w:rPr>
                <w:rStyle w:val="ECCParagraph"/>
              </w:rPr>
              <w:t>elevation angle</w:t>
            </w:r>
          </w:p>
          <w:p w14:paraId="0C76A1C9" w14:textId="0B6F66F2"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3E295B2F" w14:textId="77777777" w:rsidR="00ED664E" w:rsidRPr="00A15480" w:rsidRDefault="00ED664E" w:rsidP="00766D5D">
            <w:pPr>
              <w:rPr>
                <w:rStyle w:val="ECCParagraph"/>
              </w:rPr>
            </w:pPr>
            <w:r w:rsidRPr="00A15480">
              <w:rPr>
                <w:rStyle w:val="ECCParagraph"/>
              </w:rPr>
              <w:t>Scenario_UWB_FSS_peak_u5a</w:t>
            </w:r>
          </w:p>
          <w:p w14:paraId="539BF8A2" w14:textId="77777777" w:rsidR="00ED664E" w:rsidRPr="00A15480" w:rsidRDefault="00ED664E" w:rsidP="00766D5D">
            <w:pPr>
              <w:rPr>
                <w:rStyle w:val="ECCParagraph"/>
              </w:rPr>
            </w:pPr>
            <w:r w:rsidRPr="00A15480">
              <w:rPr>
                <w:rStyle w:val="ECCParagraph"/>
              </w:rPr>
              <w:t xml:space="preserve">baseline urban with exclusion zone of 30 m </w:t>
            </w:r>
          </w:p>
        </w:tc>
      </w:tr>
      <w:tr w:rsidR="00ED664E" w:rsidRPr="00A15480" w14:paraId="75361371" w14:textId="77777777" w:rsidTr="00766D5D">
        <w:trPr>
          <w:trHeight w:val="294"/>
          <w:jc w:val="left"/>
        </w:trPr>
        <w:tc>
          <w:tcPr>
            <w:tcW w:w="1696" w:type="dxa"/>
            <w:noWrap/>
          </w:tcPr>
          <w:p w14:paraId="4F44E0B6" w14:textId="77777777" w:rsidR="00ED664E" w:rsidRPr="00A15480" w:rsidRDefault="00ED664E" w:rsidP="00766D5D">
            <w:pPr>
              <w:rPr>
                <w:rStyle w:val="ECCParagraph"/>
              </w:rPr>
            </w:pPr>
            <w:r w:rsidRPr="00A15480">
              <w:rPr>
                <w:rStyle w:val="ECCParagraph"/>
              </w:rPr>
              <w:t xml:space="preserve">Scenario P-u5b </w:t>
            </w:r>
          </w:p>
          <w:p w14:paraId="206D8BF2" w14:textId="77777777" w:rsidR="00ED664E" w:rsidRPr="00A15480" w:rsidRDefault="00ED664E" w:rsidP="00766D5D">
            <w:pPr>
              <w:rPr>
                <w:rStyle w:val="ECCParagraph"/>
              </w:rPr>
            </w:pPr>
          </w:p>
        </w:tc>
        <w:tc>
          <w:tcPr>
            <w:tcW w:w="3261" w:type="dxa"/>
          </w:tcPr>
          <w:p w14:paraId="259E96FC" w14:textId="77777777" w:rsidR="00ED664E" w:rsidRPr="00A15480" w:rsidRDefault="00ED664E" w:rsidP="00766D5D">
            <w:pPr>
              <w:rPr>
                <w:rStyle w:val="ECCParagraph"/>
              </w:rPr>
            </w:pPr>
            <w:r w:rsidRPr="00A15480">
              <w:rPr>
                <w:rStyle w:val="ECCParagraph"/>
              </w:rPr>
              <w:t>UWB:</w:t>
            </w:r>
          </w:p>
          <w:p w14:paraId="501313BE" w14:textId="5CBAAA37" w:rsidR="00ED664E" w:rsidRPr="00A15480" w:rsidRDefault="00ED664E" w:rsidP="00B7508B">
            <w:pPr>
              <w:pStyle w:val="ECCBulletsLv1"/>
              <w:rPr>
                <w:rStyle w:val="ECCParagraph"/>
              </w:rPr>
            </w:pPr>
            <w:r w:rsidRPr="00A15480">
              <w:rPr>
                <w:rStyle w:val="ECCParagraph"/>
              </w:rPr>
              <w:t>Urban environment</w:t>
            </w:r>
          </w:p>
          <w:p w14:paraId="06E943D5" w14:textId="0020E729" w:rsidR="00ED664E" w:rsidRPr="00A15480" w:rsidRDefault="00ED664E" w:rsidP="00B7508B">
            <w:pPr>
              <w:pStyle w:val="ECCBulletsLv1"/>
              <w:rPr>
                <w:rStyle w:val="ECCParagraph"/>
              </w:rPr>
            </w:pPr>
            <w:r w:rsidRPr="00A15480">
              <w:rPr>
                <w:rStyle w:val="ECCParagraph"/>
              </w:rPr>
              <w:t xml:space="preserve">Exclusion zone: 35 m </w:t>
            </w:r>
          </w:p>
          <w:p w14:paraId="3DDBF3C2" w14:textId="77777777" w:rsidR="00ED664E" w:rsidRPr="00A15480" w:rsidRDefault="00ED664E" w:rsidP="00766D5D">
            <w:pPr>
              <w:rPr>
                <w:rStyle w:val="ECCParagraph"/>
              </w:rPr>
            </w:pPr>
            <w:r w:rsidRPr="00A15480">
              <w:rPr>
                <w:rStyle w:val="ECCParagraph"/>
              </w:rPr>
              <w:t>FSS:</w:t>
            </w:r>
          </w:p>
          <w:p w14:paraId="3A2327DA" w14:textId="2C235F2C" w:rsidR="00ED664E" w:rsidRPr="00A15480" w:rsidRDefault="00ED664E" w:rsidP="00B7508B">
            <w:pPr>
              <w:pStyle w:val="ECCBulletsLv1"/>
              <w:rPr>
                <w:rStyle w:val="ECCParagraph"/>
              </w:rPr>
            </w:pPr>
            <w:r w:rsidRPr="00A15480">
              <w:rPr>
                <w:rStyle w:val="ECCParagraph"/>
              </w:rPr>
              <w:t xml:space="preserve">10 </w:t>
            </w:r>
            <w:r w:rsidR="006E480A">
              <w:rPr>
                <w:rStyle w:val="ECCParagraph"/>
              </w:rPr>
              <w:t xml:space="preserve">degree </w:t>
            </w:r>
            <w:r w:rsidRPr="00A15480">
              <w:rPr>
                <w:rStyle w:val="ECCParagraph"/>
              </w:rPr>
              <w:t>elevation angle</w:t>
            </w:r>
          </w:p>
          <w:p w14:paraId="71BCAFE2" w14:textId="6406EC21"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6EB45B33" w14:textId="77777777" w:rsidR="00ED664E" w:rsidRPr="00A15480" w:rsidRDefault="00ED664E" w:rsidP="00766D5D">
            <w:pPr>
              <w:rPr>
                <w:rStyle w:val="ECCParagraph"/>
              </w:rPr>
            </w:pPr>
            <w:r w:rsidRPr="00A15480">
              <w:rPr>
                <w:rStyle w:val="ECCParagraph"/>
              </w:rPr>
              <w:t>Scenario_UWB_FSS_peak_u5b</w:t>
            </w:r>
          </w:p>
          <w:p w14:paraId="181B9529" w14:textId="77777777" w:rsidR="00ED664E" w:rsidRPr="00A15480" w:rsidRDefault="00ED664E" w:rsidP="00766D5D">
            <w:pPr>
              <w:rPr>
                <w:rStyle w:val="ECCParagraph"/>
              </w:rPr>
            </w:pPr>
            <w:r w:rsidRPr="00A15480">
              <w:rPr>
                <w:rStyle w:val="ECCParagraph"/>
              </w:rPr>
              <w:t xml:space="preserve">Sensitivity analysis urban with exclusion zone of 35 m </w:t>
            </w:r>
          </w:p>
        </w:tc>
      </w:tr>
      <w:tr w:rsidR="00ED664E" w:rsidRPr="00A15480" w14:paraId="552B1E71" w14:textId="77777777" w:rsidTr="00766D5D">
        <w:trPr>
          <w:trHeight w:val="294"/>
          <w:jc w:val="left"/>
        </w:trPr>
        <w:tc>
          <w:tcPr>
            <w:tcW w:w="1696" w:type="dxa"/>
            <w:noWrap/>
          </w:tcPr>
          <w:p w14:paraId="3694D62E" w14:textId="77777777" w:rsidR="00ED664E" w:rsidRPr="00A15480" w:rsidRDefault="00ED664E" w:rsidP="00766D5D">
            <w:pPr>
              <w:rPr>
                <w:rStyle w:val="ECCParagraph"/>
              </w:rPr>
            </w:pPr>
            <w:r w:rsidRPr="00A15480">
              <w:rPr>
                <w:rStyle w:val="ECCParagraph"/>
              </w:rPr>
              <w:t xml:space="preserve">Scenario P-u5c </w:t>
            </w:r>
          </w:p>
          <w:p w14:paraId="06E96D91" w14:textId="77777777" w:rsidR="00ED664E" w:rsidRPr="00A15480" w:rsidRDefault="00ED664E" w:rsidP="00766D5D">
            <w:pPr>
              <w:rPr>
                <w:rStyle w:val="ECCParagraph"/>
              </w:rPr>
            </w:pPr>
          </w:p>
        </w:tc>
        <w:tc>
          <w:tcPr>
            <w:tcW w:w="3261" w:type="dxa"/>
          </w:tcPr>
          <w:p w14:paraId="441D18C2" w14:textId="77777777" w:rsidR="00ED664E" w:rsidRPr="00A15480" w:rsidRDefault="00ED664E" w:rsidP="00766D5D">
            <w:pPr>
              <w:rPr>
                <w:rStyle w:val="ECCParagraph"/>
              </w:rPr>
            </w:pPr>
            <w:r w:rsidRPr="00A15480">
              <w:rPr>
                <w:rStyle w:val="ECCParagraph"/>
              </w:rPr>
              <w:t>UWB:</w:t>
            </w:r>
          </w:p>
          <w:p w14:paraId="2B4BB673" w14:textId="19532641" w:rsidR="00ED664E" w:rsidRPr="00A15480" w:rsidRDefault="00ED664E" w:rsidP="00B7508B">
            <w:pPr>
              <w:pStyle w:val="ECCBulletsLv1"/>
              <w:rPr>
                <w:rStyle w:val="ECCParagraph"/>
              </w:rPr>
            </w:pPr>
            <w:r w:rsidRPr="00A15480">
              <w:rPr>
                <w:rStyle w:val="ECCParagraph"/>
              </w:rPr>
              <w:t>Urban environment</w:t>
            </w:r>
          </w:p>
          <w:p w14:paraId="12A329CE" w14:textId="25EF58DE" w:rsidR="00ED664E" w:rsidRPr="00A15480" w:rsidRDefault="00ED664E" w:rsidP="00B7508B">
            <w:pPr>
              <w:pStyle w:val="ECCBulletsLv1"/>
              <w:rPr>
                <w:rStyle w:val="ECCParagraph"/>
              </w:rPr>
            </w:pPr>
            <w:r w:rsidRPr="00A15480">
              <w:rPr>
                <w:rStyle w:val="ECCParagraph"/>
              </w:rPr>
              <w:t xml:space="preserve">Exclusion zone: 40 m </w:t>
            </w:r>
          </w:p>
          <w:p w14:paraId="18877704" w14:textId="77777777" w:rsidR="00ED664E" w:rsidRPr="00A15480" w:rsidRDefault="00ED664E" w:rsidP="00766D5D">
            <w:pPr>
              <w:rPr>
                <w:rStyle w:val="ECCParagraph"/>
              </w:rPr>
            </w:pPr>
            <w:r w:rsidRPr="00A15480">
              <w:rPr>
                <w:rStyle w:val="ECCParagraph"/>
              </w:rPr>
              <w:t>FSS:</w:t>
            </w:r>
          </w:p>
          <w:p w14:paraId="1FED8A41" w14:textId="74085B51" w:rsidR="00ED664E" w:rsidRPr="00A15480" w:rsidRDefault="00ED664E" w:rsidP="00B7508B">
            <w:pPr>
              <w:pStyle w:val="ECCBulletsLv1"/>
              <w:rPr>
                <w:rStyle w:val="ECCParagraph"/>
              </w:rPr>
            </w:pPr>
            <w:r w:rsidRPr="00A15480">
              <w:rPr>
                <w:rStyle w:val="ECCParagraph"/>
              </w:rPr>
              <w:lastRenderedPageBreak/>
              <w:t xml:space="preserve">10 </w:t>
            </w:r>
            <w:r w:rsidR="006E480A">
              <w:rPr>
                <w:rStyle w:val="ECCParagraph"/>
              </w:rPr>
              <w:t xml:space="preserve">degree </w:t>
            </w:r>
            <w:r w:rsidRPr="00A15480">
              <w:rPr>
                <w:rStyle w:val="ECCParagraph"/>
              </w:rPr>
              <w:t>elevation angle</w:t>
            </w:r>
          </w:p>
          <w:p w14:paraId="76DDA31F" w14:textId="7FA434CC"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2FC7CF5A" w14:textId="77777777" w:rsidR="00ED664E" w:rsidRPr="00A15480" w:rsidRDefault="00ED664E" w:rsidP="00766D5D">
            <w:pPr>
              <w:rPr>
                <w:rStyle w:val="ECCParagraph"/>
              </w:rPr>
            </w:pPr>
            <w:r w:rsidRPr="00A15480">
              <w:rPr>
                <w:rStyle w:val="ECCParagraph"/>
              </w:rPr>
              <w:lastRenderedPageBreak/>
              <w:t>Scenario_UWB_FSS_peak_u5c</w:t>
            </w:r>
          </w:p>
          <w:p w14:paraId="1F6A8989" w14:textId="77777777" w:rsidR="00ED664E" w:rsidRPr="00A15480" w:rsidRDefault="00ED664E" w:rsidP="00766D5D">
            <w:pPr>
              <w:rPr>
                <w:rStyle w:val="ECCParagraph"/>
              </w:rPr>
            </w:pPr>
            <w:r w:rsidRPr="00A15480">
              <w:rPr>
                <w:rStyle w:val="ECCParagraph"/>
              </w:rPr>
              <w:t xml:space="preserve">baseline urban with exclusion zone of 40 m </w:t>
            </w:r>
          </w:p>
        </w:tc>
      </w:tr>
      <w:tr w:rsidR="00ED664E" w:rsidRPr="00A15480" w14:paraId="4D0A9DC3" w14:textId="77777777" w:rsidTr="00766D5D">
        <w:trPr>
          <w:trHeight w:val="294"/>
          <w:jc w:val="left"/>
        </w:trPr>
        <w:tc>
          <w:tcPr>
            <w:tcW w:w="1696" w:type="dxa"/>
            <w:noWrap/>
          </w:tcPr>
          <w:p w14:paraId="723BAE70" w14:textId="77777777" w:rsidR="00ED664E" w:rsidRPr="00A15480" w:rsidRDefault="00ED664E" w:rsidP="00766D5D">
            <w:pPr>
              <w:rPr>
                <w:rStyle w:val="ECCParagraph"/>
              </w:rPr>
            </w:pPr>
            <w:r w:rsidRPr="00A15480">
              <w:rPr>
                <w:rStyle w:val="ECCParagraph"/>
              </w:rPr>
              <w:t xml:space="preserve">Scenario P-u5d </w:t>
            </w:r>
          </w:p>
          <w:p w14:paraId="769FF346" w14:textId="77777777" w:rsidR="00ED664E" w:rsidRPr="00A15480" w:rsidRDefault="00ED664E" w:rsidP="00766D5D">
            <w:pPr>
              <w:rPr>
                <w:rStyle w:val="ECCParagraph"/>
              </w:rPr>
            </w:pPr>
          </w:p>
        </w:tc>
        <w:tc>
          <w:tcPr>
            <w:tcW w:w="3261" w:type="dxa"/>
          </w:tcPr>
          <w:p w14:paraId="7144B68B" w14:textId="77777777" w:rsidR="00ED664E" w:rsidRPr="00A15480" w:rsidRDefault="00ED664E" w:rsidP="00766D5D">
            <w:pPr>
              <w:rPr>
                <w:rStyle w:val="ECCParagraph"/>
              </w:rPr>
            </w:pPr>
            <w:r w:rsidRPr="00A15480">
              <w:rPr>
                <w:rStyle w:val="ECCParagraph"/>
              </w:rPr>
              <w:t>UWB:</w:t>
            </w:r>
          </w:p>
          <w:p w14:paraId="741BE4E9" w14:textId="683C903D" w:rsidR="00ED664E" w:rsidRPr="00A15480" w:rsidRDefault="00ED664E" w:rsidP="00D17745">
            <w:pPr>
              <w:pStyle w:val="ECCBulletsLv1"/>
              <w:rPr>
                <w:rStyle w:val="ECCParagraph"/>
              </w:rPr>
            </w:pPr>
            <w:r w:rsidRPr="00A15480">
              <w:rPr>
                <w:rStyle w:val="ECCParagraph"/>
              </w:rPr>
              <w:t>Urban environment</w:t>
            </w:r>
          </w:p>
          <w:p w14:paraId="6D29A691" w14:textId="76766F7D" w:rsidR="00ED664E" w:rsidRPr="00A15480" w:rsidRDefault="00ED664E" w:rsidP="00D17745">
            <w:pPr>
              <w:pStyle w:val="ECCBulletsLv1"/>
              <w:rPr>
                <w:rStyle w:val="ECCParagraph"/>
              </w:rPr>
            </w:pPr>
            <w:r w:rsidRPr="00A15480">
              <w:rPr>
                <w:rStyle w:val="ECCParagraph"/>
              </w:rPr>
              <w:t xml:space="preserve">Exclusion zone: 45 m </w:t>
            </w:r>
          </w:p>
          <w:p w14:paraId="71E8067A" w14:textId="77777777" w:rsidR="00ED664E" w:rsidRPr="00A15480" w:rsidRDefault="00ED664E" w:rsidP="00766D5D">
            <w:pPr>
              <w:rPr>
                <w:rStyle w:val="ECCParagraph"/>
              </w:rPr>
            </w:pPr>
            <w:r w:rsidRPr="00A15480">
              <w:rPr>
                <w:rStyle w:val="ECCParagraph"/>
              </w:rPr>
              <w:t>FSS:</w:t>
            </w:r>
          </w:p>
          <w:p w14:paraId="6D4D759F" w14:textId="38A00DDD" w:rsidR="00ED664E" w:rsidRPr="00A15480" w:rsidRDefault="00ED664E" w:rsidP="00D17745">
            <w:pPr>
              <w:pStyle w:val="ECCBulletsLv1"/>
              <w:rPr>
                <w:rStyle w:val="ECCParagraph"/>
              </w:rPr>
            </w:pPr>
            <w:r w:rsidRPr="00A15480">
              <w:rPr>
                <w:rStyle w:val="ECCParagraph"/>
              </w:rPr>
              <w:t xml:space="preserve">10 </w:t>
            </w:r>
            <w:r w:rsidR="006E480A">
              <w:rPr>
                <w:rStyle w:val="ECCParagraph"/>
              </w:rPr>
              <w:t xml:space="preserve">degree </w:t>
            </w:r>
            <w:r w:rsidRPr="00A15480">
              <w:rPr>
                <w:rStyle w:val="ECCParagraph"/>
              </w:rPr>
              <w:t>elevation angle</w:t>
            </w:r>
          </w:p>
          <w:p w14:paraId="4FA645FA" w14:textId="6F40B013" w:rsidR="00ED664E" w:rsidRPr="00A15480" w:rsidRDefault="00ED664E" w:rsidP="00D17745">
            <w:pPr>
              <w:pStyle w:val="ECCBulletsLv1"/>
              <w:rPr>
                <w:rStyle w:val="ECCParagraph"/>
              </w:rPr>
            </w:pPr>
            <w:r w:rsidRPr="00A15480">
              <w:rPr>
                <w:rStyle w:val="ECCParagraph"/>
              </w:rPr>
              <w:t>1.4 m antenna diameter</w:t>
            </w:r>
          </w:p>
        </w:tc>
        <w:tc>
          <w:tcPr>
            <w:tcW w:w="5103" w:type="dxa"/>
            <w:noWrap/>
          </w:tcPr>
          <w:p w14:paraId="38D77358" w14:textId="77777777" w:rsidR="00ED664E" w:rsidRPr="00A15480" w:rsidRDefault="00ED664E" w:rsidP="00766D5D">
            <w:pPr>
              <w:rPr>
                <w:rStyle w:val="ECCParagraph"/>
              </w:rPr>
            </w:pPr>
            <w:r w:rsidRPr="00A15480">
              <w:rPr>
                <w:rStyle w:val="ECCParagraph"/>
              </w:rPr>
              <w:t>Scenario_UWB_FSS_peak_u5d</w:t>
            </w:r>
          </w:p>
          <w:p w14:paraId="3C70C38C" w14:textId="77777777" w:rsidR="00ED664E" w:rsidRPr="00A15480" w:rsidRDefault="00ED664E" w:rsidP="00766D5D">
            <w:pPr>
              <w:rPr>
                <w:rStyle w:val="ECCParagraph"/>
              </w:rPr>
            </w:pPr>
            <w:r w:rsidRPr="00A15480">
              <w:rPr>
                <w:rStyle w:val="ECCParagraph"/>
              </w:rPr>
              <w:t xml:space="preserve">baseline urban with exclusion zone of 45 m </w:t>
            </w:r>
          </w:p>
        </w:tc>
      </w:tr>
      <w:tr w:rsidR="00ED664E" w:rsidRPr="00A15480" w14:paraId="2EF6BF06" w14:textId="77777777" w:rsidTr="00766D5D">
        <w:trPr>
          <w:trHeight w:val="294"/>
          <w:jc w:val="left"/>
        </w:trPr>
        <w:tc>
          <w:tcPr>
            <w:tcW w:w="1696" w:type="dxa"/>
            <w:noWrap/>
          </w:tcPr>
          <w:p w14:paraId="2B531BC1" w14:textId="77777777" w:rsidR="00ED664E" w:rsidRPr="00A15480" w:rsidRDefault="00ED664E" w:rsidP="00766D5D">
            <w:pPr>
              <w:rPr>
                <w:rStyle w:val="ECCParagraph"/>
              </w:rPr>
            </w:pPr>
          </w:p>
          <w:p w14:paraId="2E5C93C1" w14:textId="77777777" w:rsidR="00ED664E" w:rsidRPr="00A15480" w:rsidRDefault="00ED664E" w:rsidP="00766D5D">
            <w:pPr>
              <w:rPr>
                <w:rStyle w:val="ECCParagraph"/>
              </w:rPr>
            </w:pPr>
            <w:r w:rsidRPr="00A15480">
              <w:rPr>
                <w:rStyle w:val="ECCParagraph"/>
              </w:rPr>
              <w:t>Scenario P-u5e</w:t>
            </w:r>
          </w:p>
          <w:p w14:paraId="309D2862" w14:textId="77777777" w:rsidR="00ED664E" w:rsidRPr="00A15480" w:rsidRDefault="00ED664E" w:rsidP="00766D5D">
            <w:pPr>
              <w:rPr>
                <w:rStyle w:val="ECCParagraph"/>
              </w:rPr>
            </w:pPr>
          </w:p>
        </w:tc>
        <w:tc>
          <w:tcPr>
            <w:tcW w:w="3261" w:type="dxa"/>
          </w:tcPr>
          <w:p w14:paraId="18230634" w14:textId="77777777" w:rsidR="00ED664E" w:rsidRPr="00A15480" w:rsidRDefault="00ED664E" w:rsidP="00766D5D">
            <w:pPr>
              <w:rPr>
                <w:rStyle w:val="ECCParagraph"/>
              </w:rPr>
            </w:pPr>
            <w:r w:rsidRPr="00A15480">
              <w:rPr>
                <w:rStyle w:val="ECCParagraph"/>
              </w:rPr>
              <w:t>UWB:</w:t>
            </w:r>
          </w:p>
          <w:p w14:paraId="12B1C120" w14:textId="77777777" w:rsidR="00ED664E" w:rsidRPr="00A15480" w:rsidRDefault="00ED664E" w:rsidP="004B1F34">
            <w:pPr>
              <w:pStyle w:val="ECCBulletsLv1"/>
              <w:rPr>
                <w:rStyle w:val="ECCParagraph"/>
              </w:rPr>
            </w:pPr>
            <w:r w:rsidRPr="00A15480">
              <w:rPr>
                <w:rStyle w:val="ECCParagraph"/>
              </w:rPr>
              <w:t>- Urban environment</w:t>
            </w:r>
          </w:p>
          <w:p w14:paraId="484A9FFF" w14:textId="77777777" w:rsidR="00ED664E" w:rsidRPr="00A15480" w:rsidRDefault="00ED664E" w:rsidP="004B1F34">
            <w:pPr>
              <w:pStyle w:val="ECCBulletsLv1"/>
              <w:rPr>
                <w:rStyle w:val="ECCParagraph"/>
              </w:rPr>
            </w:pPr>
            <w:r w:rsidRPr="00A15480">
              <w:rPr>
                <w:rStyle w:val="ECCParagraph"/>
              </w:rPr>
              <w:t xml:space="preserve">- Exclusion zone: 50 m </w:t>
            </w:r>
          </w:p>
          <w:p w14:paraId="71E8DC64" w14:textId="77777777" w:rsidR="00ED664E" w:rsidRPr="00A15480" w:rsidRDefault="00ED664E" w:rsidP="00766D5D">
            <w:pPr>
              <w:rPr>
                <w:rStyle w:val="ECCParagraph"/>
              </w:rPr>
            </w:pPr>
            <w:r w:rsidRPr="00A15480">
              <w:rPr>
                <w:rStyle w:val="ECCParagraph"/>
              </w:rPr>
              <w:t>FSS:</w:t>
            </w:r>
          </w:p>
          <w:p w14:paraId="0D5BD19B" w14:textId="7228E674" w:rsidR="00ED664E" w:rsidRPr="00A15480" w:rsidRDefault="00ED664E" w:rsidP="004B1F34">
            <w:pPr>
              <w:pStyle w:val="ECCBulletsLv1"/>
              <w:rPr>
                <w:rStyle w:val="ECCParagraph"/>
              </w:rPr>
            </w:pPr>
            <w:r w:rsidRPr="00A15480">
              <w:rPr>
                <w:rStyle w:val="ECCParagraph"/>
              </w:rPr>
              <w:t xml:space="preserve">- 10 </w:t>
            </w:r>
            <w:r w:rsidR="006E480A">
              <w:rPr>
                <w:rStyle w:val="ECCParagraph"/>
              </w:rPr>
              <w:t xml:space="preserve">degree </w:t>
            </w:r>
            <w:r w:rsidRPr="00A15480">
              <w:rPr>
                <w:rStyle w:val="ECCParagraph"/>
              </w:rPr>
              <w:t>elevation angle</w:t>
            </w:r>
          </w:p>
          <w:p w14:paraId="1684E2BB" w14:textId="77777777" w:rsidR="00ED664E" w:rsidRPr="00A15480" w:rsidRDefault="00ED664E" w:rsidP="004B1F34">
            <w:pPr>
              <w:pStyle w:val="ECCBulletsLv1"/>
              <w:rPr>
                <w:rStyle w:val="ECCParagraph"/>
              </w:rPr>
            </w:pPr>
            <w:r w:rsidRPr="00A15480">
              <w:rPr>
                <w:rStyle w:val="ECCParagraph"/>
              </w:rPr>
              <w:t>- 1.4 m antenna diameter</w:t>
            </w:r>
          </w:p>
        </w:tc>
        <w:tc>
          <w:tcPr>
            <w:tcW w:w="5103" w:type="dxa"/>
            <w:noWrap/>
          </w:tcPr>
          <w:p w14:paraId="02FAD4FD" w14:textId="77777777" w:rsidR="00ED664E" w:rsidRPr="00A15480" w:rsidRDefault="00ED664E" w:rsidP="00766D5D">
            <w:pPr>
              <w:rPr>
                <w:rStyle w:val="ECCParagraph"/>
              </w:rPr>
            </w:pPr>
            <w:r w:rsidRPr="00A15480">
              <w:rPr>
                <w:rStyle w:val="ECCParagraph"/>
              </w:rPr>
              <w:t>Scenario_UWB_FSS_peak_u5e</w:t>
            </w:r>
          </w:p>
          <w:p w14:paraId="6BC99219" w14:textId="77777777" w:rsidR="00ED664E" w:rsidRPr="00A15480" w:rsidRDefault="00ED664E" w:rsidP="00766D5D">
            <w:pPr>
              <w:rPr>
                <w:rStyle w:val="ECCParagraph"/>
              </w:rPr>
            </w:pPr>
            <w:r w:rsidRPr="00A15480">
              <w:rPr>
                <w:rStyle w:val="ECCParagraph"/>
              </w:rPr>
              <w:t xml:space="preserve">Sensitivity analysis urban with exclusion zone of 50 m </w:t>
            </w:r>
          </w:p>
        </w:tc>
      </w:tr>
      <w:tr w:rsidR="00ED664E" w:rsidRPr="00A15480" w14:paraId="0FDDC1A5" w14:textId="77777777" w:rsidTr="00766D5D">
        <w:trPr>
          <w:trHeight w:val="294"/>
          <w:jc w:val="left"/>
        </w:trPr>
        <w:tc>
          <w:tcPr>
            <w:tcW w:w="1696" w:type="dxa"/>
            <w:noWrap/>
          </w:tcPr>
          <w:p w14:paraId="4B0B0FFD" w14:textId="77777777" w:rsidR="00ED664E" w:rsidRPr="00A15480" w:rsidRDefault="00ED664E" w:rsidP="00766D5D">
            <w:pPr>
              <w:rPr>
                <w:rStyle w:val="ECCParagraph"/>
              </w:rPr>
            </w:pPr>
            <w:r w:rsidRPr="00A15480">
              <w:rPr>
                <w:rStyle w:val="ECCParagraph"/>
              </w:rPr>
              <w:t xml:space="preserve">Scenario P-u6 </w:t>
            </w:r>
          </w:p>
        </w:tc>
        <w:tc>
          <w:tcPr>
            <w:tcW w:w="3261" w:type="dxa"/>
          </w:tcPr>
          <w:p w14:paraId="02712957" w14:textId="77777777" w:rsidR="00ED664E" w:rsidRPr="00A15480" w:rsidRDefault="00ED664E" w:rsidP="00766D5D">
            <w:pPr>
              <w:rPr>
                <w:rStyle w:val="ECCParagraph"/>
              </w:rPr>
            </w:pPr>
            <w:r w:rsidRPr="00A15480">
              <w:rPr>
                <w:rStyle w:val="ECCParagraph"/>
              </w:rPr>
              <w:t>UWB:</w:t>
            </w:r>
          </w:p>
          <w:p w14:paraId="4A4BAC92" w14:textId="4E829B4C" w:rsidR="00ED664E" w:rsidRPr="00A15480" w:rsidRDefault="00ED664E" w:rsidP="00B7508B">
            <w:pPr>
              <w:pStyle w:val="ECCBulletsLv1"/>
              <w:rPr>
                <w:rStyle w:val="ECCParagraph"/>
              </w:rPr>
            </w:pPr>
            <w:r w:rsidRPr="00A15480">
              <w:rPr>
                <w:rStyle w:val="ECCParagraph"/>
              </w:rPr>
              <w:t>Urban environment</w:t>
            </w:r>
          </w:p>
          <w:p w14:paraId="54283F32" w14:textId="038C7F91" w:rsidR="00ED664E" w:rsidRPr="00A15480" w:rsidRDefault="00ED664E" w:rsidP="00B7508B">
            <w:pPr>
              <w:pStyle w:val="ECCBulletsLv1"/>
              <w:rPr>
                <w:rStyle w:val="ECCParagraph"/>
              </w:rPr>
            </w:pPr>
            <w:r w:rsidRPr="00A15480">
              <w:rPr>
                <w:rStyle w:val="ECCParagraph"/>
              </w:rPr>
              <w:t>Exclusion zone: 30 m</w:t>
            </w:r>
          </w:p>
          <w:p w14:paraId="270D500F" w14:textId="77777777" w:rsidR="00ED664E" w:rsidRPr="00A15480" w:rsidRDefault="00ED664E" w:rsidP="00766D5D">
            <w:pPr>
              <w:rPr>
                <w:rStyle w:val="ECCParagraph"/>
              </w:rPr>
            </w:pPr>
            <w:r w:rsidRPr="00A15480">
              <w:rPr>
                <w:rStyle w:val="ECCParagraph"/>
              </w:rPr>
              <w:t>FSS:</w:t>
            </w:r>
          </w:p>
          <w:p w14:paraId="44C522B2" w14:textId="545D94F9" w:rsidR="00ED664E" w:rsidRPr="00A15480" w:rsidRDefault="00ED664E" w:rsidP="00B7508B">
            <w:pPr>
              <w:pStyle w:val="ECCBulletsLv1"/>
              <w:rPr>
                <w:rStyle w:val="ECCParagraph"/>
              </w:rPr>
            </w:pPr>
            <w:r w:rsidRPr="00A15480">
              <w:rPr>
                <w:rStyle w:val="ECCParagraph"/>
              </w:rPr>
              <w:t xml:space="preserve">5 to 85 </w:t>
            </w:r>
            <w:r w:rsidR="006E480A">
              <w:rPr>
                <w:rStyle w:val="ECCParagraph"/>
              </w:rPr>
              <w:t xml:space="preserve">degree </w:t>
            </w:r>
            <w:r w:rsidRPr="00A15480">
              <w:rPr>
                <w:rStyle w:val="ECCParagraph"/>
              </w:rPr>
              <w:t>elevation angle</w:t>
            </w:r>
          </w:p>
          <w:p w14:paraId="59D0D8EF" w14:textId="2528EEF9"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3C1F3399" w14:textId="77777777" w:rsidR="00ED664E" w:rsidRPr="00A15480" w:rsidRDefault="00ED664E" w:rsidP="00766D5D">
            <w:pPr>
              <w:rPr>
                <w:rStyle w:val="ECCParagraph"/>
              </w:rPr>
            </w:pPr>
            <w:r w:rsidRPr="00A15480">
              <w:rPr>
                <w:rStyle w:val="ECCParagraph"/>
              </w:rPr>
              <w:t>Scenario_UWB_FSS_peak_u6</w:t>
            </w:r>
          </w:p>
          <w:p w14:paraId="140B4834" w14:textId="77777777" w:rsidR="00ED664E" w:rsidRPr="00A15480" w:rsidRDefault="00ED664E" w:rsidP="008815C7">
            <w:pPr>
              <w:jc w:val="left"/>
              <w:rPr>
                <w:rStyle w:val="ECCParagraph"/>
              </w:rPr>
            </w:pPr>
            <w:r w:rsidRPr="00A15480">
              <w:rPr>
                <w:rStyle w:val="ECCParagraph"/>
              </w:rPr>
              <w:t xml:space="preserve">Sensitivity analysis urban with variable elevation angle </w:t>
            </w:r>
          </w:p>
        </w:tc>
      </w:tr>
      <w:tr w:rsidR="00ED664E" w:rsidRPr="00A15480" w14:paraId="078BFE5E" w14:textId="77777777" w:rsidTr="00766D5D">
        <w:trPr>
          <w:trHeight w:val="294"/>
          <w:jc w:val="left"/>
        </w:trPr>
        <w:tc>
          <w:tcPr>
            <w:tcW w:w="1696" w:type="dxa"/>
            <w:noWrap/>
          </w:tcPr>
          <w:p w14:paraId="495A86BF" w14:textId="77777777" w:rsidR="00ED664E" w:rsidRPr="00A15480" w:rsidRDefault="00ED664E" w:rsidP="00766D5D">
            <w:pPr>
              <w:rPr>
                <w:rStyle w:val="ECCParagraph"/>
              </w:rPr>
            </w:pPr>
            <w:r w:rsidRPr="00A15480">
              <w:rPr>
                <w:rStyle w:val="ECCParagraph"/>
              </w:rPr>
              <w:t xml:space="preserve">Scenario P-u7 </w:t>
            </w:r>
          </w:p>
        </w:tc>
        <w:tc>
          <w:tcPr>
            <w:tcW w:w="3261" w:type="dxa"/>
          </w:tcPr>
          <w:p w14:paraId="30F022E2" w14:textId="77777777" w:rsidR="00ED664E" w:rsidRPr="00A15480" w:rsidRDefault="00ED664E" w:rsidP="00766D5D">
            <w:pPr>
              <w:rPr>
                <w:rStyle w:val="ECCParagraph"/>
              </w:rPr>
            </w:pPr>
            <w:r w:rsidRPr="00A15480">
              <w:rPr>
                <w:rStyle w:val="ECCParagraph"/>
              </w:rPr>
              <w:t>UWB:</w:t>
            </w:r>
          </w:p>
          <w:p w14:paraId="0776F53F" w14:textId="7D0A1D79" w:rsidR="00ED664E" w:rsidRPr="00A15480" w:rsidRDefault="00ED664E" w:rsidP="00B7508B">
            <w:pPr>
              <w:pStyle w:val="ECCBulletsLv1"/>
              <w:rPr>
                <w:rStyle w:val="ECCParagraph"/>
              </w:rPr>
            </w:pPr>
            <w:r w:rsidRPr="00A15480">
              <w:rPr>
                <w:rStyle w:val="ECCParagraph"/>
              </w:rPr>
              <w:t>Urban environment</w:t>
            </w:r>
          </w:p>
          <w:p w14:paraId="79AB2DC0" w14:textId="0819B91A" w:rsidR="00ED664E" w:rsidRPr="00A15480" w:rsidRDefault="00ED664E" w:rsidP="00B7508B">
            <w:pPr>
              <w:pStyle w:val="ECCBulletsLv1"/>
              <w:rPr>
                <w:rStyle w:val="ECCParagraph"/>
              </w:rPr>
            </w:pPr>
            <w:r w:rsidRPr="00A15480">
              <w:rPr>
                <w:rStyle w:val="ECCParagraph"/>
              </w:rPr>
              <w:t>Exclusion zone: 30 m</w:t>
            </w:r>
          </w:p>
          <w:p w14:paraId="370723F9" w14:textId="77777777" w:rsidR="00ED664E" w:rsidRPr="00A15480" w:rsidRDefault="00ED664E" w:rsidP="00766D5D">
            <w:pPr>
              <w:rPr>
                <w:rStyle w:val="ECCParagraph"/>
              </w:rPr>
            </w:pPr>
            <w:r w:rsidRPr="00A15480">
              <w:rPr>
                <w:rStyle w:val="ECCParagraph"/>
              </w:rPr>
              <w:t>FSS:</w:t>
            </w:r>
          </w:p>
          <w:p w14:paraId="27FBDFCD" w14:textId="451C0499" w:rsidR="00ED664E" w:rsidRPr="00A15480" w:rsidRDefault="00ED664E" w:rsidP="00B7508B">
            <w:pPr>
              <w:pStyle w:val="ECCBulletsLv1"/>
              <w:rPr>
                <w:rStyle w:val="ECCParagraph"/>
              </w:rPr>
            </w:pPr>
            <w:r w:rsidRPr="00A15480">
              <w:rPr>
                <w:rStyle w:val="ECCParagraph"/>
              </w:rPr>
              <w:t xml:space="preserve">27 </w:t>
            </w:r>
            <w:r w:rsidR="006E480A">
              <w:rPr>
                <w:rStyle w:val="ECCParagraph"/>
              </w:rPr>
              <w:t xml:space="preserve">degree </w:t>
            </w:r>
            <w:r w:rsidRPr="00A15480">
              <w:rPr>
                <w:rStyle w:val="ECCParagraph"/>
              </w:rPr>
              <w:t>elevation angle</w:t>
            </w:r>
          </w:p>
          <w:p w14:paraId="04C574DF" w14:textId="5EE94B01"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262147BC" w14:textId="77777777" w:rsidR="00ED664E" w:rsidRPr="00A15480" w:rsidRDefault="00ED664E" w:rsidP="00766D5D">
            <w:pPr>
              <w:rPr>
                <w:rStyle w:val="ECCParagraph"/>
              </w:rPr>
            </w:pPr>
            <w:r w:rsidRPr="00A15480">
              <w:rPr>
                <w:rStyle w:val="ECCParagraph"/>
              </w:rPr>
              <w:t>Scenario_UWB_FSS_peak_u7</w:t>
            </w:r>
          </w:p>
          <w:p w14:paraId="65C9BE07" w14:textId="77777777" w:rsidR="00ED664E" w:rsidRPr="00A15480" w:rsidRDefault="00ED664E" w:rsidP="008815C7">
            <w:pPr>
              <w:jc w:val="left"/>
              <w:rPr>
                <w:rStyle w:val="ECCParagraph"/>
              </w:rPr>
            </w:pPr>
            <w:r w:rsidRPr="00A15480">
              <w:rPr>
                <w:rStyle w:val="ECCParagraph"/>
              </w:rPr>
              <w:t xml:space="preserve">Sensitivity analysis urban with elevation angle equivalent to Flensburg - 7E GEO satellite  </w:t>
            </w:r>
          </w:p>
        </w:tc>
      </w:tr>
      <w:tr w:rsidR="00ED664E" w:rsidRPr="00A15480" w14:paraId="6EBBB681" w14:textId="77777777" w:rsidTr="00766D5D">
        <w:trPr>
          <w:trHeight w:val="294"/>
          <w:jc w:val="left"/>
        </w:trPr>
        <w:tc>
          <w:tcPr>
            <w:tcW w:w="1696" w:type="dxa"/>
            <w:noWrap/>
          </w:tcPr>
          <w:p w14:paraId="20AA1E3D" w14:textId="77777777" w:rsidR="00ED664E" w:rsidRPr="00A15480" w:rsidRDefault="00ED664E" w:rsidP="00766D5D">
            <w:pPr>
              <w:rPr>
                <w:rStyle w:val="ECCParagraph"/>
              </w:rPr>
            </w:pPr>
            <w:r w:rsidRPr="00A15480">
              <w:rPr>
                <w:rStyle w:val="ECCParagraph"/>
              </w:rPr>
              <w:t xml:space="preserve">Scenario P-u8 </w:t>
            </w:r>
          </w:p>
        </w:tc>
        <w:tc>
          <w:tcPr>
            <w:tcW w:w="3261" w:type="dxa"/>
          </w:tcPr>
          <w:p w14:paraId="3956C594" w14:textId="77777777" w:rsidR="00ED664E" w:rsidRPr="00A15480" w:rsidRDefault="00ED664E" w:rsidP="00766D5D">
            <w:pPr>
              <w:rPr>
                <w:rStyle w:val="ECCParagraph"/>
              </w:rPr>
            </w:pPr>
            <w:r w:rsidRPr="00A15480">
              <w:rPr>
                <w:rStyle w:val="ECCParagraph"/>
              </w:rPr>
              <w:t>UWB:</w:t>
            </w:r>
          </w:p>
          <w:p w14:paraId="50E69A2D" w14:textId="389CF3E1" w:rsidR="00ED664E" w:rsidRPr="00A15480" w:rsidRDefault="00ED664E" w:rsidP="00B7508B">
            <w:pPr>
              <w:pStyle w:val="ECCBulletsLv1"/>
              <w:rPr>
                <w:rStyle w:val="ECCParagraph"/>
              </w:rPr>
            </w:pPr>
            <w:r w:rsidRPr="00A15480">
              <w:rPr>
                <w:rStyle w:val="ECCParagraph"/>
              </w:rPr>
              <w:t>Urban environment</w:t>
            </w:r>
          </w:p>
          <w:p w14:paraId="39B5A144" w14:textId="7844DA5F" w:rsidR="00ED664E" w:rsidRPr="00A15480" w:rsidRDefault="00ED664E" w:rsidP="00B7508B">
            <w:pPr>
              <w:pStyle w:val="ECCBulletsLv1"/>
              <w:rPr>
                <w:rStyle w:val="ECCParagraph"/>
              </w:rPr>
            </w:pPr>
            <w:r w:rsidRPr="00A15480">
              <w:rPr>
                <w:rStyle w:val="ECCParagraph"/>
              </w:rPr>
              <w:t>Exclusion zone: 30 m</w:t>
            </w:r>
          </w:p>
          <w:p w14:paraId="07F87D48" w14:textId="77777777" w:rsidR="00ED664E" w:rsidRPr="00A15480" w:rsidRDefault="00ED664E" w:rsidP="00766D5D">
            <w:pPr>
              <w:rPr>
                <w:rStyle w:val="ECCParagraph"/>
              </w:rPr>
            </w:pPr>
            <w:r w:rsidRPr="00A15480">
              <w:rPr>
                <w:rStyle w:val="ECCParagraph"/>
              </w:rPr>
              <w:t>FSS:</w:t>
            </w:r>
          </w:p>
          <w:p w14:paraId="62EAE2E2" w14:textId="68CDCA9A" w:rsidR="00ED664E" w:rsidRPr="00A15480" w:rsidRDefault="00ED664E" w:rsidP="00B7508B">
            <w:pPr>
              <w:pStyle w:val="ECCBulletsLv1"/>
              <w:rPr>
                <w:rStyle w:val="ECCParagraph"/>
              </w:rPr>
            </w:pPr>
            <w:r w:rsidRPr="00A15480">
              <w:rPr>
                <w:rStyle w:val="ECCParagraph"/>
              </w:rPr>
              <w:t xml:space="preserve">34.5 </w:t>
            </w:r>
            <w:r w:rsidR="006E480A">
              <w:rPr>
                <w:rStyle w:val="ECCParagraph"/>
              </w:rPr>
              <w:t xml:space="preserve">degree </w:t>
            </w:r>
            <w:r w:rsidRPr="00A15480">
              <w:rPr>
                <w:rStyle w:val="ECCParagraph"/>
              </w:rPr>
              <w:t>elevation angle</w:t>
            </w:r>
          </w:p>
          <w:p w14:paraId="680EECFD" w14:textId="39E25B19"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1FA68D8A" w14:textId="77777777" w:rsidR="00ED664E" w:rsidRPr="00A15480" w:rsidRDefault="00ED664E" w:rsidP="00766D5D">
            <w:pPr>
              <w:rPr>
                <w:rStyle w:val="ECCParagraph"/>
              </w:rPr>
            </w:pPr>
            <w:r w:rsidRPr="00A15480">
              <w:rPr>
                <w:rStyle w:val="ECCParagraph"/>
              </w:rPr>
              <w:t>Scenario_UWB_FSS_peak_u8</w:t>
            </w:r>
          </w:p>
          <w:p w14:paraId="5390A2A0" w14:textId="77777777" w:rsidR="00ED664E" w:rsidRPr="00A15480" w:rsidRDefault="00ED664E" w:rsidP="008815C7">
            <w:pPr>
              <w:jc w:val="left"/>
              <w:rPr>
                <w:rStyle w:val="ECCParagraph"/>
              </w:rPr>
            </w:pPr>
            <w:r w:rsidRPr="00A15480">
              <w:rPr>
                <w:rStyle w:val="ECCParagraph"/>
              </w:rPr>
              <w:t>Sensitivity analysis urban with elevation angle equivalent to Munich - 7E GEO satellite</w:t>
            </w:r>
          </w:p>
        </w:tc>
      </w:tr>
    </w:tbl>
    <w:p w14:paraId="32555FA9" w14:textId="77777777" w:rsidR="00ED664E" w:rsidRPr="00A15480" w:rsidRDefault="00ED664E" w:rsidP="00D41343">
      <w:pPr>
        <w:pStyle w:val="ECCHeadingnonumbering"/>
        <w:rPr>
          <w:rStyle w:val="ECCHLbold"/>
          <w:lang w:val="en-GB"/>
        </w:rPr>
      </w:pPr>
      <w:bookmarkStart w:id="656" w:name="_Toc30513030"/>
      <w:bookmarkStart w:id="657" w:name="_Toc39085438"/>
      <w:bookmarkStart w:id="658" w:name="_Toc41575914"/>
      <w:r w:rsidRPr="00A15480">
        <w:rPr>
          <w:rStyle w:val="ECCHLbold"/>
          <w:lang w:val="en-GB"/>
        </w:rPr>
        <w:t>Results for Simultaneous Indoor and Outdoor Operation</w:t>
      </w:r>
      <w:bookmarkEnd w:id="656"/>
      <w:bookmarkEnd w:id="657"/>
      <w:bookmarkEnd w:id="658"/>
    </w:p>
    <w:p w14:paraId="5941F077" w14:textId="2014C5BD" w:rsidR="006B3656" w:rsidRPr="00A15480" w:rsidRDefault="00591A1E" w:rsidP="006B3656">
      <w:pPr>
        <w:rPr>
          <w:rStyle w:val="ECCParagraph"/>
        </w:rPr>
      </w:pPr>
      <w:r w:rsidRPr="00A15480">
        <w:rPr>
          <w:rStyle w:val="ECCParagraph"/>
        </w:rPr>
        <w:t>The below figure</w:t>
      </w:r>
      <w:r w:rsidR="006B3656" w:rsidRPr="00A15480">
        <w:rPr>
          <w:rStyle w:val="ECCParagraph"/>
        </w:rPr>
        <w:t xml:space="preserve"> presents the results of the mean e.i.r.p. analysis for the rural environment (i.e. FSS height of 5.5 m and dish diameter of 5.5 m). The figure shows the inverse CDF of the I/N values for 2 exclusion zones. This figure presents the impact between the baseline study (scenario M-r1) with an exclusion zone of 50 m, 100 m and 150 m. As expected, the I/N is reduced when the exclusion zone increases.  </w:t>
      </w:r>
    </w:p>
    <w:p w14:paraId="51B2F9AB" w14:textId="7F2AB281" w:rsidR="006B3656" w:rsidRPr="00A15480" w:rsidRDefault="006B3656" w:rsidP="00812247">
      <w:pPr>
        <w:rPr>
          <w:lang w:val="en-GB"/>
        </w:rPr>
      </w:pPr>
      <w:r w:rsidRPr="00A15480">
        <w:rPr>
          <w:rStyle w:val="ECCParagraph"/>
        </w:rPr>
        <w:t>The results show that for these scenarios the resulting I/N from mean e.i.r.p. analysis is well below the short</w:t>
      </w:r>
      <w:r w:rsidR="00812247" w:rsidRPr="00A15480">
        <w:rPr>
          <w:rStyle w:val="ECCParagraph"/>
        </w:rPr>
        <w:t>-</w:t>
      </w:r>
      <w:r w:rsidRPr="00A15480">
        <w:rPr>
          <w:rStyle w:val="ECCParagraph"/>
        </w:rPr>
        <w:t>term limit and the long</w:t>
      </w:r>
      <w:r w:rsidR="00DF767D" w:rsidRPr="00A15480">
        <w:rPr>
          <w:rStyle w:val="ECCParagraph"/>
        </w:rPr>
        <w:t>-</w:t>
      </w:r>
      <w:r w:rsidRPr="00A15480">
        <w:rPr>
          <w:rStyle w:val="ECCParagraph"/>
        </w:rPr>
        <w:t xml:space="preserve">term limit. </w:t>
      </w:r>
      <w:r w:rsidRPr="00A15480">
        <w:rPr>
          <w:lang w:val="en-GB"/>
        </w:rPr>
        <w:t xml:space="preserve"> </w:t>
      </w:r>
    </w:p>
    <w:p w14:paraId="5A20F94D" w14:textId="489B7F75" w:rsidR="006B3656" w:rsidRPr="00A15480" w:rsidRDefault="006B3656" w:rsidP="00930DE8">
      <w:pPr>
        <w:jc w:val="center"/>
        <w:rPr>
          <w:lang w:val="en-GB"/>
        </w:rPr>
      </w:pPr>
      <w:r w:rsidRPr="00A15480">
        <w:rPr>
          <w:noProof/>
          <w:lang w:val="en-GB" w:eastAsia="fr-FR"/>
        </w:rPr>
        <w:lastRenderedPageBreak/>
        <w:drawing>
          <wp:inline distT="0" distB="0" distL="0" distR="0" wp14:anchorId="3A32C57D" wp14:editId="281DEDA2">
            <wp:extent cx="5882285" cy="4537276"/>
            <wp:effectExtent l="0" t="0" r="4445" b="0"/>
            <wp:docPr id="81" name="Picture 8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62">
                      <a:extLst>
                        <a:ext uri="{28A0092B-C50C-407E-A947-70E740481C1C}">
                          <a14:useLocalDpi xmlns:a14="http://schemas.microsoft.com/office/drawing/2010/main" val="0"/>
                        </a:ext>
                      </a:extLst>
                    </a:blip>
                    <a:stretch>
                      <a:fillRect/>
                    </a:stretch>
                  </pic:blipFill>
                  <pic:spPr>
                    <a:xfrm>
                      <a:off x="0" y="0"/>
                      <a:ext cx="5888405" cy="4541997"/>
                    </a:xfrm>
                    <a:prstGeom prst="rect">
                      <a:avLst/>
                    </a:prstGeom>
                  </pic:spPr>
                </pic:pic>
              </a:graphicData>
            </a:graphic>
          </wp:inline>
        </w:drawing>
      </w:r>
    </w:p>
    <w:p w14:paraId="3E08D331" w14:textId="3A2E219E" w:rsidR="006B3656" w:rsidRPr="00A15480" w:rsidRDefault="006B3656" w:rsidP="006B3656">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47</w:t>
      </w:r>
      <w:r w:rsidRPr="00A15480">
        <w:rPr>
          <w:lang w:val="en-GB"/>
        </w:rPr>
        <w:fldChar w:fldCharType="end"/>
      </w:r>
      <w:r w:rsidRPr="00A15480">
        <w:rPr>
          <w:lang w:val="en-GB"/>
        </w:rPr>
        <w:t xml:space="preserve">: Results of I/N for a mean e.i.r.p. Analysis - rural environment - </w:t>
      </w:r>
    </w:p>
    <w:p w14:paraId="739ADEEE" w14:textId="77777777" w:rsidR="006B3656" w:rsidRPr="00A15480" w:rsidRDefault="006B3656" w:rsidP="006B3656">
      <w:pPr>
        <w:pStyle w:val="Caption"/>
        <w:rPr>
          <w:lang w:val="en-GB"/>
        </w:rPr>
      </w:pPr>
      <w:r w:rsidRPr="00A15480">
        <w:rPr>
          <w:lang w:val="en-GB"/>
        </w:rPr>
        <w:t>EZ (exclusion zone) - EA (elevation angle)</w:t>
      </w:r>
    </w:p>
    <w:p w14:paraId="118C0BE4" w14:textId="40C01566" w:rsidR="00ED664E" w:rsidRPr="00A15480" w:rsidRDefault="00ED664E" w:rsidP="00ED664E">
      <w:pPr>
        <w:rPr>
          <w:rStyle w:val="ECCParagraph"/>
        </w:rPr>
      </w:pPr>
      <w:r w:rsidRPr="00A15480">
        <w:rPr>
          <w:rStyle w:val="ECCParagraph"/>
        </w:rPr>
        <w:t xml:space="preserve">The below figure presents the results of the mean e.i.r.p. analysis for the urban environment (i.e. FSS height of 25 m and dish diameter of 3 m). </w:t>
      </w:r>
      <w:r w:rsidRPr="00A15480">
        <w:rPr>
          <w:rStyle w:val="ECCParagraph"/>
        </w:rPr>
        <w:fldChar w:fldCharType="begin"/>
      </w:r>
      <w:r w:rsidRPr="00A15480">
        <w:rPr>
          <w:rStyle w:val="ECCParagraph"/>
        </w:rPr>
        <w:instrText xml:space="preserve"> REF _Ref76465230 \h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50</w:t>
      </w:r>
      <w:r w:rsidRPr="00A15480">
        <w:rPr>
          <w:rStyle w:val="ECCParagraph"/>
        </w:rPr>
        <w:fldChar w:fldCharType="end"/>
      </w:r>
      <w:r w:rsidRPr="00A15480">
        <w:rPr>
          <w:rStyle w:val="ECCParagraph"/>
        </w:rPr>
        <w:t xml:space="preserve"> presents the same scenarios for a smaller 1.4 m dish FSS antenna. The figures show the inverse CDF of the I/N values for 2 exclusion zones and for different elevation angles. These figures present the impact between the baseline study (scenario M-u1a and M-u5a respectively) with an exclusion zone of 30 m and elevation angle of 10 deg. As expected, the I/N is reduced when the exclusion zone increases and when the elevation angle is increased.  </w:t>
      </w:r>
    </w:p>
    <w:p w14:paraId="71D0789A" w14:textId="57C9FC82" w:rsidR="006B3656" w:rsidRPr="00A15480" w:rsidRDefault="006B3656" w:rsidP="006B3656">
      <w:pPr>
        <w:rPr>
          <w:rStyle w:val="ECCParagraph"/>
        </w:rPr>
      </w:pPr>
      <w:r w:rsidRPr="00A15480">
        <w:rPr>
          <w:rStyle w:val="ECCParagraph"/>
        </w:rPr>
        <w:t>The results show that for these scenarios the resulting I/N from mean e.i.r.p. analysis is well below the short term limit and the long</w:t>
      </w:r>
      <w:r w:rsidR="00DF767D" w:rsidRPr="00A15480">
        <w:rPr>
          <w:rStyle w:val="ECCParagraph"/>
        </w:rPr>
        <w:t>-</w:t>
      </w:r>
      <w:r w:rsidRPr="00A15480">
        <w:rPr>
          <w:rStyle w:val="ECCParagraph"/>
        </w:rPr>
        <w:t xml:space="preserve">term limit. </w:t>
      </w:r>
    </w:p>
    <w:p w14:paraId="65AFA793" w14:textId="06F13102" w:rsidR="006B3656" w:rsidRPr="00A15480" w:rsidRDefault="006B3656" w:rsidP="00364D2E">
      <w:pPr>
        <w:pStyle w:val="ECCFiguregraphcentered"/>
        <w:rPr>
          <w:lang w:val="en-GB"/>
        </w:rPr>
      </w:pPr>
      <w:r w:rsidRPr="00A15480">
        <w:rPr>
          <w:lang w:val="en-GB" w:eastAsia="fr-FR"/>
        </w:rPr>
        <w:lastRenderedPageBreak/>
        <w:drawing>
          <wp:inline distT="0" distB="0" distL="0" distR="0" wp14:anchorId="34AF872A" wp14:editId="4862A8EE">
            <wp:extent cx="5914664" cy="4636496"/>
            <wp:effectExtent l="0" t="0" r="0" b="0"/>
            <wp:docPr id="82" name="Picture 8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63">
                      <a:extLst>
                        <a:ext uri="{28A0092B-C50C-407E-A947-70E740481C1C}">
                          <a14:useLocalDpi xmlns:a14="http://schemas.microsoft.com/office/drawing/2010/main" val="0"/>
                        </a:ext>
                      </a:extLst>
                    </a:blip>
                    <a:stretch>
                      <a:fillRect/>
                    </a:stretch>
                  </pic:blipFill>
                  <pic:spPr>
                    <a:xfrm>
                      <a:off x="0" y="0"/>
                      <a:ext cx="5917901" cy="4639033"/>
                    </a:xfrm>
                    <a:prstGeom prst="rect">
                      <a:avLst/>
                    </a:prstGeom>
                  </pic:spPr>
                </pic:pic>
              </a:graphicData>
            </a:graphic>
          </wp:inline>
        </w:drawing>
      </w:r>
    </w:p>
    <w:p w14:paraId="1EBCA785" w14:textId="2401C47F" w:rsidR="006B3656" w:rsidRPr="00A15480" w:rsidRDefault="006B3656" w:rsidP="006B3656">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48</w:t>
      </w:r>
      <w:r w:rsidRPr="00A15480">
        <w:rPr>
          <w:lang w:val="en-GB"/>
        </w:rPr>
        <w:fldChar w:fldCharType="end"/>
      </w:r>
      <w:r w:rsidRPr="00A15480">
        <w:rPr>
          <w:lang w:val="en-GB"/>
        </w:rPr>
        <w:t>: Results of I/N for a mean e.i.r.p. Analysis - urban environment</w:t>
      </w:r>
      <w:r w:rsidR="00ED664E" w:rsidRPr="00A15480">
        <w:rPr>
          <w:lang w:val="en-GB"/>
        </w:rPr>
        <w:t xml:space="preserve"> with 3 m antenna dish</w:t>
      </w:r>
    </w:p>
    <w:p w14:paraId="4673491F" w14:textId="77777777" w:rsidR="006B3656" w:rsidRPr="00A15480" w:rsidRDefault="006B3656" w:rsidP="006B3656">
      <w:pPr>
        <w:pStyle w:val="Caption"/>
        <w:rPr>
          <w:lang w:val="en-GB"/>
        </w:rPr>
      </w:pPr>
      <w:r w:rsidRPr="00A15480">
        <w:rPr>
          <w:lang w:val="en-GB"/>
        </w:rPr>
        <w:t>EZ (exclusion zone) - EA (elevation angle)</w:t>
      </w:r>
    </w:p>
    <w:p w14:paraId="4FC8FFC1" w14:textId="2B5AF4F1" w:rsidR="006B3656" w:rsidRPr="00A15480" w:rsidRDefault="00812247" w:rsidP="006B3656">
      <w:pPr>
        <w:rPr>
          <w:rStyle w:val="ECCParagraph"/>
        </w:rPr>
      </w:pPr>
      <w:r w:rsidRPr="00A15480">
        <w:rPr>
          <w:rStyle w:val="ECCParagraph"/>
        </w:rPr>
        <w:t>The below</w:t>
      </w:r>
      <w:r w:rsidR="00B65462" w:rsidRPr="00A15480">
        <w:rPr>
          <w:rStyle w:val="ECCParagraph"/>
        </w:rPr>
        <w:t xml:space="preserve"> </w:t>
      </w:r>
      <w:r w:rsidR="00B65462" w:rsidRPr="00A15480">
        <w:rPr>
          <w:rStyle w:val="ECCParagraph"/>
        </w:rPr>
        <w:fldChar w:fldCharType="begin"/>
      </w:r>
      <w:r w:rsidR="00B65462" w:rsidRPr="00A15480">
        <w:rPr>
          <w:rStyle w:val="ECCParagraph"/>
        </w:rPr>
        <w:instrText xml:space="preserve"> REF _Ref78212348 \h </w:instrText>
      </w:r>
      <w:r w:rsidR="00B65462" w:rsidRPr="00A15480">
        <w:rPr>
          <w:rStyle w:val="ECCParagraph"/>
        </w:rPr>
      </w:r>
      <w:r w:rsidR="00B65462" w:rsidRPr="00A15480">
        <w:rPr>
          <w:rStyle w:val="ECCParagraph"/>
        </w:rPr>
        <w:fldChar w:fldCharType="separate"/>
      </w:r>
      <w:r w:rsidR="00DA4D93" w:rsidRPr="00A15480">
        <w:rPr>
          <w:lang w:val="en-GB"/>
        </w:rPr>
        <w:t xml:space="preserve">Figure </w:t>
      </w:r>
      <w:r w:rsidR="00DA4D93">
        <w:rPr>
          <w:noProof/>
          <w:lang w:val="en-GB"/>
        </w:rPr>
        <w:t>49</w:t>
      </w:r>
      <w:r w:rsidR="00B65462" w:rsidRPr="00A15480">
        <w:rPr>
          <w:rStyle w:val="ECCParagraph"/>
        </w:rPr>
        <w:fldChar w:fldCharType="end"/>
      </w:r>
      <w:r w:rsidRPr="00A15480">
        <w:rPr>
          <w:rStyle w:val="ECCParagraph"/>
        </w:rPr>
        <w:t xml:space="preserve"> </w:t>
      </w:r>
      <w:r w:rsidR="006B3656" w:rsidRPr="00A15480">
        <w:rPr>
          <w:rStyle w:val="ECCParagraph"/>
        </w:rPr>
        <w:t xml:space="preserve">presents the results of the peak e.i.r.p. analysis for the rural environment (i.e. FSS height of 5.5 m and dish diameter of 5.5 m). The figure shows the inverse CDF of the I/N values for 2 exclusion zones and for different elevation angles. This figure presents the impact between the baseline study (scenario P-r1) with an exclusion zone of 50 m, 100 m and 150 m. As expected, the I/N is reduced when the exclusion zone increases.  </w:t>
      </w:r>
    </w:p>
    <w:p w14:paraId="6D08729E" w14:textId="47C5A46F" w:rsidR="006B3656" w:rsidRPr="00A15480" w:rsidRDefault="006B3656" w:rsidP="006B3656">
      <w:pPr>
        <w:rPr>
          <w:rStyle w:val="ECCParagraph"/>
        </w:rPr>
      </w:pPr>
      <w:r w:rsidRPr="00A15480">
        <w:rPr>
          <w:rStyle w:val="ECCParagraph"/>
        </w:rPr>
        <w:t>The results show that for these scenarios the resulting I/N from mean e.i.r.p. analysis is well below the short</w:t>
      </w:r>
      <w:r w:rsidR="00812247" w:rsidRPr="00A15480">
        <w:rPr>
          <w:rStyle w:val="ECCParagraph"/>
        </w:rPr>
        <w:t>-</w:t>
      </w:r>
      <w:r w:rsidRPr="00A15480">
        <w:rPr>
          <w:rStyle w:val="ECCParagraph"/>
        </w:rPr>
        <w:t xml:space="preserve"> term limit and the long</w:t>
      </w:r>
      <w:r w:rsidR="00DF767D" w:rsidRPr="00A15480">
        <w:rPr>
          <w:rStyle w:val="ECCParagraph"/>
        </w:rPr>
        <w:t>-</w:t>
      </w:r>
      <w:r w:rsidRPr="00A15480">
        <w:rPr>
          <w:rStyle w:val="ECCParagraph"/>
        </w:rPr>
        <w:t xml:space="preserve">term limit. </w:t>
      </w:r>
    </w:p>
    <w:p w14:paraId="23E93278" w14:textId="484CD6EF" w:rsidR="006B3656" w:rsidRPr="00A15480" w:rsidRDefault="006B3656" w:rsidP="006B3656">
      <w:pPr>
        <w:pStyle w:val="ECCFiguregraphcentered"/>
        <w:rPr>
          <w:rStyle w:val="ECCParagraph"/>
        </w:rPr>
      </w:pPr>
      <w:r w:rsidRPr="00A15480">
        <w:rPr>
          <w:lang w:val="en-GB"/>
        </w:rPr>
        <w:lastRenderedPageBreak/>
        <w:t xml:space="preserve"> </w:t>
      </w:r>
      <w:r w:rsidRPr="00A15480">
        <w:rPr>
          <w:lang w:val="en-GB" w:eastAsia="fr-FR"/>
        </w:rPr>
        <w:drawing>
          <wp:inline distT="0" distB="0" distL="0" distR="0" wp14:anchorId="0E96EF74" wp14:editId="0A27E166">
            <wp:extent cx="5147749" cy="4038519"/>
            <wp:effectExtent l="0" t="0" r="0" b="635"/>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64">
                      <a:extLst>
                        <a:ext uri="{28A0092B-C50C-407E-A947-70E740481C1C}">
                          <a14:useLocalDpi xmlns:a14="http://schemas.microsoft.com/office/drawing/2010/main" val="0"/>
                        </a:ext>
                      </a:extLst>
                    </a:blip>
                    <a:stretch>
                      <a:fillRect/>
                    </a:stretch>
                  </pic:blipFill>
                  <pic:spPr>
                    <a:xfrm>
                      <a:off x="0" y="0"/>
                      <a:ext cx="5154573" cy="4043873"/>
                    </a:xfrm>
                    <a:prstGeom prst="rect">
                      <a:avLst/>
                    </a:prstGeom>
                  </pic:spPr>
                </pic:pic>
              </a:graphicData>
            </a:graphic>
          </wp:inline>
        </w:drawing>
      </w:r>
    </w:p>
    <w:p w14:paraId="4441FA43" w14:textId="5B737939" w:rsidR="006B3656" w:rsidRPr="00A15480" w:rsidRDefault="006B3656" w:rsidP="006B3656">
      <w:pPr>
        <w:pStyle w:val="Caption"/>
        <w:rPr>
          <w:lang w:val="en-GB"/>
        </w:rPr>
      </w:pPr>
      <w:bookmarkStart w:id="659" w:name="_Ref78212348"/>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49</w:t>
      </w:r>
      <w:r w:rsidRPr="00A15480">
        <w:rPr>
          <w:lang w:val="en-GB"/>
        </w:rPr>
        <w:fldChar w:fldCharType="end"/>
      </w:r>
      <w:bookmarkEnd w:id="659"/>
      <w:r w:rsidRPr="00A15480">
        <w:rPr>
          <w:lang w:val="en-GB"/>
        </w:rPr>
        <w:t>: Results of I/N for a peak e.i.r.p. Analysis - rural environment</w:t>
      </w:r>
    </w:p>
    <w:p w14:paraId="322ABFEC" w14:textId="345B8AAD" w:rsidR="006B3656" w:rsidRPr="00A15480" w:rsidRDefault="006B3656" w:rsidP="006B3656">
      <w:pPr>
        <w:pStyle w:val="Caption"/>
        <w:rPr>
          <w:lang w:val="en-GB"/>
        </w:rPr>
      </w:pPr>
      <w:r w:rsidRPr="00A15480">
        <w:rPr>
          <w:lang w:val="en-GB"/>
        </w:rPr>
        <w:t>EZ (exclusion zone) - EA (elevation angle)</w:t>
      </w:r>
    </w:p>
    <w:p w14:paraId="3C0350E1" w14:textId="77777777" w:rsidR="00ED664E" w:rsidRPr="00A15480" w:rsidRDefault="00ED664E" w:rsidP="00433BD6">
      <w:pPr>
        <w:keepNext/>
        <w:jc w:val="center"/>
        <w:rPr>
          <w:lang w:val="en-GB"/>
        </w:rPr>
      </w:pPr>
      <w:bookmarkStart w:id="660" w:name="_Toc169147730"/>
      <w:bookmarkStart w:id="661" w:name="_Toc380059616"/>
      <w:bookmarkStart w:id="662" w:name="_Toc380059758"/>
      <w:r w:rsidRPr="00A15480">
        <w:rPr>
          <w:noProof/>
          <w:lang w:val="en-GB" w:eastAsia="fr-FR"/>
        </w:rPr>
        <w:drawing>
          <wp:inline distT="0" distB="0" distL="0" distR="0" wp14:anchorId="2BABA5FE" wp14:editId="730D5D55">
            <wp:extent cx="4558752" cy="3493477"/>
            <wp:effectExtent l="0" t="0" r="0" b="0"/>
            <wp:docPr id="109" name="Grafik 1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fik 17" descr="Char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561559" cy="3495628"/>
                    </a:xfrm>
                    <a:prstGeom prst="rect">
                      <a:avLst/>
                    </a:prstGeom>
                  </pic:spPr>
                </pic:pic>
              </a:graphicData>
            </a:graphic>
          </wp:inline>
        </w:drawing>
      </w:r>
    </w:p>
    <w:p w14:paraId="66428FD1" w14:textId="0E4E6A80" w:rsidR="00ED664E" w:rsidRPr="00A15480" w:rsidRDefault="00ED664E" w:rsidP="00ED664E">
      <w:pPr>
        <w:pStyle w:val="Caption"/>
        <w:rPr>
          <w:lang w:val="en-GB"/>
        </w:rPr>
      </w:pPr>
      <w:bookmarkStart w:id="663" w:name="_Ref76465230"/>
      <w:r w:rsidRPr="00A15480">
        <w:rPr>
          <w:lang w:val="en-GB"/>
        </w:rPr>
        <w:t xml:space="preserve">Figure </w:t>
      </w:r>
      <w:r w:rsidR="001430C4" w:rsidRPr="00A15480">
        <w:rPr>
          <w:lang w:val="en-GB"/>
        </w:rPr>
        <w:fldChar w:fldCharType="begin"/>
      </w:r>
      <w:r w:rsidR="001430C4" w:rsidRPr="00A15480">
        <w:rPr>
          <w:lang w:val="en-GB"/>
        </w:rPr>
        <w:instrText xml:space="preserve"> SEQ Figure \* ARABIC </w:instrText>
      </w:r>
      <w:r w:rsidR="001430C4" w:rsidRPr="00A15480">
        <w:rPr>
          <w:lang w:val="en-GB"/>
        </w:rPr>
        <w:fldChar w:fldCharType="separate"/>
      </w:r>
      <w:r w:rsidR="00DA4D93">
        <w:rPr>
          <w:noProof/>
          <w:lang w:val="en-GB"/>
        </w:rPr>
        <w:t>50</w:t>
      </w:r>
      <w:r w:rsidR="001430C4" w:rsidRPr="00A15480">
        <w:rPr>
          <w:noProof/>
          <w:lang w:val="en-GB"/>
        </w:rPr>
        <w:fldChar w:fldCharType="end"/>
      </w:r>
      <w:bookmarkEnd w:id="663"/>
      <w:r w:rsidRPr="00A15480">
        <w:rPr>
          <w:lang w:val="en-GB"/>
        </w:rPr>
        <w:t xml:space="preserve">: Results of I/N for a mean e.i.r.p. Analysis - urban environment with 1.4 m antenna dish </w:t>
      </w:r>
    </w:p>
    <w:p w14:paraId="22943B17" w14:textId="77777777" w:rsidR="00ED664E" w:rsidRPr="00A15480" w:rsidRDefault="00ED664E" w:rsidP="00ED664E">
      <w:pPr>
        <w:pStyle w:val="Caption"/>
        <w:rPr>
          <w:lang w:val="en-GB"/>
        </w:rPr>
      </w:pPr>
      <w:r w:rsidRPr="00A15480">
        <w:rPr>
          <w:lang w:val="en-GB"/>
        </w:rPr>
        <w:t>EZ (exclusion zone) - EA (elevation angle)</w:t>
      </w:r>
    </w:p>
    <w:p w14:paraId="2D118392" w14:textId="69F71D59" w:rsidR="006B3656" w:rsidRPr="00A15480" w:rsidRDefault="00812247" w:rsidP="006B3656">
      <w:pPr>
        <w:rPr>
          <w:rStyle w:val="ECCParagraph"/>
        </w:rPr>
      </w:pPr>
      <w:r w:rsidRPr="00A15480">
        <w:rPr>
          <w:rStyle w:val="ECCParagraph"/>
        </w:rPr>
        <w:lastRenderedPageBreak/>
        <w:t xml:space="preserve">The below </w:t>
      </w:r>
      <w:r w:rsidR="00B65462" w:rsidRPr="00A15480">
        <w:rPr>
          <w:rStyle w:val="ECCParagraph"/>
        </w:rPr>
        <w:fldChar w:fldCharType="begin"/>
      </w:r>
      <w:r w:rsidR="00B65462" w:rsidRPr="00A15480">
        <w:rPr>
          <w:rStyle w:val="ECCParagraph"/>
        </w:rPr>
        <w:instrText xml:space="preserve"> REF _Ref78212388 \h </w:instrText>
      </w:r>
      <w:r w:rsidR="00B65462" w:rsidRPr="00A15480">
        <w:rPr>
          <w:rStyle w:val="ECCParagraph"/>
        </w:rPr>
      </w:r>
      <w:r w:rsidR="00B65462" w:rsidRPr="00A15480">
        <w:rPr>
          <w:rStyle w:val="ECCParagraph"/>
        </w:rPr>
        <w:fldChar w:fldCharType="separate"/>
      </w:r>
      <w:r w:rsidR="00DA4D93" w:rsidRPr="00A15480">
        <w:rPr>
          <w:lang w:val="en-GB"/>
        </w:rPr>
        <w:t xml:space="preserve">Figure </w:t>
      </w:r>
      <w:r w:rsidR="00DA4D93">
        <w:rPr>
          <w:noProof/>
          <w:lang w:val="en-GB"/>
        </w:rPr>
        <w:t>51</w:t>
      </w:r>
      <w:r w:rsidR="00B65462" w:rsidRPr="00A15480">
        <w:rPr>
          <w:rStyle w:val="ECCParagraph"/>
        </w:rPr>
        <w:fldChar w:fldCharType="end"/>
      </w:r>
      <w:r w:rsidR="00B65462" w:rsidRPr="00A15480">
        <w:rPr>
          <w:rStyle w:val="ECCParagraph"/>
        </w:rPr>
        <w:t xml:space="preserve"> </w:t>
      </w:r>
      <w:r w:rsidR="006B3656" w:rsidRPr="00A15480">
        <w:rPr>
          <w:rStyle w:val="ECCParagraph"/>
        </w:rPr>
        <w:t xml:space="preserve">presents the results of the peak e.i.r.p. analysis for the urban environment (i.e. FSS height of 25 m and dish diameter of 3 m). </w:t>
      </w:r>
      <w:r w:rsidR="00ED664E" w:rsidRPr="00A15480">
        <w:rPr>
          <w:rStyle w:val="ECCParagraph"/>
        </w:rPr>
        <w:t xml:space="preserve">presents the same scenarios for a smaller 1.4 m dish FSS antenna. </w:t>
      </w:r>
      <w:r w:rsidR="006B3656" w:rsidRPr="00A15480">
        <w:rPr>
          <w:rStyle w:val="ECCParagraph"/>
        </w:rPr>
        <w:t xml:space="preserve">The figure shows the inverse CDF of the I/N values for 2 exclusion zones and for different elevation angles. This figure presents the impact between the baseline study (scenario P-u1a) with an exclusion zone of 30 m. As expected, the I/N is reduced when the exclusion zone increases and when the elevation angle is increased.  </w:t>
      </w:r>
    </w:p>
    <w:p w14:paraId="13F152C8" w14:textId="77777777" w:rsidR="006B3656" w:rsidRPr="00A15480" w:rsidRDefault="006B3656" w:rsidP="006B3656">
      <w:pPr>
        <w:rPr>
          <w:rStyle w:val="ECCParagraph"/>
        </w:rPr>
      </w:pPr>
      <w:r w:rsidRPr="00A15480">
        <w:rPr>
          <w:rStyle w:val="ECCParagraph"/>
        </w:rPr>
        <w:t>A finer granularity of the effect of the exclusion zone is presented from 30 m to 50 m with steps of 5 m.</w:t>
      </w:r>
    </w:p>
    <w:p w14:paraId="2C0174DC" w14:textId="343C1A1A" w:rsidR="006B3656" w:rsidRPr="00A15480" w:rsidRDefault="006B3656" w:rsidP="006B3656">
      <w:pPr>
        <w:rPr>
          <w:rStyle w:val="ECCParagraph"/>
        </w:rPr>
      </w:pPr>
      <w:r w:rsidRPr="00A15480">
        <w:rPr>
          <w:rStyle w:val="ECCParagraph"/>
        </w:rPr>
        <w:t>The results show that for these scenarios the resulting I/N from mean e.i.r.p. analysis is well below the short</w:t>
      </w:r>
      <w:r w:rsidR="00812247" w:rsidRPr="00A15480">
        <w:rPr>
          <w:rStyle w:val="ECCParagraph"/>
        </w:rPr>
        <w:t>-</w:t>
      </w:r>
      <w:r w:rsidRPr="00A15480">
        <w:rPr>
          <w:rStyle w:val="ECCParagraph"/>
        </w:rPr>
        <w:t>term limit and the long</w:t>
      </w:r>
      <w:r w:rsidR="00DF767D" w:rsidRPr="00A15480">
        <w:rPr>
          <w:rStyle w:val="ECCParagraph"/>
        </w:rPr>
        <w:t>-</w:t>
      </w:r>
      <w:r w:rsidRPr="00A15480">
        <w:rPr>
          <w:rStyle w:val="ECCParagraph"/>
        </w:rPr>
        <w:t xml:space="preserve">term limit. </w:t>
      </w:r>
    </w:p>
    <w:p w14:paraId="71E25F6D" w14:textId="0521D1E6" w:rsidR="006B3656" w:rsidRPr="00A15480" w:rsidRDefault="006B3656" w:rsidP="00433BD6">
      <w:pPr>
        <w:jc w:val="center"/>
        <w:rPr>
          <w:lang w:val="en-GB"/>
        </w:rPr>
      </w:pPr>
      <w:r w:rsidRPr="00A15480">
        <w:rPr>
          <w:noProof/>
          <w:lang w:val="en-GB" w:eastAsia="fr-FR"/>
        </w:rPr>
        <w:drawing>
          <wp:inline distT="0" distB="0" distL="0" distR="0" wp14:anchorId="2024C713" wp14:editId="1E968DEC">
            <wp:extent cx="5229811" cy="4115919"/>
            <wp:effectExtent l="0" t="0" r="0" b="0"/>
            <wp:docPr id="84" name="Picture 8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66">
                      <a:extLst>
                        <a:ext uri="{28A0092B-C50C-407E-A947-70E740481C1C}">
                          <a14:useLocalDpi xmlns:a14="http://schemas.microsoft.com/office/drawing/2010/main" val="0"/>
                        </a:ext>
                      </a:extLst>
                    </a:blip>
                    <a:stretch>
                      <a:fillRect/>
                    </a:stretch>
                  </pic:blipFill>
                  <pic:spPr>
                    <a:xfrm>
                      <a:off x="0" y="0"/>
                      <a:ext cx="5233312" cy="4118674"/>
                    </a:xfrm>
                    <a:prstGeom prst="rect">
                      <a:avLst/>
                    </a:prstGeom>
                  </pic:spPr>
                </pic:pic>
              </a:graphicData>
            </a:graphic>
          </wp:inline>
        </w:drawing>
      </w:r>
    </w:p>
    <w:p w14:paraId="1473C6D2" w14:textId="3239C32D" w:rsidR="006B3656" w:rsidRPr="00A15480" w:rsidRDefault="006B3656" w:rsidP="006B3656">
      <w:pPr>
        <w:pStyle w:val="Caption"/>
        <w:rPr>
          <w:lang w:val="en-GB"/>
        </w:rPr>
      </w:pPr>
      <w:bookmarkStart w:id="664" w:name="_Ref78212388"/>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51</w:t>
      </w:r>
      <w:r w:rsidRPr="00A15480">
        <w:rPr>
          <w:lang w:val="en-GB"/>
        </w:rPr>
        <w:fldChar w:fldCharType="end"/>
      </w:r>
      <w:bookmarkEnd w:id="664"/>
      <w:r w:rsidRPr="00A15480">
        <w:rPr>
          <w:lang w:val="en-GB"/>
        </w:rPr>
        <w:t xml:space="preserve">: Results of I/N for a peak e.i.r.p. Analysis - urban environment </w:t>
      </w:r>
      <w:r w:rsidR="00ED664E" w:rsidRPr="00A15480">
        <w:rPr>
          <w:lang w:val="en-GB"/>
        </w:rPr>
        <w:t>with 3 m antenna dish</w:t>
      </w:r>
    </w:p>
    <w:p w14:paraId="389F2142" w14:textId="536BFD6E" w:rsidR="006B3656" w:rsidRPr="00A15480" w:rsidRDefault="006B3656" w:rsidP="006B3656">
      <w:pPr>
        <w:pStyle w:val="Caption"/>
        <w:rPr>
          <w:lang w:val="en-GB"/>
        </w:rPr>
      </w:pPr>
      <w:r w:rsidRPr="00A15480">
        <w:rPr>
          <w:lang w:val="en-GB"/>
        </w:rPr>
        <w:t>EZ (exclusion zone) - EA (elevation angle)</w:t>
      </w:r>
    </w:p>
    <w:p w14:paraId="7BD0AA2F" w14:textId="77777777" w:rsidR="00ED664E" w:rsidRPr="00A15480" w:rsidRDefault="00ED664E" w:rsidP="00CD6BDE">
      <w:pPr>
        <w:keepNext/>
        <w:jc w:val="center"/>
        <w:rPr>
          <w:lang w:val="en-GB"/>
        </w:rPr>
      </w:pPr>
      <w:r w:rsidRPr="00A15480">
        <w:rPr>
          <w:noProof/>
          <w:lang w:val="en-GB" w:eastAsia="fr-FR"/>
        </w:rPr>
        <w:lastRenderedPageBreak/>
        <w:drawing>
          <wp:inline distT="0" distB="0" distL="0" distR="0" wp14:anchorId="4109BEA0" wp14:editId="40AABAA1">
            <wp:extent cx="5553850" cy="4286848"/>
            <wp:effectExtent l="0" t="0" r="8890" b="0"/>
            <wp:docPr id="110" name="Grafik 2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fik 21" descr="Chart&#10;&#10;Description automatically generated with medium confidence"/>
                    <pic:cNvPicPr/>
                  </pic:nvPicPr>
                  <pic:blipFill>
                    <a:blip r:embed="rId67">
                      <a:extLst>
                        <a:ext uri="{28A0092B-C50C-407E-A947-70E740481C1C}">
                          <a14:useLocalDpi xmlns:a14="http://schemas.microsoft.com/office/drawing/2010/main" val="0"/>
                        </a:ext>
                      </a:extLst>
                    </a:blip>
                    <a:stretch>
                      <a:fillRect/>
                    </a:stretch>
                  </pic:blipFill>
                  <pic:spPr>
                    <a:xfrm>
                      <a:off x="0" y="0"/>
                      <a:ext cx="5553850" cy="4286848"/>
                    </a:xfrm>
                    <a:prstGeom prst="rect">
                      <a:avLst/>
                    </a:prstGeom>
                  </pic:spPr>
                </pic:pic>
              </a:graphicData>
            </a:graphic>
          </wp:inline>
        </w:drawing>
      </w:r>
    </w:p>
    <w:p w14:paraId="0F1DC0FE" w14:textId="04BD1316" w:rsidR="00ED664E" w:rsidRPr="00A15480" w:rsidRDefault="00ED664E" w:rsidP="00ED664E">
      <w:pPr>
        <w:pStyle w:val="Caption"/>
        <w:jc w:val="both"/>
        <w:rPr>
          <w:lang w:val="en-GB"/>
        </w:rPr>
      </w:pPr>
      <w:r w:rsidRPr="00A15480">
        <w:rPr>
          <w:lang w:val="en-GB"/>
        </w:rPr>
        <w:t xml:space="preserve">Figure </w:t>
      </w:r>
      <w:r w:rsidR="001430C4" w:rsidRPr="00A15480">
        <w:rPr>
          <w:lang w:val="en-GB"/>
        </w:rPr>
        <w:fldChar w:fldCharType="begin"/>
      </w:r>
      <w:r w:rsidR="001430C4" w:rsidRPr="00A15480">
        <w:rPr>
          <w:lang w:val="en-GB"/>
        </w:rPr>
        <w:instrText xml:space="preserve"> SEQ Figure \* ARABIC </w:instrText>
      </w:r>
      <w:r w:rsidR="001430C4" w:rsidRPr="00A15480">
        <w:rPr>
          <w:lang w:val="en-GB"/>
        </w:rPr>
        <w:fldChar w:fldCharType="separate"/>
      </w:r>
      <w:r w:rsidR="00DA4D93">
        <w:rPr>
          <w:noProof/>
          <w:lang w:val="en-GB"/>
        </w:rPr>
        <w:t>52</w:t>
      </w:r>
      <w:r w:rsidR="001430C4" w:rsidRPr="00A15480">
        <w:rPr>
          <w:noProof/>
          <w:lang w:val="en-GB"/>
        </w:rPr>
        <w:fldChar w:fldCharType="end"/>
      </w:r>
      <w:r w:rsidRPr="00A15480">
        <w:rPr>
          <w:lang w:val="en-GB"/>
        </w:rPr>
        <w:t>: Results of I/N for a peak e.i.r.p. Analysis - urban environment with 1.4 m antenna dish</w:t>
      </w:r>
    </w:p>
    <w:p w14:paraId="038183C1" w14:textId="77777777" w:rsidR="00ED664E" w:rsidRPr="00A15480" w:rsidRDefault="00ED664E" w:rsidP="00ED664E">
      <w:pPr>
        <w:pStyle w:val="Caption"/>
        <w:rPr>
          <w:lang w:val="en-GB"/>
        </w:rPr>
      </w:pPr>
      <w:r w:rsidRPr="00A15480">
        <w:rPr>
          <w:lang w:val="en-GB"/>
        </w:rPr>
        <w:t>EZ (exclusion zone) - EA (elevation angle)</w:t>
      </w:r>
    </w:p>
    <w:p w14:paraId="4BCBB8F1" w14:textId="77777777" w:rsidR="006B3656" w:rsidRPr="00A15480" w:rsidRDefault="006B3656" w:rsidP="00930DE8">
      <w:pPr>
        <w:pStyle w:val="Heading4"/>
        <w:rPr>
          <w:lang w:val="en-GB"/>
        </w:rPr>
      </w:pPr>
      <w:r w:rsidRPr="00A15480">
        <w:rPr>
          <w:lang w:val="en-GB"/>
        </w:rPr>
        <w:t>Summary of the site-general Monte Carlo analysis</w:t>
      </w:r>
    </w:p>
    <w:p w14:paraId="6182D8D4" w14:textId="3188561F" w:rsidR="006B3656" w:rsidRPr="00A15480" w:rsidRDefault="006B3656" w:rsidP="006B3656">
      <w:pPr>
        <w:rPr>
          <w:rStyle w:val="ECCParagraph"/>
        </w:rPr>
      </w:pPr>
      <w:r w:rsidRPr="00A15480">
        <w:rPr>
          <w:rStyle w:val="ECCParagraph"/>
        </w:rPr>
        <w:t xml:space="preserve">This contribution presents a site-general Monte Carlo simulation that assesses whether the short-term criterion for the protection of FSS is met when indoor and outdoor UWB devices are both in operation simultaneously. Also the results shows that the long-term criteria </w:t>
      </w:r>
      <w:r w:rsidR="00D6548A" w:rsidRPr="00A15480">
        <w:rPr>
          <w:rStyle w:val="ECCParagraph"/>
        </w:rPr>
        <w:t>are</w:t>
      </w:r>
      <w:r w:rsidRPr="00A15480">
        <w:rPr>
          <w:rStyle w:val="ECCParagraph"/>
        </w:rPr>
        <w:t xml:space="preserve"> met.</w:t>
      </w:r>
    </w:p>
    <w:p w14:paraId="73C530B4" w14:textId="77777777" w:rsidR="006B3656" w:rsidRPr="00A15480" w:rsidRDefault="006B3656" w:rsidP="006B3656">
      <w:pPr>
        <w:rPr>
          <w:rStyle w:val="ECCParagraph"/>
        </w:rPr>
      </w:pPr>
      <w:r w:rsidRPr="00A15480">
        <w:rPr>
          <w:rStyle w:val="ECCParagraph"/>
        </w:rPr>
        <w:t xml:space="preserve">The simulations are performed using SEAMCAT.  </w:t>
      </w:r>
    </w:p>
    <w:p w14:paraId="6EEA549C" w14:textId="77777777" w:rsidR="006B3656" w:rsidRPr="00A15480" w:rsidRDefault="006B3656" w:rsidP="006B3656">
      <w:pPr>
        <w:rPr>
          <w:rStyle w:val="ECCParagraph"/>
        </w:rPr>
      </w:pPr>
      <w:r w:rsidRPr="00A15480">
        <w:rPr>
          <w:rStyle w:val="ECCParagraph"/>
        </w:rPr>
        <w:t>The studies present a sensitivity analysis on the difference of FSS deployment in rural and urban environment with specific FSS height and dish antenna diameter associated to their deployment. The studies also present a sensitivity analysis on the size of the exclusion zone and elevation angle. The study analyses the impact of UWB mean and peak e.i.r.p.</w:t>
      </w:r>
    </w:p>
    <w:p w14:paraId="2EBCE22E" w14:textId="565CA31A" w:rsidR="006B3656" w:rsidRPr="00A15480" w:rsidRDefault="006B3656" w:rsidP="006B3656">
      <w:pPr>
        <w:rPr>
          <w:rStyle w:val="ECCParagraph"/>
        </w:rPr>
      </w:pPr>
      <w:r w:rsidRPr="00A15480">
        <w:rPr>
          <w:rStyle w:val="ECCParagraph"/>
        </w:rPr>
        <w:t>Results from large number of Monte Carlo events show that the long</w:t>
      </w:r>
      <w:r w:rsidR="00DF767D" w:rsidRPr="00A15480">
        <w:rPr>
          <w:rStyle w:val="ECCParagraph"/>
        </w:rPr>
        <w:t>-</w:t>
      </w:r>
      <w:r w:rsidRPr="00A15480">
        <w:rPr>
          <w:rStyle w:val="ECCParagraph"/>
        </w:rPr>
        <w:t>term and short-term interference criterion is met in all scenarios for mean and peak e.i.r.p. analysis.</w:t>
      </w:r>
    </w:p>
    <w:p w14:paraId="6ED7D690" w14:textId="3AE9F87F" w:rsidR="00654420" w:rsidRPr="00A15480" w:rsidRDefault="00654420" w:rsidP="00654420">
      <w:pPr>
        <w:pStyle w:val="Heading2"/>
        <w:rPr>
          <w:lang w:val="en-GB"/>
        </w:rPr>
      </w:pPr>
      <w:bookmarkStart w:id="665" w:name="_Toc31268750"/>
      <w:bookmarkStart w:id="666" w:name="_Toc31269018"/>
      <w:bookmarkStart w:id="667" w:name="_Toc31268751"/>
      <w:bookmarkStart w:id="668" w:name="_Toc31269019"/>
      <w:bookmarkStart w:id="669" w:name="_Toc31268752"/>
      <w:bookmarkStart w:id="670" w:name="_Toc31269020"/>
      <w:bookmarkStart w:id="671" w:name="_Toc31268753"/>
      <w:bookmarkStart w:id="672" w:name="_Toc31269021"/>
      <w:bookmarkStart w:id="673" w:name="_Toc31268754"/>
      <w:bookmarkStart w:id="674" w:name="_Toc31269022"/>
      <w:bookmarkStart w:id="675" w:name="_Toc31268755"/>
      <w:bookmarkStart w:id="676" w:name="_Toc31269023"/>
      <w:bookmarkStart w:id="677" w:name="_Toc31268756"/>
      <w:bookmarkStart w:id="678" w:name="_Toc31269024"/>
      <w:bookmarkStart w:id="679" w:name="_Toc31268757"/>
      <w:bookmarkStart w:id="680" w:name="_Toc31269025"/>
      <w:bookmarkStart w:id="681" w:name="_Toc31268758"/>
      <w:bookmarkStart w:id="682" w:name="_Toc31269026"/>
      <w:bookmarkStart w:id="683" w:name="_Toc31268759"/>
      <w:bookmarkStart w:id="684" w:name="_Toc31269027"/>
      <w:bookmarkStart w:id="685" w:name="_Toc31268760"/>
      <w:bookmarkStart w:id="686" w:name="_Toc31269028"/>
      <w:bookmarkStart w:id="687" w:name="_Toc31268761"/>
      <w:bookmarkStart w:id="688" w:name="_Toc31269029"/>
      <w:bookmarkStart w:id="689" w:name="_Toc31268762"/>
      <w:bookmarkStart w:id="690" w:name="_Toc31269030"/>
      <w:bookmarkStart w:id="691" w:name="_Toc52967273"/>
      <w:bookmarkStart w:id="692" w:name="_Ref67928023"/>
      <w:bookmarkStart w:id="693" w:name="_Ref67928839"/>
      <w:bookmarkStart w:id="694" w:name="_Toc86316541"/>
      <w:bookmarkStart w:id="695" w:name="_Toc480896368"/>
      <w:bookmarkStart w:id="696" w:name="_Toc502905078"/>
      <w:bookmarkEnd w:id="478"/>
      <w:bookmarkEnd w:id="479"/>
      <w:bookmarkEnd w:id="660"/>
      <w:bookmarkEnd w:id="661"/>
      <w:bookmarkEnd w:id="662"/>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r w:rsidRPr="00A15480">
        <w:rPr>
          <w:lang w:val="en-GB"/>
        </w:rPr>
        <w:t>Radio Astronomy in the band 6.55</w:t>
      </w:r>
      <w:r w:rsidR="00810A94" w:rsidRPr="00A15480">
        <w:rPr>
          <w:lang w:val="en-GB"/>
        </w:rPr>
        <w:t>-</w:t>
      </w:r>
      <w:r w:rsidRPr="00A15480">
        <w:rPr>
          <w:lang w:val="en-GB"/>
        </w:rPr>
        <w:t>6.6752 GHz</w:t>
      </w:r>
      <w:bookmarkEnd w:id="691"/>
      <w:bookmarkEnd w:id="692"/>
      <w:bookmarkEnd w:id="693"/>
      <w:bookmarkEnd w:id="694"/>
    </w:p>
    <w:p w14:paraId="694F507D" w14:textId="77777777" w:rsidR="00654420" w:rsidRPr="00A15480" w:rsidRDefault="00654420" w:rsidP="00654420">
      <w:pPr>
        <w:pStyle w:val="Heading3"/>
        <w:tabs>
          <w:tab w:val="clear" w:pos="720"/>
          <w:tab w:val="num" w:pos="2880"/>
        </w:tabs>
        <w:rPr>
          <w:lang w:val="en-GB"/>
        </w:rPr>
      </w:pPr>
      <w:bookmarkStart w:id="697" w:name="_Toc67927083"/>
      <w:bookmarkStart w:id="698" w:name="_Toc52967274"/>
      <w:bookmarkStart w:id="699" w:name="_Toc86316542"/>
      <w:bookmarkEnd w:id="697"/>
      <w:r w:rsidRPr="00A15480">
        <w:rPr>
          <w:lang w:val="en-GB"/>
        </w:rPr>
        <w:t>Use of the band by RAS and Regulatory Status</w:t>
      </w:r>
      <w:bookmarkEnd w:id="698"/>
      <w:bookmarkEnd w:id="699"/>
    </w:p>
    <w:p w14:paraId="22CFC71E" w14:textId="61011D49" w:rsidR="00700534" w:rsidRPr="00A15480" w:rsidRDefault="00700534" w:rsidP="00700534">
      <w:pPr>
        <w:rPr>
          <w:rStyle w:val="ECCParagraph"/>
        </w:rPr>
      </w:pPr>
      <w:r w:rsidRPr="00A15480">
        <w:rPr>
          <w:rStyle w:val="ECCParagraph"/>
        </w:rPr>
        <w:t xml:space="preserve">Observations of the methanol spectral line in the RR 5.149 band, 6650.0−6675.2 MHz, are of utmost importance to radio astronomers around the world. In Europe, there are </w:t>
      </w:r>
      <w:proofErr w:type="gramStart"/>
      <w:r w:rsidRPr="00A15480">
        <w:rPr>
          <w:rStyle w:val="ECCParagraph"/>
        </w:rPr>
        <w:t>a large number of</w:t>
      </w:r>
      <w:proofErr w:type="gramEnd"/>
      <w:r w:rsidRPr="00A15480">
        <w:rPr>
          <w:rStyle w:val="ECCParagraph"/>
        </w:rPr>
        <w:t xml:space="preserve"> radio telescopes, which are equipped with state-of-the-art receivers to perform measurements of this spectral line and a substantial percentage of the total observing time is invested. According to footnote RR 5.149 of the Radio </w:t>
      </w:r>
      <w:r w:rsidRPr="00A15480">
        <w:rPr>
          <w:rStyle w:val="ECCParagraph"/>
        </w:rPr>
        <w:lastRenderedPageBreak/>
        <w:t>Regulations, administrations are urged to take all practicable steps to protect the RAS from harmful interference in the band 6650.0−6675.2 MHz.</w:t>
      </w:r>
    </w:p>
    <w:p w14:paraId="18169F78" w14:textId="5FA85EC5" w:rsidR="00700534" w:rsidRPr="00A15480" w:rsidRDefault="00700534" w:rsidP="00700534">
      <w:pPr>
        <w:rPr>
          <w:rStyle w:val="ECCParagraph"/>
        </w:rPr>
      </w:pPr>
      <w:r w:rsidRPr="00A15480">
        <w:rPr>
          <w:rStyle w:val="ECCParagraph"/>
        </w:rPr>
        <w:t>With RR 5.149</w:t>
      </w:r>
      <w:r w:rsidR="00812247" w:rsidRPr="00A15480">
        <w:rPr>
          <w:rStyle w:val="ECCParagraph"/>
        </w:rPr>
        <w:t>,</w:t>
      </w:r>
      <w:r w:rsidRPr="00A15480">
        <w:rPr>
          <w:rStyle w:val="ECCParagraph"/>
        </w:rPr>
        <w:t xml:space="preserve"> the ITU-R recognised the importance of methanol observations in the 6.6 GHz band. Since then, the methanol line has become extremely important for the study of star formation in its earliest stages. In fact, its detection and study in the inner parts of star forming regions is the only way for astronomers to observe star formation in its earliest stages. Methanol is also one of the few species that produce strong masers, which allows us to detect it over cosmic distances, e.g., in the core of active galaxies orbiting super-massive black holes, and thus providing insights into black hole physics and the high-energy processes in their vicinity. For this, the European VLBI Network is essential, consisting of </w:t>
      </w:r>
      <w:proofErr w:type="gramStart"/>
      <w:r w:rsidRPr="00A15480">
        <w:rPr>
          <w:rStyle w:val="ECCParagraph"/>
        </w:rPr>
        <w:t>a large number of</w:t>
      </w:r>
      <w:proofErr w:type="gramEnd"/>
      <w:r w:rsidRPr="00A15480">
        <w:rPr>
          <w:rStyle w:val="ECCParagraph"/>
        </w:rPr>
        <w:t xml:space="preserve"> CEPT RAS stations. VLBI observations of methanol masers are also vital in high-precision astrometry studies, which allow the determination of the spiral structure of the Milky Way with unprecedented </w:t>
      </w:r>
      <w:proofErr w:type="gramStart"/>
      <w:r w:rsidRPr="00A15480">
        <w:rPr>
          <w:rStyle w:val="ECCParagraph"/>
        </w:rPr>
        <w:t>accuracy, or</w:t>
      </w:r>
      <w:proofErr w:type="gramEnd"/>
      <w:r w:rsidRPr="00A15480">
        <w:rPr>
          <w:rStyle w:val="ECCParagraph"/>
        </w:rPr>
        <w:t xml:space="preserve"> provide an independent probe of the value of the famous Hubble constant.</w:t>
      </w:r>
    </w:p>
    <w:p w14:paraId="36F082B4" w14:textId="77777777" w:rsidR="00654420" w:rsidRPr="00A15480" w:rsidRDefault="00A435A4" w:rsidP="00654420">
      <w:pPr>
        <w:pStyle w:val="Heading3"/>
        <w:tabs>
          <w:tab w:val="clear" w:pos="720"/>
          <w:tab w:val="num" w:pos="2880"/>
        </w:tabs>
        <w:rPr>
          <w:lang w:val="en-GB"/>
        </w:rPr>
      </w:pPr>
      <w:bookmarkStart w:id="700" w:name="_Toc58945787"/>
      <w:bookmarkStart w:id="701" w:name="_Toc86316543"/>
      <w:bookmarkEnd w:id="700"/>
      <w:r w:rsidRPr="00A15480">
        <w:rPr>
          <w:lang w:val="en-GB"/>
        </w:rPr>
        <w:t>Parameters</w:t>
      </w:r>
      <w:r w:rsidR="00700534" w:rsidRPr="00A15480">
        <w:rPr>
          <w:lang w:val="en-GB"/>
        </w:rPr>
        <w:t xml:space="preserve"> us</w:t>
      </w:r>
      <w:r w:rsidR="00B2636D" w:rsidRPr="00A15480">
        <w:rPr>
          <w:lang w:val="en-GB"/>
        </w:rPr>
        <w:t>e</w:t>
      </w:r>
      <w:r w:rsidR="00700534" w:rsidRPr="00A15480">
        <w:rPr>
          <w:lang w:val="en-GB"/>
        </w:rPr>
        <w:t xml:space="preserve">d </w:t>
      </w:r>
      <w:r w:rsidR="000F6FCF" w:rsidRPr="00A15480">
        <w:rPr>
          <w:lang w:val="en-GB"/>
        </w:rPr>
        <w:t xml:space="preserve">in the </w:t>
      </w:r>
      <w:r w:rsidR="00700534" w:rsidRPr="00A15480">
        <w:rPr>
          <w:lang w:val="en-GB"/>
        </w:rPr>
        <w:t>study</w:t>
      </w:r>
      <w:bookmarkEnd w:id="701"/>
    </w:p>
    <w:p w14:paraId="43D31180" w14:textId="14371FC1" w:rsidR="00700534" w:rsidRPr="00A15480" w:rsidRDefault="00700534" w:rsidP="00700534">
      <w:pPr>
        <w:rPr>
          <w:rStyle w:val="ECCParagraph"/>
        </w:rPr>
      </w:pPr>
      <w:r w:rsidRPr="00A15480">
        <w:rPr>
          <w:rStyle w:val="ECCParagraph"/>
        </w:rPr>
        <w:t xml:space="preserve">The parameters for the UWB devices used in this study are shown in section </w:t>
      </w:r>
      <w:r w:rsidR="00591BB8" w:rsidRPr="00A15480">
        <w:rPr>
          <w:rStyle w:val="ECCParagraph"/>
        </w:rPr>
        <w:fldChar w:fldCharType="begin"/>
      </w:r>
      <w:r w:rsidR="00591BB8" w:rsidRPr="00A15480">
        <w:rPr>
          <w:rStyle w:val="ECCParagraph"/>
        </w:rPr>
        <w:instrText xml:space="preserve"> REF _Ref70336534 \r \h </w:instrText>
      </w:r>
      <w:r w:rsidR="00591BB8" w:rsidRPr="00A15480">
        <w:rPr>
          <w:rStyle w:val="ECCParagraph"/>
        </w:rPr>
      </w:r>
      <w:r w:rsidR="00591BB8" w:rsidRPr="00A15480">
        <w:rPr>
          <w:rStyle w:val="ECCParagraph"/>
        </w:rPr>
        <w:fldChar w:fldCharType="separate"/>
      </w:r>
      <w:r w:rsidR="00DA4D93">
        <w:rPr>
          <w:rStyle w:val="ECCParagraph"/>
        </w:rPr>
        <w:t>3.5</w:t>
      </w:r>
      <w:r w:rsidR="00591BB8" w:rsidRPr="00A15480">
        <w:rPr>
          <w:rStyle w:val="ECCParagraph"/>
        </w:rPr>
        <w:fldChar w:fldCharType="end"/>
      </w:r>
      <w:r w:rsidRPr="00A15480">
        <w:rPr>
          <w:rStyle w:val="ECCParagraph"/>
        </w:rPr>
        <w:t xml:space="preserve"> of this Report.</w:t>
      </w:r>
    </w:p>
    <w:p w14:paraId="13533ABD" w14:textId="09332E49" w:rsidR="00700534" w:rsidRPr="00A15480" w:rsidRDefault="00700534" w:rsidP="00700534">
      <w:pPr>
        <w:rPr>
          <w:rStyle w:val="ECCParagraph"/>
        </w:rPr>
      </w:pPr>
      <w:r w:rsidRPr="00A15480">
        <w:rPr>
          <w:rStyle w:val="ECCParagraph"/>
        </w:rPr>
        <w:t xml:space="preserve">The parameters for the radio astronomy station are defined in Recommendation ITU-R RA.769-2 </w:t>
      </w:r>
      <w:r w:rsidRPr="00A15480">
        <w:rPr>
          <w:rStyle w:val="ECCParagraph"/>
        </w:rPr>
        <w:fldChar w:fldCharType="begin"/>
      </w:r>
      <w:r w:rsidRPr="00A15480">
        <w:rPr>
          <w:rStyle w:val="ECCParagraph"/>
        </w:rPr>
        <w:instrText xml:space="preserve"> REF _Ref502703060 \r \h </w:instrText>
      </w:r>
      <w:r w:rsidR="003653F8" w:rsidRPr="00A15480">
        <w:rPr>
          <w:rStyle w:val="ECCParagraph"/>
        </w:rPr>
        <w:instrText xml:space="preserve"> \* MERGEFORMAT </w:instrText>
      </w:r>
      <w:r w:rsidRPr="00A15480">
        <w:rPr>
          <w:rStyle w:val="ECCParagraph"/>
        </w:rPr>
      </w:r>
      <w:r w:rsidRPr="00A15480">
        <w:rPr>
          <w:rStyle w:val="ECCParagraph"/>
        </w:rPr>
        <w:fldChar w:fldCharType="separate"/>
      </w:r>
      <w:r w:rsidR="00DA4D93">
        <w:rPr>
          <w:rStyle w:val="ECCParagraph"/>
        </w:rPr>
        <w:t>[16]</w:t>
      </w:r>
      <w:r w:rsidRPr="00A15480">
        <w:rPr>
          <w:rStyle w:val="ECCParagraph"/>
        </w:rPr>
        <w:fldChar w:fldCharType="end"/>
      </w:r>
      <w:r w:rsidRPr="00A15480">
        <w:rPr>
          <w:rStyle w:val="ECCParagraph"/>
        </w:rPr>
        <w:t xml:space="preserve"> and are shown in</w:t>
      </w:r>
      <w:r w:rsidR="00D713BB" w:rsidRPr="00A15480">
        <w:rPr>
          <w:rStyle w:val="ECCParagraph"/>
        </w:rPr>
        <w:t xml:space="preserve"> the below table</w:t>
      </w:r>
      <w:r w:rsidRPr="00A15480">
        <w:rPr>
          <w:rStyle w:val="ECCParagraph"/>
        </w:rPr>
        <w:t xml:space="preserve">. A list of relevant CEPT RAS stations is included in </w:t>
      </w:r>
      <w:r w:rsidRPr="00A15480">
        <w:rPr>
          <w:rStyle w:val="ECCParagraph"/>
        </w:rPr>
        <w:fldChar w:fldCharType="begin"/>
      </w:r>
      <w:r w:rsidRPr="00A15480">
        <w:rPr>
          <w:rStyle w:val="ECCParagraph"/>
        </w:rPr>
        <w:instrText xml:space="preserve"> REF _Ref66446883 \h </w:instrText>
      </w:r>
      <w:r w:rsidR="003653F8" w:rsidRPr="00A15480">
        <w:rPr>
          <w:rStyle w:val="ECCParagraph"/>
        </w:rPr>
        <w:instrText xml:space="preserve"> \* MERGEFORMAT </w:instrText>
      </w:r>
      <w:r w:rsidRPr="00A15480">
        <w:rPr>
          <w:rStyle w:val="ECCParagraph"/>
        </w:rPr>
      </w:r>
      <w:r w:rsidRPr="00A15480">
        <w:rPr>
          <w:rStyle w:val="ECCParagraph"/>
        </w:rPr>
        <w:fldChar w:fldCharType="separate"/>
      </w:r>
      <w:r w:rsidR="00B83309" w:rsidRPr="00A15480">
        <w:rPr>
          <w:rStyle w:val="ECCParagraph"/>
        </w:rPr>
        <w:t>Table 55</w:t>
      </w:r>
      <w:r w:rsidRPr="00A15480">
        <w:rPr>
          <w:rStyle w:val="ECCParagraph"/>
        </w:rPr>
        <w:fldChar w:fldCharType="end"/>
      </w:r>
      <w:r w:rsidRPr="00A15480">
        <w:rPr>
          <w:rStyle w:val="ECCParagraph"/>
        </w:rPr>
        <w:t>.</w:t>
      </w:r>
    </w:p>
    <w:p w14:paraId="7B0112F6" w14:textId="77EDD6CD" w:rsidR="00700534" w:rsidRPr="00A15480" w:rsidRDefault="00700534" w:rsidP="00700534">
      <w:pPr>
        <w:pStyle w:val="Caption"/>
        <w:rPr>
          <w:lang w:val="en-GB"/>
        </w:rPr>
      </w:pPr>
      <w:bookmarkStart w:id="702" w:name="_Ref6792684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54</w:t>
      </w:r>
      <w:r w:rsidRPr="00A15480">
        <w:rPr>
          <w:lang w:val="en-GB"/>
        </w:rPr>
        <w:fldChar w:fldCharType="end"/>
      </w:r>
      <w:bookmarkEnd w:id="702"/>
      <w:r w:rsidRPr="00A15480">
        <w:rPr>
          <w:lang w:val="en-GB"/>
        </w:rPr>
        <w:t>: Radio astronomy station parameters</w:t>
      </w:r>
    </w:p>
    <w:tbl>
      <w:tblPr>
        <w:tblStyle w:val="ECCTable-redheader"/>
        <w:tblW w:w="9625" w:type="dxa"/>
        <w:tblInd w:w="0" w:type="dxa"/>
        <w:tblLook w:val="04A0" w:firstRow="1" w:lastRow="0" w:firstColumn="1" w:lastColumn="0" w:noHBand="0" w:noVBand="1"/>
      </w:tblPr>
      <w:tblGrid>
        <w:gridCol w:w="2912"/>
        <w:gridCol w:w="2303"/>
        <w:gridCol w:w="4410"/>
      </w:tblGrid>
      <w:tr w:rsidR="00700534" w:rsidRPr="00A15480" w14:paraId="43E5B2F5" w14:textId="77777777" w:rsidTr="00FE05FA">
        <w:trPr>
          <w:cnfStyle w:val="100000000000" w:firstRow="1" w:lastRow="0" w:firstColumn="0" w:lastColumn="0" w:oddVBand="0" w:evenVBand="0" w:oddHBand="0" w:evenHBand="0" w:firstRowFirstColumn="0" w:firstRowLastColumn="0" w:lastRowFirstColumn="0" w:lastRowLastColumn="0"/>
        </w:trPr>
        <w:tc>
          <w:tcPr>
            <w:tcW w:w="2912" w:type="dxa"/>
          </w:tcPr>
          <w:p w14:paraId="7341714F" w14:textId="77777777" w:rsidR="00700534" w:rsidRPr="00A15480" w:rsidRDefault="00700534" w:rsidP="00700534">
            <w:pPr>
              <w:rPr>
                <w:lang w:val="en-GB"/>
              </w:rPr>
            </w:pPr>
            <w:r w:rsidRPr="00A15480">
              <w:rPr>
                <w:lang w:val="en-GB"/>
              </w:rPr>
              <w:t>System Parameter</w:t>
            </w:r>
          </w:p>
        </w:tc>
        <w:tc>
          <w:tcPr>
            <w:tcW w:w="2303" w:type="dxa"/>
          </w:tcPr>
          <w:p w14:paraId="30A4CCFA" w14:textId="77777777" w:rsidR="00700534" w:rsidRPr="00A15480" w:rsidRDefault="00700534" w:rsidP="00700534">
            <w:pPr>
              <w:rPr>
                <w:lang w:val="en-GB"/>
              </w:rPr>
            </w:pPr>
            <w:r w:rsidRPr="00A15480">
              <w:rPr>
                <w:lang w:val="en-GB"/>
              </w:rPr>
              <w:t>Macro Suburban</w:t>
            </w:r>
          </w:p>
          <w:p w14:paraId="3D584E3D" w14:textId="77777777" w:rsidR="00700534" w:rsidRPr="00A15480" w:rsidRDefault="00700534" w:rsidP="00700534">
            <w:pPr>
              <w:rPr>
                <w:lang w:val="en-GB"/>
              </w:rPr>
            </w:pPr>
            <w:r w:rsidRPr="00A15480">
              <w:rPr>
                <w:lang w:val="en-GB"/>
              </w:rPr>
              <w:t>Value/Description</w:t>
            </w:r>
          </w:p>
        </w:tc>
        <w:tc>
          <w:tcPr>
            <w:tcW w:w="4410" w:type="dxa"/>
          </w:tcPr>
          <w:p w14:paraId="7FBE5592" w14:textId="77777777" w:rsidR="00700534" w:rsidRPr="00A15480" w:rsidRDefault="00700534" w:rsidP="00700534">
            <w:pPr>
              <w:rPr>
                <w:lang w:val="en-GB"/>
              </w:rPr>
            </w:pPr>
            <w:r w:rsidRPr="00A15480">
              <w:rPr>
                <w:lang w:val="en-GB"/>
              </w:rPr>
              <w:t>Remarks</w:t>
            </w:r>
          </w:p>
        </w:tc>
      </w:tr>
      <w:tr w:rsidR="00700534" w:rsidRPr="00A15480" w14:paraId="71EF863D" w14:textId="77777777" w:rsidTr="00FE05FA">
        <w:tc>
          <w:tcPr>
            <w:tcW w:w="2912" w:type="dxa"/>
          </w:tcPr>
          <w:p w14:paraId="5E0F30A7" w14:textId="77777777" w:rsidR="00700534" w:rsidRPr="00A15480" w:rsidRDefault="00700534" w:rsidP="006364DD">
            <w:pPr>
              <w:pStyle w:val="ECCTabletext"/>
              <w:rPr>
                <w:lang w:val="en-GB"/>
              </w:rPr>
            </w:pPr>
            <w:r w:rsidRPr="00A15480">
              <w:rPr>
                <w:lang w:val="en-GB"/>
              </w:rPr>
              <w:t xml:space="preserve">Integration time </w:t>
            </w:r>
          </w:p>
        </w:tc>
        <w:tc>
          <w:tcPr>
            <w:tcW w:w="2303" w:type="dxa"/>
          </w:tcPr>
          <w:p w14:paraId="07CA53BC" w14:textId="77777777" w:rsidR="00700534" w:rsidRPr="00A15480" w:rsidRDefault="00700534" w:rsidP="006364DD">
            <w:pPr>
              <w:pStyle w:val="ECCTabletext"/>
              <w:rPr>
                <w:lang w:val="en-GB"/>
              </w:rPr>
            </w:pPr>
            <w:r w:rsidRPr="00A15480">
              <w:rPr>
                <w:lang w:val="en-GB"/>
              </w:rPr>
              <w:t>2000 s</w:t>
            </w:r>
          </w:p>
        </w:tc>
        <w:tc>
          <w:tcPr>
            <w:tcW w:w="4410" w:type="dxa"/>
          </w:tcPr>
          <w:p w14:paraId="77FAF756" w14:textId="77777777" w:rsidR="00700534" w:rsidRPr="00A15480" w:rsidRDefault="00700534" w:rsidP="00700534">
            <w:pPr>
              <w:pStyle w:val="ECCTabletext"/>
              <w:rPr>
                <w:lang w:val="en-GB"/>
              </w:rPr>
            </w:pPr>
          </w:p>
        </w:tc>
      </w:tr>
      <w:tr w:rsidR="00700534" w:rsidRPr="00A15480" w14:paraId="680D4BC1" w14:textId="77777777" w:rsidTr="00FE05FA">
        <w:tc>
          <w:tcPr>
            <w:tcW w:w="2912" w:type="dxa"/>
          </w:tcPr>
          <w:p w14:paraId="0CFDD6DD" w14:textId="77777777" w:rsidR="00700534" w:rsidRPr="00A15480" w:rsidRDefault="00700534" w:rsidP="006364DD">
            <w:pPr>
              <w:pStyle w:val="ECCTabletext"/>
              <w:rPr>
                <w:lang w:val="en-GB"/>
              </w:rPr>
            </w:pPr>
            <w:r w:rsidRPr="00A15480">
              <w:rPr>
                <w:lang w:val="en-GB"/>
              </w:rPr>
              <w:t xml:space="preserve">Side lobe gain, </w:t>
            </w:r>
            <m:oMath>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r</m:t>
                  </m:r>
                </m:sub>
              </m:sSub>
            </m:oMath>
            <w:r w:rsidRPr="00A15480">
              <w:rPr>
                <w:lang w:val="en-GB"/>
              </w:rPr>
              <w:t xml:space="preserve"> </w:t>
            </w:r>
          </w:p>
        </w:tc>
        <w:tc>
          <w:tcPr>
            <w:tcW w:w="2303" w:type="dxa"/>
          </w:tcPr>
          <w:p w14:paraId="635BC2F8" w14:textId="77777777" w:rsidR="00700534" w:rsidRPr="00A15480" w:rsidRDefault="00700534" w:rsidP="006364DD">
            <w:pPr>
              <w:pStyle w:val="ECCTabletext"/>
              <w:rPr>
                <w:lang w:val="en-GB"/>
              </w:rPr>
            </w:pPr>
            <w:r w:rsidRPr="00A15480">
              <w:rPr>
                <w:lang w:val="en-GB"/>
              </w:rPr>
              <w:t>0 dBi</w:t>
            </w:r>
          </w:p>
        </w:tc>
        <w:tc>
          <w:tcPr>
            <w:tcW w:w="4410" w:type="dxa"/>
          </w:tcPr>
          <w:p w14:paraId="52537DC8" w14:textId="613366AE" w:rsidR="00700534" w:rsidRPr="00A15480" w:rsidRDefault="00700534" w:rsidP="00FA5473">
            <w:pPr>
              <w:pStyle w:val="ECCTabletext"/>
              <w:jc w:val="left"/>
              <w:rPr>
                <w:lang w:val="en-GB"/>
              </w:rPr>
            </w:pPr>
            <w:proofErr w:type="gramStart"/>
            <w:r w:rsidRPr="00A15480">
              <w:rPr>
                <w:lang w:val="en-GB"/>
              </w:rPr>
              <w:t>According</w:t>
            </w:r>
            <w:proofErr w:type="gramEnd"/>
            <w:r w:rsidRPr="00A15480">
              <w:rPr>
                <w:lang w:val="en-GB"/>
              </w:rPr>
              <w:t xml:space="preserve"> Rec</w:t>
            </w:r>
            <w:r w:rsidR="002B3D68" w:rsidRPr="00A15480">
              <w:rPr>
                <w:lang w:val="en-GB"/>
              </w:rPr>
              <w:t>ommendation</w:t>
            </w:r>
            <w:r w:rsidRPr="00A15480">
              <w:rPr>
                <w:lang w:val="en-GB"/>
              </w:rPr>
              <w:t xml:space="preserve"> ITU-R RA.769-2</w:t>
            </w:r>
            <w:r w:rsidR="00A73AD0" w:rsidRPr="00A15480">
              <w:rPr>
                <w:lang w:val="en-GB"/>
              </w:rPr>
              <w:t xml:space="preserve"> </w:t>
            </w:r>
            <w:r w:rsidRPr="00A15480">
              <w:rPr>
                <w:rStyle w:val="ECCParagraph"/>
              </w:rPr>
              <w:fldChar w:fldCharType="begin"/>
            </w:r>
            <w:r w:rsidRPr="00A15480">
              <w:rPr>
                <w:lang w:val="en-GB"/>
              </w:rPr>
              <w:instrText xml:space="preserve"> REF _Ref502703060 \r \h </w:instrText>
            </w:r>
            <w:r w:rsidRPr="00A15480">
              <w:rPr>
                <w:rStyle w:val="ECCParagraph"/>
              </w:rPr>
            </w:r>
            <w:r w:rsidRPr="00A15480">
              <w:rPr>
                <w:rStyle w:val="ECCParagraph"/>
              </w:rPr>
              <w:fldChar w:fldCharType="separate"/>
            </w:r>
            <w:r w:rsidR="00DA4D93">
              <w:rPr>
                <w:lang w:val="en-GB"/>
              </w:rPr>
              <w:t>[16]</w:t>
            </w:r>
            <w:r w:rsidRPr="00A15480">
              <w:rPr>
                <w:rStyle w:val="ECCParagraph"/>
              </w:rPr>
              <w:fldChar w:fldCharType="end"/>
            </w:r>
            <w:r w:rsidRPr="00A15480">
              <w:rPr>
                <w:lang w:val="en-GB"/>
              </w:rPr>
              <w:t xml:space="preserve">, only side lobe receptions need to be considered </w:t>
            </w:r>
          </w:p>
        </w:tc>
      </w:tr>
      <w:tr w:rsidR="00700534" w:rsidRPr="00A15480" w14:paraId="37B7C4BF" w14:textId="77777777" w:rsidTr="00FE05FA">
        <w:tc>
          <w:tcPr>
            <w:tcW w:w="2912" w:type="dxa"/>
          </w:tcPr>
          <w:p w14:paraId="61200CBE" w14:textId="77777777" w:rsidR="00700534" w:rsidRPr="00A15480" w:rsidRDefault="00700534" w:rsidP="006364DD">
            <w:pPr>
              <w:pStyle w:val="ECCTabletext"/>
              <w:rPr>
                <w:lang w:val="en-GB"/>
              </w:rPr>
            </w:pPr>
            <w:r w:rsidRPr="00A15480">
              <w:rPr>
                <w:lang w:val="en-GB"/>
              </w:rPr>
              <w:t>Threshold interference level:</w:t>
            </w:r>
          </w:p>
          <w:p w14:paraId="2595C8DD" w14:textId="3A6C6D8D" w:rsidR="00700534" w:rsidRPr="00A15480" w:rsidRDefault="00700534" w:rsidP="00FA5473">
            <w:pPr>
              <w:pStyle w:val="ECCTabletext"/>
              <w:jc w:val="left"/>
              <w:rPr>
                <w:lang w:val="en-GB"/>
              </w:rPr>
            </w:pPr>
            <w:r w:rsidRPr="00A15480">
              <w:rPr>
                <w:lang w:val="en-GB"/>
              </w:rPr>
              <w:t>Rec</w:t>
            </w:r>
            <w:r w:rsidR="00953774" w:rsidRPr="00A15480">
              <w:rPr>
                <w:lang w:val="en-GB"/>
              </w:rPr>
              <w:t>ommended</w:t>
            </w:r>
            <w:r w:rsidRPr="00A15480">
              <w:rPr>
                <w:lang w:val="en-GB"/>
              </w:rPr>
              <w:t xml:space="preserve"> spectral power, </w:t>
            </w:r>
            <m:oMath>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lim,ν</m:t>
                  </m:r>
                </m:sub>
              </m:sSub>
            </m:oMath>
          </w:p>
          <w:p w14:paraId="2F2BD44A" w14:textId="77777777" w:rsidR="00700534" w:rsidRPr="00A15480" w:rsidRDefault="00700534" w:rsidP="0011516C">
            <w:pPr>
              <w:pStyle w:val="ECCTabletext"/>
              <w:rPr>
                <w:lang w:val="en-GB"/>
              </w:rPr>
            </w:pPr>
            <w:r w:rsidRPr="00A15480">
              <w:rPr>
                <w:lang w:val="en-GB"/>
              </w:rPr>
              <w:t xml:space="preserve">Spectral pfd, </w:t>
            </w:r>
            <m:oMath>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lim,ν</m:t>
                  </m:r>
                </m:sub>
              </m:sSub>
            </m:oMath>
            <w:r w:rsidRPr="00A15480">
              <w:rPr>
                <w:lang w:val="en-GB"/>
              </w:rPr>
              <w:t xml:space="preserve">  </w:t>
            </w:r>
          </w:p>
        </w:tc>
        <w:tc>
          <w:tcPr>
            <w:tcW w:w="2303" w:type="dxa"/>
          </w:tcPr>
          <w:p w14:paraId="5DA1F580" w14:textId="4F5DFE9F" w:rsidR="00700534" w:rsidRPr="00A15480" w:rsidRDefault="00700534" w:rsidP="0011516C">
            <w:pPr>
              <w:pStyle w:val="ECCTabletext"/>
              <w:rPr>
                <w:lang w:val="en-GB"/>
              </w:rPr>
            </w:pPr>
            <w:r w:rsidRPr="00A15480">
              <w:rPr>
                <w:lang w:val="en-GB"/>
              </w:rPr>
              <w:t>-176 dB</w:t>
            </w:r>
            <w:r w:rsidR="00277D5C" w:rsidRPr="00A15480">
              <w:rPr>
                <w:lang w:val="en-GB"/>
              </w:rPr>
              <w:t xml:space="preserve"> </w:t>
            </w:r>
            <w:r w:rsidRPr="00A15480">
              <w:rPr>
                <w:lang w:val="en-GB"/>
              </w:rPr>
              <w:t>(mW/MHz)</w:t>
            </w:r>
          </w:p>
          <w:p w14:paraId="295409A4" w14:textId="63FDF061" w:rsidR="00700534" w:rsidRPr="00A15480" w:rsidRDefault="00700534" w:rsidP="0011516C">
            <w:pPr>
              <w:pStyle w:val="ECCTabletext"/>
              <w:rPr>
                <w:lang w:val="en-GB"/>
              </w:rPr>
            </w:pPr>
            <w:r w:rsidRPr="00A15480">
              <w:rPr>
                <w:lang w:val="en-GB"/>
              </w:rPr>
              <w:t>-228 dB</w:t>
            </w:r>
            <w:r w:rsidR="00277D5C" w:rsidRPr="00A15480">
              <w:rPr>
                <w:lang w:val="en-GB"/>
              </w:rPr>
              <w:t xml:space="preserve"> </w:t>
            </w:r>
            <w:r w:rsidRPr="00A15480">
              <w:rPr>
                <w:lang w:val="en-GB"/>
              </w:rPr>
              <w:t>(W/m</w:t>
            </w:r>
            <w:r w:rsidRPr="00A15480">
              <w:rPr>
                <w:rStyle w:val="ECCHLsuperscript"/>
                <w:lang w:val="en-GB"/>
              </w:rPr>
              <w:t>2</w:t>
            </w:r>
            <w:r w:rsidRPr="00A15480">
              <w:rPr>
                <w:lang w:val="en-GB"/>
              </w:rPr>
              <w:t>/Hz)</w:t>
            </w:r>
          </w:p>
        </w:tc>
        <w:tc>
          <w:tcPr>
            <w:tcW w:w="4410" w:type="dxa"/>
          </w:tcPr>
          <w:p w14:paraId="18029FC3" w14:textId="20348EED" w:rsidR="00700534" w:rsidRPr="00A15480" w:rsidRDefault="00700534" w:rsidP="00FA5473">
            <w:pPr>
              <w:pStyle w:val="ECCTabletext"/>
              <w:jc w:val="left"/>
              <w:rPr>
                <w:lang w:val="en-GB"/>
              </w:rPr>
            </w:pPr>
            <w:r w:rsidRPr="00A15480">
              <w:rPr>
                <w:lang w:val="en-GB"/>
              </w:rPr>
              <w:t>For spectroscopic observations: interpolated from Rec</w:t>
            </w:r>
            <w:r w:rsidR="002B3D68" w:rsidRPr="00A15480">
              <w:rPr>
                <w:lang w:val="en-GB"/>
              </w:rPr>
              <w:t>ommendation</w:t>
            </w:r>
            <w:r w:rsidRPr="00A15480">
              <w:rPr>
                <w:lang w:val="en-GB"/>
              </w:rPr>
              <w:t xml:space="preserve"> ITU-R RA.769-2 </w:t>
            </w:r>
            <w:r w:rsidRPr="00A15480">
              <w:rPr>
                <w:rStyle w:val="ECCParagraph"/>
              </w:rPr>
              <w:fldChar w:fldCharType="begin"/>
            </w:r>
            <w:r w:rsidRPr="00A15480">
              <w:rPr>
                <w:lang w:val="en-GB"/>
              </w:rPr>
              <w:instrText xml:space="preserve"> REF _Ref502703060 \r \h </w:instrText>
            </w:r>
            <w:r w:rsidRPr="00A15480">
              <w:rPr>
                <w:rStyle w:val="ECCParagraph"/>
              </w:rPr>
            </w:r>
            <w:r w:rsidRPr="00A15480">
              <w:rPr>
                <w:rStyle w:val="ECCParagraph"/>
              </w:rPr>
              <w:fldChar w:fldCharType="separate"/>
            </w:r>
            <w:r w:rsidR="00DA4D93">
              <w:rPr>
                <w:lang w:val="en-GB"/>
              </w:rPr>
              <w:t>[16]</w:t>
            </w:r>
            <w:r w:rsidRPr="00A15480">
              <w:rPr>
                <w:rStyle w:val="ECCParagraph"/>
              </w:rPr>
              <w:fldChar w:fldCharType="end"/>
            </w:r>
            <w:r w:rsidRPr="00A15480">
              <w:rPr>
                <w:lang w:val="en-GB"/>
              </w:rPr>
              <w:t xml:space="preserve"> </w:t>
            </w:r>
            <w:r w:rsidRPr="00A15480">
              <w:rPr>
                <w:rStyle w:val="ECCParagraph"/>
              </w:rPr>
              <w:t xml:space="preserve"> </w:t>
            </w:r>
            <w:r w:rsidRPr="00A15480">
              <w:rPr>
                <w:lang w:val="en-GB"/>
              </w:rPr>
              <w:t xml:space="preserve">table 2 column 9  </w:t>
            </w:r>
          </w:p>
        </w:tc>
      </w:tr>
      <w:tr w:rsidR="00700534" w:rsidRPr="00A15480" w14:paraId="6E70F87D" w14:textId="77777777" w:rsidTr="00FE05FA">
        <w:tc>
          <w:tcPr>
            <w:tcW w:w="2912" w:type="dxa"/>
          </w:tcPr>
          <w:p w14:paraId="2003A31D" w14:textId="77777777" w:rsidR="00700534" w:rsidRPr="00A15480" w:rsidRDefault="00700534" w:rsidP="006364DD">
            <w:pPr>
              <w:pStyle w:val="ECCTabletext"/>
              <w:rPr>
                <w:lang w:val="en-GB"/>
              </w:rPr>
            </w:pPr>
            <w:r w:rsidRPr="00A15480">
              <w:rPr>
                <w:lang w:val="en-GB"/>
              </w:rPr>
              <w:t xml:space="preserve">Antenna height, </w:t>
            </w:r>
            <m:oMath>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rt</m:t>
                  </m:r>
                </m:sub>
              </m:sSub>
            </m:oMath>
            <w:r w:rsidRPr="00A15480">
              <w:rPr>
                <w:lang w:val="en-GB"/>
              </w:rPr>
              <w:t xml:space="preserve"> </w:t>
            </w:r>
          </w:p>
        </w:tc>
        <w:tc>
          <w:tcPr>
            <w:tcW w:w="2303" w:type="dxa"/>
          </w:tcPr>
          <w:p w14:paraId="7D78A354" w14:textId="77777777" w:rsidR="00700534" w:rsidRPr="00A15480" w:rsidRDefault="00700534" w:rsidP="006364DD">
            <w:pPr>
              <w:pStyle w:val="ECCTabletext"/>
              <w:rPr>
                <w:lang w:val="en-GB"/>
              </w:rPr>
            </w:pPr>
            <w:r w:rsidRPr="00A15480">
              <w:rPr>
                <w:lang w:val="en-GB"/>
              </w:rPr>
              <w:t>50 m</w:t>
            </w:r>
          </w:p>
        </w:tc>
        <w:tc>
          <w:tcPr>
            <w:tcW w:w="4410" w:type="dxa"/>
          </w:tcPr>
          <w:p w14:paraId="181EBE23" w14:textId="77777777" w:rsidR="00700534" w:rsidRPr="00A15480" w:rsidRDefault="00700534" w:rsidP="00FA5473">
            <w:pPr>
              <w:pStyle w:val="ECCTabletext"/>
              <w:jc w:val="left"/>
              <w:rPr>
                <w:lang w:val="en-GB"/>
              </w:rPr>
            </w:pPr>
            <w:r w:rsidRPr="00A15480">
              <w:rPr>
                <w:lang w:val="en-GB"/>
              </w:rPr>
              <w:t xml:space="preserve">This height is used for generic scenarios, while for site-specific calculations the average receiving feed's height of the </w:t>
            </w:r>
            <w:proofErr w:type="gramStart"/>
            <w:r w:rsidRPr="00A15480">
              <w:rPr>
                <w:lang w:val="en-GB"/>
              </w:rPr>
              <w:t>particular telescope</w:t>
            </w:r>
            <w:proofErr w:type="gramEnd"/>
            <w:r w:rsidRPr="00A15480">
              <w:rPr>
                <w:lang w:val="en-GB"/>
              </w:rPr>
              <w:t xml:space="preserve"> is to be used.</w:t>
            </w:r>
          </w:p>
        </w:tc>
      </w:tr>
    </w:tbl>
    <w:p w14:paraId="4E6C400F" w14:textId="7CE984B2" w:rsidR="00204E27" w:rsidRPr="00A15480" w:rsidRDefault="00204E27" w:rsidP="00204E27">
      <w:pPr>
        <w:pStyle w:val="Caption"/>
        <w:rPr>
          <w:lang w:val="en-GB"/>
        </w:rPr>
      </w:pPr>
      <w:bookmarkStart w:id="703" w:name="_Ref6644688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55</w:t>
      </w:r>
      <w:r w:rsidRPr="00A15480">
        <w:rPr>
          <w:lang w:val="en-GB"/>
        </w:rPr>
        <w:fldChar w:fldCharType="end"/>
      </w:r>
      <w:bookmarkEnd w:id="703"/>
      <w:r w:rsidRPr="00A15480">
        <w:rPr>
          <w:lang w:val="en-GB"/>
        </w:rPr>
        <w:t>: List of CEPT countries with RAS stations operating in the frequency band 6650−6675 MHz</w:t>
      </w:r>
    </w:p>
    <w:tbl>
      <w:tblPr>
        <w:tblStyle w:val="ECCTable-redheader"/>
        <w:tblW w:w="0" w:type="auto"/>
        <w:tblInd w:w="0" w:type="dxa"/>
        <w:tblLook w:val="04A0" w:firstRow="1" w:lastRow="0" w:firstColumn="1" w:lastColumn="0" w:noHBand="0" w:noVBand="1"/>
      </w:tblPr>
      <w:tblGrid>
        <w:gridCol w:w="1776"/>
        <w:gridCol w:w="2712"/>
        <w:gridCol w:w="2450"/>
        <w:gridCol w:w="2691"/>
      </w:tblGrid>
      <w:tr w:rsidR="00B554A6" w:rsidRPr="00A15480" w14:paraId="7AFA992B" w14:textId="77777777" w:rsidTr="00FE05FA">
        <w:trPr>
          <w:cnfStyle w:val="100000000000" w:firstRow="1" w:lastRow="0" w:firstColumn="0" w:lastColumn="0" w:oddVBand="0" w:evenVBand="0" w:oddHBand="0" w:evenHBand="0" w:firstRowFirstColumn="0" w:firstRowLastColumn="0" w:lastRowFirstColumn="0" w:lastRowLastColumn="0"/>
        </w:trPr>
        <w:tc>
          <w:tcPr>
            <w:tcW w:w="1776" w:type="dxa"/>
            <w:hideMark/>
          </w:tcPr>
          <w:p w14:paraId="29E25D30" w14:textId="77777777" w:rsidR="00965E7E" w:rsidRPr="00A15480" w:rsidRDefault="00965E7E" w:rsidP="006364DD">
            <w:pPr>
              <w:pStyle w:val="ECCTabletext"/>
              <w:rPr>
                <w:lang w:val="en-GB"/>
              </w:rPr>
            </w:pPr>
            <w:r w:rsidRPr="00A15480">
              <w:rPr>
                <w:lang w:val="en-GB"/>
              </w:rPr>
              <w:t>RAS station</w:t>
            </w:r>
          </w:p>
        </w:tc>
        <w:tc>
          <w:tcPr>
            <w:tcW w:w="2712" w:type="dxa"/>
            <w:hideMark/>
          </w:tcPr>
          <w:p w14:paraId="6C1DB6D4" w14:textId="77777777" w:rsidR="00965E7E" w:rsidRPr="00A15480" w:rsidRDefault="00965E7E" w:rsidP="006364DD">
            <w:pPr>
              <w:pStyle w:val="ECCTabletext"/>
              <w:rPr>
                <w:lang w:val="en-GB"/>
              </w:rPr>
            </w:pPr>
            <w:r w:rsidRPr="00A15480">
              <w:rPr>
                <w:lang w:val="en-GB"/>
              </w:rPr>
              <w:t>Country</w:t>
            </w:r>
          </w:p>
        </w:tc>
        <w:tc>
          <w:tcPr>
            <w:tcW w:w="2450" w:type="dxa"/>
            <w:hideMark/>
          </w:tcPr>
          <w:p w14:paraId="4AFBCC4A" w14:textId="77777777" w:rsidR="00965E7E" w:rsidRPr="00A15480" w:rsidRDefault="00965E7E" w:rsidP="0011516C">
            <w:pPr>
              <w:pStyle w:val="ECCTabletext"/>
              <w:rPr>
                <w:lang w:val="en-GB"/>
              </w:rPr>
            </w:pPr>
            <w:r w:rsidRPr="00A15480">
              <w:rPr>
                <w:lang w:val="en-GB"/>
              </w:rPr>
              <w:t>Geographic longitude</w:t>
            </w:r>
          </w:p>
        </w:tc>
        <w:tc>
          <w:tcPr>
            <w:tcW w:w="2691" w:type="dxa"/>
            <w:hideMark/>
          </w:tcPr>
          <w:p w14:paraId="38D914AA" w14:textId="77777777" w:rsidR="00965E7E" w:rsidRPr="00A15480" w:rsidRDefault="00965E7E" w:rsidP="0011516C">
            <w:pPr>
              <w:pStyle w:val="ECCTabletext"/>
              <w:rPr>
                <w:lang w:val="en-GB"/>
              </w:rPr>
            </w:pPr>
            <w:r w:rsidRPr="00A15480">
              <w:rPr>
                <w:lang w:val="en-GB"/>
              </w:rPr>
              <w:t>Geographic latitude</w:t>
            </w:r>
          </w:p>
        </w:tc>
      </w:tr>
      <w:tr w:rsidR="00965E7E" w:rsidRPr="00A15480" w14:paraId="03A2E0C8" w14:textId="77777777" w:rsidTr="00FE05FA">
        <w:trPr>
          <w:trHeight w:val="265"/>
        </w:trPr>
        <w:tc>
          <w:tcPr>
            <w:tcW w:w="1776" w:type="dxa"/>
            <w:hideMark/>
          </w:tcPr>
          <w:p w14:paraId="7AD2F789" w14:textId="77777777" w:rsidR="00965E7E" w:rsidRPr="00A15480" w:rsidRDefault="00965E7E" w:rsidP="006364DD">
            <w:pPr>
              <w:pStyle w:val="ECCTabletext"/>
              <w:rPr>
                <w:lang w:val="en-GB"/>
              </w:rPr>
            </w:pPr>
            <w:r w:rsidRPr="00A15480">
              <w:rPr>
                <w:lang w:val="en-GB"/>
              </w:rPr>
              <w:t>Effelsberg</w:t>
            </w:r>
          </w:p>
        </w:tc>
        <w:tc>
          <w:tcPr>
            <w:tcW w:w="2712" w:type="dxa"/>
            <w:vMerge w:val="restart"/>
            <w:hideMark/>
          </w:tcPr>
          <w:p w14:paraId="0A6F38C9" w14:textId="77777777" w:rsidR="00965E7E" w:rsidRPr="00A15480" w:rsidRDefault="00965E7E" w:rsidP="006364DD">
            <w:pPr>
              <w:pStyle w:val="ECCTabletext"/>
              <w:rPr>
                <w:lang w:val="en-GB"/>
              </w:rPr>
            </w:pPr>
            <w:r w:rsidRPr="00A15480">
              <w:rPr>
                <w:lang w:val="en-GB"/>
              </w:rPr>
              <w:t>Germany</w:t>
            </w:r>
          </w:p>
        </w:tc>
        <w:tc>
          <w:tcPr>
            <w:tcW w:w="2450" w:type="dxa"/>
            <w:hideMark/>
          </w:tcPr>
          <w:p w14:paraId="67E22DCA" w14:textId="77777777" w:rsidR="00965E7E" w:rsidRPr="00A15480" w:rsidRDefault="00965E7E" w:rsidP="0011516C">
            <w:pPr>
              <w:pStyle w:val="ECCTabletext"/>
              <w:rPr>
                <w:lang w:val="en-GB"/>
              </w:rPr>
            </w:pPr>
            <w:r w:rsidRPr="00A15480">
              <w:rPr>
                <w:lang w:val="en-GB"/>
              </w:rPr>
              <w:t>06° 53′ 01.0″</w:t>
            </w:r>
          </w:p>
        </w:tc>
        <w:tc>
          <w:tcPr>
            <w:tcW w:w="2691" w:type="dxa"/>
            <w:hideMark/>
          </w:tcPr>
          <w:p w14:paraId="6B03961E" w14:textId="77777777" w:rsidR="00965E7E" w:rsidRPr="00A15480" w:rsidRDefault="00965E7E" w:rsidP="0011516C">
            <w:pPr>
              <w:pStyle w:val="ECCTabletext"/>
              <w:rPr>
                <w:lang w:val="en-GB"/>
              </w:rPr>
            </w:pPr>
            <w:r w:rsidRPr="00A15480">
              <w:rPr>
                <w:lang w:val="en-GB"/>
              </w:rPr>
              <w:t>50° 31′ 29.4″</w:t>
            </w:r>
          </w:p>
        </w:tc>
      </w:tr>
      <w:tr w:rsidR="00965E7E" w:rsidRPr="00A15480" w14:paraId="2E6D6AD0" w14:textId="77777777" w:rsidTr="00FE05FA">
        <w:trPr>
          <w:trHeight w:val="265"/>
        </w:trPr>
        <w:tc>
          <w:tcPr>
            <w:tcW w:w="1776" w:type="dxa"/>
            <w:hideMark/>
          </w:tcPr>
          <w:p w14:paraId="1A961114" w14:textId="77777777" w:rsidR="00965E7E" w:rsidRPr="00A15480" w:rsidRDefault="00965E7E" w:rsidP="006364DD">
            <w:pPr>
              <w:pStyle w:val="ECCTabletext"/>
              <w:rPr>
                <w:lang w:val="en-GB"/>
              </w:rPr>
            </w:pPr>
            <w:proofErr w:type="spellStart"/>
            <w:r w:rsidRPr="00A15480">
              <w:rPr>
                <w:lang w:val="en-GB"/>
              </w:rPr>
              <w:t>Wettzell</w:t>
            </w:r>
            <w:proofErr w:type="spellEnd"/>
          </w:p>
        </w:tc>
        <w:tc>
          <w:tcPr>
            <w:tcW w:w="0" w:type="auto"/>
            <w:vMerge/>
            <w:hideMark/>
          </w:tcPr>
          <w:p w14:paraId="0A19FD7E" w14:textId="77777777" w:rsidR="00965E7E" w:rsidRPr="00A15480" w:rsidRDefault="00965E7E" w:rsidP="00965E7E">
            <w:pPr>
              <w:rPr>
                <w:lang w:val="en-GB"/>
              </w:rPr>
            </w:pPr>
          </w:p>
        </w:tc>
        <w:tc>
          <w:tcPr>
            <w:tcW w:w="2450" w:type="dxa"/>
            <w:hideMark/>
          </w:tcPr>
          <w:p w14:paraId="221E7A5B" w14:textId="77777777" w:rsidR="00965E7E" w:rsidRPr="00A15480" w:rsidRDefault="00965E7E" w:rsidP="006364DD">
            <w:pPr>
              <w:pStyle w:val="ECCTabletext"/>
              <w:rPr>
                <w:lang w:val="en-GB"/>
              </w:rPr>
            </w:pPr>
            <w:r w:rsidRPr="00A15480">
              <w:rPr>
                <w:lang w:val="en-GB"/>
              </w:rPr>
              <w:t>12° 52′ 38″</w:t>
            </w:r>
          </w:p>
        </w:tc>
        <w:tc>
          <w:tcPr>
            <w:tcW w:w="2691" w:type="dxa"/>
            <w:hideMark/>
          </w:tcPr>
          <w:p w14:paraId="0648B5A7" w14:textId="77777777" w:rsidR="00965E7E" w:rsidRPr="00A15480" w:rsidRDefault="00965E7E" w:rsidP="006364DD">
            <w:pPr>
              <w:pStyle w:val="ECCTabletext"/>
              <w:rPr>
                <w:lang w:val="en-GB"/>
              </w:rPr>
            </w:pPr>
            <w:r w:rsidRPr="00A15480">
              <w:rPr>
                <w:lang w:val="en-GB"/>
              </w:rPr>
              <w:t>49° 08′ 42″</w:t>
            </w:r>
          </w:p>
        </w:tc>
      </w:tr>
      <w:tr w:rsidR="00965E7E" w:rsidRPr="00A15480" w14:paraId="303728A8" w14:textId="77777777" w:rsidTr="00FE05FA">
        <w:trPr>
          <w:trHeight w:val="265"/>
        </w:trPr>
        <w:tc>
          <w:tcPr>
            <w:tcW w:w="1776" w:type="dxa"/>
            <w:hideMark/>
          </w:tcPr>
          <w:p w14:paraId="36A7684F" w14:textId="77777777" w:rsidR="00965E7E" w:rsidRPr="00A15480" w:rsidRDefault="00965E7E" w:rsidP="006364DD">
            <w:pPr>
              <w:pStyle w:val="ECCTabletext"/>
              <w:rPr>
                <w:lang w:val="en-GB"/>
              </w:rPr>
            </w:pPr>
            <w:proofErr w:type="spellStart"/>
            <w:r w:rsidRPr="00A15480">
              <w:rPr>
                <w:lang w:val="en-GB"/>
              </w:rPr>
              <w:t>Medicina</w:t>
            </w:r>
            <w:proofErr w:type="spellEnd"/>
          </w:p>
        </w:tc>
        <w:tc>
          <w:tcPr>
            <w:tcW w:w="2712" w:type="dxa"/>
            <w:vMerge w:val="restart"/>
            <w:hideMark/>
          </w:tcPr>
          <w:p w14:paraId="4F5961C2" w14:textId="77777777" w:rsidR="00965E7E" w:rsidRPr="00A15480" w:rsidRDefault="00965E7E" w:rsidP="006364DD">
            <w:pPr>
              <w:pStyle w:val="ECCTabletext"/>
              <w:rPr>
                <w:lang w:val="en-GB"/>
              </w:rPr>
            </w:pPr>
            <w:r w:rsidRPr="00A15480">
              <w:rPr>
                <w:lang w:val="en-GB"/>
              </w:rPr>
              <w:t>Italy</w:t>
            </w:r>
          </w:p>
        </w:tc>
        <w:tc>
          <w:tcPr>
            <w:tcW w:w="2450" w:type="dxa"/>
            <w:hideMark/>
          </w:tcPr>
          <w:p w14:paraId="33083F1F" w14:textId="77777777" w:rsidR="00965E7E" w:rsidRPr="00A15480" w:rsidRDefault="00965E7E" w:rsidP="0011516C">
            <w:pPr>
              <w:pStyle w:val="ECCTabletext"/>
              <w:rPr>
                <w:lang w:val="en-GB"/>
              </w:rPr>
            </w:pPr>
            <w:r w:rsidRPr="00A15480">
              <w:rPr>
                <w:lang w:val="en-GB"/>
              </w:rPr>
              <w:t>11° 38′ 49″</w:t>
            </w:r>
          </w:p>
        </w:tc>
        <w:tc>
          <w:tcPr>
            <w:tcW w:w="2691" w:type="dxa"/>
            <w:hideMark/>
          </w:tcPr>
          <w:p w14:paraId="5E6A5476" w14:textId="77777777" w:rsidR="00965E7E" w:rsidRPr="00A15480" w:rsidRDefault="00965E7E" w:rsidP="0011516C">
            <w:pPr>
              <w:pStyle w:val="ECCTabletext"/>
              <w:rPr>
                <w:lang w:val="en-GB"/>
              </w:rPr>
            </w:pPr>
            <w:r w:rsidRPr="00A15480">
              <w:rPr>
                <w:lang w:val="en-GB"/>
              </w:rPr>
              <w:t>44° 31′ 15″</w:t>
            </w:r>
          </w:p>
        </w:tc>
      </w:tr>
      <w:tr w:rsidR="00965E7E" w:rsidRPr="00A15480" w14:paraId="02AD20AD" w14:textId="77777777" w:rsidTr="00FE05FA">
        <w:trPr>
          <w:trHeight w:val="265"/>
        </w:trPr>
        <w:tc>
          <w:tcPr>
            <w:tcW w:w="1776" w:type="dxa"/>
            <w:hideMark/>
          </w:tcPr>
          <w:p w14:paraId="4F1F7D30" w14:textId="77777777" w:rsidR="00965E7E" w:rsidRPr="00A15480" w:rsidRDefault="00965E7E" w:rsidP="006364DD">
            <w:pPr>
              <w:pStyle w:val="ECCTabletext"/>
              <w:rPr>
                <w:lang w:val="en-GB"/>
              </w:rPr>
            </w:pPr>
            <w:r w:rsidRPr="00A15480">
              <w:rPr>
                <w:lang w:val="en-GB"/>
              </w:rPr>
              <w:t>Noto</w:t>
            </w:r>
          </w:p>
        </w:tc>
        <w:tc>
          <w:tcPr>
            <w:tcW w:w="0" w:type="auto"/>
            <w:vMerge/>
            <w:hideMark/>
          </w:tcPr>
          <w:p w14:paraId="06127135" w14:textId="77777777" w:rsidR="00965E7E" w:rsidRPr="00A15480" w:rsidRDefault="00965E7E" w:rsidP="00965E7E">
            <w:pPr>
              <w:rPr>
                <w:lang w:val="en-GB"/>
              </w:rPr>
            </w:pPr>
          </w:p>
        </w:tc>
        <w:tc>
          <w:tcPr>
            <w:tcW w:w="2450" w:type="dxa"/>
            <w:hideMark/>
          </w:tcPr>
          <w:p w14:paraId="0C8DBEC5" w14:textId="77777777" w:rsidR="00965E7E" w:rsidRPr="00A15480" w:rsidRDefault="00965E7E" w:rsidP="006364DD">
            <w:pPr>
              <w:pStyle w:val="ECCTabletext"/>
              <w:rPr>
                <w:lang w:val="en-GB"/>
              </w:rPr>
            </w:pPr>
            <w:r w:rsidRPr="00A15480">
              <w:rPr>
                <w:lang w:val="en-GB"/>
              </w:rPr>
              <w:t>14° 59′ 20″</w:t>
            </w:r>
          </w:p>
        </w:tc>
        <w:tc>
          <w:tcPr>
            <w:tcW w:w="2691" w:type="dxa"/>
            <w:hideMark/>
          </w:tcPr>
          <w:p w14:paraId="34DC4E1B" w14:textId="77777777" w:rsidR="00965E7E" w:rsidRPr="00A15480" w:rsidRDefault="00965E7E" w:rsidP="006364DD">
            <w:pPr>
              <w:pStyle w:val="ECCTabletext"/>
              <w:rPr>
                <w:lang w:val="en-GB"/>
              </w:rPr>
            </w:pPr>
            <w:r w:rsidRPr="00A15480">
              <w:rPr>
                <w:lang w:val="en-GB"/>
              </w:rPr>
              <w:t>36° 52′ 33″</w:t>
            </w:r>
          </w:p>
        </w:tc>
      </w:tr>
      <w:tr w:rsidR="00965E7E" w:rsidRPr="00A15480" w14:paraId="2F01074D" w14:textId="77777777" w:rsidTr="00FE05FA">
        <w:trPr>
          <w:trHeight w:val="265"/>
        </w:trPr>
        <w:tc>
          <w:tcPr>
            <w:tcW w:w="1776" w:type="dxa"/>
            <w:hideMark/>
          </w:tcPr>
          <w:p w14:paraId="46CB4F89" w14:textId="77777777" w:rsidR="00965E7E" w:rsidRPr="00A15480" w:rsidRDefault="00965E7E" w:rsidP="006364DD">
            <w:pPr>
              <w:pStyle w:val="ECCTabletext"/>
              <w:rPr>
                <w:lang w:val="en-GB"/>
              </w:rPr>
            </w:pPr>
            <w:r w:rsidRPr="00A15480">
              <w:rPr>
                <w:lang w:val="en-GB"/>
              </w:rPr>
              <w:t>Sardinia</w:t>
            </w:r>
          </w:p>
        </w:tc>
        <w:tc>
          <w:tcPr>
            <w:tcW w:w="0" w:type="auto"/>
            <w:vMerge/>
            <w:hideMark/>
          </w:tcPr>
          <w:p w14:paraId="00B70794" w14:textId="77777777" w:rsidR="00965E7E" w:rsidRPr="00A15480" w:rsidRDefault="00965E7E" w:rsidP="00965E7E">
            <w:pPr>
              <w:rPr>
                <w:lang w:val="en-GB"/>
              </w:rPr>
            </w:pPr>
          </w:p>
        </w:tc>
        <w:tc>
          <w:tcPr>
            <w:tcW w:w="2450" w:type="dxa"/>
            <w:hideMark/>
          </w:tcPr>
          <w:p w14:paraId="08AA63DA" w14:textId="77777777" w:rsidR="00965E7E" w:rsidRPr="00A15480" w:rsidRDefault="00965E7E" w:rsidP="006364DD">
            <w:pPr>
              <w:pStyle w:val="ECCTabletext"/>
              <w:rPr>
                <w:lang w:val="en-GB"/>
              </w:rPr>
            </w:pPr>
            <w:r w:rsidRPr="00A15480">
              <w:rPr>
                <w:lang w:val="en-GB"/>
              </w:rPr>
              <w:t>09° 14′ 42″</w:t>
            </w:r>
          </w:p>
        </w:tc>
        <w:tc>
          <w:tcPr>
            <w:tcW w:w="2691" w:type="dxa"/>
            <w:hideMark/>
          </w:tcPr>
          <w:p w14:paraId="0BC566AF" w14:textId="77777777" w:rsidR="00965E7E" w:rsidRPr="00A15480" w:rsidRDefault="00965E7E" w:rsidP="006364DD">
            <w:pPr>
              <w:pStyle w:val="ECCTabletext"/>
              <w:rPr>
                <w:lang w:val="en-GB"/>
              </w:rPr>
            </w:pPr>
            <w:r w:rsidRPr="00A15480">
              <w:rPr>
                <w:lang w:val="en-GB"/>
              </w:rPr>
              <w:t>39° 29′ 34″</w:t>
            </w:r>
          </w:p>
        </w:tc>
      </w:tr>
      <w:tr w:rsidR="00965E7E" w:rsidRPr="00A15480" w14:paraId="7DF09BED" w14:textId="77777777" w:rsidTr="00FE05FA">
        <w:trPr>
          <w:trHeight w:val="265"/>
        </w:trPr>
        <w:tc>
          <w:tcPr>
            <w:tcW w:w="1776" w:type="dxa"/>
            <w:hideMark/>
          </w:tcPr>
          <w:p w14:paraId="5581EE40" w14:textId="77777777" w:rsidR="00965E7E" w:rsidRPr="00A15480" w:rsidRDefault="00965E7E" w:rsidP="006364DD">
            <w:pPr>
              <w:pStyle w:val="ECCTabletext"/>
              <w:rPr>
                <w:lang w:val="en-GB"/>
              </w:rPr>
            </w:pPr>
            <w:proofErr w:type="spellStart"/>
            <w:r w:rsidRPr="00A15480">
              <w:rPr>
                <w:lang w:val="en-GB"/>
              </w:rPr>
              <w:t>Irbene</w:t>
            </w:r>
            <w:proofErr w:type="spellEnd"/>
          </w:p>
        </w:tc>
        <w:tc>
          <w:tcPr>
            <w:tcW w:w="2712" w:type="dxa"/>
            <w:hideMark/>
          </w:tcPr>
          <w:p w14:paraId="749DE434" w14:textId="77777777" w:rsidR="00965E7E" w:rsidRPr="00A15480" w:rsidRDefault="00965E7E" w:rsidP="006364DD">
            <w:pPr>
              <w:pStyle w:val="ECCTabletext"/>
              <w:rPr>
                <w:lang w:val="en-GB"/>
              </w:rPr>
            </w:pPr>
            <w:r w:rsidRPr="00A15480">
              <w:rPr>
                <w:lang w:val="en-GB"/>
              </w:rPr>
              <w:t>Latvia</w:t>
            </w:r>
          </w:p>
        </w:tc>
        <w:tc>
          <w:tcPr>
            <w:tcW w:w="2450" w:type="dxa"/>
            <w:hideMark/>
          </w:tcPr>
          <w:p w14:paraId="6848840B" w14:textId="77777777" w:rsidR="00965E7E" w:rsidRPr="00A15480" w:rsidRDefault="00965E7E" w:rsidP="0011516C">
            <w:pPr>
              <w:pStyle w:val="ECCTabletext"/>
              <w:rPr>
                <w:lang w:val="en-GB"/>
              </w:rPr>
            </w:pPr>
            <w:r w:rsidRPr="00A15480">
              <w:rPr>
                <w:lang w:val="en-GB"/>
              </w:rPr>
              <w:t>21° 51′ 18″</w:t>
            </w:r>
          </w:p>
        </w:tc>
        <w:tc>
          <w:tcPr>
            <w:tcW w:w="2691" w:type="dxa"/>
            <w:hideMark/>
          </w:tcPr>
          <w:p w14:paraId="40FE7C3A" w14:textId="77777777" w:rsidR="00965E7E" w:rsidRPr="00A15480" w:rsidRDefault="00965E7E" w:rsidP="0011516C">
            <w:pPr>
              <w:pStyle w:val="ECCTabletext"/>
              <w:rPr>
                <w:lang w:val="en-GB"/>
              </w:rPr>
            </w:pPr>
            <w:r w:rsidRPr="00A15480">
              <w:rPr>
                <w:lang w:val="en-GB"/>
              </w:rPr>
              <w:t>57° 33′ 13″</w:t>
            </w:r>
          </w:p>
        </w:tc>
      </w:tr>
      <w:tr w:rsidR="00965E7E" w:rsidRPr="00A15480" w14:paraId="555899B8" w14:textId="77777777" w:rsidTr="00FE05FA">
        <w:trPr>
          <w:trHeight w:val="265"/>
        </w:trPr>
        <w:tc>
          <w:tcPr>
            <w:tcW w:w="1776" w:type="dxa"/>
            <w:hideMark/>
          </w:tcPr>
          <w:p w14:paraId="129AD1A8" w14:textId="77777777" w:rsidR="00965E7E" w:rsidRPr="00A15480" w:rsidRDefault="00965E7E" w:rsidP="006364DD">
            <w:pPr>
              <w:pStyle w:val="ECCTabletext"/>
              <w:rPr>
                <w:lang w:val="en-GB"/>
              </w:rPr>
            </w:pPr>
            <w:r w:rsidRPr="00A15480">
              <w:rPr>
                <w:lang w:val="en-GB"/>
              </w:rPr>
              <w:lastRenderedPageBreak/>
              <w:t>Westerbork</w:t>
            </w:r>
          </w:p>
        </w:tc>
        <w:tc>
          <w:tcPr>
            <w:tcW w:w="2712" w:type="dxa"/>
            <w:hideMark/>
          </w:tcPr>
          <w:p w14:paraId="5869C590" w14:textId="77777777" w:rsidR="00965E7E" w:rsidRPr="00A15480" w:rsidRDefault="00965E7E" w:rsidP="006364DD">
            <w:pPr>
              <w:pStyle w:val="ECCTabletext"/>
              <w:rPr>
                <w:lang w:val="en-GB"/>
              </w:rPr>
            </w:pPr>
            <w:r w:rsidRPr="00A15480">
              <w:rPr>
                <w:lang w:val="en-GB"/>
              </w:rPr>
              <w:t>Netherlands</w:t>
            </w:r>
          </w:p>
        </w:tc>
        <w:tc>
          <w:tcPr>
            <w:tcW w:w="2450" w:type="dxa"/>
            <w:hideMark/>
          </w:tcPr>
          <w:p w14:paraId="6CCD139B" w14:textId="77777777" w:rsidR="00965E7E" w:rsidRPr="00A15480" w:rsidRDefault="00965E7E" w:rsidP="0011516C">
            <w:pPr>
              <w:pStyle w:val="ECCTabletext"/>
              <w:rPr>
                <w:lang w:val="en-GB"/>
              </w:rPr>
            </w:pPr>
            <w:r w:rsidRPr="00A15480">
              <w:rPr>
                <w:lang w:val="en-GB"/>
              </w:rPr>
              <w:t>06° 36′ 15″</w:t>
            </w:r>
          </w:p>
        </w:tc>
        <w:tc>
          <w:tcPr>
            <w:tcW w:w="2691" w:type="dxa"/>
            <w:hideMark/>
          </w:tcPr>
          <w:p w14:paraId="12760989" w14:textId="77777777" w:rsidR="00965E7E" w:rsidRPr="00A15480" w:rsidRDefault="00965E7E" w:rsidP="0011516C">
            <w:pPr>
              <w:pStyle w:val="ECCTabletext"/>
              <w:rPr>
                <w:lang w:val="en-GB"/>
              </w:rPr>
            </w:pPr>
            <w:r w:rsidRPr="00A15480">
              <w:rPr>
                <w:lang w:val="en-GB"/>
              </w:rPr>
              <w:t>52° 55′ 01″</w:t>
            </w:r>
          </w:p>
        </w:tc>
      </w:tr>
      <w:tr w:rsidR="00965E7E" w:rsidRPr="00A15480" w14:paraId="301BCF85" w14:textId="77777777" w:rsidTr="00FE05FA">
        <w:trPr>
          <w:trHeight w:val="265"/>
        </w:trPr>
        <w:tc>
          <w:tcPr>
            <w:tcW w:w="1776" w:type="dxa"/>
            <w:hideMark/>
          </w:tcPr>
          <w:p w14:paraId="430E1697" w14:textId="77777777" w:rsidR="00965E7E" w:rsidRPr="00A15480" w:rsidRDefault="00965E7E" w:rsidP="006364DD">
            <w:pPr>
              <w:pStyle w:val="ECCTabletext"/>
              <w:rPr>
                <w:lang w:val="en-GB"/>
              </w:rPr>
            </w:pPr>
            <w:proofErr w:type="spellStart"/>
            <w:r w:rsidRPr="00A15480">
              <w:rPr>
                <w:lang w:val="en-GB"/>
              </w:rPr>
              <w:t>Badary</w:t>
            </w:r>
            <w:proofErr w:type="spellEnd"/>
          </w:p>
        </w:tc>
        <w:tc>
          <w:tcPr>
            <w:tcW w:w="2712" w:type="dxa"/>
            <w:vMerge w:val="restart"/>
            <w:hideMark/>
          </w:tcPr>
          <w:p w14:paraId="0E85642B" w14:textId="77777777" w:rsidR="00965E7E" w:rsidRPr="00A15480" w:rsidRDefault="00965E7E" w:rsidP="006364DD">
            <w:pPr>
              <w:pStyle w:val="ECCTabletext"/>
              <w:rPr>
                <w:lang w:val="en-GB"/>
              </w:rPr>
            </w:pPr>
            <w:r w:rsidRPr="00A15480">
              <w:rPr>
                <w:lang w:val="en-GB"/>
              </w:rPr>
              <w:t>Russia</w:t>
            </w:r>
          </w:p>
        </w:tc>
        <w:tc>
          <w:tcPr>
            <w:tcW w:w="2450" w:type="dxa"/>
            <w:hideMark/>
          </w:tcPr>
          <w:p w14:paraId="2E6079C6" w14:textId="77777777" w:rsidR="00965E7E" w:rsidRPr="00A15480" w:rsidRDefault="00965E7E" w:rsidP="0011516C">
            <w:pPr>
              <w:pStyle w:val="ECCTabletext"/>
              <w:rPr>
                <w:lang w:val="en-GB"/>
              </w:rPr>
            </w:pPr>
            <w:r w:rsidRPr="00A15480">
              <w:rPr>
                <w:lang w:val="en-GB"/>
              </w:rPr>
              <w:t>102° 14′ 00″</w:t>
            </w:r>
          </w:p>
        </w:tc>
        <w:tc>
          <w:tcPr>
            <w:tcW w:w="2691" w:type="dxa"/>
            <w:hideMark/>
          </w:tcPr>
          <w:p w14:paraId="462C6497" w14:textId="77777777" w:rsidR="00965E7E" w:rsidRPr="00A15480" w:rsidRDefault="00965E7E" w:rsidP="0011516C">
            <w:pPr>
              <w:pStyle w:val="ECCTabletext"/>
              <w:rPr>
                <w:lang w:val="en-GB"/>
              </w:rPr>
            </w:pPr>
            <w:r w:rsidRPr="00A15480">
              <w:rPr>
                <w:lang w:val="en-GB"/>
              </w:rPr>
              <w:t>51° 46′ 10″</w:t>
            </w:r>
          </w:p>
        </w:tc>
      </w:tr>
      <w:tr w:rsidR="00965E7E" w:rsidRPr="00A15480" w14:paraId="1E45E7C4" w14:textId="77777777" w:rsidTr="00FE05FA">
        <w:trPr>
          <w:trHeight w:val="265"/>
        </w:trPr>
        <w:tc>
          <w:tcPr>
            <w:tcW w:w="1776" w:type="dxa"/>
            <w:hideMark/>
          </w:tcPr>
          <w:p w14:paraId="35F4F2EA" w14:textId="77777777" w:rsidR="00965E7E" w:rsidRPr="00A15480" w:rsidRDefault="00965E7E" w:rsidP="006364DD">
            <w:pPr>
              <w:pStyle w:val="ECCTabletext"/>
              <w:rPr>
                <w:lang w:val="en-GB"/>
              </w:rPr>
            </w:pPr>
            <w:proofErr w:type="spellStart"/>
            <w:r w:rsidRPr="00A15480">
              <w:rPr>
                <w:lang w:val="en-GB"/>
              </w:rPr>
              <w:t>Svetloe</w:t>
            </w:r>
            <w:proofErr w:type="spellEnd"/>
          </w:p>
        </w:tc>
        <w:tc>
          <w:tcPr>
            <w:tcW w:w="0" w:type="auto"/>
            <w:vMerge/>
            <w:hideMark/>
          </w:tcPr>
          <w:p w14:paraId="1117CD6F" w14:textId="77777777" w:rsidR="00965E7E" w:rsidRPr="00A15480" w:rsidRDefault="00965E7E" w:rsidP="00965E7E">
            <w:pPr>
              <w:rPr>
                <w:lang w:val="en-GB"/>
              </w:rPr>
            </w:pPr>
          </w:p>
        </w:tc>
        <w:tc>
          <w:tcPr>
            <w:tcW w:w="2450" w:type="dxa"/>
            <w:hideMark/>
          </w:tcPr>
          <w:p w14:paraId="5930C74E" w14:textId="77777777" w:rsidR="00965E7E" w:rsidRPr="00A15480" w:rsidRDefault="00965E7E" w:rsidP="006364DD">
            <w:pPr>
              <w:pStyle w:val="ECCTabletext"/>
              <w:rPr>
                <w:lang w:val="en-GB"/>
              </w:rPr>
            </w:pPr>
            <w:r w:rsidRPr="00A15480">
              <w:rPr>
                <w:lang w:val="en-GB"/>
              </w:rPr>
              <w:t>29° 46′ 54″</w:t>
            </w:r>
          </w:p>
        </w:tc>
        <w:tc>
          <w:tcPr>
            <w:tcW w:w="2691" w:type="dxa"/>
            <w:hideMark/>
          </w:tcPr>
          <w:p w14:paraId="3F5AED14" w14:textId="77777777" w:rsidR="00965E7E" w:rsidRPr="00A15480" w:rsidRDefault="00965E7E" w:rsidP="006364DD">
            <w:pPr>
              <w:pStyle w:val="ECCTabletext"/>
              <w:rPr>
                <w:lang w:val="en-GB"/>
              </w:rPr>
            </w:pPr>
            <w:r w:rsidRPr="00A15480">
              <w:rPr>
                <w:lang w:val="en-GB"/>
              </w:rPr>
              <w:t>60° 31′ 56″</w:t>
            </w:r>
          </w:p>
        </w:tc>
      </w:tr>
      <w:tr w:rsidR="00965E7E" w:rsidRPr="00A15480" w14:paraId="126C24AD" w14:textId="77777777" w:rsidTr="00FE05FA">
        <w:trPr>
          <w:trHeight w:val="265"/>
        </w:trPr>
        <w:tc>
          <w:tcPr>
            <w:tcW w:w="1776" w:type="dxa"/>
            <w:hideMark/>
          </w:tcPr>
          <w:p w14:paraId="7AD91953" w14:textId="77777777" w:rsidR="00965E7E" w:rsidRPr="00A15480" w:rsidRDefault="00965E7E" w:rsidP="006364DD">
            <w:pPr>
              <w:pStyle w:val="ECCTabletext"/>
              <w:rPr>
                <w:lang w:val="en-GB"/>
              </w:rPr>
            </w:pPr>
            <w:r w:rsidRPr="00A15480">
              <w:rPr>
                <w:lang w:val="en-GB"/>
              </w:rPr>
              <w:t xml:space="preserve">Sao </w:t>
            </w:r>
            <w:proofErr w:type="spellStart"/>
            <w:r w:rsidRPr="00A15480">
              <w:rPr>
                <w:lang w:val="en-GB"/>
              </w:rPr>
              <w:t>Zelenchukskaya</w:t>
            </w:r>
            <w:proofErr w:type="spellEnd"/>
          </w:p>
        </w:tc>
        <w:tc>
          <w:tcPr>
            <w:tcW w:w="0" w:type="auto"/>
            <w:vMerge/>
            <w:hideMark/>
          </w:tcPr>
          <w:p w14:paraId="75AD7E29" w14:textId="77777777" w:rsidR="00965E7E" w:rsidRPr="00A15480" w:rsidRDefault="00965E7E" w:rsidP="00965E7E">
            <w:pPr>
              <w:rPr>
                <w:lang w:val="en-GB"/>
              </w:rPr>
            </w:pPr>
          </w:p>
        </w:tc>
        <w:tc>
          <w:tcPr>
            <w:tcW w:w="2450" w:type="dxa"/>
            <w:hideMark/>
          </w:tcPr>
          <w:p w14:paraId="1BCDD239" w14:textId="77777777" w:rsidR="00965E7E" w:rsidRPr="00A15480" w:rsidRDefault="00965E7E" w:rsidP="006364DD">
            <w:pPr>
              <w:pStyle w:val="ECCTabletext"/>
              <w:rPr>
                <w:lang w:val="en-GB"/>
              </w:rPr>
            </w:pPr>
            <w:r w:rsidRPr="00A15480">
              <w:rPr>
                <w:lang w:val="en-GB"/>
              </w:rPr>
              <w:t>43° 47′ 15″</w:t>
            </w:r>
          </w:p>
        </w:tc>
        <w:tc>
          <w:tcPr>
            <w:tcW w:w="2691" w:type="dxa"/>
            <w:hideMark/>
          </w:tcPr>
          <w:p w14:paraId="42069AC4" w14:textId="77777777" w:rsidR="00965E7E" w:rsidRPr="00A15480" w:rsidRDefault="00965E7E" w:rsidP="006364DD">
            <w:pPr>
              <w:pStyle w:val="ECCTabletext"/>
              <w:rPr>
                <w:lang w:val="en-GB"/>
              </w:rPr>
            </w:pPr>
            <w:r w:rsidRPr="00A15480">
              <w:rPr>
                <w:lang w:val="en-GB"/>
              </w:rPr>
              <w:t>41° 34′ 00″</w:t>
            </w:r>
          </w:p>
        </w:tc>
      </w:tr>
      <w:tr w:rsidR="00965E7E" w:rsidRPr="00A15480" w14:paraId="5DA1AB24" w14:textId="77777777" w:rsidTr="00FE05FA">
        <w:trPr>
          <w:trHeight w:val="265"/>
        </w:trPr>
        <w:tc>
          <w:tcPr>
            <w:tcW w:w="1776" w:type="dxa"/>
            <w:hideMark/>
          </w:tcPr>
          <w:p w14:paraId="59C7C1A9" w14:textId="77777777" w:rsidR="00965E7E" w:rsidRPr="00A15480" w:rsidRDefault="00965E7E" w:rsidP="006364DD">
            <w:pPr>
              <w:pStyle w:val="ECCTabletext"/>
              <w:rPr>
                <w:lang w:val="en-GB"/>
              </w:rPr>
            </w:pPr>
            <w:proofErr w:type="spellStart"/>
            <w:r w:rsidRPr="00A15480">
              <w:rPr>
                <w:lang w:val="en-GB"/>
              </w:rPr>
              <w:t>Yebes</w:t>
            </w:r>
            <w:proofErr w:type="spellEnd"/>
          </w:p>
        </w:tc>
        <w:tc>
          <w:tcPr>
            <w:tcW w:w="2712" w:type="dxa"/>
            <w:hideMark/>
          </w:tcPr>
          <w:p w14:paraId="5F5D4ECD" w14:textId="77777777" w:rsidR="00965E7E" w:rsidRPr="00A15480" w:rsidRDefault="00965E7E" w:rsidP="006364DD">
            <w:pPr>
              <w:pStyle w:val="ECCTabletext"/>
              <w:rPr>
                <w:lang w:val="en-GB"/>
              </w:rPr>
            </w:pPr>
            <w:r w:rsidRPr="00A15480">
              <w:rPr>
                <w:lang w:val="en-GB"/>
              </w:rPr>
              <w:t>Spain</w:t>
            </w:r>
          </w:p>
        </w:tc>
        <w:tc>
          <w:tcPr>
            <w:tcW w:w="2450" w:type="dxa"/>
            <w:hideMark/>
          </w:tcPr>
          <w:p w14:paraId="19A50995" w14:textId="77777777" w:rsidR="00965E7E" w:rsidRPr="00A15480" w:rsidRDefault="00965E7E" w:rsidP="0011516C">
            <w:pPr>
              <w:pStyle w:val="ECCTabletext"/>
              <w:rPr>
                <w:lang w:val="en-GB"/>
              </w:rPr>
            </w:pPr>
            <w:r w:rsidRPr="00A15480">
              <w:rPr>
                <w:lang w:val="en-GB"/>
              </w:rPr>
              <w:t>–03° 05′ 13″</w:t>
            </w:r>
          </w:p>
        </w:tc>
        <w:tc>
          <w:tcPr>
            <w:tcW w:w="2691" w:type="dxa"/>
            <w:hideMark/>
          </w:tcPr>
          <w:p w14:paraId="6B6D5D50" w14:textId="77777777" w:rsidR="00965E7E" w:rsidRPr="00A15480" w:rsidRDefault="00965E7E" w:rsidP="0011516C">
            <w:pPr>
              <w:pStyle w:val="ECCTabletext"/>
              <w:rPr>
                <w:lang w:val="en-GB"/>
              </w:rPr>
            </w:pPr>
            <w:r w:rsidRPr="00A15480">
              <w:rPr>
                <w:lang w:val="en-GB"/>
              </w:rPr>
              <w:t>40° 31′ 28.8″</w:t>
            </w:r>
          </w:p>
        </w:tc>
      </w:tr>
      <w:tr w:rsidR="00965E7E" w:rsidRPr="00A15480" w14:paraId="05F8AD59" w14:textId="77777777" w:rsidTr="00FE05FA">
        <w:trPr>
          <w:trHeight w:val="265"/>
        </w:trPr>
        <w:tc>
          <w:tcPr>
            <w:tcW w:w="1776" w:type="dxa"/>
            <w:hideMark/>
          </w:tcPr>
          <w:p w14:paraId="1E2F5F45" w14:textId="77777777" w:rsidR="00965E7E" w:rsidRPr="00A15480" w:rsidRDefault="00965E7E" w:rsidP="006364DD">
            <w:pPr>
              <w:pStyle w:val="ECCTabletext"/>
              <w:rPr>
                <w:lang w:val="en-GB"/>
              </w:rPr>
            </w:pPr>
            <w:proofErr w:type="spellStart"/>
            <w:r w:rsidRPr="00A15480">
              <w:rPr>
                <w:lang w:val="en-GB"/>
              </w:rPr>
              <w:t>Onsala</w:t>
            </w:r>
            <w:proofErr w:type="spellEnd"/>
          </w:p>
        </w:tc>
        <w:tc>
          <w:tcPr>
            <w:tcW w:w="2712" w:type="dxa"/>
            <w:hideMark/>
          </w:tcPr>
          <w:p w14:paraId="1A668FB8" w14:textId="77777777" w:rsidR="00965E7E" w:rsidRPr="00A15480" w:rsidRDefault="00965E7E" w:rsidP="006364DD">
            <w:pPr>
              <w:pStyle w:val="ECCTabletext"/>
              <w:rPr>
                <w:lang w:val="en-GB"/>
              </w:rPr>
            </w:pPr>
            <w:r w:rsidRPr="00A15480">
              <w:rPr>
                <w:lang w:val="en-GB"/>
              </w:rPr>
              <w:t>Sweden</w:t>
            </w:r>
          </w:p>
        </w:tc>
        <w:tc>
          <w:tcPr>
            <w:tcW w:w="2450" w:type="dxa"/>
            <w:hideMark/>
          </w:tcPr>
          <w:p w14:paraId="6BA43B6A" w14:textId="77777777" w:rsidR="00965E7E" w:rsidRPr="00A15480" w:rsidRDefault="00965E7E" w:rsidP="0011516C">
            <w:pPr>
              <w:pStyle w:val="ECCTabletext"/>
              <w:rPr>
                <w:lang w:val="en-GB"/>
              </w:rPr>
            </w:pPr>
            <w:r w:rsidRPr="00A15480">
              <w:rPr>
                <w:lang w:val="en-GB"/>
              </w:rPr>
              <w:t> 11° 55′ 04″</w:t>
            </w:r>
          </w:p>
        </w:tc>
        <w:tc>
          <w:tcPr>
            <w:tcW w:w="2691" w:type="dxa"/>
            <w:hideMark/>
          </w:tcPr>
          <w:p w14:paraId="16884CD8" w14:textId="77777777" w:rsidR="00965E7E" w:rsidRPr="00A15480" w:rsidRDefault="00965E7E" w:rsidP="0011516C">
            <w:pPr>
              <w:pStyle w:val="ECCTabletext"/>
              <w:rPr>
                <w:lang w:val="en-GB"/>
              </w:rPr>
            </w:pPr>
            <w:r w:rsidRPr="00A15480">
              <w:rPr>
                <w:lang w:val="en-GB"/>
              </w:rPr>
              <w:t>57° 23′ 35″</w:t>
            </w:r>
          </w:p>
        </w:tc>
      </w:tr>
      <w:tr w:rsidR="00965E7E" w:rsidRPr="00A15480" w14:paraId="6D9C9ECA" w14:textId="77777777" w:rsidTr="00FE05FA">
        <w:trPr>
          <w:trHeight w:val="265"/>
        </w:trPr>
        <w:tc>
          <w:tcPr>
            <w:tcW w:w="1776" w:type="dxa"/>
            <w:hideMark/>
          </w:tcPr>
          <w:p w14:paraId="301EEF9F" w14:textId="77777777" w:rsidR="00965E7E" w:rsidRPr="00A15480" w:rsidRDefault="00965E7E" w:rsidP="006364DD">
            <w:pPr>
              <w:pStyle w:val="ECCTabletext"/>
              <w:rPr>
                <w:lang w:val="en-GB"/>
              </w:rPr>
            </w:pPr>
            <w:proofErr w:type="spellStart"/>
            <w:r w:rsidRPr="00A15480">
              <w:rPr>
                <w:lang w:val="en-GB"/>
              </w:rPr>
              <w:t>Bleien</w:t>
            </w:r>
            <w:proofErr w:type="spellEnd"/>
          </w:p>
        </w:tc>
        <w:tc>
          <w:tcPr>
            <w:tcW w:w="2712" w:type="dxa"/>
            <w:hideMark/>
          </w:tcPr>
          <w:p w14:paraId="2DDB7AC2" w14:textId="77777777" w:rsidR="00965E7E" w:rsidRPr="00A15480" w:rsidRDefault="00965E7E" w:rsidP="006364DD">
            <w:pPr>
              <w:pStyle w:val="ECCTabletext"/>
              <w:rPr>
                <w:lang w:val="en-GB"/>
              </w:rPr>
            </w:pPr>
            <w:r w:rsidRPr="00A15480">
              <w:rPr>
                <w:lang w:val="en-GB"/>
              </w:rPr>
              <w:t>Switzerland</w:t>
            </w:r>
          </w:p>
        </w:tc>
        <w:tc>
          <w:tcPr>
            <w:tcW w:w="2450" w:type="dxa"/>
            <w:hideMark/>
          </w:tcPr>
          <w:p w14:paraId="58012FB4" w14:textId="77777777" w:rsidR="00965E7E" w:rsidRPr="00A15480" w:rsidRDefault="00965E7E" w:rsidP="0011516C">
            <w:pPr>
              <w:pStyle w:val="ECCTabletext"/>
              <w:rPr>
                <w:lang w:val="en-GB"/>
              </w:rPr>
            </w:pPr>
            <w:r w:rsidRPr="00A15480">
              <w:rPr>
                <w:lang w:val="en-GB"/>
              </w:rPr>
              <w:t> 08° 06′ 43.3″</w:t>
            </w:r>
          </w:p>
        </w:tc>
        <w:tc>
          <w:tcPr>
            <w:tcW w:w="2691" w:type="dxa"/>
            <w:hideMark/>
          </w:tcPr>
          <w:p w14:paraId="408FF451" w14:textId="77777777" w:rsidR="00965E7E" w:rsidRPr="00A15480" w:rsidRDefault="00965E7E" w:rsidP="0011516C">
            <w:pPr>
              <w:pStyle w:val="ECCTabletext"/>
              <w:rPr>
                <w:lang w:val="en-GB"/>
              </w:rPr>
            </w:pPr>
            <w:r w:rsidRPr="00A15480">
              <w:rPr>
                <w:lang w:val="en-GB"/>
              </w:rPr>
              <w:t>47° 20′ 23.7″</w:t>
            </w:r>
          </w:p>
        </w:tc>
      </w:tr>
      <w:tr w:rsidR="00965E7E" w:rsidRPr="00A15480" w14:paraId="6C20E13F" w14:textId="77777777" w:rsidTr="00FE05FA">
        <w:trPr>
          <w:trHeight w:val="265"/>
        </w:trPr>
        <w:tc>
          <w:tcPr>
            <w:tcW w:w="1776" w:type="dxa"/>
            <w:hideMark/>
          </w:tcPr>
          <w:p w14:paraId="2C84A3A5" w14:textId="77777777" w:rsidR="00965E7E" w:rsidRPr="00A15480" w:rsidRDefault="00965E7E" w:rsidP="006364DD">
            <w:pPr>
              <w:pStyle w:val="ECCTabletext"/>
              <w:rPr>
                <w:lang w:val="en-GB"/>
              </w:rPr>
            </w:pPr>
            <w:r w:rsidRPr="00A15480">
              <w:rPr>
                <w:lang w:val="en-GB"/>
              </w:rPr>
              <w:t>Jodrell Bank</w:t>
            </w:r>
          </w:p>
        </w:tc>
        <w:tc>
          <w:tcPr>
            <w:tcW w:w="2712" w:type="dxa"/>
            <w:vMerge w:val="restart"/>
            <w:hideMark/>
          </w:tcPr>
          <w:p w14:paraId="7786B8F2" w14:textId="77777777" w:rsidR="00965E7E" w:rsidRPr="00A15480" w:rsidRDefault="00965E7E" w:rsidP="006364DD">
            <w:pPr>
              <w:pStyle w:val="ECCTabletext"/>
              <w:rPr>
                <w:lang w:val="en-GB"/>
              </w:rPr>
            </w:pPr>
            <w:r w:rsidRPr="00A15480">
              <w:rPr>
                <w:lang w:val="en-GB"/>
              </w:rPr>
              <w:t>UK</w:t>
            </w:r>
          </w:p>
        </w:tc>
        <w:tc>
          <w:tcPr>
            <w:tcW w:w="2450" w:type="dxa"/>
            <w:hideMark/>
          </w:tcPr>
          <w:p w14:paraId="06720B1D" w14:textId="77777777" w:rsidR="00965E7E" w:rsidRPr="00A15480" w:rsidRDefault="00965E7E" w:rsidP="0011516C">
            <w:pPr>
              <w:pStyle w:val="ECCTabletext"/>
              <w:rPr>
                <w:lang w:val="en-GB"/>
              </w:rPr>
            </w:pPr>
            <w:r w:rsidRPr="00A15480">
              <w:rPr>
                <w:lang w:val="en-GB"/>
              </w:rPr>
              <w:t>–02° 18′ 26″</w:t>
            </w:r>
          </w:p>
        </w:tc>
        <w:tc>
          <w:tcPr>
            <w:tcW w:w="2691" w:type="dxa"/>
            <w:hideMark/>
          </w:tcPr>
          <w:p w14:paraId="6020F9ED" w14:textId="77777777" w:rsidR="00965E7E" w:rsidRPr="00A15480" w:rsidRDefault="00965E7E" w:rsidP="0011516C">
            <w:pPr>
              <w:pStyle w:val="ECCTabletext"/>
              <w:rPr>
                <w:lang w:val="en-GB"/>
              </w:rPr>
            </w:pPr>
            <w:r w:rsidRPr="00A15480">
              <w:rPr>
                <w:lang w:val="en-GB"/>
              </w:rPr>
              <w:t>53° 14′ 10″</w:t>
            </w:r>
          </w:p>
        </w:tc>
      </w:tr>
      <w:tr w:rsidR="00965E7E" w:rsidRPr="00A15480" w14:paraId="695FB886" w14:textId="77777777" w:rsidTr="00FE05FA">
        <w:trPr>
          <w:trHeight w:val="265"/>
        </w:trPr>
        <w:tc>
          <w:tcPr>
            <w:tcW w:w="1776" w:type="dxa"/>
          </w:tcPr>
          <w:p w14:paraId="446E1A28" w14:textId="77777777" w:rsidR="00965E7E" w:rsidRPr="00A15480" w:rsidRDefault="00965E7E" w:rsidP="006364DD">
            <w:pPr>
              <w:pStyle w:val="ECCTabletext"/>
              <w:rPr>
                <w:lang w:val="en-GB"/>
              </w:rPr>
            </w:pPr>
            <w:proofErr w:type="spellStart"/>
            <w:r w:rsidRPr="00A15480">
              <w:rPr>
                <w:lang w:val="en-GB"/>
              </w:rPr>
              <w:t>Pickmere</w:t>
            </w:r>
            <w:proofErr w:type="spellEnd"/>
          </w:p>
        </w:tc>
        <w:tc>
          <w:tcPr>
            <w:tcW w:w="2712" w:type="dxa"/>
            <w:vMerge/>
          </w:tcPr>
          <w:p w14:paraId="4EEE5C81" w14:textId="77777777" w:rsidR="00965E7E" w:rsidRPr="00A15480" w:rsidRDefault="00965E7E" w:rsidP="00965E7E">
            <w:pPr>
              <w:pStyle w:val="ECCTabletext"/>
              <w:rPr>
                <w:lang w:val="en-GB"/>
              </w:rPr>
            </w:pPr>
          </w:p>
        </w:tc>
        <w:tc>
          <w:tcPr>
            <w:tcW w:w="2450" w:type="dxa"/>
          </w:tcPr>
          <w:p w14:paraId="295F90E3" w14:textId="77777777" w:rsidR="00965E7E" w:rsidRPr="00A15480" w:rsidRDefault="00965E7E" w:rsidP="006364DD">
            <w:pPr>
              <w:pStyle w:val="ECCTabletext"/>
              <w:rPr>
                <w:lang w:val="en-GB"/>
              </w:rPr>
            </w:pPr>
            <w:r w:rsidRPr="00A15480">
              <w:rPr>
                <w:lang w:val="en-GB"/>
              </w:rPr>
              <w:t>–02° 26′ 42″</w:t>
            </w:r>
          </w:p>
        </w:tc>
        <w:tc>
          <w:tcPr>
            <w:tcW w:w="2691" w:type="dxa"/>
          </w:tcPr>
          <w:p w14:paraId="52462E01" w14:textId="77777777" w:rsidR="00965E7E" w:rsidRPr="00A15480" w:rsidRDefault="00965E7E" w:rsidP="006364DD">
            <w:pPr>
              <w:pStyle w:val="ECCTabletext"/>
              <w:rPr>
                <w:lang w:val="en-GB"/>
              </w:rPr>
            </w:pPr>
            <w:r w:rsidRPr="00A15480">
              <w:rPr>
                <w:lang w:val="en-GB"/>
              </w:rPr>
              <w:t>53° 17′ 20″</w:t>
            </w:r>
          </w:p>
        </w:tc>
      </w:tr>
      <w:tr w:rsidR="00965E7E" w:rsidRPr="00A15480" w14:paraId="047FED40" w14:textId="77777777" w:rsidTr="00FE05FA">
        <w:trPr>
          <w:trHeight w:val="265"/>
        </w:trPr>
        <w:tc>
          <w:tcPr>
            <w:tcW w:w="1776" w:type="dxa"/>
          </w:tcPr>
          <w:p w14:paraId="1836D68E" w14:textId="77777777" w:rsidR="00965E7E" w:rsidRPr="00A15480" w:rsidRDefault="00965E7E" w:rsidP="006364DD">
            <w:pPr>
              <w:pStyle w:val="ECCTabletext"/>
              <w:rPr>
                <w:lang w:val="en-GB"/>
              </w:rPr>
            </w:pPr>
            <w:proofErr w:type="spellStart"/>
            <w:r w:rsidRPr="00A15480">
              <w:rPr>
                <w:lang w:val="en-GB"/>
              </w:rPr>
              <w:t>Darnhall</w:t>
            </w:r>
            <w:proofErr w:type="spellEnd"/>
          </w:p>
        </w:tc>
        <w:tc>
          <w:tcPr>
            <w:tcW w:w="2712" w:type="dxa"/>
            <w:vMerge/>
          </w:tcPr>
          <w:p w14:paraId="0AD1D251" w14:textId="77777777" w:rsidR="00965E7E" w:rsidRPr="00A15480" w:rsidRDefault="00965E7E" w:rsidP="00965E7E">
            <w:pPr>
              <w:pStyle w:val="ECCTabletext"/>
              <w:rPr>
                <w:lang w:val="en-GB"/>
              </w:rPr>
            </w:pPr>
          </w:p>
        </w:tc>
        <w:tc>
          <w:tcPr>
            <w:tcW w:w="2450" w:type="dxa"/>
          </w:tcPr>
          <w:p w14:paraId="2E7E20E7" w14:textId="77777777" w:rsidR="00965E7E" w:rsidRPr="00A15480" w:rsidRDefault="00965E7E" w:rsidP="006364DD">
            <w:pPr>
              <w:pStyle w:val="ECCTabletext"/>
              <w:rPr>
                <w:lang w:val="en-GB"/>
              </w:rPr>
            </w:pPr>
            <w:r w:rsidRPr="00A15480">
              <w:rPr>
                <w:lang w:val="en-GB"/>
              </w:rPr>
              <w:t>–02° 32′ 09″</w:t>
            </w:r>
          </w:p>
        </w:tc>
        <w:tc>
          <w:tcPr>
            <w:tcW w:w="2691" w:type="dxa"/>
          </w:tcPr>
          <w:p w14:paraId="37C10F97" w14:textId="77777777" w:rsidR="00965E7E" w:rsidRPr="00A15480" w:rsidRDefault="00965E7E" w:rsidP="006364DD">
            <w:pPr>
              <w:pStyle w:val="ECCTabletext"/>
              <w:rPr>
                <w:lang w:val="en-GB"/>
              </w:rPr>
            </w:pPr>
            <w:r w:rsidRPr="00A15480">
              <w:rPr>
                <w:lang w:val="en-GB"/>
              </w:rPr>
              <w:t>53° 09′ 24″</w:t>
            </w:r>
          </w:p>
        </w:tc>
      </w:tr>
      <w:tr w:rsidR="00965E7E" w:rsidRPr="00A15480" w14:paraId="08F0295C" w14:textId="77777777" w:rsidTr="00FE05FA">
        <w:trPr>
          <w:trHeight w:val="265"/>
        </w:trPr>
        <w:tc>
          <w:tcPr>
            <w:tcW w:w="1776" w:type="dxa"/>
          </w:tcPr>
          <w:p w14:paraId="3ABD581D" w14:textId="77777777" w:rsidR="00965E7E" w:rsidRPr="00A15480" w:rsidRDefault="00965E7E" w:rsidP="006364DD">
            <w:pPr>
              <w:pStyle w:val="ECCTabletext"/>
              <w:rPr>
                <w:lang w:val="en-GB"/>
              </w:rPr>
            </w:pPr>
            <w:proofErr w:type="spellStart"/>
            <w:r w:rsidRPr="00A15480">
              <w:rPr>
                <w:lang w:val="en-GB"/>
              </w:rPr>
              <w:t>Knockin</w:t>
            </w:r>
            <w:proofErr w:type="spellEnd"/>
          </w:p>
        </w:tc>
        <w:tc>
          <w:tcPr>
            <w:tcW w:w="2712" w:type="dxa"/>
            <w:vMerge/>
          </w:tcPr>
          <w:p w14:paraId="0CEA1C4B" w14:textId="77777777" w:rsidR="00965E7E" w:rsidRPr="00A15480" w:rsidRDefault="00965E7E" w:rsidP="00965E7E">
            <w:pPr>
              <w:pStyle w:val="ECCTabletext"/>
              <w:rPr>
                <w:lang w:val="en-GB"/>
              </w:rPr>
            </w:pPr>
          </w:p>
        </w:tc>
        <w:tc>
          <w:tcPr>
            <w:tcW w:w="2450" w:type="dxa"/>
          </w:tcPr>
          <w:p w14:paraId="0C4C0EDD" w14:textId="77777777" w:rsidR="00965E7E" w:rsidRPr="00A15480" w:rsidRDefault="00965E7E" w:rsidP="006364DD">
            <w:pPr>
              <w:pStyle w:val="ECCTabletext"/>
              <w:rPr>
                <w:lang w:val="en-GB"/>
              </w:rPr>
            </w:pPr>
            <w:r w:rsidRPr="00A15480">
              <w:rPr>
                <w:lang w:val="en-GB"/>
              </w:rPr>
              <w:t>–02° 59′ 49″</w:t>
            </w:r>
          </w:p>
        </w:tc>
        <w:tc>
          <w:tcPr>
            <w:tcW w:w="2691" w:type="dxa"/>
          </w:tcPr>
          <w:p w14:paraId="5CE2EECD" w14:textId="77777777" w:rsidR="00965E7E" w:rsidRPr="00A15480" w:rsidRDefault="00965E7E" w:rsidP="006364DD">
            <w:pPr>
              <w:pStyle w:val="ECCTabletext"/>
              <w:rPr>
                <w:lang w:val="en-GB"/>
              </w:rPr>
            </w:pPr>
            <w:r w:rsidRPr="00A15480">
              <w:rPr>
                <w:lang w:val="en-GB"/>
              </w:rPr>
              <w:t>52° 47′ 26″</w:t>
            </w:r>
          </w:p>
        </w:tc>
      </w:tr>
      <w:tr w:rsidR="00965E7E" w:rsidRPr="00A15480" w14:paraId="19EF7506" w14:textId="77777777" w:rsidTr="00FE05FA">
        <w:trPr>
          <w:trHeight w:val="265"/>
        </w:trPr>
        <w:tc>
          <w:tcPr>
            <w:tcW w:w="1776" w:type="dxa"/>
          </w:tcPr>
          <w:p w14:paraId="006F5DB5" w14:textId="77777777" w:rsidR="00965E7E" w:rsidRPr="00A15480" w:rsidRDefault="00965E7E" w:rsidP="006364DD">
            <w:pPr>
              <w:pStyle w:val="ECCTabletext"/>
              <w:rPr>
                <w:lang w:val="en-GB"/>
              </w:rPr>
            </w:pPr>
            <w:proofErr w:type="spellStart"/>
            <w:r w:rsidRPr="00A15480">
              <w:rPr>
                <w:lang w:val="en-GB"/>
              </w:rPr>
              <w:t>Defford</w:t>
            </w:r>
            <w:proofErr w:type="spellEnd"/>
          </w:p>
        </w:tc>
        <w:tc>
          <w:tcPr>
            <w:tcW w:w="2712" w:type="dxa"/>
            <w:vMerge/>
          </w:tcPr>
          <w:p w14:paraId="4B6A8D78" w14:textId="77777777" w:rsidR="00965E7E" w:rsidRPr="00A15480" w:rsidRDefault="00965E7E" w:rsidP="00965E7E">
            <w:pPr>
              <w:pStyle w:val="ECCTabletext"/>
              <w:rPr>
                <w:lang w:val="en-GB"/>
              </w:rPr>
            </w:pPr>
          </w:p>
        </w:tc>
        <w:tc>
          <w:tcPr>
            <w:tcW w:w="2450" w:type="dxa"/>
          </w:tcPr>
          <w:p w14:paraId="51C20E95" w14:textId="77777777" w:rsidR="00965E7E" w:rsidRPr="00A15480" w:rsidRDefault="00965E7E" w:rsidP="006364DD">
            <w:pPr>
              <w:pStyle w:val="ECCTabletext"/>
              <w:rPr>
                <w:lang w:val="en-GB"/>
              </w:rPr>
            </w:pPr>
            <w:r w:rsidRPr="00A15480">
              <w:rPr>
                <w:lang w:val="en-GB"/>
              </w:rPr>
              <w:t>–02° 08′ 39″</w:t>
            </w:r>
          </w:p>
        </w:tc>
        <w:tc>
          <w:tcPr>
            <w:tcW w:w="2691" w:type="dxa"/>
          </w:tcPr>
          <w:p w14:paraId="1CB65534" w14:textId="77777777" w:rsidR="00965E7E" w:rsidRPr="00A15480" w:rsidRDefault="00965E7E" w:rsidP="006364DD">
            <w:pPr>
              <w:pStyle w:val="ECCTabletext"/>
              <w:rPr>
                <w:lang w:val="en-GB"/>
              </w:rPr>
            </w:pPr>
            <w:r w:rsidRPr="00A15480">
              <w:rPr>
                <w:lang w:val="en-GB"/>
              </w:rPr>
              <w:t>52° 06′ 03″</w:t>
            </w:r>
          </w:p>
        </w:tc>
      </w:tr>
      <w:tr w:rsidR="00965E7E" w:rsidRPr="00A15480" w14:paraId="1555CEFE" w14:textId="77777777" w:rsidTr="00FE05FA">
        <w:trPr>
          <w:trHeight w:val="265"/>
        </w:trPr>
        <w:tc>
          <w:tcPr>
            <w:tcW w:w="1776" w:type="dxa"/>
          </w:tcPr>
          <w:p w14:paraId="12692573" w14:textId="77777777" w:rsidR="00965E7E" w:rsidRPr="00A15480" w:rsidRDefault="00965E7E" w:rsidP="006364DD">
            <w:pPr>
              <w:pStyle w:val="ECCTabletext"/>
              <w:rPr>
                <w:lang w:val="en-GB"/>
              </w:rPr>
            </w:pPr>
            <w:r w:rsidRPr="00A15480">
              <w:rPr>
                <w:lang w:val="en-GB"/>
              </w:rPr>
              <w:t>Cambridge</w:t>
            </w:r>
          </w:p>
        </w:tc>
        <w:tc>
          <w:tcPr>
            <w:tcW w:w="2712" w:type="dxa"/>
            <w:vMerge/>
          </w:tcPr>
          <w:p w14:paraId="66CE5E14" w14:textId="77777777" w:rsidR="00965E7E" w:rsidRPr="00A15480" w:rsidRDefault="00965E7E" w:rsidP="00965E7E">
            <w:pPr>
              <w:pStyle w:val="ECCTabletext"/>
              <w:rPr>
                <w:lang w:val="en-GB"/>
              </w:rPr>
            </w:pPr>
          </w:p>
        </w:tc>
        <w:tc>
          <w:tcPr>
            <w:tcW w:w="2450" w:type="dxa"/>
          </w:tcPr>
          <w:p w14:paraId="15FC130A" w14:textId="77777777" w:rsidR="00965E7E" w:rsidRPr="00A15480" w:rsidRDefault="00965E7E" w:rsidP="006364DD">
            <w:pPr>
              <w:pStyle w:val="ECCTabletext"/>
              <w:rPr>
                <w:lang w:val="en-GB"/>
              </w:rPr>
            </w:pPr>
            <w:r w:rsidRPr="00A15480">
              <w:rPr>
                <w:lang w:val="en-GB"/>
              </w:rPr>
              <w:t>00° 02′ 14″</w:t>
            </w:r>
          </w:p>
        </w:tc>
        <w:tc>
          <w:tcPr>
            <w:tcW w:w="2691" w:type="dxa"/>
          </w:tcPr>
          <w:p w14:paraId="02731E15" w14:textId="77777777" w:rsidR="00965E7E" w:rsidRPr="00A15480" w:rsidRDefault="00965E7E" w:rsidP="006364DD">
            <w:pPr>
              <w:pStyle w:val="ECCTabletext"/>
              <w:rPr>
                <w:lang w:val="en-GB"/>
              </w:rPr>
            </w:pPr>
            <w:r w:rsidRPr="00A15480">
              <w:rPr>
                <w:lang w:val="en-GB"/>
              </w:rPr>
              <w:t>52° 10′ 01″</w:t>
            </w:r>
          </w:p>
        </w:tc>
      </w:tr>
      <w:tr w:rsidR="00965E7E" w:rsidRPr="00A15480" w14:paraId="3EA34B6A" w14:textId="77777777" w:rsidTr="00FE05FA">
        <w:trPr>
          <w:trHeight w:val="265"/>
        </w:trPr>
        <w:tc>
          <w:tcPr>
            <w:tcW w:w="1776" w:type="dxa"/>
          </w:tcPr>
          <w:p w14:paraId="17F2A512" w14:textId="77777777" w:rsidR="00965E7E" w:rsidRPr="00A15480" w:rsidRDefault="00965E7E" w:rsidP="006364DD">
            <w:pPr>
              <w:pStyle w:val="ECCTabletext"/>
              <w:rPr>
                <w:lang w:val="en-GB"/>
              </w:rPr>
            </w:pPr>
            <w:proofErr w:type="spellStart"/>
            <w:r w:rsidRPr="00A15480">
              <w:rPr>
                <w:lang w:val="en-GB"/>
              </w:rPr>
              <w:t>Goonhilly</w:t>
            </w:r>
            <w:proofErr w:type="spellEnd"/>
            <w:r w:rsidRPr="00A15480">
              <w:rPr>
                <w:lang w:val="en-GB"/>
              </w:rPr>
              <w:t>*</w:t>
            </w:r>
          </w:p>
        </w:tc>
        <w:tc>
          <w:tcPr>
            <w:tcW w:w="2712" w:type="dxa"/>
            <w:vMerge/>
          </w:tcPr>
          <w:p w14:paraId="52B34FE5" w14:textId="77777777" w:rsidR="00965E7E" w:rsidRPr="00A15480" w:rsidRDefault="00965E7E" w:rsidP="00965E7E">
            <w:pPr>
              <w:pStyle w:val="ECCTabletext"/>
              <w:rPr>
                <w:lang w:val="en-GB"/>
              </w:rPr>
            </w:pPr>
          </w:p>
        </w:tc>
        <w:tc>
          <w:tcPr>
            <w:tcW w:w="2450" w:type="dxa"/>
          </w:tcPr>
          <w:p w14:paraId="440CF269" w14:textId="77777777" w:rsidR="00965E7E" w:rsidRPr="00A15480" w:rsidRDefault="00965E7E" w:rsidP="006364DD">
            <w:pPr>
              <w:pStyle w:val="ECCTabletext"/>
              <w:rPr>
                <w:lang w:val="en-GB"/>
              </w:rPr>
            </w:pPr>
            <w:r w:rsidRPr="00A15480">
              <w:rPr>
                <w:lang w:val="en-GB"/>
              </w:rPr>
              <w:t>–05° 11′ 00″</w:t>
            </w:r>
          </w:p>
        </w:tc>
        <w:tc>
          <w:tcPr>
            <w:tcW w:w="2691" w:type="dxa"/>
          </w:tcPr>
          <w:p w14:paraId="3FBC8767" w14:textId="77777777" w:rsidR="00965E7E" w:rsidRPr="00A15480" w:rsidRDefault="00965E7E" w:rsidP="006364DD">
            <w:pPr>
              <w:pStyle w:val="ECCTabletext"/>
              <w:rPr>
                <w:lang w:val="en-GB"/>
              </w:rPr>
            </w:pPr>
            <w:r w:rsidRPr="00A15480">
              <w:rPr>
                <w:lang w:val="en-GB"/>
              </w:rPr>
              <w:t>50° 03′ 02″</w:t>
            </w:r>
          </w:p>
        </w:tc>
      </w:tr>
      <w:tr w:rsidR="00965E7E" w:rsidRPr="00A15480" w14:paraId="743056E2" w14:textId="77777777" w:rsidTr="00FE05FA">
        <w:trPr>
          <w:trHeight w:val="265"/>
        </w:trPr>
        <w:tc>
          <w:tcPr>
            <w:tcW w:w="1776" w:type="dxa"/>
          </w:tcPr>
          <w:p w14:paraId="199108E9" w14:textId="77777777" w:rsidR="00965E7E" w:rsidRPr="00A15480" w:rsidRDefault="00965E7E" w:rsidP="006364DD">
            <w:pPr>
              <w:pStyle w:val="ECCTabletext"/>
              <w:rPr>
                <w:lang w:val="en-GB"/>
              </w:rPr>
            </w:pPr>
            <w:r w:rsidRPr="00A15480">
              <w:rPr>
                <w:lang w:val="en-GB"/>
              </w:rPr>
              <w:t>Chilbolton*</w:t>
            </w:r>
          </w:p>
        </w:tc>
        <w:tc>
          <w:tcPr>
            <w:tcW w:w="2712" w:type="dxa"/>
            <w:vMerge/>
          </w:tcPr>
          <w:p w14:paraId="6C0F9F98" w14:textId="77777777" w:rsidR="00965E7E" w:rsidRPr="00A15480" w:rsidRDefault="00965E7E" w:rsidP="00965E7E">
            <w:pPr>
              <w:pStyle w:val="ECCTabletext"/>
              <w:rPr>
                <w:lang w:val="en-GB"/>
              </w:rPr>
            </w:pPr>
          </w:p>
        </w:tc>
        <w:tc>
          <w:tcPr>
            <w:tcW w:w="2450" w:type="dxa"/>
          </w:tcPr>
          <w:p w14:paraId="2E6A78F7" w14:textId="77777777" w:rsidR="00965E7E" w:rsidRPr="00A15480" w:rsidRDefault="00965E7E" w:rsidP="006364DD">
            <w:pPr>
              <w:pStyle w:val="ECCTabletext"/>
              <w:rPr>
                <w:lang w:val="en-GB"/>
              </w:rPr>
            </w:pPr>
            <w:r w:rsidRPr="00A15480">
              <w:rPr>
                <w:lang w:val="en-GB"/>
              </w:rPr>
              <w:t>–01° 26′ 19″</w:t>
            </w:r>
          </w:p>
        </w:tc>
        <w:tc>
          <w:tcPr>
            <w:tcW w:w="2691" w:type="dxa"/>
          </w:tcPr>
          <w:p w14:paraId="45AF6130" w14:textId="77777777" w:rsidR="00965E7E" w:rsidRPr="00A15480" w:rsidRDefault="00965E7E" w:rsidP="006364DD">
            <w:pPr>
              <w:pStyle w:val="ECCTabletext"/>
              <w:rPr>
                <w:lang w:val="en-GB"/>
              </w:rPr>
            </w:pPr>
            <w:r w:rsidRPr="00A15480">
              <w:rPr>
                <w:lang w:val="en-GB"/>
              </w:rPr>
              <w:t>51° 08′ 42″</w:t>
            </w:r>
          </w:p>
        </w:tc>
      </w:tr>
      <w:tr w:rsidR="005D6FAA" w:rsidRPr="00A15480" w14:paraId="04B56061" w14:textId="77777777" w:rsidTr="00FE05FA">
        <w:trPr>
          <w:trHeight w:val="265"/>
        </w:trPr>
        <w:tc>
          <w:tcPr>
            <w:tcW w:w="9629" w:type="dxa"/>
            <w:gridSpan w:val="4"/>
          </w:tcPr>
          <w:p w14:paraId="7D82243E" w14:textId="77777777" w:rsidR="005D6FAA" w:rsidRPr="00A15480" w:rsidRDefault="005D6FAA" w:rsidP="00F22A39">
            <w:pPr>
              <w:pStyle w:val="ECCTablenote"/>
            </w:pPr>
            <w:r w:rsidRPr="00A15480">
              <w:t>Note *:</w:t>
            </w:r>
            <w:r w:rsidR="004244A1" w:rsidRPr="00A15480">
              <w:t xml:space="preserve"> </w:t>
            </w:r>
            <w:r w:rsidRPr="00A15480">
              <w:t>Planned operations</w:t>
            </w:r>
          </w:p>
        </w:tc>
      </w:tr>
    </w:tbl>
    <w:p w14:paraId="3D3F1479" w14:textId="0B8367EF" w:rsidR="00700534" w:rsidRPr="00A15480" w:rsidRDefault="00204E27" w:rsidP="00D7286F">
      <w:pPr>
        <w:rPr>
          <w:lang w:val="en-GB"/>
        </w:rPr>
      </w:pPr>
      <w:r w:rsidRPr="00A15480">
        <w:rPr>
          <w:rStyle w:val="ECCParagraph"/>
        </w:rPr>
        <w:t>For single entry scenario as well as for aggregated interference scenarios, the propagation model according to Rec</w:t>
      </w:r>
      <w:r w:rsidR="000B3DAE" w:rsidRPr="00A15480">
        <w:rPr>
          <w:lang w:val="en-GB"/>
        </w:rPr>
        <w:t>ommendation</w:t>
      </w:r>
      <w:r w:rsidRPr="00A15480">
        <w:rPr>
          <w:rStyle w:val="ECCParagraph"/>
        </w:rPr>
        <w:t>. ITU-R P.452-16</w:t>
      </w:r>
      <w:r w:rsidR="00A73AD0" w:rsidRPr="00A15480">
        <w:rPr>
          <w:rStyle w:val="ECCParagraph"/>
        </w:rPr>
        <w:t xml:space="preserve"> </w:t>
      </w:r>
      <w:r w:rsidRPr="00A15480">
        <w:rPr>
          <w:rStyle w:val="ECCParagraph"/>
        </w:rPr>
        <w:fldChar w:fldCharType="begin"/>
      </w:r>
      <w:r w:rsidRPr="00A15480">
        <w:rPr>
          <w:rStyle w:val="ECCParagraph"/>
        </w:rPr>
        <w:instrText xml:space="preserve"> REF _Ref502700713 \r \h </w:instrText>
      </w:r>
      <w:r w:rsidRPr="00A15480">
        <w:rPr>
          <w:rStyle w:val="ECCParagraph"/>
        </w:rPr>
      </w:r>
      <w:r w:rsidRPr="00A15480">
        <w:rPr>
          <w:rStyle w:val="ECCParagraph"/>
        </w:rPr>
        <w:fldChar w:fldCharType="separate"/>
      </w:r>
      <w:r w:rsidR="00DA4D93">
        <w:rPr>
          <w:rStyle w:val="ECCParagraph"/>
        </w:rPr>
        <w:t>[15]</w:t>
      </w:r>
      <w:r w:rsidRPr="00A15480">
        <w:rPr>
          <w:rStyle w:val="ECCParagraph"/>
        </w:rPr>
        <w:fldChar w:fldCharType="end"/>
      </w:r>
      <w:r w:rsidRPr="00A15480">
        <w:rPr>
          <w:rStyle w:val="ECCParagraph"/>
        </w:rPr>
        <w:t xml:space="preserve"> and </w:t>
      </w:r>
      <w:r w:rsidR="000B3DAE" w:rsidRPr="00A15480">
        <w:rPr>
          <w:rStyle w:val="ECCParagraph"/>
        </w:rPr>
        <w:t>Rec</w:t>
      </w:r>
      <w:r w:rsidR="000B3DAE" w:rsidRPr="00A15480">
        <w:rPr>
          <w:lang w:val="en-GB"/>
        </w:rPr>
        <w:t xml:space="preserve">ommendation </w:t>
      </w:r>
      <w:r w:rsidRPr="00A15480">
        <w:rPr>
          <w:rStyle w:val="ECCParagraph"/>
        </w:rPr>
        <w:t>ITU-R P.2108-0</w:t>
      </w:r>
      <w:r w:rsidR="00A73AD0" w:rsidRPr="00A15480">
        <w:rPr>
          <w:rStyle w:val="ECCParagraph"/>
        </w:rPr>
        <w:t xml:space="preserve"> </w:t>
      </w:r>
      <w:r w:rsidRPr="00A15480">
        <w:rPr>
          <w:rStyle w:val="ECCParagraph"/>
        </w:rPr>
        <w:fldChar w:fldCharType="begin"/>
      </w:r>
      <w:r w:rsidRPr="00A15480">
        <w:rPr>
          <w:rStyle w:val="ECCParagraph"/>
        </w:rPr>
        <w:instrText xml:space="preserve"> REF _Ref39655328 \r \h </w:instrText>
      </w:r>
      <w:r w:rsidRPr="00A15480">
        <w:rPr>
          <w:rStyle w:val="ECCParagraph"/>
        </w:rPr>
      </w:r>
      <w:r w:rsidRPr="00A15480">
        <w:rPr>
          <w:rStyle w:val="ECCParagraph"/>
        </w:rPr>
        <w:fldChar w:fldCharType="separate"/>
      </w:r>
      <w:r w:rsidR="00DA4D93">
        <w:rPr>
          <w:rStyle w:val="ECCParagraph"/>
        </w:rPr>
        <w:t>[23]</w:t>
      </w:r>
      <w:r w:rsidRPr="00A15480">
        <w:rPr>
          <w:rStyle w:val="ECCParagraph"/>
        </w:rPr>
        <w:fldChar w:fldCharType="end"/>
      </w:r>
      <w:r w:rsidRPr="00A15480">
        <w:rPr>
          <w:rStyle w:val="ECCParagraph"/>
        </w:rPr>
        <w:t xml:space="preserve"> (</w:t>
      </w:r>
      <w:r w:rsidR="00A73AD0" w:rsidRPr="00A15480">
        <w:rPr>
          <w:rStyle w:val="ECCParagraph"/>
        </w:rPr>
        <w:t>s</w:t>
      </w:r>
      <w:r w:rsidRPr="00A15480">
        <w:rPr>
          <w:rStyle w:val="ECCParagraph"/>
        </w:rPr>
        <w:t>ection 3.2), including Tx clutter loss (where appropriate), is applied. The statistical clutter model of P.2108 (</w:t>
      </w:r>
      <w:r w:rsidR="00A73AD0" w:rsidRPr="00A15480">
        <w:rPr>
          <w:rStyle w:val="ECCParagraph"/>
        </w:rPr>
        <w:t>s</w:t>
      </w:r>
      <w:r w:rsidRPr="00A15480">
        <w:rPr>
          <w:rStyle w:val="ECCParagraph"/>
        </w:rPr>
        <w:t xml:space="preserve">ection 3.2) is intended mainly for urban/suburban areas and is only applicable when the transmitter (or receiver) is </w:t>
      </w:r>
      <w:r w:rsidRPr="00A15480">
        <w:rPr>
          <w:rStyle w:val="Emphasis"/>
          <w:lang w:val="en-GB"/>
        </w:rPr>
        <w:t>within</w:t>
      </w:r>
      <w:r w:rsidRPr="00A15480">
        <w:rPr>
          <w:rStyle w:val="ECCParagraph"/>
        </w:rPr>
        <w:t xml:space="preserve"> the clutter. For all other cases, the (simpler) model of P.452 is applied. According to Rec</w:t>
      </w:r>
      <w:r w:rsidR="000B3DAE" w:rsidRPr="00A15480">
        <w:rPr>
          <w:lang w:val="en-GB"/>
        </w:rPr>
        <w:t>ommendation</w:t>
      </w:r>
      <w:r w:rsidRPr="00A15480">
        <w:rPr>
          <w:rStyle w:val="ECCParagraph"/>
        </w:rPr>
        <w:t xml:space="preserve"> ITU-R RA.15</w:t>
      </w:r>
      <w:r w:rsidR="009211DE">
        <w:rPr>
          <w:rStyle w:val="ECCParagraph"/>
        </w:rPr>
        <w:t>13</w:t>
      </w:r>
      <w:r w:rsidRPr="00A15480">
        <w:rPr>
          <w:rStyle w:val="ECCParagraph"/>
        </w:rPr>
        <w:t xml:space="preserve">, RAS </w:t>
      </w:r>
      <w:proofErr w:type="gramStart"/>
      <w:r w:rsidRPr="00A15480">
        <w:rPr>
          <w:rStyle w:val="ECCParagraph"/>
        </w:rPr>
        <w:t>has to</w:t>
      </w:r>
      <w:proofErr w:type="gramEnd"/>
      <w:r w:rsidRPr="00A15480">
        <w:rPr>
          <w:rStyle w:val="ECCParagraph"/>
        </w:rPr>
        <w:t xml:space="preserve"> accept a maximum data loss of 2%. Therefore, for the propagation model, a time-percent value of 2% is used throughout this section.</w:t>
      </w:r>
    </w:p>
    <w:p w14:paraId="38013861" w14:textId="77777777" w:rsidR="0023380F" w:rsidRPr="00A15480" w:rsidRDefault="0023380F" w:rsidP="0023380F">
      <w:pPr>
        <w:pStyle w:val="Heading3"/>
        <w:rPr>
          <w:lang w:val="en-GB"/>
        </w:rPr>
      </w:pPr>
      <w:bookmarkStart w:id="704" w:name="_Toc502905081"/>
      <w:bookmarkStart w:id="705" w:name="_Toc513188433"/>
      <w:bookmarkStart w:id="706" w:name="_Toc86316544"/>
      <w:r w:rsidRPr="00A15480">
        <w:rPr>
          <w:lang w:val="en-GB"/>
        </w:rPr>
        <w:t>Interference scenarios and methodologies</w:t>
      </w:r>
      <w:bookmarkEnd w:id="704"/>
      <w:bookmarkEnd w:id="705"/>
      <w:bookmarkEnd w:id="706"/>
    </w:p>
    <w:p w14:paraId="21DCB396" w14:textId="77777777" w:rsidR="00915A52" w:rsidRPr="00A15480" w:rsidRDefault="00915A52" w:rsidP="00D7286F">
      <w:pPr>
        <w:pStyle w:val="Heading4"/>
        <w:rPr>
          <w:lang w:val="en-GB"/>
        </w:rPr>
      </w:pPr>
      <w:r w:rsidRPr="00A15480">
        <w:rPr>
          <w:lang w:val="en-GB"/>
        </w:rPr>
        <w:t>General</w:t>
      </w:r>
    </w:p>
    <w:p w14:paraId="2AE24CDF" w14:textId="77777777" w:rsidR="00915A52" w:rsidRPr="00A15480" w:rsidRDefault="00915A52" w:rsidP="00CF3159">
      <w:pPr>
        <w:rPr>
          <w:lang w:val="en-GB"/>
        </w:rPr>
      </w:pPr>
      <w:r w:rsidRPr="00A15480">
        <w:rPr>
          <w:lang w:val="en-GB"/>
        </w:rPr>
        <w:t xml:space="preserve">There are two different scenarios, which will be addressed in the following. First, a generic single-entry worst-case calculation is performed to provide a brief overview about the situation. For a more realistic analysis, aggregation effects need to be </w:t>
      </w:r>
      <w:proofErr w:type="gramStart"/>
      <w:r w:rsidRPr="00A15480">
        <w:rPr>
          <w:lang w:val="en-GB"/>
        </w:rPr>
        <w:t>taken into account</w:t>
      </w:r>
      <w:proofErr w:type="gramEnd"/>
      <w:r w:rsidRPr="00A15480">
        <w:rPr>
          <w:lang w:val="en-GB"/>
        </w:rPr>
        <w:t xml:space="preserve">. How these are carried out, depends on the use case of the UWB application and is further explained below. Aggregation calculations can also be executed as generic studies (i.e., assuming flat terrain), but also for </w:t>
      </w:r>
      <w:proofErr w:type="gramStart"/>
      <w:r w:rsidRPr="00A15480">
        <w:rPr>
          <w:lang w:val="en-GB"/>
        </w:rPr>
        <w:t>particular RAS</w:t>
      </w:r>
      <w:proofErr w:type="gramEnd"/>
      <w:r w:rsidRPr="00A15480">
        <w:rPr>
          <w:lang w:val="en-GB"/>
        </w:rPr>
        <w:t xml:space="preserve"> sites, fully accounting for topographic features. As an example, the German 100-m RAS telescope at Effelsberg is situated in a valley in the Eifel mountains and is thus </w:t>
      </w:r>
      <w:proofErr w:type="gramStart"/>
      <w:r w:rsidRPr="00A15480">
        <w:rPr>
          <w:lang w:val="en-GB"/>
        </w:rPr>
        <w:t>fairly well</w:t>
      </w:r>
      <w:proofErr w:type="gramEnd"/>
      <w:r w:rsidRPr="00A15480">
        <w:rPr>
          <w:lang w:val="en-GB"/>
        </w:rPr>
        <w:t xml:space="preserve"> shielded from interference.</w:t>
      </w:r>
    </w:p>
    <w:p w14:paraId="46ABD683" w14:textId="77777777" w:rsidR="009D36CE" w:rsidRPr="00A15480" w:rsidRDefault="009D36CE" w:rsidP="009D36CE">
      <w:pPr>
        <w:pStyle w:val="Heading4"/>
        <w:rPr>
          <w:lang w:val="en-GB"/>
        </w:rPr>
      </w:pPr>
      <w:r w:rsidRPr="00A15480">
        <w:rPr>
          <w:lang w:val="en-GB"/>
        </w:rPr>
        <w:t>Generic single-entry scenarios</w:t>
      </w:r>
    </w:p>
    <w:p w14:paraId="49512EB7" w14:textId="2FBDB94D" w:rsidR="009D36CE" w:rsidRPr="00A15480" w:rsidRDefault="009D36CE" w:rsidP="00C3417C">
      <w:pPr>
        <w:rPr>
          <w:rStyle w:val="ECCParagraph"/>
        </w:rPr>
      </w:pPr>
      <w:r w:rsidRPr="00A15480">
        <w:rPr>
          <w:rStyle w:val="ECCParagraph"/>
        </w:rPr>
        <w:t xml:space="preserve">Based on the UWB use cases, </w:t>
      </w:r>
      <w:proofErr w:type="gramStart"/>
      <w:r w:rsidRPr="00A15480">
        <w:rPr>
          <w:rStyle w:val="ECCParagraph"/>
        </w:rPr>
        <w:t>a number of</w:t>
      </w:r>
      <w:proofErr w:type="gramEnd"/>
      <w:r w:rsidRPr="00A15480">
        <w:rPr>
          <w:rStyle w:val="ECCParagraph"/>
        </w:rPr>
        <w:t xml:space="preserve"> scenarios can be thought of that may have impact on RAS operations in the 6.65 GHz band. The main parameters, which determine the level of interference at the RAS site, are the distance between Tx and Rx, and the Tx height. The latter has influence over the amount of </w:t>
      </w:r>
      <w:r w:rsidRPr="00A15480">
        <w:rPr>
          <w:rStyle w:val="ECCParagraph"/>
        </w:rPr>
        <w:lastRenderedPageBreak/>
        <w:t xml:space="preserve">additional clutter loss. A Tx at only 1-2 m height will be subject to significantly higher clutter loss than one high above the local clutter, which may be in direct line-of-sight. </w:t>
      </w:r>
      <w:r w:rsidRPr="00A15480">
        <w:rPr>
          <w:rStyle w:val="ECCParagraph"/>
        </w:rPr>
        <w:fldChar w:fldCharType="begin"/>
      </w:r>
      <w:r w:rsidRPr="00A15480">
        <w:rPr>
          <w:rStyle w:val="ECCParagraph"/>
        </w:rPr>
        <w:instrText xml:space="preserve"> REF _Ref66446786 \h </w:instrText>
      </w:r>
      <w:r w:rsidR="003E1840" w:rsidRPr="00A15480">
        <w:rPr>
          <w:rStyle w:val="ECCParagraph"/>
        </w:rPr>
        <w:instrText xml:space="preserve"> \* MERGEFORMAT </w:instrText>
      </w:r>
      <w:r w:rsidRPr="00A15480">
        <w:rPr>
          <w:rStyle w:val="ECCParagraph"/>
        </w:rPr>
      </w:r>
      <w:r w:rsidRPr="00A15480">
        <w:rPr>
          <w:rStyle w:val="ECCParagraph"/>
        </w:rPr>
        <w:fldChar w:fldCharType="separate"/>
      </w:r>
      <w:r w:rsidR="00B83309" w:rsidRPr="00A15480">
        <w:rPr>
          <w:rStyle w:val="ECCParagraph"/>
        </w:rPr>
        <w:t>Table 56</w:t>
      </w:r>
      <w:r w:rsidRPr="00A15480">
        <w:rPr>
          <w:rStyle w:val="ECCParagraph"/>
        </w:rPr>
        <w:fldChar w:fldCharType="end"/>
      </w:r>
      <w:r w:rsidRPr="00A15480">
        <w:rPr>
          <w:rStyle w:val="ECCParagraph"/>
        </w:rPr>
        <w:t xml:space="preserve"> lists some scenarios (e.g., vehicular rural or fixed installation in urban area) each associated with various UWB duty cycles, Tx heights, and clutter models that are studied. Based on the generic (flat-terrain) propagation loss according to P.452 and the used clutter model the received power is calculated and compared to the RAS threshold power level (</w:t>
      </w:r>
      <w:r w:rsidRPr="00A15480">
        <w:rPr>
          <w:rStyle w:val="ECCParagraph"/>
          <w:rFonts w:eastAsia="Calibri"/>
        </w:rPr>
        <w:t xml:space="preserve">see </w:t>
      </w:r>
      <w:r w:rsidR="003E1840" w:rsidRPr="00A15480">
        <w:rPr>
          <w:rStyle w:val="ECCParagraph"/>
          <w:rFonts w:eastAsia="Calibri"/>
        </w:rPr>
        <w:fldChar w:fldCharType="begin"/>
      </w:r>
      <w:r w:rsidR="003E1840" w:rsidRPr="00A15480">
        <w:rPr>
          <w:rStyle w:val="ECCParagraph"/>
          <w:rFonts w:eastAsia="Calibri"/>
        </w:rPr>
        <w:instrText xml:space="preserve"> REF _Ref67926846 \h  \* MERGEFORMAT </w:instrText>
      </w:r>
      <w:r w:rsidR="003E1840" w:rsidRPr="00A15480">
        <w:rPr>
          <w:rStyle w:val="ECCParagraph"/>
          <w:rFonts w:eastAsia="Calibri"/>
        </w:rPr>
      </w:r>
      <w:r w:rsidR="003E1840" w:rsidRPr="00A15480">
        <w:rPr>
          <w:rStyle w:val="ECCParagraph"/>
          <w:rFonts w:eastAsia="Calibri"/>
        </w:rPr>
        <w:fldChar w:fldCharType="separate"/>
      </w:r>
      <w:r w:rsidR="00B83309" w:rsidRPr="00A15480">
        <w:rPr>
          <w:rStyle w:val="ECCParagraph"/>
        </w:rPr>
        <w:t>Table 54</w:t>
      </w:r>
      <w:r w:rsidR="003E1840" w:rsidRPr="00A15480">
        <w:rPr>
          <w:rStyle w:val="ECCParagraph"/>
          <w:rFonts w:eastAsia="Calibri"/>
        </w:rPr>
        <w:fldChar w:fldCharType="end"/>
      </w:r>
      <w:r w:rsidRPr="00A15480">
        <w:rPr>
          <w:rStyle w:val="ECCParagraph"/>
          <w:rFonts w:eastAsia="Calibri"/>
        </w:rPr>
        <w:t>).</w:t>
      </w:r>
      <w:r w:rsidRPr="00A15480">
        <w:rPr>
          <w:rStyle w:val="ECCParagraph"/>
        </w:rPr>
        <w:t xml:space="preserve"> The difference between the threshold and the received power is the so-called Margin. A negative margin means that the threshold has been exceeded and a violation of the </w:t>
      </w:r>
      <w:r w:rsidR="00216F4D" w:rsidRPr="00A15480">
        <w:rPr>
          <w:rStyle w:val="ECCParagraph"/>
        </w:rPr>
        <w:t xml:space="preserve">Recommendation ITU-R RA.769-2 </w:t>
      </w:r>
      <w:r w:rsidRPr="00A15480">
        <w:rPr>
          <w:rStyle w:val="ECCParagraph"/>
        </w:rPr>
        <w:t xml:space="preserve">level exists. In </w:t>
      </w:r>
      <w:r w:rsidRPr="00A15480">
        <w:rPr>
          <w:rStyle w:val="ECCParagraph"/>
        </w:rPr>
        <w:fldChar w:fldCharType="begin"/>
      </w:r>
      <w:r w:rsidRPr="00A15480">
        <w:rPr>
          <w:rStyle w:val="ECCParagraph"/>
        </w:rPr>
        <w:instrText xml:space="preserve"> REF _Ref66890553 \h </w:instrText>
      </w:r>
      <w:r w:rsidR="003E1840" w:rsidRPr="00A15480">
        <w:rPr>
          <w:rStyle w:val="ECCParagraph"/>
        </w:rPr>
        <w:instrText xml:space="preserve"> \* MERGEFORMAT </w:instrText>
      </w:r>
      <w:r w:rsidRPr="00A15480">
        <w:rPr>
          <w:rStyle w:val="ECCParagraph"/>
        </w:rPr>
      </w:r>
      <w:r w:rsidRPr="00A15480">
        <w:rPr>
          <w:rStyle w:val="ECCParagraph"/>
        </w:rPr>
        <w:fldChar w:fldCharType="separate"/>
      </w:r>
      <w:r w:rsidR="00B83309" w:rsidRPr="00A15480">
        <w:rPr>
          <w:lang w:val="en-GB"/>
        </w:rPr>
        <w:t xml:space="preserve">Figure </w:t>
      </w:r>
      <w:r w:rsidR="00B83309" w:rsidRPr="00A15480">
        <w:rPr>
          <w:noProof/>
          <w:lang w:val="en-GB"/>
        </w:rPr>
        <w:t>52</w:t>
      </w:r>
      <w:r w:rsidRPr="00A15480">
        <w:rPr>
          <w:rStyle w:val="ECCParagraph"/>
        </w:rPr>
        <w:fldChar w:fldCharType="end"/>
      </w:r>
      <w:r w:rsidRPr="00A15480">
        <w:rPr>
          <w:rStyle w:val="ECCParagraph"/>
        </w:rPr>
        <w:t xml:space="preserve">, the Margins for each scenario are displayed, as a function of the distance between Tx and Rx. The distance at which the curves cross the Margin-zero level is the minimal separation distance and is also included in </w:t>
      </w:r>
      <w:r w:rsidRPr="00A15480">
        <w:rPr>
          <w:rStyle w:val="ECCParagraph"/>
        </w:rPr>
        <w:fldChar w:fldCharType="begin"/>
      </w:r>
      <w:r w:rsidRPr="00A15480">
        <w:rPr>
          <w:rStyle w:val="ECCParagraph"/>
        </w:rPr>
        <w:instrText xml:space="preserve"> REF _Ref66446786 \h </w:instrText>
      </w:r>
      <w:r w:rsidR="003E1840" w:rsidRPr="00A15480">
        <w:rPr>
          <w:rStyle w:val="ECCParagraph"/>
        </w:rPr>
        <w:instrText xml:space="preserve"> \* MERGEFORMAT </w:instrText>
      </w:r>
      <w:r w:rsidRPr="00A15480">
        <w:rPr>
          <w:rStyle w:val="ECCParagraph"/>
        </w:rPr>
      </w:r>
      <w:r w:rsidRPr="00A15480">
        <w:rPr>
          <w:rStyle w:val="ECCParagraph"/>
        </w:rPr>
        <w:fldChar w:fldCharType="separate"/>
      </w:r>
      <w:r w:rsidR="00B83309" w:rsidRPr="00A15480">
        <w:rPr>
          <w:rStyle w:val="ECCParagraph"/>
        </w:rPr>
        <w:t>Table 56</w:t>
      </w:r>
      <w:r w:rsidRPr="00A15480">
        <w:rPr>
          <w:rStyle w:val="ECCParagraph"/>
        </w:rPr>
        <w:fldChar w:fldCharType="end"/>
      </w:r>
      <w:r w:rsidRPr="00A15480">
        <w:rPr>
          <w:rStyle w:val="ECCParagraph"/>
        </w:rPr>
        <w:t>.</w:t>
      </w:r>
    </w:p>
    <w:p w14:paraId="4A79F520" w14:textId="26A75863" w:rsidR="009D36CE" w:rsidRPr="00A15480" w:rsidRDefault="009D36CE" w:rsidP="009D36CE">
      <w:pPr>
        <w:pStyle w:val="Caption"/>
        <w:rPr>
          <w:lang w:val="en-GB"/>
        </w:rPr>
      </w:pPr>
      <w:bookmarkStart w:id="707" w:name="_Ref6644678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56</w:t>
      </w:r>
      <w:r w:rsidRPr="00A15480">
        <w:rPr>
          <w:lang w:val="en-GB"/>
        </w:rPr>
        <w:fldChar w:fldCharType="end"/>
      </w:r>
      <w:bookmarkEnd w:id="707"/>
      <w:r w:rsidRPr="00A15480">
        <w:rPr>
          <w:lang w:val="en-GB"/>
        </w:rPr>
        <w:t>: Generic single-entry scenarios and parameters.</w:t>
      </w:r>
    </w:p>
    <w:tbl>
      <w:tblPr>
        <w:tblStyle w:val="ECCTable-redheader"/>
        <w:tblW w:w="4711" w:type="pct"/>
        <w:tblInd w:w="0" w:type="dxa"/>
        <w:tblLook w:val="04A0" w:firstRow="1" w:lastRow="0" w:firstColumn="1" w:lastColumn="0" w:noHBand="0" w:noVBand="1"/>
      </w:tblPr>
      <w:tblGrid>
        <w:gridCol w:w="3166"/>
        <w:gridCol w:w="1395"/>
        <w:gridCol w:w="982"/>
        <w:gridCol w:w="1720"/>
        <w:gridCol w:w="1809"/>
      </w:tblGrid>
      <w:tr w:rsidR="00AC2015" w:rsidRPr="00A15480" w14:paraId="5E678676" w14:textId="77777777" w:rsidTr="006B216A">
        <w:trPr>
          <w:cnfStyle w:val="100000000000" w:firstRow="1" w:lastRow="0" w:firstColumn="0" w:lastColumn="0" w:oddVBand="0" w:evenVBand="0" w:oddHBand="0" w:evenHBand="0" w:firstRowFirstColumn="0" w:firstRowLastColumn="0" w:lastRowFirstColumn="0" w:lastRowLastColumn="0"/>
        </w:trPr>
        <w:tc>
          <w:tcPr>
            <w:tcW w:w="1745" w:type="pct"/>
            <w:hideMark/>
          </w:tcPr>
          <w:p w14:paraId="43BDB3E0" w14:textId="77777777" w:rsidR="009D36CE" w:rsidRPr="00A15480" w:rsidRDefault="009D36CE" w:rsidP="006364DD">
            <w:pPr>
              <w:pStyle w:val="ECCTabletext"/>
              <w:rPr>
                <w:lang w:val="en-GB"/>
              </w:rPr>
            </w:pPr>
            <w:bookmarkStart w:id="708" w:name="_Hlk66449051"/>
            <w:r w:rsidRPr="00A15480">
              <w:rPr>
                <w:lang w:val="en-GB"/>
              </w:rPr>
              <w:t>Scenario</w:t>
            </w:r>
          </w:p>
        </w:tc>
        <w:tc>
          <w:tcPr>
            <w:tcW w:w="769" w:type="pct"/>
            <w:hideMark/>
          </w:tcPr>
          <w:p w14:paraId="5FAA7DC0" w14:textId="77777777" w:rsidR="009D36CE" w:rsidRPr="00A15480" w:rsidRDefault="009D36CE" w:rsidP="006364DD">
            <w:pPr>
              <w:pStyle w:val="ECCTabletext"/>
              <w:rPr>
                <w:lang w:val="en-GB"/>
              </w:rPr>
            </w:pPr>
            <w:r w:rsidRPr="00A15480">
              <w:rPr>
                <w:lang w:val="en-GB"/>
              </w:rPr>
              <w:t>Clutter model</w:t>
            </w:r>
          </w:p>
        </w:tc>
        <w:tc>
          <w:tcPr>
            <w:tcW w:w="541" w:type="pct"/>
            <w:hideMark/>
          </w:tcPr>
          <w:p w14:paraId="2AA725BD" w14:textId="3F1A4BE5" w:rsidR="009D36CE" w:rsidRPr="00A15480" w:rsidRDefault="00EC2349" w:rsidP="0011516C">
            <w:pPr>
              <w:pStyle w:val="ECCTabletext"/>
              <w:rPr>
                <w:lang w:val="en-GB"/>
              </w:rPr>
            </w:pPr>
            <m:oMath>
              <m:sSub>
                <m:sSubPr>
                  <m:ctrlPr>
                    <w:rPr>
                      <w:rFonts w:ascii="Cambria Math" w:hAnsi="Cambria Math"/>
                      <w:b w:val="0"/>
                      <w:lang w:val="en-GB"/>
                    </w:rPr>
                  </m:ctrlPr>
                </m:sSubPr>
                <m:e>
                  <m:r>
                    <m:rPr>
                      <m:sty m:val="bi"/>
                    </m:rPr>
                    <w:rPr>
                      <w:rFonts w:ascii="Cambria Math" w:hAnsi="Cambria Math"/>
                      <w:lang w:val="en-GB"/>
                    </w:rPr>
                    <m:t>h</m:t>
                  </m:r>
                  <m:ctrlPr>
                    <w:rPr>
                      <w:rFonts w:ascii="Cambria Math" w:hAnsi="Cambria Math"/>
                      <w:lang w:val="en-GB"/>
                    </w:rPr>
                  </m:ctrlPr>
                </m:e>
                <m:sub>
                  <m:r>
                    <m:rPr>
                      <m:sty m:val="bi"/>
                    </m:rPr>
                    <w:rPr>
                      <w:rFonts w:ascii="Cambria Math" w:hAnsi="Cambria Math"/>
                      <w:lang w:val="en-GB"/>
                    </w:rPr>
                    <m:t>tx</m:t>
                  </m:r>
                </m:sub>
              </m:sSub>
            </m:oMath>
            <w:r w:rsidR="009D36CE" w:rsidRPr="00A15480">
              <w:rPr>
                <w:lang w:val="en-GB"/>
              </w:rPr>
              <w:t xml:space="preserve"> </w:t>
            </w:r>
            <w:r w:rsidR="0044071E" w:rsidRPr="00A15480">
              <w:rPr>
                <w:lang w:val="en-GB"/>
              </w:rPr>
              <w:t xml:space="preserve"> [</w:t>
            </w:r>
            <w:r w:rsidR="009D36CE" w:rsidRPr="00A15480">
              <w:rPr>
                <w:lang w:val="en-GB"/>
              </w:rPr>
              <w:t>m]</w:t>
            </w:r>
          </w:p>
        </w:tc>
        <w:tc>
          <w:tcPr>
            <w:tcW w:w="948" w:type="pct"/>
            <w:hideMark/>
          </w:tcPr>
          <w:p w14:paraId="35537767" w14:textId="6EDE6768" w:rsidR="009D36CE" w:rsidRPr="00A15480" w:rsidRDefault="00EC2349" w:rsidP="0011516C">
            <w:pPr>
              <w:pStyle w:val="ECCTabletext"/>
              <w:rPr>
                <w:lang w:val="en-GB"/>
              </w:rPr>
            </w:pPr>
            <m:oMath>
              <m:sSub>
                <m:sSubPr>
                  <m:ctrlPr>
                    <w:rPr>
                      <w:rFonts w:ascii="Cambria Math" w:hAnsi="Cambria Math"/>
                      <w:b w:val="0"/>
                      <w:lang w:val="en-GB"/>
                    </w:rPr>
                  </m:ctrlPr>
                </m:sSubPr>
                <m:e>
                  <m:r>
                    <m:rPr>
                      <m:sty m:val="bi"/>
                    </m:rPr>
                    <w:rPr>
                      <w:rFonts w:ascii="Cambria Math" w:hAnsi="Cambria Math"/>
                      <w:lang w:val="en-GB"/>
                    </w:rPr>
                    <m:t>t</m:t>
                  </m:r>
                  <m:ctrlPr>
                    <w:rPr>
                      <w:rFonts w:ascii="Cambria Math" w:hAnsi="Cambria Math"/>
                      <w:lang w:val="en-GB"/>
                    </w:rPr>
                  </m:ctrlPr>
                </m:e>
                <m:sub>
                  <m:r>
                    <m:rPr>
                      <m:sty m:val="bi"/>
                    </m:rPr>
                    <w:rPr>
                      <w:rFonts w:ascii="Cambria Math" w:hAnsi="Cambria Math"/>
                      <w:lang w:val="en-GB"/>
                    </w:rPr>
                    <m:t>on</m:t>
                  </m:r>
                </m:sub>
              </m:sSub>
            </m:oMath>
            <w:r w:rsidR="009D36CE" w:rsidRPr="00A15480">
              <w:rPr>
                <w:lang w:val="en-GB"/>
              </w:rPr>
              <w:t xml:space="preserve"> </w:t>
            </w:r>
            <w:r w:rsidR="0044071E" w:rsidRPr="00A15480">
              <w:rPr>
                <w:lang w:val="en-GB"/>
              </w:rPr>
              <w:t xml:space="preserve"> [</w:t>
            </w:r>
            <w:r w:rsidR="009D36CE" w:rsidRPr="00A15480">
              <w:rPr>
                <w:lang w:val="en-GB"/>
              </w:rPr>
              <w:t>%]</w:t>
            </w:r>
          </w:p>
        </w:tc>
        <w:tc>
          <w:tcPr>
            <w:tcW w:w="997" w:type="pct"/>
            <w:hideMark/>
          </w:tcPr>
          <w:p w14:paraId="03FB653D" w14:textId="6531EB1A" w:rsidR="009D36CE" w:rsidRPr="00A15480" w:rsidRDefault="009D36CE" w:rsidP="0011516C">
            <w:pPr>
              <w:pStyle w:val="ECCTabletext"/>
              <w:rPr>
                <w:lang w:val="en-GB"/>
              </w:rPr>
            </w:pPr>
            <w:r w:rsidRPr="00A15480">
              <w:rPr>
                <w:lang w:val="en-GB"/>
              </w:rPr>
              <w:t xml:space="preserve">Minimal separation distance </w:t>
            </w:r>
            <w:r w:rsidR="0044071E" w:rsidRPr="00A15480">
              <w:rPr>
                <w:lang w:val="en-GB"/>
              </w:rPr>
              <w:t xml:space="preserve"> [</w:t>
            </w:r>
            <w:r w:rsidRPr="00A15480">
              <w:rPr>
                <w:lang w:val="en-GB"/>
              </w:rPr>
              <w:t>km]</w:t>
            </w:r>
          </w:p>
        </w:tc>
      </w:tr>
      <w:tr w:rsidR="009D36CE" w:rsidRPr="00A15480" w14:paraId="724ECB6C" w14:textId="77777777" w:rsidTr="00FE05FA">
        <w:trPr>
          <w:trHeight w:val="265"/>
        </w:trPr>
        <w:tc>
          <w:tcPr>
            <w:tcW w:w="1745" w:type="pct"/>
            <w:vMerge w:val="restart"/>
            <w:hideMark/>
          </w:tcPr>
          <w:p w14:paraId="449E4AA3" w14:textId="77777777" w:rsidR="009D36CE" w:rsidRPr="00A15480" w:rsidRDefault="009D36CE" w:rsidP="006364DD">
            <w:pPr>
              <w:pStyle w:val="ECCTabletext"/>
              <w:rPr>
                <w:lang w:val="en-GB"/>
              </w:rPr>
            </w:pPr>
            <w:r w:rsidRPr="00A15480">
              <w:rPr>
                <w:lang w:val="en-GB"/>
              </w:rPr>
              <w:t>Rural, vehicular in motion</w:t>
            </w:r>
          </w:p>
        </w:tc>
        <w:tc>
          <w:tcPr>
            <w:tcW w:w="769" w:type="pct"/>
            <w:vMerge w:val="restart"/>
            <w:hideMark/>
          </w:tcPr>
          <w:p w14:paraId="07A22D07" w14:textId="77777777" w:rsidR="009D36CE" w:rsidRPr="00A15480" w:rsidRDefault="009D36CE" w:rsidP="006364DD">
            <w:pPr>
              <w:pStyle w:val="ECCTabletext"/>
              <w:rPr>
                <w:lang w:val="en-GB"/>
              </w:rPr>
            </w:pPr>
            <w:r w:rsidRPr="00A15480">
              <w:rPr>
                <w:lang w:val="en-GB"/>
              </w:rPr>
              <w:t>None</w:t>
            </w:r>
          </w:p>
        </w:tc>
        <w:tc>
          <w:tcPr>
            <w:tcW w:w="541" w:type="pct"/>
            <w:vMerge w:val="restart"/>
            <w:hideMark/>
          </w:tcPr>
          <w:p w14:paraId="73A628E7" w14:textId="77777777" w:rsidR="009D36CE" w:rsidRPr="00A15480" w:rsidRDefault="009D36CE" w:rsidP="0011516C">
            <w:pPr>
              <w:pStyle w:val="ECCTabletext"/>
              <w:rPr>
                <w:lang w:val="en-GB"/>
              </w:rPr>
            </w:pPr>
            <w:r w:rsidRPr="00A15480">
              <w:rPr>
                <w:lang w:val="en-GB"/>
              </w:rPr>
              <w:t>1.5</w:t>
            </w:r>
          </w:p>
        </w:tc>
        <w:tc>
          <w:tcPr>
            <w:tcW w:w="948" w:type="pct"/>
            <w:hideMark/>
          </w:tcPr>
          <w:p w14:paraId="487C0B12" w14:textId="77777777" w:rsidR="009D36CE" w:rsidRPr="00A15480" w:rsidRDefault="009D36CE" w:rsidP="0011516C">
            <w:pPr>
              <w:pStyle w:val="ECCTabletext"/>
              <w:rPr>
                <w:lang w:val="en-GB"/>
              </w:rPr>
            </w:pPr>
            <w:r w:rsidRPr="00A15480">
              <w:rPr>
                <w:lang w:val="en-GB"/>
              </w:rPr>
              <w:t>0.5</w:t>
            </w:r>
          </w:p>
        </w:tc>
        <w:tc>
          <w:tcPr>
            <w:tcW w:w="997" w:type="pct"/>
            <w:hideMark/>
          </w:tcPr>
          <w:p w14:paraId="59C193C5" w14:textId="77777777" w:rsidR="009D36CE" w:rsidRPr="00A15480" w:rsidRDefault="009D36CE" w:rsidP="0011516C">
            <w:pPr>
              <w:pStyle w:val="ECCTabletext"/>
              <w:rPr>
                <w:lang w:val="en-GB"/>
              </w:rPr>
            </w:pPr>
            <w:r w:rsidRPr="00A15480">
              <w:rPr>
                <w:lang w:val="en-GB"/>
              </w:rPr>
              <w:t>1.5</w:t>
            </w:r>
          </w:p>
        </w:tc>
      </w:tr>
      <w:tr w:rsidR="009D36CE" w:rsidRPr="00A15480" w14:paraId="07D00A20" w14:textId="77777777" w:rsidTr="00FE05FA">
        <w:trPr>
          <w:trHeight w:val="265"/>
        </w:trPr>
        <w:tc>
          <w:tcPr>
            <w:tcW w:w="1745" w:type="pct"/>
            <w:vMerge/>
          </w:tcPr>
          <w:p w14:paraId="53DEECCA" w14:textId="77777777" w:rsidR="009D36CE" w:rsidRPr="00A15480" w:rsidRDefault="009D36CE" w:rsidP="009D36CE">
            <w:pPr>
              <w:pStyle w:val="ECCTabletext"/>
              <w:rPr>
                <w:lang w:val="en-GB"/>
              </w:rPr>
            </w:pPr>
          </w:p>
        </w:tc>
        <w:tc>
          <w:tcPr>
            <w:tcW w:w="769" w:type="pct"/>
            <w:vMerge/>
          </w:tcPr>
          <w:p w14:paraId="2A2ED348" w14:textId="77777777" w:rsidR="009D36CE" w:rsidRPr="00A15480" w:rsidRDefault="009D36CE" w:rsidP="009D36CE">
            <w:pPr>
              <w:pStyle w:val="ECCTabletext"/>
              <w:rPr>
                <w:lang w:val="en-GB"/>
              </w:rPr>
            </w:pPr>
          </w:p>
        </w:tc>
        <w:tc>
          <w:tcPr>
            <w:tcW w:w="541" w:type="pct"/>
            <w:vMerge/>
          </w:tcPr>
          <w:p w14:paraId="616C3916" w14:textId="77777777" w:rsidR="009D36CE" w:rsidRPr="00A15480" w:rsidRDefault="009D36CE" w:rsidP="009D36CE">
            <w:pPr>
              <w:pStyle w:val="ECCTabletext"/>
              <w:rPr>
                <w:lang w:val="en-GB"/>
              </w:rPr>
            </w:pPr>
          </w:p>
        </w:tc>
        <w:tc>
          <w:tcPr>
            <w:tcW w:w="948" w:type="pct"/>
          </w:tcPr>
          <w:p w14:paraId="0FD6E939" w14:textId="77777777" w:rsidR="009D36CE" w:rsidRPr="00A15480" w:rsidRDefault="009D36CE" w:rsidP="006364DD">
            <w:pPr>
              <w:pStyle w:val="ECCTabletext"/>
              <w:rPr>
                <w:lang w:val="en-GB"/>
              </w:rPr>
            </w:pPr>
            <w:r w:rsidRPr="00A15480">
              <w:rPr>
                <w:lang w:val="en-GB"/>
              </w:rPr>
              <w:t>1.0</w:t>
            </w:r>
          </w:p>
        </w:tc>
        <w:tc>
          <w:tcPr>
            <w:tcW w:w="997" w:type="pct"/>
          </w:tcPr>
          <w:p w14:paraId="42BDD638" w14:textId="77777777" w:rsidR="009D36CE" w:rsidRPr="00A15480" w:rsidRDefault="009D36CE" w:rsidP="006364DD">
            <w:pPr>
              <w:pStyle w:val="ECCTabletext"/>
              <w:rPr>
                <w:lang w:val="en-GB"/>
              </w:rPr>
            </w:pPr>
            <w:r w:rsidRPr="00A15480">
              <w:rPr>
                <w:lang w:val="en-GB"/>
              </w:rPr>
              <w:t>2.1</w:t>
            </w:r>
          </w:p>
        </w:tc>
      </w:tr>
      <w:tr w:rsidR="009D36CE" w:rsidRPr="00A15480" w14:paraId="518A556F" w14:textId="77777777" w:rsidTr="00FE05FA">
        <w:trPr>
          <w:trHeight w:val="265"/>
        </w:trPr>
        <w:tc>
          <w:tcPr>
            <w:tcW w:w="1745" w:type="pct"/>
            <w:vMerge/>
          </w:tcPr>
          <w:p w14:paraId="532110B1" w14:textId="77777777" w:rsidR="009D36CE" w:rsidRPr="00A15480" w:rsidRDefault="009D36CE" w:rsidP="009D36CE">
            <w:pPr>
              <w:pStyle w:val="ECCTabletext"/>
              <w:rPr>
                <w:lang w:val="en-GB"/>
              </w:rPr>
            </w:pPr>
          </w:p>
        </w:tc>
        <w:tc>
          <w:tcPr>
            <w:tcW w:w="769" w:type="pct"/>
            <w:vMerge/>
          </w:tcPr>
          <w:p w14:paraId="368A3071" w14:textId="77777777" w:rsidR="009D36CE" w:rsidRPr="00A15480" w:rsidRDefault="009D36CE" w:rsidP="009D36CE">
            <w:pPr>
              <w:pStyle w:val="ECCTabletext"/>
              <w:rPr>
                <w:lang w:val="en-GB"/>
              </w:rPr>
            </w:pPr>
          </w:p>
        </w:tc>
        <w:tc>
          <w:tcPr>
            <w:tcW w:w="541" w:type="pct"/>
            <w:vMerge/>
          </w:tcPr>
          <w:p w14:paraId="6E71263B" w14:textId="77777777" w:rsidR="009D36CE" w:rsidRPr="00A15480" w:rsidRDefault="009D36CE" w:rsidP="009D36CE">
            <w:pPr>
              <w:pStyle w:val="ECCTabletext"/>
              <w:rPr>
                <w:lang w:val="en-GB"/>
              </w:rPr>
            </w:pPr>
          </w:p>
        </w:tc>
        <w:tc>
          <w:tcPr>
            <w:tcW w:w="948" w:type="pct"/>
          </w:tcPr>
          <w:p w14:paraId="05D494B5" w14:textId="77777777" w:rsidR="009D36CE" w:rsidRPr="00A15480" w:rsidRDefault="009D36CE" w:rsidP="006364DD">
            <w:pPr>
              <w:pStyle w:val="ECCTabletext"/>
              <w:rPr>
                <w:lang w:val="en-GB"/>
              </w:rPr>
            </w:pPr>
            <w:r w:rsidRPr="00A15480">
              <w:rPr>
                <w:lang w:val="en-GB"/>
              </w:rPr>
              <w:t>5.0</w:t>
            </w:r>
          </w:p>
        </w:tc>
        <w:tc>
          <w:tcPr>
            <w:tcW w:w="997" w:type="pct"/>
          </w:tcPr>
          <w:p w14:paraId="47598D30" w14:textId="77777777" w:rsidR="009D36CE" w:rsidRPr="00A15480" w:rsidRDefault="009D36CE" w:rsidP="006364DD">
            <w:pPr>
              <w:pStyle w:val="ECCTabletext"/>
              <w:rPr>
                <w:lang w:val="en-GB"/>
              </w:rPr>
            </w:pPr>
            <w:r w:rsidRPr="00A15480">
              <w:rPr>
                <w:lang w:val="en-GB"/>
              </w:rPr>
              <w:t>5.2</w:t>
            </w:r>
          </w:p>
        </w:tc>
      </w:tr>
      <w:tr w:rsidR="009D36CE" w:rsidRPr="00A15480" w14:paraId="2040520E" w14:textId="77777777" w:rsidTr="00FE05FA">
        <w:trPr>
          <w:trHeight w:val="265"/>
        </w:trPr>
        <w:tc>
          <w:tcPr>
            <w:tcW w:w="1745" w:type="pct"/>
            <w:vMerge w:val="restart"/>
            <w:hideMark/>
          </w:tcPr>
          <w:p w14:paraId="42FC6BD9" w14:textId="77777777" w:rsidR="009D36CE" w:rsidRPr="00A15480" w:rsidRDefault="009D36CE" w:rsidP="006364DD">
            <w:pPr>
              <w:pStyle w:val="ECCTabletext"/>
              <w:rPr>
                <w:lang w:val="en-GB"/>
              </w:rPr>
            </w:pPr>
            <w:r w:rsidRPr="00A15480">
              <w:rPr>
                <w:lang w:val="en-GB"/>
              </w:rPr>
              <w:t>Rural, vehicular in motion</w:t>
            </w:r>
          </w:p>
        </w:tc>
        <w:tc>
          <w:tcPr>
            <w:tcW w:w="769" w:type="pct"/>
            <w:vMerge w:val="restart"/>
            <w:hideMark/>
          </w:tcPr>
          <w:p w14:paraId="68C24C94" w14:textId="77777777" w:rsidR="009D36CE" w:rsidRPr="00A15480" w:rsidRDefault="009D36CE" w:rsidP="006364DD">
            <w:pPr>
              <w:pStyle w:val="ECCTabletext"/>
              <w:rPr>
                <w:lang w:val="en-GB"/>
              </w:rPr>
            </w:pPr>
            <w:r w:rsidRPr="00A15480">
              <w:rPr>
                <w:lang w:val="en-GB"/>
              </w:rPr>
              <w:t>P.452</w:t>
            </w:r>
          </w:p>
        </w:tc>
        <w:tc>
          <w:tcPr>
            <w:tcW w:w="541" w:type="pct"/>
            <w:vMerge w:val="restart"/>
            <w:hideMark/>
          </w:tcPr>
          <w:p w14:paraId="0100C76D" w14:textId="77777777" w:rsidR="009D36CE" w:rsidRPr="00A15480" w:rsidRDefault="009D36CE" w:rsidP="0011516C">
            <w:pPr>
              <w:pStyle w:val="ECCTabletext"/>
              <w:rPr>
                <w:lang w:val="en-GB"/>
              </w:rPr>
            </w:pPr>
            <w:r w:rsidRPr="00A15480">
              <w:rPr>
                <w:lang w:val="en-GB"/>
              </w:rPr>
              <w:t>1.5</w:t>
            </w:r>
          </w:p>
        </w:tc>
        <w:tc>
          <w:tcPr>
            <w:tcW w:w="948" w:type="pct"/>
            <w:hideMark/>
          </w:tcPr>
          <w:p w14:paraId="15EF452A" w14:textId="77777777" w:rsidR="009D36CE" w:rsidRPr="00A15480" w:rsidRDefault="009D36CE" w:rsidP="0011516C">
            <w:pPr>
              <w:pStyle w:val="ECCTabletext"/>
              <w:rPr>
                <w:lang w:val="en-GB"/>
              </w:rPr>
            </w:pPr>
            <w:r w:rsidRPr="00A15480">
              <w:rPr>
                <w:lang w:val="en-GB"/>
              </w:rPr>
              <w:t>0.5</w:t>
            </w:r>
          </w:p>
        </w:tc>
        <w:tc>
          <w:tcPr>
            <w:tcW w:w="997" w:type="pct"/>
            <w:hideMark/>
          </w:tcPr>
          <w:p w14:paraId="173D2850" w14:textId="77777777" w:rsidR="009D36CE" w:rsidRPr="00A15480" w:rsidRDefault="009D36CE" w:rsidP="0011516C">
            <w:pPr>
              <w:pStyle w:val="ECCTabletext"/>
              <w:rPr>
                <w:lang w:val="en-GB"/>
              </w:rPr>
            </w:pPr>
            <w:r w:rsidRPr="00A15480">
              <w:rPr>
                <w:lang w:val="en-GB"/>
              </w:rPr>
              <w:t>0.3</w:t>
            </w:r>
          </w:p>
        </w:tc>
      </w:tr>
      <w:tr w:rsidR="009D36CE" w:rsidRPr="00A15480" w14:paraId="4B2E1A37" w14:textId="77777777" w:rsidTr="00FE05FA">
        <w:trPr>
          <w:trHeight w:val="265"/>
        </w:trPr>
        <w:tc>
          <w:tcPr>
            <w:tcW w:w="1745" w:type="pct"/>
            <w:vMerge/>
          </w:tcPr>
          <w:p w14:paraId="5E989BC5" w14:textId="77777777" w:rsidR="009D36CE" w:rsidRPr="00A15480" w:rsidRDefault="009D36CE" w:rsidP="009D36CE">
            <w:pPr>
              <w:pStyle w:val="ECCTabletext"/>
              <w:rPr>
                <w:lang w:val="en-GB"/>
              </w:rPr>
            </w:pPr>
          </w:p>
        </w:tc>
        <w:tc>
          <w:tcPr>
            <w:tcW w:w="769" w:type="pct"/>
            <w:vMerge/>
          </w:tcPr>
          <w:p w14:paraId="1F9CAB00" w14:textId="77777777" w:rsidR="009D36CE" w:rsidRPr="00A15480" w:rsidRDefault="009D36CE" w:rsidP="009D36CE">
            <w:pPr>
              <w:pStyle w:val="ECCTabletext"/>
              <w:rPr>
                <w:lang w:val="en-GB"/>
              </w:rPr>
            </w:pPr>
          </w:p>
        </w:tc>
        <w:tc>
          <w:tcPr>
            <w:tcW w:w="541" w:type="pct"/>
            <w:vMerge/>
          </w:tcPr>
          <w:p w14:paraId="5858D34C" w14:textId="77777777" w:rsidR="009D36CE" w:rsidRPr="00A15480" w:rsidRDefault="009D36CE" w:rsidP="009D36CE">
            <w:pPr>
              <w:pStyle w:val="ECCTabletext"/>
              <w:rPr>
                <w:lang w:val="en-GB"/>
              </w:rPr>
            </w:pPr>
          </w:p>
        </w:tc>
        <w:tc>
          <w:tcPr>
            <w:tcW w:w="948" w:type="pct"/>
          </w:tcPr>
          <w:p w14:paraId="62AF0291" w14:textId="77777777" w:rsidR="009D36CE" w:rsidRPr="00A15480" w:rsidRDefault="009D36CE" w:rsidP="006364DD">
            <w:pPr>
              <w:pStyle w:val="ECCTabletext"/>
              <w:rPr>
                <w:lang w:val="en-GB"/>
              </w:rPr>
            </w:pPr>
            <w:r w:rsidRPr="00A15480">
              <w:rPr>
                <w:lang w:val="en-GB"/>
              </w:rPr>
              <w:t>1.0</w:t>
            </w:r>
          </w:p>
        </w:tc>
        <w:tc>
          <w:tcPr>
            <w:tcW w:w="997" w:type="pct"/>
          </w:tcPr>
          <w:p w14:paraId="6F026D75" w14:textId="77777777" w:rsidR="009D36CE" w:rsidRPr="00A15480" w:rsidRDefault="009D36CE" w:rsidP="006364DD">
            <w:pPr>
              <w:pStyle w:val="ECCTabletext"/>
              <w:rPr>
                <w:lang w:val="en-GB"/>
              </w:rPr>
            </w:pPr>
            <w:r w:rsidRPr="00A15480">
              <w:rPr>
                <w:lang w:val="en-GB"/>
              </w:rPr>
              <w:t>0.3</w:t>
            </w:r>
          </w:p>
        </w:tc>
      </w:tr>
      <w:tr w:rsidR="009D36CE" w:rsidRPr="00A15480" w14:paraId="720B9661" w14:textId="77777777" w:rsidTr="00FE05FA">
        <w:trPr>
          <w:trHeight w:val="265"/>
        </w:trPr>
        <w:tc>
          <w:tcPr>
            <w:tcW w:w="1745" w:type="pct"/>
            <w:vMerge/>
          </w:tcPr>
          <w:p w14:paraId="42B07B6F" w14:textId="77777777" w:rsidR="009D36CE" w:rsidRPr="00A15480" w:rsidRDefault="009D36CE" w:rsidP="009D36CE">
            <w:pPr>
              <w:pStyle w:val="ECCTabletext"/>
              <w:rPr>
                <w:lang w:val="en-GB"/>
              </w:rPr>
            </w:pPr>
          </w:p>
        </w:tc>
        <w:tc>
          <w:tcPr>
            <w:tcW w:w="769" w:type="pct"/>
            <w:vMerge/>
          </w:tcPr>
          <w:p w14:paraId="077C27CC" w14:textId="77777777" w:rsidR="009D36CE" w:rsidRPr="00A15480" w:rsidRDefault="009D36CE" w:rsidP="009D36CE">
            <w:pPr>
              <w:pStyle w:val="ECCTabletext"/>
              <w:rPr>
                <w:lang w:val="en-GB"/>
              </w:rPr>
            </w:pPr>
          </w:p>
        </w:tc>
        <w:tc>
          <w:tcPr>
            <w:tcW w:w="541" w:type="pct"/>
            <w:vMerge/>
          </w:tcPr>
          <w:p w14:paraId="410F61C0" w14:textId="77777777" w:rsidR="009D36CE" w:rsidRPr="00A15480" w:rsidRDefault="009D36CE" w:rsidP="009D36CE">
            <w:pPr>
              <w:pStyle w:val="ECCTabletext"/>
              <w:rPr>
                <w:lang w:val="en-GB"/>
              </w:rPr>
            </w:pPr>
          </w:p>
        </w:tc>
        <w:tc>
          <w:tcPr>
            <w:tcW w:w="948" w:type="pct"/>
          </w:tcPr>
          <w:p w14:paraId="0625D5C6" w14:textId="77777777" w:rsidR="009D36CE" w:rsidRPr="00A15480" w:rsidRDefault="009D36CE" w:rsidP="006364DD">
            <w:pPr>
              <w:pStyle w:val="ECCTabletext"/>
              <w:rPr>
                <w:lang w:val="en-GB"/>
              </w:rPr>
            </w:pPr>
            <w:r w:rsidRPr="00A15480">
              <w:rPr>
                <w:lang w:val="en-GB"/>
              </w:rPr>
              <w:t>5.0</w:t>
            </w:r>
          </w:p>
        </w:tc>
        <w:tc>
          <w:tcPr>
            <w:tcW w:w="997" w:type="pct"/>
          </w:tcPr>
          <w:p w14:paraId="7486CA4B" w14:textId="77777777" w:rsidR="009D36CE" w:rsidRPr="00A15480" w:rsidRDefault="009D36CE" w:rsidP="006364DD">
            <w:pPr>
              <w:pStyle w:val="ECCTabletext"/>
              <w:rPr>
                <w:lang w:val="en-GB"/>
              </w:rPr>
            </w:pPr>
            <w:r w:rsidRPr="00A15480">
              <w:rPr>
                <w:lang w:val="en-GB"/>
              </w:rPr>
              <w:t>0.7</w:t>
            </w:r>
          </w:p>
        </w:tc>
      </w:tr>
      <w:tr w:rsidR="009D36CE" w:rsidRPr="00A15480" w14:paraId="25E094F8" w14:textId="77777777" w:rsidTr="00FE05FA">
        <w:trPr>
          <w:trHeight w:val="265"/>
        </w:trPr>
        <w:tc>
          <w:tcPr>
            <w:tcW w:w="1745" w:type="pct"/>
            <w:vMerge w:val="restart"/>
            <w:hideMark/>
          </w:tcPr>
          <w:p w14:paraId="4195003F" w14:textId="77777777" w:rsidR="009D36CE" w:rsidRPr="00A15480" w:rsidRDefault="009D36CE" w:rsidP="006364DD">
            <w:pPr>
              <w:pStyle w:val="ECCTabletext"/>
              <w:rPr>
                <w:lang w:val="en-GB"/>
              </w:rPr>
            </w:pPr>
            <w:r w:rsidRPr="00A15480">
              <w:rPr>
                <w:lang w:val="en-GB"/>
              </w:rPr>
              <w:t>Urban, vehicular in motion</w:t>
            </w:r>
          </w:p>
        </w:tc>
        <w:tc>
          <w:tcPr>
            <w:tcW w:w="769" w:type="pct"/>
            <w:vMerge w:val="restart"/>
            <w:hideMark/>
          </w:tcPr>
          <w:p w14:paraId="0C375837" w14:textId="77777777" w:rsidR="009D36CE" w:rsidRPr="00A15480" w:rsidRDefault="009D36CE" w:rsidP="006364DD">
            <w:pPr>
              <w:pStyle w:val="ECCTabletext"/>
              <w:rPr>
                <w:lang w:val="en-GB"/>
              </w:rPr>
            </w:pPr>
            <w:r w:rsidRPr="00A15480">
              <w:rPr>
                <w:lang w:val="en-GB"/>
              </w:rPr>
              <w:t>P.2108</w:t>
            </w:r>
          </w:p>
        </w:tc>
        <w:tc>
          <w:tcPr>
            <w:tcW w:w="541" w:type="pct"/>
            <w:vMerge w:val="restart"/>
            <w:hideMark/>
          </w:tcPr>
          <w:p w14:paraId="423FFBF7" w14:textId="77777777" w:rsidR="009D36CE" w:rsidRPr="00A15480" w:rsidRDefault="009D36CE" w:rsidP="0011516C">
            <w:pPr>
              <w:pStyle w:val="ECCTabletext"/>
              <w:rPr>
                <w:lang w:val="en-GB"/>
              </w:rPr>
            </w:pPr>
            <w:r w:rsidRPr="00A15480">
              <w:rPr>
                <w:lang w:val="en-GB"/>
              </w:rPr>
              <w:t>1.5</w:t>
            </w:r>
          </w:p>
        </w:tc>
        <w:tc>
          <w:tcPr>
            <w:tcW w:w="948" w:type="pct"/>
            <w:hideMark/>
          </w:tcPr>
          <w:p w14:paraId="2BB1FF3C" w14:textId="77777777" w:rsidR="009D36CE" w:rsidRPr="00A15480" w:rsidRDefault="009D36CE" w:rsidP="0011516C">
            <w:pPr>
              <w:pStyle w:val="ECCTabletext"/>
              <w:rPr>
                <w:lang w:val="en-GB"/>
              </w:rPr>
            </w:pPr>
            <w:r w:rsidRPr="00A15480">
              <w:rPr>
                <w:lang w:val="en-GB"/>
              </w:rPr>
              <w:t>0.5</w:t>
            </w:r>
          </w:p>
        </w:tc>
        <w:tc>
          <w:tcPr>
            <w:tcW w:w="997" w:type="pct"/>
            <w:hideMark/>
          </w:tcPr>
          <w:p w14:paraId="669965BB" w14:textId="77777777" w:rsidR="009D36CE" w:rsidRPr="00A15480" w:rsidRDefault="009D36CE" w:rsidP="0011516C">
            <w:pPr>
              <w:pStyle w:val="ECCTabletext"/>
              <w:rPr>
                <w:lang w:val="en-GB"/>
              </w:rPr>
            </w:pPr>
            <w:r w:rsidRPr="00A15480">
              <w:rPr>
                <w:lang w:val="en-GB"/>
              </w:rPr>
              <w:t>0.3</w:t>
            </w:r>
          </w:p>
        </w:tc>
      </w:tr>
      <w:tr w:rsidR="009D36CE" w:rsidRPr="00A15480" w14:paraId="3FCA143B" w14:textId="77777777" w:rsidTr="00FE05FA">
        <w:trPr>
          <w:trHeight w:val="265"/>
        </w:trPr>
        <w:tc>
          <w:tcPr>
            <w:tcW w:w="1745" w:type="pct"/>
            <w:vMerge/>
          </w:tcPr>
          <w:p w14:paraId="33BFC65C" w14:textId="77777777" w:rsidR="009D36CE" w:rsidRPr="00A15480" w:rsidRDefault="009D36CE" w:rsidP="009D36CE">
            <w:pPr>
              <w:pStyle w:val="ECCTabletext"/>
              <w:rPr>
                <w:lang w:val="en-GB"/>
              </w:rPr>
            </w:pPr>
          </w:p>
        </w:tc>
        <w:tc>
          <w:tcPr>
            <w:tcW w:w="769" w:type="pct"/>
            <w:vMerge/>
          </w:tcPr>
          <w:p w14:paraId="5F299036" w14:textId="77777777" w:rsidR="009D36CE" w:rsidRPr="00A15480" w:rsidRDefault="009D36CE" w:rsidP="009D36CE">
            <w:pPr>
              <w:pStyle w:val="ECCTabletext"/>
              <w:rPr>
                <w:lang w:val="en-GB"/>
              </w:rPr>
            </w:pPr>
          </w:p>
        </w:tc>
        <w:tc>
          <w:tcPr>
            <w:tcW w:w="541" w:type="pct"/>
            <w:vMerge/>
          </w:tcPr>
          <w:p w14:paraId="588E4AD2" w14:textId="77777777" w:rsidR="009D36CE" w:rsidRPr="00A15480" w:rsidRDefault="009D36CE" w:rsidP="009D36CE">
            <w:pPr>
              <w:pStyle w:val="ECCTabletext"/>
              <w:rPr>
                <w:lang w:val="en-GB"/>
              </w:rPr>
            </w:pPr>
          </w:p>
        </w:tc>
        <w:tc>
          <w:tcPr>
            <w:tcW w:w="948" w:type="pct"/>
          </w:tcPr>
          <w:p w14:paraId="65D94702" w14:textId="77777777" w:rsidR="009D36CE" w:rsidRPr="00A15480" w:rsidRDefault="009D36CE" w:rsidP="006364DD">
            <w:pPr>
              <w:pStyle w:val="ECCTabletext"/>
              <w:rPr>
                <w:lang w:val="en-GB"/>
              </w:rPr>
            </w:pPr>
            <w:r w:rsidRPr="00A15480">
              <w:rPr>
                <w:lang w:val="en-GB"/>
              </w:rPr>
              <w:t>1.0</w:t>
            </w:r>
          </w:p>
        </w:tc>
        <w:tc>
          <w:tcPr>
            <w:tcW w:w="997" w:type="pct"/>
          </w:tcPr>
          <w:p w14:paraId="5B860712" w14:textId="77777777" w:rsidR="009D36CE" w:rsidRPr="00A15480" w:rsidRDefault="009D36CE" w:rsidP="006364DD">
            <w:pPr>
              <w:pStyle w:val="ECCTabletext"/>
              <w:rPr>
                <w:lang w:val="en-GB"/>
              </w:rPr>
            </w:pPr>
            <w:r w:rsidRPr="00A15480">
              <w:rPr>
                <w:lang w:val="en-GB"/>
              </w:rPr>
              <w:t>0.3</w:t>
            </w:r>
          </w:p>
        </w:tc>
      </w:tr>
      <w:tr w:rsidR="009D36CE" w:rsidRPr="00A15480" w14:paraId="598B9A3B" w14:textId="77777777" w:rsidTr="00FE05FA">
        <w:trPr>
          <w:trHeight w:val="265"/>
        </w:trPr>
        <w:tc>
          <w:tcPr>
            <w:tcW w:w="1745" w:type="pct"/>
            <w:vMerge/>
          </w:tcPr>
          <w:p w14:paraId="4676FB57" w14:textId="77777777" w:rsidR="009D36CE" w:rsidRPr="00A15480" w:rsidRDefault="009D36CE" w:rsidP="009D36CE">
            <w:pPr>
              <w:pStyle w:val="ECCTabletext"/>
              <w:rPr>
                <w:lang w:val="en-GB"/>
              </w:rPr>
            </w:pPr>
          </w:p>
        </w:tc>
        <w:tc>
          <w:tcPr>
            <w:tcW w:w="769" w:type="pct"/>
            <w:vMerge/>
          </w:tcPr>
          <w:p w14:paraId="5D9525A0" w14:textId="77777777" w:rsidR="009D36CE" w:rsidRPr="00A15480" w:rsidRDefault="009D36CE" w:rsidP="009D36CE">
            <w:pPr>
              <w:pStyle w:val="ECCTabletext"/>
              <w:rPr>
                <w:lang w:val="en-GB"/>
              </w:rPr>
            </w:pPr>
          </w:p>
        </w:tc>
        <w:tc>
          <w:tcPr>
            <w:tcW w:w="541" w:type="pct"/>
            <w:vMerge/>
          </w:tcPr>
          <w:p w14:paraId="3DD14FFB" w14:textId="77777777" w:rsidR="009D36CE" w:rsidRPr="00A15480" w:rsidRDefault="009D36CE" w:rsidP="009D36CE">
            <w:pPr>
              <w:pStyle w:val="ECCTabletext"/>
              <w:rPr>
                <w:lang w:val="en-GB"/>
              </w:rPr>
            </w:pPr>
          </w:p>
        </w:tc>
        <w:tc>
          <w:tcPr>
            <w:tcW w:w="948" w:type="pct"/>
          </w:tcPr>
          <w:p w14:paraId="21F61665" w14:textId="77777777" w:rsidR="009D36CE" w:rsidRPr="00A15480" w:rsidRDefault="009D36CE" w:rsidP="006364DD">
            <w:pPr>
              <w:pStyle w:val="ECCTabletext"/>
              <w:rPr>
                <w:lang w:val="en-GB"/>
              </w:rPr>
            </w:pPr>
            <w:r w:rsidRPr="00A15480">
              <w:rPr>
                <w:lang w:val="en-GB"/>
              </w:rPr>
              <w:t>5.0</w:t>
            </w:r>
          </w:p>
        </w:tc>
        <w:tc>
          <w:tcPr>
            <w:tcW w:w="997" w:type="pct"/>
          </w:tcPr>
          <w:p w14:paraId="78C5DBBB" w14:textId="77777777" w:rsidR="009D36CE" w:rsidRPr="00A15480" w:rsidRDefault="009D36CE" w:rsidP="006364DD">
            <w:pPr>
              <w:pStyle w:val="ECCTabletext"/>
              <w:rPr>
                <w:lang w:val="en-GB"/>
              </w:rPr>
            </w:pPr>
            <w:r w:rsidRPr="00A15480">
              <w:rPr>
                <w:lang w:val="en-GB"/>
              </w:rPr>
              <w:t>0.4</w:t>
            </w:r>
          </w:p>
        </w:tc>
      </w:tr>
      <w:tr w:rsidR="009D36CE" w:rsidRPr="00A15480" w14:paraId="1AFFCB78" w14:textId="77777777" w:rsidTr="00FE05FA">
        <w:trPr>
          <w:trHeight w:val="265"/>
        </w:trPr>
        <w:tc>
          <w:tcPr>
            <w:tcW w:w="1745" w:type="pct"/>
            <w:vMerge w:val="restart"/>
            <w:hideMark/>
          </w:tcPr>
          <w:p w14:paraId="5BA8A8AB" w14:textId="77777777" w:rsidR="009D36CE" w:rsidRPr="00A15480" w:rsidRDefault="009D36CE" w:rsidP="006364DD">
            <w:pPr>
              <w:pStyle w:val="ECCTabletext"/>
              <w:rPr>
                <w:lang w:val="en-GB"/>
              </w:rPr>
            </w:pPr>
            <w:r w:rsidRPr="00A15480">
              <w:rPr>
                <w:lang w:val="en-GB"/>
              </w:rPr>
              <w:t>Urban, fixed installation</w:t>
            </w:r>
          </w:p>
        </w:tc>
        <w:tc>
          <w:tcPr>
            <w:tcW w:w="769" w:type="pct"/>
            <w:vMerge w:val="restart"/>
            <w:hideMark/>
          </w:tcPr>
          <w:p w14:paraId="705B7CCA" w14:textId="77777777" w:rsidR="009D36CE" w:rsidRPr="00A15480" w:rsidRDefault="009D36CE" w:rsidP="006364DD">
            <w:pPr>
              <w:pStyle w:val="ECCTabletext"/>
              <w:rPr>
                <w:lang w:val="en-GB"/>
              </w:rPr>
            </w:pPr>
            <w:r w:rsidRPr="00A15480">
              <w:rPr>
                <w:lang w:val="en-GB"/>
              </w:rPr>
              <w:t>P.2108</w:t>
            </w:r>
          </w:p>
        </w:tc>
        <w:tc>
          <w:tcPr>
            <w:tcW w:w="541" w:type="pct"/>
            <w:vMerge w:val="restart"/>
            <w:hideMark/>
          </w:tcPr>
          <w:p w14:paraId="00CF34F7" w14:textId="77777777" w:rsidR="009D36CE" w:rsidRPr="00A15480" w:rsidRDefault="009D36CE" w:rsidP="0011516C">
            <w:pPr>
              <w:pStyle w:val="ECCTabletext"/>
              <w:rPr>
                <w:lang w:val="en-GB"/>
              </w:rPr>
            </w:pPr>
            <w:r w:rsidRPr="00A15480">
              <w:rPr>
                <w:lang w:val="en-GB"/>
              </w:rPr>
              <w:t>5.0</w:t>
            </w:r>
          </w:p>
        </w:tc>
        <w:tc>
          <w:tcPr>
            <w:tcW w:w="948" w:type="pct"/>
            <w:hideMark/>
          </w:tcPr>
          <w:p w14:paraId="282FAAA5" w14:textId="77777777" w:rsidR="009D36CE" w:rsidRPr="00A15480" w:rsidRDefault="009D36CE" w:rsidP="0011516C">
            <w:pPr>
              <w:pStyle w:val="ECCTabletext"/>
              <w:rPr>
                <w:lang w:val="en-GB"/>
              </w:rPr>
            </w:pPr>
            <w:r w:rsidRPr="00A15480">
              <w:rPr>
                <w:lang w:val="en-GB"/>
              </w:rPr>
              <w:t>0.5</w:t>
            </w:r>
          </w:p>
        </w:tc>
        <w:tc>
          <w:tcPr>
            <w:tcW w:w="997" w:type="pct"/>
            <w:hideMark/>
          </w:tcPr>
          <w:p w14:paraId="47B23749" w14:textId="77777777" w:rsidR="009D36CE" w:rsidRPr="00A15480" w:rsidRDefault="009D36CE" w:rsidP="0011516C">
            <w:pPr>
              <w:pStyle w:val="ECCTabletext"/>
              <w:rPr>
                <w:lang w:val="en-GB"/>
              </w:rPr>
            </w:pPr>
            <w:r w:rsidRPr="00A15480">
              <w:rPr>
                <w:lang w:val="en-GB"/>
              </w:rPr>
              <w:t>0.3</w:t>
            </w:r>
          </w:p>
        </w:tc>
      </w:tr>
      <w:tr w:rsidR="009D36CE" w:rsidRPr="00A15480" w14:paraId="4B425C6C" w14:textId="77777777" w:rsidTr="00FE05FA">
        <w:trPr>
          <w:trHeight w:val="265"/>
        </w:trPr>
        <w:tc>
          <w:tcPr>
            <w:tcW w:w="1745" w:type="pct"/>
            <w:vMerge/>
          </w:tcPr>
          <w:p w14:paraId="622D7197" w14:textId="77777777" w:rsidR="009D36CE" w:rsidRPr="00A15480" w:rsidRDefault="009D36CE" w:rsidP="009D36CE">
            <w:pPr>
              <w:pStyle w:val="ECCTabletext"/>
              <w:rPr>
                <w:lang w:val="en-GB"/>
              </w:rPr>
            </w:pPr>
          </w:p>
        </w:tc>
        <w:tc>
          <w:tcPr>
            <w:tcW w:w="769" w:type="pct"/>
            <w:vMerge/>
          </w:tcPr>
          <w:p w14:paraId="046B9423" w14:textId="77777777" w:rsidR="009D36CE" w:rsidRPr="00A15480" w:rsidRDefault="009D36CE" w:rsidP="009D36CE">
            <w:pPr>
              <w:pStyle w:val="ECCTabletext"/>
              <w:rPr>
                <w:lang w:val="en-GB"/>
              </w:rPr>
            </w:pPr>
          </w:p>
        </w:tc>
        <w:tc>
          <w:tcPr>
            <w:tcW w:w="541" w:type="pct"/>
            <w:vMerge/>
          </w:tcPr>
          <w:p w14:paraId="2E1EB3DF" w14:textId="77777777" w:rsidR="009D36CE" w:rsidRPr="00A15480" w:rsidRDefault="009D36CE" w:rsidP="009D36CE">
            <w:pPr>
              <w:pStyle w:val="ECCTabletext"/>
              <w:rPr>
                <w:lang w:val="en-GB"/>
              </w:rPr>
            </w:pPr>
          </w:p>
        </w:tc>
        <w:tc>
          <w:tcPr>
            <w:tcW w:w="948" w:type="pct"/>
          </w:tcPr>
          <w:p w14:paraId="6AE72B7B" w14:textId="77777777" w:rsidR="009D36CE" w:rsidRPr="00A15480" w:rsidRDefault="009D36CE" w:rsidP="006364DD">
            <w:pPr>
              <w:pStyle w:val="ECCTabletext"/>
              <w:rPr>
                <w:lang w:val="en-GB"/>
              </w:rPr>
            </w:pPr>
            <w:r w:rsidRPr="00A15480">
              <w:rPr>
                <w:lang w:val="en-GB"/>
              </w:rPr>
              <w:t>1.0</w:t>
            </w:r>
          </w:p>
        </w:tc>
        <w:tc>
          <w:tcPr>
            <w:tcW w:w="997" w:type="pct"/>
          </w:tcPr>
          <w:p w14:paraId="417BF3BC" w14:textId="77777777" w:rsidR="009D36CE" w:rsidRPr="00A15480" w:rsidRDefault="009D36CE" w:rsidP="006364DD">
            <w:pPr>
              <w:pStyle w:val="ECCTabletext"/>
              <w:rPr>
                <w:lang w:val="en-GB"/>
              </w:rPr>
            </w:pPr>
            <w:r w:rsidRPr="00A15480">
              <w:rPr>
                <w:lang w:val="en-GB"/>
              </w:rPr>
              <w:t>0.3</w:t>
            </w:r>
          </w:p>
        </w:tc>
      </w:tr>
      <w:tr w:rsidR="009D36CE" w:rsidRPr="00A15480" w14:paraId="6FB4000A" w14:textId="77777777" w:rsidTr="00FE05FA">
        <w:trPr>
          <w:trHeight w:val="265"/>
        </w:trPr>
        <w:tc>
          <w:tcPr>
            <w:tcW w:w="1745" w:type="pct"/>
            <w:vMerge/>
          </w:tcPr>
          <w:p w14:paraId="4BE06F01" w14:textId="77777777" w:rsidR="009D36CE" w:rsidRPr="00A15480" w:rsidRDefault="009D36CE" w:rsidP="009D36CE">
            <w:pPr>
              <w:pStyle w:val="ECCTabletext"/>
              <w:rPr>
                <w:lang w:val="en-GB"/>
              </w:rPr>
            </w:pPr>
          </w:p>
        </w:tc>
        <w:tc>
          <w:tcPr>
            <w:tcW w:w="769" w:type="pct"/>
            <w:vMerge/>
          </w:tcPr>
          <w:p w14:paraId="7C0F560C" w14:textId="77777777" w:rsidR="009D36CE" w:rsidRPr="00A15480" w:rsidRDefault="009D36CE" w:rsidP="009D36CE">
            <w:pPr>
              <w:pStyle w:val="ECCTabletext"/>
              <w:rPr>
                <w:lang w:val="en-GB"/>
              </w:rPr>
            </w:pPr>
          </w:p>
        </w:tc>
        <w:tc>
          <w:tcPr>
            <w:tcW w:w="541" w:type="pct"/>
            <w:vMerge/>
          </w:tcPr>
          <w:p w14:paraId="7364FEA5" w14:textId="77777777" w:rsidR="009D36CE" w:rsidRPr="00A15480" w:rsidRDefault="009D36CE" w:rsidP="009D36CE">
            <w:pPr>
              <w:pStyle w:val="ECCTabletext"/>
              <w:rPr>
                <w:lang w:val="en-GB"/>
              </w:rPr>
            </w:pPr>
          </w:p>
        </w:tc>
        <w:tc>
          <w:tcPr>
            <w:tcW w:w="948" w:type="pct"/>
          </w:tcPr>
          <w:p w14:paraId="0489FC8D" w14:textId="77777777" w:rsidR="009D36CE" w:rsidRPr="00A15480" w:rsidRDefault="009D36CE" w:rsidP="006364DD">
            <w:pPr>
              <w:pStyle w:val="ECCTabletext"/>
              <w:rPr>
                <w:lang w:val="en-GB"/>
              </w:rPr>
            </w:pPr>
            <w:r w:rsidRPr="00A15480">
              <w:rPr>
                <w:lang w:val="en-GB"/>
              </w:rPr>
              <w:t>5.0</w:t>
            </w:r>
          </w:p>
        </w:tc>
        <w:tc>
          <w:tcPr>
            <w:tcW w:w="997" w:type="pct"/>
          </w:tcPr>
          <w:p w14:paraId="3CAA6365" w14:textId="77777777" w:rsidR="009D36CE" w:rsidRPr="00A15480" w:rsidRDefault="009D36CE" w:rsidP="006364DD">
            <w:pPr>
              <w:pStyle w:val="ECCTabletext"/>
              <w:rPr>
                <w:lang w:val="en-GB"/>
              </w:rPr>
            </w:pPr>
            <w:r w:rsidRPr="00A15480">
              <w:rPr>
                <w:lang w:val="en-GB"/>
              </w:rPr>
              <w:t>0.4</w:t>
            </w:r>
          </w:p>
        </w:tc>
      </w:tr>
      <w:tr w:rsidR="009D36CE" w:rsidRPr="00A15480" w14:paraId="011681D8" w14:textId="77777777" w:rsidTr="00FE05FA">
        <w:trPr>
          <w:trHeight w:val="265"/>
        </w:trPr>
        <w:tc>
          <w:tcPr>
            <w:tcW w:w="1745" w:type="pct"/>
            <w:vMerge w:val="restart"/>
            <w:hideMark/>
          </w:tcPr>
          <w:p w14:paraId="6772847B" w14:textId="77777777" w:rsidR="009D36CE" w:rsidRPr="00A15480" w:rsidRDefault="009D36CE" w:rsidP="006364DD">
            <w:pPr>
              <w:pStyle w:val="ECCTabletext"/>
              <w:rPr>
                <w:lang w:val="en-GB"/>
              </w:rPr>
            </w:pPr>
            <w:r w:rsidRPr="00A15480">
              <w:rPr>
                <w:lang w:val="en-GB"/>
              </w:rPr>
              <w:t>Urban, fixed installation</w:t>
            </w:r>
          </w:p>
        </w:tc>
        <w:tc>
          <w:tcPr>
            <w:tcW w:w="769" w:type="pct"/>
            <w:vMerge w:val="restart"/>
            <w:hideMark/>
          </w:tcPr>
          <w:p w14:paraId="2F513E79" w14:textId="77777777" w:rsidR="009D36CE" w:rsidRPr="00A15480" w:rsidRDefault="009D36CE" w:rsidP="006364DD">
            <w:pPr>
              <w:pStyle w:val="ECCTabletext"/>
              <w:rPr>
                <w:lang w:val="en-GB"/>
              </w:rPr>
            </w:pPr>
            <w:r w:rsidRPr="00A15480">
              <w:rPr>
                <w:lang w:val="en-GB"/>
              </w:rPr>
              <w:t>None</w:t>
            </w:r>
          </w:p>
        </w:tc>
        <w:tc>
          <w:tcPr>
            <w:tcW w:w="541" w:type="pct"/>
            <w:vMerge w:val="restart"/>
            <w:hideMark/>
          </w:tcPr>
          <w:p w14:paraId="5AD66EFD" w14:textId="77777777" w:rsidR="009D36CE" w:rsidRPr="00A15480" w:rsidRDefault="009D36CE" w:rsidP="006364DD">
            <w:pPr>
              <w:pStyle w:val="ECCTabletext"/>
              <w:rPr>
                <w:lang w:val="en-GB"/>
              </w:rPr>
            </w:pPr>
            <w:r w:rsidRPr="00A15480">
              <w:rPr>
                <w:lang w:val="en-GB"/>
              </w:rPr>
              <w:t>15.0</w:t>
            </w:r>
          </w:p>
        </w:tc>
        <w:tc>
          <w:tcPr>
            <w:tcW w:w="948" w:type="pct"/>
            <w:hideMark/>
          </w:tcPr>
          <w:p w14:paraId="6F6CC13D" w14:textId="77777777" w:rsidR="009D36CE" w:rsidRPr="00A15480" w:rsidRDefault="009D36CE" w:rsidP="006364DD">
            <w:pPr>
              <w:pStyle w:val="ECCTabletext"/>
              <w:rPr>
                <w:lang w:val="en-GB"/>
              </w:rPr>
            </w:pPr>
            <w:r w:rsidRPr="00A15480">
              <w:rPr>
                <w:lang w:val="en-GB"/>
              </w:rPr>
              <w:t>0.5</w:t>
            </w:r>
          </w:p>
        </w:tc>
        <w:tc>
          <w:tcPr>
            <w:tcW w:w="997" w:type="pct"/>
            <w:hideMark/>
          </w:tcPr>
          <w:p w14:paraId="3A3E3F7D" w14:textId="77777777" w:rsidR="009D36CE" w:rsidRPr="00A15480" w:rsidRDefault="009D36CE" w:rsidP="006364DD">
            <w:pPr>
              <w:pStyle w:val="ECCTabletext"/>
              <w:rPr>
                <w:lang w:val="en-GB"/>
              </w:rPr>
            </w:pPr>
            <w:r w:rsidRPr="00A15480">
              <w:rPr>
                <w:lang w:val="en-GB"/>
              </w:rPr>
              <w:t>1.5</w:t>
            </w:r>
          </w:p>
        </w:tc>
      </w:tr>
      <w:tr w:rsidR="009D36CE" w:rsidRPr="00A15480" w14:paraId="04F4C94B" w14:textId="77777777" w:rsidTr="00FE05FA">
        <w:trPr>
          <w:trHeight w:val="265"/>
        </w:trPr>
        <w:tc>
          <w:tcPr>
            <w:tcW w:w="1745" w:type="pct"/>
            <w:vMerge/>
          </w:tcPr>
          <w:p w14:paraId="577FF05E" w14:textId="77777777" w:rsidR="009D36CE" w:rsidRPr="00A15480" w:rsidRDefault="009D36CE" w:rsidP="009D36CE">
            <w:pPr>
              <w:pStyle w:val="ECCTabletext"/>
              <w:rPr>
                <w:lang w:val="en-GB"/>
              </w:rPr>
            </w:pPr>
          </w:p>
        </w:tc>
        <w:tc>
          <w:tcPr>
            <w:tcW w:w="769" w:type="pct"/>
            <w:vMerge/>
          </w:tcPr>
          <w:p w14:paraId="62352921" w14:textId="77777777" w:rsidR="009D36CE" w:rsidRPr="00A15480" w:rsidRDefault="009D36CE" w:rsidP="009D36CE">
            <w:pPr>
              <w:pStyle w:val="ECCTabletext"/>
              <w:rPr>
                <w:lang w:val="en-GB"/>
              </w:rPr>
            </w:pPr>
          </w:p>
        </w:tc>
        <w:tc>
          <w:tcPr>
            <w:tcW w:w="541" w:type="pct"/>
            <w:vMerge/>
          </w:tcPr>
          <w:p w14:paraId="2C77BA45" w14:textId="77777777" w:rsidR="009D36CE" w:rsidRPr="00A15480" w:rsidRDefault="009D36CE" w:rsidP="009D36CE">
            <w:pPr>
              <w:pStyle w:val="ECCTabletext"/>
              <w:rPr>
                <w:lang w:val="en-GB"/>
              </w:rPr>
            </w:pPr>
          </w:p>
        </w:tc>
        <w:tc>
          <w:tcPr>
            <w:tcW w:w="948" w:type="pct"/>
          </w:tcPr>
          <w:p w14:paraId="0831B665" w14:textId="77777777" w:rsidR="009D36CE" w:rsidRPr="00A15480" w:rsidRDefault="009D36CE" w:rsidP="006364DD">
            <w:pPr>
              <w:pStyle w:val="ECCTabletext"/>
              <w:rPr>
                <w:lang w:val="en-GB"/>
              </w:rPr>
            </w:pPr>
            <w:r w:rsidRPr="00A15480">
              <w:rPr>
                <w:lang w:val="en-GB"/>
              </w:rPr>
              <w:t>1.0</w:t>
            </w:r>
          </w:p>
        </w:tc>
        <w:tc>
          <w:tcPr>
            <w:tcW w:w="997" w:type="pct"/>
          </w:tcPr>
          <w:p w14:paraId="762F058C" w14:textId="77777777" w:rsidR="009D36CE" w:rsidRPr="00A15480" w:rsidRDefault="009D36CE" w:rsidP="006364DD">
            <w:pPr>
              <w:pStyle w:val="ECCTabletext"/>
              <w:rPr>
                <w:lang w:val="en-GB"/>
              </w:rPr>
            </w:pPr>
            <w:r w:rsidRPr="00A15480">
              <w:rPr>
                <w:lang w:val="en-GB"/>
              </w:rPr>
              <w:t>2.1</w:t>
            </w:r>
          </w:p>
        </w:tc>
      </w:tr>
      <w:tr w:rsidR="009D36CE" w:rsidRPr="00A15480" w14:paraId="18A4CCE9" w14:textId="77777777" w:rsidTr="00FE05FA">
        <w:trPr>
          <w:trHeight w:val="265"/>
        </w:trPr>
        <w:tc>
          <w:tcPr>
            <w:tcW w:w="1745" w:type="pct"/>
            <w:vMerge/>
          </w:tcPr>
          <w:p w14:paraId="3DDAF86B" w14:textId="77777777" w:rsidR="009D36CE" w:rsidRPr="00A15480" w:rsidRDefault="009D36CE" w:rsidP="009D36CE">
            <w:pPr>
              <w:pStyle w:val="ECCTabletext"/>
              <w:rPr>
                <w:lang w:val="en-GB"/>
              </w:rPr>
            </w:pPr>
          </w:p>
        </w:tc>
        <w:tc>
          <w:tcPr>
            <w:tcW w:w="769" w:type="pct"/>
            <w:vMerge/>
          </w:tcPr>
          <w:p w14:paraId="1479073A" w14:textId="77777777" w:rsidR="009D36CE" w:rsidRPr="00A15480" w:rsidRDefault="009D36CE" w:rsidP="009D36CE">
            <w:pPr>
              <w:pStyle w:val="ECCTabletext"/>
              <w:rPr>
                <w:lang w:val="en-GB"/>
              </w:rPr>
            </w:pPr>
          </w:p>
        </w:tc>
        <w:tc>
          <w:tcPr>
            <w:tcW w:w="541" w:type="pct"/>
            <w:vMerge/>
          </w:tcPr>
          <w:p w14:paraId="0216F432" w14:textId="77777777" w:rsidR="009D36CE" w:rsidRPr="00A15480" w:rsidRDefault="009D36CE" w:rsidP="009D36CE">
            <w:pPr>
              <w:pStyle w:val="ECCTabletext"/>
              <w:rPr>
                <w:lang w:val="en-GB"/>
              </w:rPr>
            </w:pPr>
          </w:p>
        </w:tc>
        <w:tc>
          <w:tcPr>
            <w:tcW w:w="948" w:type="pct"/>
          </w:tcPr>
          <w:p w14:paraId="45A2D783" w14:textId="77777777" w:rsidR="009D36CE" w:rsidRPr="00A15480" w:rsidRDefault="009D36CE" w:rsidP="006364DD">
            <w:pPr>
              <w:pStyle w:val="ECCTabletext"/>
              <w:rPr>
                <w:lang w:val="en-GB"/>
              </w:rPr>
            </w:pPr>
            <w:r w:rsidRPr="00A15480">
              <w:rPr>
                <w:lang w:val="en-GB"/>
              </w:rPr>
              <w:t>5.0</w:t>
            </w:r>
          </w:p>
        </w:tc>
        <w:tc>
          <w:tcPr>
            <w:tcW w:w="997" w:type="pct"/>
          </w:tcPr>
          <w:p w14:paraId="1332A306" w14:textId="77777777" w:rsidR="009D36CE" w:rsidRPr="00A15480" w:rsidRDefault="009D36CE" w:rsidP="006364DD">
            <w:pPr>
              <w:pStyle w:val="ECCTabletext"/>
              <w:rPr>
                <w:lang w:val="en-GB"/>
              </w:rPr>
            </w:pPr>
            <w:r w:rsidRPr="00A15480">
              <w:rPr>
                <w:lang w:val="en-GB"/>
              </w:rPr>
              <w:t>5.2</w:t>
            </w:r>
          </w:p>
        </w:tc>
      </w:tr>
    </w:tbl>
    <w:bookmarkEnd w:id="708"/>
    <w:p w14:paraId="0555D52C" w14:textId="77777777" w:rsidR="009D36CE" w:rsidRPr="00A15480" w:rsidRDefault="009D36CE" w:rsidP="00BE16AE">
      <w:pPr>
        <w:jc w:val="center"/>
        <w:rPr>
          <w:lang w:val="en-GB"/>
        </w:rPr>
      </w:pPr>
      <w:r w:rsidRPr="00A15480">
        <w:rPr>
          <w:noProof/>
          <w:lang w:val="en-GB" w:eastAsia="fr-FR"/>
        </w:rPr>
        <w:lastRenderedPageBreak/>
        <w:drawing>
          <wp:inline distT="0" distB="0" distL="0" distR="0" wp14:anchorId="1B4336B0" wp14:editId="71861D6C">
            <wp:extent cx="6142400" cy="3634154"/>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68">
                      <a:extLst>
                        <a:ext uri="{28A0092B-C50C-407E-A947-70E740481C1C}">
                          <a14:useLocalDpi xmlns:a14="http://schemas.microsoft.com/office/drawing/2010/main" val="0"/>
                        </a:ext>
                      </a:extLst>
                    </a:blip>
                    <a:stretch>
                      <a:fillRect/>
                    </a:stretch>
                  </pic:blipFill>
                  <pic:spPr>
                    <a:xfrm>
                      <a:off x="0" y="0"/>
                      <a:ext cx="6151326" cy="3639435"/>
                    </a:xfrm>
                    <a:prstGeom prst="rect">
                      <a:avLst/>
                    </a:prstGeom>
                  </pic:spPr>
                </pic:pic>
              </a:graphicData>
            </a:graphic>
          </wp:inline>
        </w:drawing>
      </w:r>
    </w:p>
    <w:p w14:paraId="48DFBA3F" w14:textId="378A8BD0" w:rsidR="009D36CE" w:rsidRPr="00A15480" w:rsidRDefault="009D36CE" w:rsidP="009D36CE">
      <w:pPr>
        <w:pStyle w:val="Caption"/>
        <w:rPr>
          <w:lang w:val="en-GB"/>
        </w:rPr>
      </w:pPr>
      <w:bookmarkStart w:id="709" w:name="_Ref6689055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53</w:t>
      </w:r>
      <w:r w:rsidRPr="00A15480">
        <w:rPr>
          <w:lang w:val="en-GB"/>
        </w:rPr>
        <w:fldChar w:fldCharType="end"/>
      </w:r>
      <w:bookmarkEnd w:id="709"/>
      <w:r w:rsidRPr="00A15480">
        <w:rPr>
          <w:lang w:val="en-GB"/>
        </w:rPr>
        <w:t xml:space="preserve">: Margin vs. distance from RAS station for the various scenarios in </w:t>
      </w:r>
      <w:r w:rsidRPr="00A15480">
        <w:rPr>
          <w:lang w:val="en-GB"/>
        </w:rPr>
        <w:fldChar w:fldCharType="begin"/>
      </w:r>
      <w:r w:rsidRPr="00A15480">
        <w:rPr>
          <w:lang w:val="en-GB"/>
        </w:rPr>
        <w:instrText xml:space="preserve"> REF _Ref66446786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56</w:t>
      </w:r>
      <w:r w:rsidRPr="00A15480">
        <w:rPr>
          <w:lang w:val="en-GB"/>
        </w:rPr>
        <w:fldChar w:fldCharType="end"/>
      </w:r>
    </w:p>
    <w:p w14:paraId="49F8E4BE" w14:textId="77777777" w:rsidR="009D36CE" w:rsidRPr="00A15480" w:rsidRDefault="009D36CE" w:rsidP="009D36CE">
      <w:pPr>
        <w:rPr>
          <w:lang w:val="en-GB"/>
        </w:rPr>
      </w:pPr>
      <w:r w:rsidRPr="00A15480">
        <w:rPr>
          <w:lang w:val="en-GB"/>
        </w:rPr>
        <w:t xml:space="preserve">From this, </w:t>
      </w:r>
      <w:proofErr w:type="gramStart"/>
      <w:r w:rsidRPr="00A15480">
        <w:rPr>
          <w:lang w:val="en-GB"/>
        </w:rPr>
        <w:t>it can be seen that for</w:t>
      </w:r>
      <w:proofErr w:type="gramEnd"/>
      <w:r w:rsidRPr="00A15480">
        <w:rPr>
          <w:lang w:val="en-GB"/>
        </w:rPr>
        <w:t xml:space="preserve"> scenarios where the Tx is well below the clutter heights, no issue occurs. However, all applications could make use of a significant number of devices (</w:t>
      </w:r>
      <w:proofErr w:type="gramStart"/>
      <w:r w:rsidRPr="00A15480">
        <w:rPr>
          <w:lang w:val="en-GB"/>
        </w:rPr>
        <w:t>in a given</w:t>
      </w:r>
      <w:proofErr w:type="gramEnd"/>
      <w:r w:rsidRPr="00A15480">
        <w:rPr>
          <w:lang w:val="en-GB"/>
        </w:rPr>
        <w:t xml:space="preserve"> area), which could potentially increase the received power substantially. This is studied in more detail in the following sections.</w:t>
      </w:r>
    </w:p>
    <w:p w14:paraId="6C6C2F67" w14:textId="77777777" w:rsidR="009D36CE" w:rsidRPr="00A15480" w:rsidRDefault="009D36CE" w:rsidP="009D36CE">
      <w:pPr>
        <w:pStyle w:val="Heading4"/>
        <w:rPr>
          <w:lang w:val="en-GB"/>
        </w:rPr>
      </w:pPr>
      <w:r w:rsidRPr="00A15480">
        <w:rPr>
          <w:lang w:val="en-GB"/>
        </w:rPr>
        <w:t xml:space="preserve">Generic aggregation scenarios for fixed UWB installations </w:t>
      </w:r>
    </w:p>
    <w:p w14:paraId="0D636F38" w14:textId="77777777" w:rsidR="009D36CE" w:rsidRPr="00A15480" w:rsidRDefault="009D36CE" w:rsidP="009D36CE">
      <w:pPr>
        <w:rPr>
          <w:lang w:val="en-GB"/>
        </w:rPr>
      </w:pPr>
      <w:r w:rsidRPr="00A15480">
        <w:rPr>
          <w:lang w:val="en-GB"/>
        </w:rPr>
        <w:t xml:space="preserve">Depending on the application, fixed UWB installations will mostly be deployed to areas with high population density (urban/suburban). </w:t>
      </w:r>
      <w:proofErr w:type="gramStart"/>
      <w:r w:rsidRPr="00A15480">
        <w:rPr>
          <w:lang w:val="en-GB"/>
        </w:rPr>
        <w:t>In particular, parking</w:t>
      </w:r>
      <w:proofErr w:type="gramEnd"/>
      <w:r w:rsidRPr="00A15480">
        <w:rPr>
          <w:lang w:val="en-GB"/>
        </w:rPr>
        <w:t xml:space="preserve"> management or PACS seem unlikely in the remote environments, where the RAS stations are situated in. An exception might be outdoor logistics applications, which could be found in some industrial areas in the (larger) vicinity of a RAS telescope. Fixed vehicular applications will also be mainly deployed in high-traffic density areas, far from RAS sites. However, the counterpart of the fixed vehicular application, the UWB devices attached to vehicles may be active everywhere (with a lower activity factor). This case will be looked at in the next section.</w:t>
      </w:r>
    </w:p>
    <w:p w14:paraId="3AAE60EE" w14:textId="0A551090" w:rsidR="009D36CE" w:rsidRPr="00A15480" w:rsidRDefault="009D36CE" w:rsidP="009D36CE">
      <w:pPr>
        <w:rPr>
          <w:lang w:val="en-GB"/>
        </w:rPr>
      </w:pPr>
      <w:r w:rsidRPr="00A15480">
        <w:rPr>
          <w:lang w:val="en-GB"/>
        </w:rPr>
        <w:t xml:space="preserve">Even with relatively high clutter losses and accounting for the fact that urban or suburban areas are at relatively large distances from most CEPT RAS stations, the large number of devices could be an issue. Therefore, in this section the separation distances are determined under the assumption that more than one device is present, i.e., 10 or 100 devices, (though not all active at the same time) and that some may be more elevated than others. For this, the Tx antenna height is randomly sampled from a uniform distribution, </w:t>
      </w:r>
      <m:oMath>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tx</m:t>
            </m:r>
          </m:sub>
        </m:sSub>
        <m:r>
          <w:rPr>
            <w:rFonts w:ascii="Cambria Math" w:hAnsi="Cambria Math"/>
            <w:lang w:val="en-GB"/>
          </w:rPr>
          <m:t>~U</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min</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max</m:t>
                </m:r>
              </m:sub>
            </m:sSub>
          </m:e>
        </m:d>
        <m:r>
          <w:rPr>
            <w:rFonts w:ascii="Cambria Math" w:hAnsi="Cambria Math"/>
            <w:lang w:val="en-GB"/>
          </w:rPr>
          <m:t xml:space="preserve">, </m:t>
        </m:r>
      </m:oMath>
      <w:r w:rsidRPr="00A15480">
        <w:rPr>
          <w:lang w:val="en-GB"/>
        </w:rPr>
        <w:t xml:space="preserve">for each of the devices, the total propagation loss (including clutter) is then determined for </w:t>
      </w:r>
      <w:proofErr w:type="gramStart"/>
      <w:r w:rsidRPr="00A15480">
        <w:rPr>
          <w:lang w:val="en-GB"/>
        </w:rPr>
        <w:t>each</w:t>
      </w:r>
      <w:proofErr w:type="gramEnd"/>
      <w:r w:rsidRPr="00A15480">
        <w:rPr>
          <w:lang w:val="en-GB"/>
        </w:rPr>
        <w:t xml:space="preserve"> and the total received power at the RAS Rx is determined. This calculation is repeated for different assumed Tx clutter types and activity factors (AF, </w:t>
      </w:r>
      <m:oMath>
        <m:sSub>
          <m:sSubPr>
            <m:ctrlPr>
              <w:rPr>
                <w:rFonts w:ascii="Cambria Math" w:hAnsi="Cambria Math"/>
                <w:b/>
                <w:i/>
                <w:lang w:val="en-GB"/>
              </w:rPr>
            </m:ctrlPr>
          </m:sSubPr>
          <m:e>
            <m:r>
              <m:rPr>
                <m:sty m:val="bi"/>
              </m:rPr>
              <w:rPr>
                <w:rFonts w:ascii="Cambria Math" w:hAnsi="Cambria Math"/>
                <w:lang w:val="en-GB"/>
              </w:rPr>
              <m:t>t</m:t>
            </m:r>
            <m:ctrlPr>
              <w:rPr>
                <w:rFonts w:ascii="Cambria Math" w:hAnsi="Cambria Math"/>
                <w:i/>
                <w:lang w:val="en-GB"/>
              </w:rPr>
            </m:ctrlPr>
          </m:e>
          <m:sub>
            <m:r>
              <m:rPr>
                <m:sty m:val="bi"/>
              </m:rPr>
              <w:rPr>
                <w:rFonts w:ascii="Cambria Math" w:hAnsi="Cambria Math"/>
                <w:lang w:val="en-GB"/>
              </w:rPr>
              <m:t>on</m:t>
            </m:r>
          </m:sub>
        </m:sSub>
      </m:oMath>
      <w:r w:rsidRPr="00A15480">
        <w:rPr>
          <w:lang w:val="en-GB"/>
        </w:rPr>
        <w:t>). As all these parameters differ somewhat for each UWB application, distinct results are presented for all of them. It is noted that as at least some of the devices are potentially above the clutter, the model from P.2108 is not applicable and all results were obtained by using the P.452 clutter model (even for urban scenarios).</w:t>
      </w:r>
    </w:p>
    <w:p w14:paraId="33FDF88A" w14:textId="547B59E5" w:rsidR="009D36CE" w:rsidRPr="00D41343" w:rsidRDefault="009D36CE" w:rsidP="00A15480">
      <w:pPr>
        <w:rPr>
          <w:lang w:val="en-GB"/>
        </w:rPr>
      </w:pPr>
      <w:r w:rsidRPr="00D41343">
        <w:rPr>
          <w:lang w:val="en-GB"/>
        </w:rPr>
        <w:fldChar w:fldCharType="begin"/>
      </w:r>
      <w:r w:rsidRPr="00D41343">
        <w:rPr>
          <w:lang w:val="en-GB"/>
        </w:rPr>
        <w:instrText xml:space="preserve"> REF _Ref66866557 \h </w:instrText>
      </w:r>
      <w:r w:rsidR="00A15480" w:rsidRPr="00D41343">
        <w:rPr>
          <w:lang w:val="en-GB"/>
        </w:rPr>
        <w:instrText xml:space="preserve"> \* MERGEFORMAT </w:instrText>
      </w:r>
      <w:r w:rsidRPr="00D41343">
        <w:rPr>
          <w:lang w:val="en-GB"/>
        </w:rPr>
      </w:r>
      <w:r w:rsidRPr="00D41343">
        <w:rPr>
          <w:lang w:val="en-GB"/>
        </w:rPr>
        <w:fldChar w:fldCharType="separate"/>
      </w:r>
      <w:r w:rsidR="00A15480" w:rsidRPr="00D41343">
        <w:rPr>
          <w:lang w:val="en-GB"/>
        </w:rPr>
        <w:t xml:space="preserve">Table </w:t>
      </w:r>
      <w:r w:rsidR="00A15480" w:rsidRPr="00D41343">
        <w:rPr>
          <w:noProof/>
          <w:lang w:val="en-GB"/>
        </w:rPr>
        <w:t>57</w:t>
      </w:r>
      <w:r w:rsidRPr="00D41343">
        <w:rPr>
          <w:lang w:val="en-GB"/>
        </w:rPr>
        <w:fldChar w:fldCharType="end"/>
      </w:r>
      <w:r w:rsidRPr="00D41343">
        <w:rPr>
          <w:lang w:val="en-GB"/>
        </w:rPr>
        <w:t xml:space="preserve"> to </w:t>
      </w:r>
      <w:r w:rsidRPr="00D41343">
        <w:rPr>
          <w:lang w:val="en-GB"/>
        </w:rPr>
        <w:fldChar w:fldCharType="begin"/>
      </w:r>
      <w:r w:rsidRPr="00D41343">
        <w:rPr>
          <w:lang w:val="en-GB"/>
        </w:rPr>
        <w:instrText xml:space="preserve"> REF _Ref66866570 \h </w:instrText>
      </w:r>
      <w:r w:rsidR="00A15480" w:rsidRPr="00D41343">
        <w:rPr>
          <w:lang w:val="en-GB"/>
        </w:rPr>
        <w:instrText xml:space="preserve"> \* MERGEFORMAT </w:instrText>
      </w:r>
      <w:r w:rsidRPr="00D41343">
        <w:rPr>
          <w:lang w:val="en-GB"/>
        </w:rPr>
      </w:r>
      <w:r w:rsidRPr="00D41343">
        <w:rPr>
          <w:lang w:val="en-GB"/>
        </w:rPr>
        <w:fldChar w:fldCharType="separate"/>
      </w:r>
      <w:r w:rsidR="00A15480" w:rsidRPr="00D41343">
        <w:rPr>
          <w:lang w:val="en-GB"/>
        </w:rPr>
        <w:t xml:space="preserve">Table </w:t>
      </w:r>
      <w:r w:rsidR="00A15480" w:rsidRPr="00D41343">
        <w:rPr>
          <w:noProof/>
          <w:lang w:val="en-GB"/>
        </w:rPr>
        <w:t>59</w:t>
      </w:r>
      <w:r w:rsidRPr="00D41343">
        <w:rPr>
          <w:lang w:val="en-GB"/>
        </w:rPr>
        <w:fldChar w:fldCharType="end"/>
      </w:r>
      <w:r w:rsidRPr="00D41343">
        <w:rPr>
          <w:lang w:val="en-GB"/>
        </w:rPr>
        <w:t xml:space="preserve"> list the parameters used for each of the considered UWB applications in the different scenarios (see </w:t>
      </w:r>
      <w:r w:rsidRPr="00D41343">
        <w:rPr>
          <w:lang w:val="en-GB"/>
        </w:rPr>
        <w:fldChar w:fldCharType="begin"/>
      </w:r>
      <w:r w:rsidRPr="00D41343">
        <w:rPr>
          <w:lang w:val="en-GB"/>
        </w:rPr>
        <w:instrText xml:space="preserve"> REF _Ref66446786 \h </w:instrText>
      </w:r>
      <w:r w:rsidR="00A15480" w:rsidRPr="00D41343">
        <w:rPr>
          <w:lang w:val="en-GB"/>
        </w:rPr>
        <w:instrText xml:space="preserve"> \* MERGEFORMAT </w:instrText>
      </w:r>
      <w:r w:rsidRPr="00D41343">
        <w:rPr>
          <w:lang w:val="en-GB"/>
        </w:rPr>
      </w:r>
      <w:r w:rsidRPr="00D41343">
        <w:rPr>
          <w:lang w:val="en-GB"/>
        </w:rPr>
        <w:fldChar w:fldCharType="separate"/>
      </w:r>
      <w:r w:rsidR="00A15480" w:rsidRPr="00D41343">
        <w:rPr>
          <w:lang w:val="en-GB"/>
        </w:rPr>
        <w:t>Table 56</w:t>
      </w:r>
      <w:r w:rsidRPr="00D41343">
        <w:rPr>
          <w:lang w:val="en-GB"/>
        </w:rPr>
        <w:fldChar w:fldCharType="end"/>
      </w:r>
      <w:r w:rsidRPr="00D41343">
        <w:rPr>
          <w:lang w:val="en-GB"/>
        </w:rPr>
        <w:t xml:space="preserve">) and </w:t>
      </w:r>
      <w:r w:rsidRPr="00D41343">
        <w:rPr>
          <w:lang w:val="en-GB"/>
        </w:rPr>
        <w:fldChar w:fldCharType="begin"/>
      </w:r>
      <w:r w:rsidRPr="00D41343">
        <w:rPr>
          <w:lang w:val="en-GB"/>
        </w:rPr>
        <w:instrText xml:space="preserve"> REF _Ref66455460 \h </w:instrText>
      </w:r>
      <w:r w:rsidR="00A15480" w:rsidRPr="00D41343">
        <w:rPr>
          <w:lang w:val="en-GB"/>
        </w:rPr>
        <w:instrText xml:space="preserve"> \* MERGEFORMAT </w:instrText>
      </w:r>
      <w:r w:rsidRPr="00D41343">
        <w:rPr>
          <w:lang w:val="en-GB"/>
        </w:rPr>
      </w:r>
      <w:r w:rsidRPr="00D41343">
        <w:rPr>
          <w:lang w:val="en-GB"/>
        </w:rPr>
        <w:fldChar w:fldCharType="separate"/>
      </w:r>
      <w:r w:rsidR="00D41343" w:rsidRPr="00D41343">
        <w:rPr>
          <w:lang w:val="en-GB"/>
        </w:rPr>
        <w:t>Figure 55</w:t>
      </w:r>
      <w:r w:rsidRPr="00D41343">
        <w:rPr>
          <w:lang w:val="en-GB"/>
        </w:rPr>
        <w:fldChar w:fldCharType="end"/>
      </w:r>
      <w:r w:rsidRPr="00D41343">
        <w:rPr>
          <w:lang w:val="en-GB"/>
        </w:rPr>
        <w:t xml:space="preserve"> to </w:t>
      </w:r>
      <w:r w:rsidRPr="00D41343">
        <w:rPr>
          <w:lang w:val="en-GB"/>
        </w:rPr>
        <w:fldChar w:fldCharType="begin"/>
      </w:r>
      <w:r w:rsidRPr="00D41343">
        <w:rPr>
          <w:lang w:val="en-GB"/>
        </w:rPr>
        <w:instrText xml:space="preserve"> REF _Ref66866611 \h </w:instrText>
      </w:r>
      <w:r w:rsidR="00A15480" w:rsidRPr="00D41343">
        <w:rPr>
          <w:lang w:val="en-GB"/>
        </w:rPr>
        <w:instrText xml:space="preserve"> \* MERGEFORMAT </w:instrText>
      </w:r>
      <w:r w:rsidRPr="00D41343">
        <w:rPr>
          <w:lang w:val="en-GB"/>
        </w:rPr>
      </w:r>
      <w:r w:rsidRPr="00D41343">
        <w:rPr>
          <w:lang w:val="en-GB"/>
        </w:rPr>
        <w:fldChar w:fldCharType="separate"/>
      </w:r>
      <w:r w:rsidR="00D41343" w:rsidRPr="00D41343">
        <w:rPr>
          <w:lang w:val="en-GB"/>
        </w:rPr>
        <w:t>Figure 57</w:t>
      </w:r>
      <w:r w:rsidRPr="00D41343">
        <w:rPr>
          <w:lang w:val="en-GB"/>
        </w:rPr>
        <w:fldChar w:fldCharType="end"/>
      </w:r>
      <w:r w:rsidRPr="00D41343">
        <w:rPr>
          <w:lang w:val="en-GB"/>
        </w:rPr>
        <w:t xml:space="preserve"> display the resulting margins, again as a function of distance. The </w:t>
      </w:r>
      <w:r w:rsidR="00216F4D" w:rsidRPr="00D41343">
        <w:rPr>
          <w:rStyle w:val="ECCParagraph"/>
        </w:rPr>
        <w:t xml:space="preserve">Recommendation ITU-R RA.769-2 </w:t>
      </w:r>
      <w:r w:rsidRPr="00D41343">
        <w:rPr>
          <w:lang w:val="en-GB"/>
        </w:rPr>
        <w:t>threshold (i.e., zero margin) is marked with a dashed red horizontal line. Based on the threshold the minimum separation distance can be derived and is also included in the corresponding tables.</w:t>
      </w:r>
    </w:p>
    <w:p w14:paraId="31349748" w14:textId="215E168B" w:rsidR="009D36CE" w:rsidRPr="00A15480" w:rsidRDefault="009D36CE" w:rsidP="009D36CE">
      <w:pPr>
        <w:pStyle w:val="Caption"/>
        <w:rPr>
          <w:lang w:val="en-GB"/>
        </w:rPr>
      </w:pPr>
      <w:bookmarkStart w:id="710" w:name="_Ref66866557"/>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57</w:t>
      </w:r>
      <w:r w:rsidRPr="00A15480">
        <w:rPr>
          <w:lang w:val="en-GB"/>
        </w:rPr>
        <w:fldChar w:fldCharType="end"/>
      </w:r>
      <w:bookmarkEnd w:id="710"/>
      <w:r w:rsidRPr="00A15480">
        <w:rPr>
          <w:lang w:val="en-GB"/>
        </w:rPr>
        <w:t xml:space="preserve">: Generic aggregation for UWB parking management application assuming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4 m, 6 m</m:t>
            </m:r>
          </m:e>
        </m:d>
      </m:oMath>
    </w:p>
    <w:tbl>
      <w:tblPr>
        <w:tblStyle w:val="ECCTable-clean"/>
        <w:tblW w:w="0" w:type="auto"/>
        <w:tblInd w:w="0" w:type="dxa"/>
        <w:tblLook w:val="04A0" w:firstRow="1" w:lastRow="0" w:firstColumn="1" w:lastColumn="0" w:noHBand="0" w:noVBand="1"/>
      </w:tblPr>
      <w:tblGrid>
        <w:gridCol w:w="895"/>
        <w:gridCol w:w="2070"/>
        <w:gridCol w:w="1710"/>
        <w:gridCol w:w="3420"/>
      </w:tblGrid>
      <w:tr w:rsidR="00AC2015" w:rsidRPr="00A15480" w14:paraId="15DEA563" w14:textId="77777777" w:rsidTr="00930DE8">
        <w:trPr>
          <w:cnfStyle w:val="100000000000" w:firstRow="1" w:lastRow="0" w:firstColumn="0" w:lastColumn="0" w:oddVBand="0" w:evenVBand="0" w:oddHBand="0" w:evenHBand="0" w:firstRowFirstColumn="0" w:firstRowLastColumn="0" w:lastRowFirstColumn="0" w:lastRowLastColumn="0"/>
        </w:trPr>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bookmarkStart w:id="711" w:name="_Hlk66454617"/>
          <w:p w14:paraId="04E2A7C1" w14:textId="205D9872" w:rsidR="009D36CE" w:rsidRPr="00A15480" w:rsidRDefault="00EC2349" w:rsidP="00930DE8">
            <w:pPr>
              <w:pStyle w:val="ECCTabletext"/>
              <w:jc w:val="center"/>
              <w:rPr>
                <w:iCs/>
                <w:color w:val="FFFFFF" w:themeColor="background1"/>
                <w:lang w:val="en-GB"/>
              </w:rPr>
            </w:pPr>
            <m:oMath>
              <m:sSub>
                <m:sSubPr>
                  <m:ctrlPr>
                    <w:rPr>
                      <w:rFonts w:ascii="Cambria Math" w:hAnsi="Cambria Math"/>
                      <w:b w:val="0"/>
                      <w:iCs/>
                      <w:color w:val="FFFFFF" w:themeColor="background1"/>
                      <w:lang w:val="en-GB"/>
                    </w:rPr>
                  </m:ctrlPr>
                </m:sSubPr>
                <m:e>
                  <m:r>
                    <m:rPr>
                      <m:sty m:val="b"/>
                    </m:rPr>
                    <w:rPr>
                      <w:rFonts w:ascii="Cambria Math" w:hAnsi="Cambria Math"/>
                      <w:color w:val="FFFFFF" w:themeColor="background1"/>
                      <w:lang w:val="en-GB"/>
                    </w:rPr>
                    <m:t>t</m:t>
                  </m:r>
                  <m:ctrlPr>
                    <w:rPr>
                      <w:rFonts w:ascii="Cambria Math" w:hAnsi="Cambria Math"/>
                      <w:iCs/>
                      <w:color w:val="FFFFFF" w:themeColor="background1"/>
                      <w:lang w:val="en-GB"/>
                    </w:rPr>
                  </m:ctrlPr>
                </m:e>
                <m:sub>
                  <m:r>
                    <m:rPr>
                      <m:sty m:val="b"/>
                    </m:rPr>
                    <w:rPr>
                      <w:rFonts w:ascii="Cambria Math" w:hAnsi="Cambria Math"/>
                      <w:color w:val="FFFFFF" w:themeColor="background1"/>
                      <w:lang w:val="en-GB"/>
                    </w:rPr>
                    <m:t>on</m:t>
                  </m:r>
                </m:sub>
              </m:sSub>
            </m:oMath>
            <w:r w:rsidR="009D36CE" w:rsidRPr="00A15480">
              <w:rPr>
                <w:iCs/>
                <w:color w:val="FFFFFF" w:themeColor="background1"/>
                <w:lang w:val="en-GB"/>
              </w:rPr>
              <w:t xml:space="preserve"> </w:t>
            </w:r>
            <w:r w:rsidR="0044071E" w:rsidRPr="00A15480">
              <w:rPr>
                <w:iCs/>
                <w:color w:val="FFFFFF" w:themeColor="background1"/>
                <w:lang w:val="en-GB"/>
              </w:rPr>
              <w:t xml:space="preserve"> [</w:t>
            </w:r>
            <w:r w:rsidR="009D36CE" w:rsidRPr="00A15480">
              <w:rPr>
                <w:iCs/>
                <w:color w:val="FFFFFF" w:themeColor="background1"/>
                <w:lang w:val="en-GB"/>
              </w:rPr>
              <w:t>%]</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729706A" w14:textId="77777777" w:rsidR="009D36CE" w:rsidRPr="00A15480" w:rsidRDefault="009D36CE" w:rsidP="00930DE8">
            <w:pPr>
              <w:pStyle w:val="ECCTabletext"/>
              <w:jc w:val="center"/>
              <w:rPr>
                <w:iCs/>
                <w:color w:val="FFFFFF" w:themeColor="background1"/>
                <w:lang w:val="en-GB"/>
              </w:rPr>
            </w:pPr>
            <w:r w:rsidRPr="00A15480">
              <w:rPr>
                <w:iCs/>
                <w:color w:val="FFFFFF" w:themeColor="background1"/>
                <w:lang w:val="en-GB"/>
              </w:rPr>
              <w:t>P.452 clutter zone</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CA3725" w14:textId="77777777" w:rsidR="009D36CE" w:rsidRPr="00A15480" w:rsidRDefault="009D36CE" w:rsidP="00930DE8">
            <w:pPr>
              <w:pStyle w:val="ECCTabletext"/>
              <w:jc w:val="center"/>
              <w:rPr>
                <w:iCs/>
                <w:color w:val="FFFFFF" w:themeColor="background1"/>
                <w:lang w:val="en-GB"/>
              </w:rPr>
            </w:pPr>
            <w:r w:rsidRPr="00A15480">
              <w:rPr>
                <w:iCs/>
                <w:color w:val="FFFFFF" w:themeColor="background1"/>
                <w:lang w:val="en-GB"/>
              </w:rPr>
              <w:t>Device number</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7B27FD2" w14:textId="41AE0F6D" w:rsidR="009D36CE" w:rsidRPr="00A15480" w:rsidRDefault="009D36CE" w:rsidP="00930DE8">
            <w:pPr>
              <w:pStyle w:val="ECCTabletext"/>
              <w:jc w:val="center"/>
              <w:rPr>
                <w:iCs/>
                <w:color w:val="FFFFFF" w:themeColor="background1"/>
                <w:lang w:val="en-GB"/>
              </w:rPr>
            </w:pPr>
            <w:r w:rsidRPr="00A15480">
              <w:rPr>
                <w:iCs/>
                <w:color w:val="FFFFFF" w:themeColor="background1"/>
                <w:lang w:val="en-GB"/>
              </w:rPr>
              <w:t xml:space="preserve">Minimal separation distance </w:t>
            </w:r>
            <w:r w:rsidR="0044071E" w:rsidRPr="00A15480">
              <w:rPr>
                <w:iCs/>
                <w:color w:val="FFFFFF" w:themeColor="background1"/>
                <w:lang w:val="en-GB"/>
              </w:rPr>
              <w:t xml:space="preserve"> [</w:t>
            </w:r>
            <w:r w:rsidRPr="00A15480">
              <w:rPr>
                <w:iCs/>
                <w:color w:val="FFFFFF" w:themeColor="background1"/>
                <w:lang w:val="en-GB"/>
              </w:rPr>
              <w:t>km]</w:t>
            </w:r>
          </w:p>
        </w:tc>
      </w:tr>
      <w:tr w:rsidR="009D36CE" w:rsidRPr="00A15480" w14:paraId="1FA1C7AD" w14:textId="77777777" w:rsidTr="00215967">
        <w:trPr>
          <w:trHeight w:val="265"/>
        </w:trPr>
        <w:tc>
          <w:tcPr>
            <w:tcW w:w="0" w:type="dxa"/>
            <w:vMerge w:val="restart"/>
            <w:tcBorders>
              <w:top w:val="single" w:sz="4" w:space="0" w:color="FFFFFF" w:themeColor="background1"/>
              <w:left w:val="single" w:sz="4" w:space="0" w:color="D22A23"/>
              <w:right w:val="single" w:sz="4" w:space="0" w:color="D22A23"/>
            </w:tcBorders>
          </w:tcPr>
          <w:p w14:paraId="197B7174" w14:textId="77777777" w:rsidR="009D36CE" w:rsidRPr="00A15480" w:rsidRDefault="009D36CE" w:rsidP="006364DD">
            <w:pPr>
              <w:pStyle w:val="ECCTabletext"/>
              <w:rPr>
                <w:lang w:val="en-GB"/>
              </w:rPr>
            </w:pPr>
            <w:r w:rsidRPr="00A15480">
              <w:rPr>
                <w:lang w:val="en-GB"/>
              </w:rPr>
              <w:t>0.01</w:t>
            </w:r>
          </w:p>
        </w:tc>
        <w:tc>
          <w:tcPr>
            <w:tcW w:w="0" w:type="dxa"/>
            <w:vMerge w:val="restart"/>
            <w:tcBorders>
              <w:top w:val="single" w:sz="4" w:space="0" w:color="FFFFFF" w:themeColor="background1"/>
              <w:left w:val="single" w:sz="4" w:space="0" w:color="D22A23"/>
              <w:right w:val="single" w:sz="4" w:space="0" w:color="D22A23"/>
            </w:tcBorders>
            <w:vAlign w:val="bottom"/>
            <w:hideMark/>
          </w:tcPr>
          <w:p w14:paraId="2FBC223E" w14:textId="77777777" w:rsidR="009D36CE" w:rsidRPr="00A15480" w:rsidRDefault="009D36CE" w:rsidP="00930DE8">
            <w:pPr>
              <w:pStyle w:val="ECCTabletext"/>
              <w:contextualSpacing/>
              <w:rPr>
                <w:lang w:val="en-GB"/>
              </w:rPr>
            </w:pPr>
            <w:r w:rsidRPr="00A15480">
              <w:rPr>
                <w:lang w:val="en-GB"/>
              </w:rPr>
              <w:t>Sparse (rural)</w:t>
            </w:r>
          </w:p>
        </w:tc>
        <w:tc>
          <w:tcPr>
            <w:tcW w:w="0" w:type="dxa"/>
            <w:tcBorders>
              <w:top w:val="single" w:sz="4" w:space="0" w:color="FFFFFF" w:themeColor="background1"/>
              <w:left w:val="single" w:sz="4" w:space="0" w:color="D22A23"/>
              <w:bottom w:val="single" w:sz="4" w:space="0" w:color="D22A23"/>
              <w:right w:val="single" w:sz="4" w:space="0" w:color="D22A23"/>
            </w:tcBorders>
          </w:tcPr>
          <w:p w14:paraId="5F7A79B7" w14:textId="77777777" w:rsidR="009D36CE" w:rsidRPr="00A15480" w:rsidRDefault="009D36CE" w:rsidP="00930DE8">
            <w:pPr>
              <w:pStyle w:val="ECCTabletext"/>
              <w:contextualSpacing/>
              <w:rPr>
                <w:lang w:val="en-GB"/>
              </w:rPr>
            </w:pPr>
            <w:r w:rsidRPr="00A15480">
              <w:rPr>
                <w:lang w:val="en-GB"/>
              </w:rPr>
              <w:t>10</w:t>
            </w:r>
          </w:p>
        </w:tc>
        <w:tc>
          <w:tcPr>
            <w:tcW w:w="0" w:type="dxa"/>
            <w:tcBorders>
              <w:top w:val="single" w:sz="4" w:space="0" w:color="FFFFFF" w:themeColor="background1"/>
              <w:left w:val="single" w:sz="4" w:space="0" w:color="D22A23"/>
              <w:bottom w:val="single" w:sz="4" w:space="0" w:color="D22A23"/>
              <w:right w:val="single" w:sz="4" w:space="0" w:color="D22A23"/>
            </w:tcBorders>
            <w:vAlign w:val="top"/>
            <w:hideMark/>
          </w:tcPr>
          <w:p w14:paraId="789C4F79" w14:textId="77777777" w:rsidR="009D36CE" w:rsidRPr="00A15480" w:rsidRDefault="009D36CE" w:rsidP="00930DE8">
            <w:pPr>
              <w:pStyle w:val="ECCTabletext"/>
              <w:contextualSpacing/>
              <w:rPr>
                <w:lang w:val="en-GB"/>
              </w:rPr>
            </w:pPr>
            <w:r w:rsidRPr="00A15480">
              <w:rPr>
                <w:lang w:val="en-GB"/>
              </w:rPr>
              <w:t>1</w:t>
            </w:r>
          </w:p>
        </w:tc>
      </w:tr>
      <w:tr w:rsidR="00AC2015" w:rsidRPr="00A15480" w14:paraId="6853140A" w14:textId="77777777" w:rsidTr="000B4362">
        <w:trPr>
          <w:trHeight w:val="265"/>
        </w:trPr>
        <w:tc>
          <w:tcPr>
            <w:tcW w:w="895" w:type="dxa"/>
            <w:vMerge/>
            <w:tcBorders>
              <w:left w:val="single" w:sz="4" w:space="0" w:color="D22A23"/>
              <w:right w:val="single" w:sz="4" w:space="0" w:color="D22A23"/>
            </w:tcBorders>
          </w:tcPr>
          <w:p w14:paraId="1C75EEEC"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735B9A9D"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1C4772CC"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7C0BB607" w14:textId="77777777" w:rsidR="009D36CE" w:rsidRPr="00A15480" w:rsidRDefault="009D36CE" w:rsidP="00930DE8">
            <w:pPr>
              <w:pStyle w:val="ECCTabletext"/>
              <w:contextualSpacing/>
              <w:rPr>
                <w:lang w:val="en-GB"/>
              </w:rPr>
            </w:pPr>
            <w:r w:rsidRPr="00A15480">
              <w:rPr>
                <w:lang w:val="en-GB"/>
              </w:rPr>
              <w:t>3</w:t>
            </w:r>
          </w:p>
        </w:tc>
      </w:tr>
      <w:tr w:rsidR="00AC2015" w:rsidRPr="00A15480" w14:paraId="61879B2D" w14:textId="77777777" w:rsidTr="000B4362">
        <w:trPr>
          <w:trHeight w:val="265"/>
        </w:trPr>
        <w:tc>
          <w:tcPr>
            <w:tcW w:w="895" w:type="dxa"/>
            <w:vMerge/>
            <w:tcBorders>
              <w:left w:val="single" w:sz="4" w:space="0" w:color="D22A23"/>
              <w:right w:val="single" w:sz="4" w:space="0" w:color="D22A23"/>
            </w:tcBorders>
          </w:tcPr>
          <w:p w14:paraId="5634BA3E"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3FD9CAF8" w14:textId="77777777" w:rsidR="009D36CE" w:rsidRPr="00A15480" w:rsidRDefault="009D36CE" w:rsidP="00930DE8">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214C5BE5"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096E24D4" w14:textId="77777777" w:rsidR="009D36CE" w:rsidRPr="00A15480" w:rsidRDefault="009D36CE" w:rsidP="00930DE8">
            <w:pPr>
              <w:pStyle w:val="ECCTabletext"/>
              <w:contextualSpacing/>
              <w:rPr>
                <w:lang w:val="en-GB"/>
              </w:rPr>
            </w:pPr>
            <w:r w:rsidRPr="00A15480">
              <w:rPr>
                <w:lang w:val="en-GB"/>
              </w:rPr>
              <w:t>1</w:t>
            </w:r>
          </w:p>
        </w:tc>
      </w:tr>
      <w:tr w:rsidR="00AC2015" w:rsidRPr="00A15480" w14:paraId="1CF4C751" w14:textId="77777777" w:rsidTr="000B4362">
        <w:trPr>
          <w:trHeight w:val="265"/>
        </w:trPr>
        <w:tc>
          <w:tcPr>
            <w:tcW w:w="895" w:type="dxa"/>
            <w:vMerge/>
            <w:tcBorders>
              <w:left w:val="single" w:sz="4" w:space="0" w:color="D22A23"/>
              <w:right w:val="single" w:sz="4" w:space="0" w:color="D22A23"/>
            </w:tcBorders>
          </w:tcPr>
          <w:p w14:paraId="2A58F619"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31E5F460"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DDCD1CD"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7B6997E3" w14:textId="77777777" w:rsidR="009D36CE" w:rsidRPr="00A15480" w:rsidRDefault="009D36CE" w:rsidP="00930DE8">
            <w:pPr>
              <w:pStyle w:val="ECCTabletext"/>
              <w:contextualSpacing/>
              <w:rPr>
                <w:lang w:val="en-GB"/>
              </w:rPr>
            </w:pPr>
            <w:r w:rsidRPr="00A15480">
              <w:rPr>
                <w:lang w:val="en-GB"/>
              </w:rPr>
              <w:t>1</w:t>
            </w:r>
          </w:p>
        </w:tc>
      </w:tr>
      <w:tr w:rsidR="00AC2015" w:rsidRPr="00A15480" w14:paraId="71862C3D" w14:textId="77777777" w:rsidTr="000B4362">
        <w:trPr>
          <w:trHeight w:val="265"/>
        </w:trPr>
        <w:tc>
          <w:tcPr>
            <w:tcW w:w="895" w:type="dxa"/>
            <w:vMerge/>
            <w:tcBorders>
              <w:left w:val="single" w:sz="4" w:space="0" w:color="D22A23"/>
              <w:right w:val="single" w:sz="4" w:space="0" w:color="D22A23"/>
            </w:tcBorders>
          </w:tcPr>
          <w:p w14:paraId="758F3EF9"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136FBA6A" w14:textId="77777777" w:rsidR="009D36CE" w:rsidRPr="00A15480" w:rsidRDefault="009D36CE" w:rsidP="00930DE8">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404F33F9"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3989AB87" w14:textId="77777777" w:rsidR="009D36CE" w:rsidRPr="00A15480" w:rsidRDefault="009D36CE" w:rsidP="00930DE8">
            <w:pPr>
              <w:pStyle w:val="ECCTabletext"/>
              <w:contextualSpacing/>
              <w:rPr>
                <w:lang w:val="en-GB"/>
              </w:rPr>
            </w:pPr>
            <w:r w:rsidRPr="00A15480">
              <w:rPr>
                <w:lang w:val="en-GB"/>
              </w:rPr>
              <w:t>1</w:t>
            </w:r>
          </w:p>
        </w:tc>
      </w:tr>
      <w:tr w:rsidR="00AC2015" w:rsidRPr="00A15480" w14:paraId="51914CD9" w14:textId="77777777" w:rsidTr="000B4362">
        <w:trPr>
          <w:trHeight w:val="265"/>
        </w:trPr>
        <w:tc>
          <w:tcPr>
            <w:tcW w:w="895" w:type="dxa"/>
            <w:vMerge/>
            <w:tcBorders>
              <w:left w:val="single" w:sz="4" w:space="0" w:color="D22A23"/>
              <w:right w:val="single" w:sz="4" w:space="0" w:color="D22A23"/>
            </w:tcBorders>
          </w:tcPr>
          <w:p w14:paraId="435C03F7"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3C10F279"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7132DA54"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6EEC891" w14:textId="77777777" w:rsidR="009D36CE" w:rsidRPr="00A15480" w:rsidRDefault="009D36CE" w:rsidP="00930DE8">
            <w:pPr>
              <w:pStyle w:val="ECCTabletext"/>
              <w:contextualSpacing/>
              <w:rPr>
                <w:lang w:val="en-GB"/>
              </w:rPr>
            </w:pPr>
            <w:r w:rsidRPr="00A15480">
              <w:rPr>
                <w:lang w:val="en-GB"/>
              </w:rPr>
              <w:t>1</w:t>
            </w:r>
          </w:p>
        </w:tc>
      </w:tr>
      <w:tr w:rsidR="00AC2015" w:rsidRPr="00A15480" w14:paraId="560EE4D0" w14:textId="77777777" w:rsidTr="000B4362">
        <w:trPr>
          <w:trHeight w:val="265"/>
        </w:trPr>
        <w:tc>
          <w:tcPr>
            <w:tcW w:w="895" w:type="dxa"/>
            <w:vMerge w:val="restart"/>
            <w:tcBorders>
              <w:left w:val="single" w:sz="4" w:space="0" w:color="D22A23"/>
              <w:right w:val="single" w:sz="4" w:space="0" w:color="D22A23"/>
            </w:tcBorders>
          </w:tcPr>
          <w:p w14:paraId="4E3E096E" w14:textId="77777777" w:rsidR="009D36CE" w:rsidRPr="00A15480" w:rsidRDefault="009D36CE" w:rsidP="006364DD">
            <w:pPr>
              <w:pStyle w:val="ECCTabletext"/>
              <w:rPr>
                <w:lang w:val="en-GB"/>
              </w:rPr>
            </w:pPr>
            <w:r w:rsidRPr="00A15480">
              <w:rPr>
                <w:lang w:val="en-GB"/>
              </w:rPr>
              <w:t>0.05</w:t>
            </w:r>
          </w:p>
        </w:tc>
        <w:tc>
          <w:tcPr>
            <w:tcW w:w="2070" w:type="dxa"/>
            <w:vMerge w:val="restart"/>
            <w:tcBorders>
              <w:top w:val="single" w:sz="4" w:space="0" w:color="D22A23"/>
              <w:left w:val="single" w:sz="4" w:space="0" w:color="D22A23"/>
              <w:right w:val="single" w:sz="4" w:space="0" w:color="D22A23"/>
            </w:tcBorders>
            <w:vAlign w:val="bottom"/>
          </w:tcPr>
          <w:p w14:paraId="3CFCB0AE" w14:textId="77777777" w:rsidR="009D36CE" w:rsidRPr="00A15480" w:rsidRDefault="009D36CE" w:rsidP="00930DE8">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4512D662"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7EB738E7" w14:textId="77777777" w:rsidR="009D36CE" w:rsidRPr="00A15480" w:rsidRDefault="009D36CE" w:rsidP="00930DE8">
            <w:pPr>
              <w:pStyle w:val="ECCTabletext"/>
              <w:contextualSpacing/>
              <w:rPr>
                <w:lang w:val="en-GB"/>
              </w:rPr>
            </w:pPr>
            <w:r w:rsidRPr="00A15480">
              <w:rPr>
                <w:lang w:val="en-GB"/>
              </w:rPr>
              <w:t>2</w:t>
            </w:r>
          </w:p>
        </w:tc>
      </w:tr>
      <w:tr w:rsidR="00AC2015" w:rsidRPr="00A15480" w14:paraId="59C03451" w14:textId="77777777" w:rsidTr="000B4362">
        <w:trPr>
          <w:trHeight w:val="265"/>
        </w:trPr>
        <w:tc>
          <w:tcPr>
            <w:tcW w:w="895" w:type="dxa"/>
            <w:vMerge/>
            <w:tcBorders>
              <w:left w:val="single" w:sz="4" w:space="0" w:color="D22A23"/>
              <w:right w:val="single" w:sz="4" w:space="0" w:color="D22A23"/>
            </w:tcBorders>
          </w:tcPr>
          <w:p w14:paraId="146CD2D0"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2DE02179"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0A70E35F"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27CF60C5" w14:textId="77777777" w:rsidR="009D36CE" w:rsidRPr="00A15480" w:rsidRDefault="009D36CE" w:rsidP="00930DE8">
            <w:pPr>
              <w:pStyle w:val="ECCTabletext"/>
              <w:contextualSpacing/>
              <w:rPr>
                <w:lang w:val="en-GB"/>
              </w:rPr>
            </w:pPr>
            <w:r w:rsidRPr="00A15480">
              <w:rPr>
                <w:lang w:val="en-GB"/>
              </w:rPr>
              <w:t>6</w:t>
            </w:r>
          </w:p>
        </w:tc>
      </w:tr>
      <w:tr w:rsidR="00AC2015" w:rsidRPr="00A15480" w14:paraId="48785A23" w14:textId="77777777" w:rsidTr="000B4362">
        <w:trPr>
          <w:trHeight w:val="265"/>
        </w:trPr>
        <w:tc>
          <w:tcPr>
            <w:tcW w:w="895" w:type="dxa"/>
            <w:vMerge/>
            <w:tcBorders>
              <w:left w:val="single" w:sz="4" w:space="0" w:color="D22A23"/>
              <w:right w:val="single" w:sz="4" w:space="0" w:color="D22A23"/>
            </w:tcBorders>
          </w:tcPr>
          <w:p w14:paraId="3DA3DD98"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5278E5B6" w14:textId="77777777" w:rsidR="009D36CE" w:rsidRPr="00A15480" w:rsidRDefault="009D36CE" w:rsidP="00930DE8">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03115AA0"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4BCE67FE" w14:textId="77777777" w:rsidR="009D36CE" w:rsidRPr="00A15480" w:rsidRDefault="009D36CE" w:rsidP="00930DE8">
            <w:pPr>
              <w:pStyle w:val="ECCTabletext"/>
              <w:contextualSpacing/>
              <w:rPr>
                <w:lang w:val="en-GB"/>
              </w:rPr>
            </w:pPr>
            <w:r w:rsidRPr="00A15480">
              <w:rPr>
                <w:lang w:val="en-GB"/>
              </w:rPr>
              <w:t>1</w:t>
            </w:r>
          </w:p>
        </w:tc>
      </w:tr>
      <w:tr w:rsidR="00AC2015" w:rsidRPr="00A15480" w14:paraId="6F9FD5DD" w14:textId="77777777" w:rsidTr="000B4362">
        <w:trPr>
          <w:trHeight w:val="265"/>
        </w:trPr>
        <w:tc>
          <w:tcPr>
            <w:tcW w:w="895" w:type="dxa"/>
            <w:vMerge/>
            <w:tcBorders>
              <w:left w:val="single" w:sz="4" w:space="0" w:color="D22A23"/>
              <w:right w:val="single" w:sz="4" w:space="0" w:color="D22A23"/>
            </w:tcBorders>
          </w:tcPr>
          <w:p w14:paraId="4C26B98B"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04A8F89E"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6156872F"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F8D0258" w14:textId="77777777" w:rsidR="009D36CE" w:rsidRPr="00A15480" w:rsidRDefault="009D36CE" w:rsidP="00930DE8">
            <w:pPr>
              <w:pStyle w:val="ECCTabletext"/>
              <w:contextualSpacing/>
              <w:rPr>
                <w:lang w:val="en-GB"/>
              </w:rPr>
            </w:pPr>
            <w:r w:rsidRPr="00A15480">
              <w:rPr>
                <w:lang w:val="en-GB"/>
              </w:rPr>
              <w:t>2</w:t>
            </w:r>
          </w:p>
        </w:tc>
      </w:tr>
      <w:tr w:rsidR="00AC2015" w:rsidRPr="00A15480" w14:paraId="59538C4C" w14:textId="77777777" w:rsidTr="000B4362">
        <w:trPr>
          <w:trHeight w:val="265"/>
        </w:trPr>
        <w:tc>
          <w:tcPr>
            <w:tcW w:w="895" w:type="dxa"/>
            <w:vMerge/>
            <w:tcBorders>
              <w:left w:val="single" w:sz="4" w:space="0" w:color="D22A23"/>
              <w:right w:val="single" w:sz="4" w:space="0" w:color="D22A23"/>
            </w:tcBorders>
          </w:tcPr>
          <w:p w14:paraId="61DC6EB4"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608FCD20" w14:textId="77777777" w:rsidR="009D36CE" w:rsidRPr="00A15480" w:rsidRDefault="009D36CE" w:rsidP="00930DE8">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07BD2762"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7E9C9D82" w14:textId="77777777" w:rsidR="009D36CE" w:rsidRPr="00A15480" w:rsidRDefault="009D36CE" w:rsidP="00930DE8">
            <w:pPr>
              <w:pStyle w:val="ECCTabletext"/>
              <w:contextualSpacing/>
              <w:rPr>
                <w:lang w:val="en-GB"/>
              </w:rPr>
            </w:pPr>
            <w:r w:rsidRPr="00A15480">
              <w:rPr>
                <w:lang w:val="en-GB"/>
              </w:rPr>
              <w:t>1</w:t>
            </w:r>
          </w:p>
        </w:tc>
      </w:tr>
      <w:tr w:rsidR="00AC2015" w:rsidRPr="00A15480" w14:paraId="64309BF2" w14:textId="77777777" w:rsidTr="000B4362">
        <w:trPr>
          <w:trHeight w:val="265"/>
        </w:trPr>
        <w:tc>
          <w:tcPr>
            <w:tcW w:w="895" w:type="dxa"/>
            <w:vMerge/>
            <w:tcBorders>
              <w:left w:val="single" w:sz="4" w:space="0" w:color="D22A23"/>
              <w:right w:val="single" w:sz="4" w:space="0" w:color="D22A23"/>
            </w:tcBorders>
          </w:tcPr>
          <w:p w14:paraId="753A140D"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50202BC3"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7D3BA72F"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7489C3FC" w14:textId="77777777" w:rsidR="009D36CE" w:rsidRPr="00A15480" w:rsidRDefault="009D36CE" w:rsidP="00930DE8">
            <w:pPr>
              <w:pStyle w:val="ECCTabletext"/>
              <w:contextualSpacing/>
              <w:rPr>
                <w:lang w:val="en-GB"/>
              </w:rPr>
            </w:pPr>
            <w:r w:rsidRPr="00A15480">
              <w:rPr>
                <w:lang w:val="en-GB"/>
              </w:rPr>
              <w:t>1</w:t>
            </w:r>
          </w:p>
        </w:tc>
      </w:tr>
      <w:tr w:rsidR="00AC2015" w:rsidRPr="00A15480" w14:paraId="4B881E92" w14:textId="77777777" w:rsidTr="000B4362">
        <w:trPr>
          <w:trHeight w:val="265"/>
        </w:trPr>
        <w:tc>
          <w:tcPr>
            <w:tcW w:w="895" w:type="dxa"/>
            <w:vMerge w:val="restart"/>
            <w:tcBorders>
              <w:left w:val="single" w:sz="4" w:space="0" w:color="D22A23"/>
              <w:right w:val="single" w:sz="4" w:space="0" w:color="D22A23"/>
            </w:tcBorders>
          </w:tcPr>
          <w:p w14:paraId="37DB876E" w14:textId="77777777" w:rsidR="009D36CE" w:rsidRPr="00A15480" w:rsidRDefault="009D36CE" w:rsidP="006364DD">
            <w:pPr>
              <w:pStyle w:val="ECCTabletext"/>
              <w:rPr>
                <w:lang w:val="en-GB"/>
              </w:rPr>
            </w:pPr>
            <w:r w:rsidRPr="00A15480">
              <w:rPr>
                <w:lang w:val="en-GB"/>
              </w:rPr>
              <w:t>0.10</w:t>
            </w:r>
          </w:p>
        </w:tc>
        <w:tc>
          <w:tcPr>
            <w:tcW w:w="2070" w:type="dxa"/>
            <w:vMerge w:val="restart"/>
            <w:tcBorders>
              <w:top w:val="single" w:sz="4" w:space="0" w:color="D22A23"/>
              <w:left w:val="single" w:sz="4" w:space="0" w:color="D22A23"/>
              <w:right w:val="single" w:sz="4" w:space="0" w:color="D22A23"/>
            </w:tcBorders>
            <w:vAlign w:val="bottom"/>
          </w:tcPr>
          <w:p w14:paraId="7BE74BBE" w14:textId="77777777" w:rsidR="009D36CE" w:rsidRPr="00A15480" w:rsidRDefault="009D36CE" w:rsidP="00930DE8">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7351AE7B"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1F9FABA2" w14:textId="77777777" w:rsidR="009D36CE" w:rsidRPr="00A15480" w:rsidRDefault="009D36CE" w:rsidP="00930DE8">
            <w:pPr>
              <w:pStyle w:val="ECCTabletext"/>
              <w:contextualSpacing/>
              <w:rPr>
                <w:lang w:val="en-GB"/>
              </w:rPr>
            </w:pPr>
            <w:r w:rsidRPr="00A15480">
              <w:rPr>
                <w:lang w:val="en-GB"/>
              </w:rPr>
              <w:t>3</w:t>
            </w:r>
          </w:p>
        </w:tc>
      </w:tr>
      <w:tr w:rsidR="00AC2015" w:rsidRPr="00A15480" w14:paraId="14036339" w14:textId="77777777" w:rsidTr="000B4362">
        <w:trPr>
          <w:trHeight w:val="265"/>
        </w:trPr>
        <w:tc>
          <w:tcPr>
            <w:tcW w:w="895" w:type="dxa"/>
            <w:vMerge/>
            <w:tcBorders>
              <w:left w:val="single" w:sz="4" w:space="0" w:color="D22A23"/>
              <w:right w:val="single" w:sz="4" w:space="0" w:color="D22A23"/>
            </w:tcBorders>
          </w:tcPr>
          <w:p w14:paraId="4009B423"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4F50682C"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AB9486F"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111CAC1C" w14:textId="77777777" w:rsidR="009D36CE" w:rsidRPr="00A15480" w:rsidRDefault="009D36CE" w:rsidP="00930DE8">
            <w:pPr>
              <w:pStyle w:val="ECCTabletext"/>
              <w:contextualSpacing/>
              <w:rPr>
                <w:lang w:val="en-GB"/>
              </w:rPr>
            </w:pPr>
            <w:r w:rsidRPr="00A15480">
              <w:rPr>
                <w:lang w:val="en-GB"/>
              </w:rPr>
              <w:t>9</w:t>
            </w:r>
          </w:p>
        </w:tc>
      </w:tr>
      <w:tr w:rsidR="00AC2015" w:rsidRPr="00A15480" w14:paraId="556AC0B8" w14:textId="77777777" w:rsidTr="000B4362">
        <w:trPr>
          <w:trHeight w:val="265"/>
        </w:trPr>
        <w:tc>
          <w:tcPr>
            <w:tcW w:w="895" w:type="dxa"/>
            <w:vMerge/>
            <w:tcBorders>
              <w:left w:val="single" w:sz="4" w:space="0" w:color="D22A23"/>
              <w:right w:val="single" w:sz="4" w:space="0" w:color="D22A23"/>
            </w:tcBorders>
          </w:tcPr>
          <w:p w14:paraId="61024C42"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303475EA" w14:textId="77777777" w:rsidR="009D36CE" w:rsidRPr="00A15480" w:rsidRDefault="009D36CE" w:rsidP="00930DE8">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679C6819"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76527BF8" w14:textId="77777777" w:rsidR="009D36CE" w:rsidRPr="00A15480" w:rsidRDefault="009D36CE" w:rsidP="00930DE8">
            <w:pPr>
              <w:pStyle w:val="ECCTabletext"/>
              <w:contextualSpacing/>
              <w:rPr>
                <w:lang w:val="en-GB"/>
              </w:rPr>
            </w:pPr>
            <w:r w:rsidRPr="00A15480">
              <w:rPr>
                <w:lang w:val="en-GB"/>
              </w:rPr>
              <w:t>1</w:t>
            </w:r>
          </w:p>
        </w:tc>
      </w:tr>
      <w:tr w:rsidR="00AC2015" w:rsidRPr="00A15480" w14:paraId="06AAE235" w14:textId="77777777" w:rsidTr="000B4362">
        <w:trPr>
          <w:trHeight w:val="265"/>
        </w:trPr>
        <w:tc>
          <w:tcPr>
            <w:tcW w:w="895" w:type="dxa"/>
            <w:vMerge/>
            <w:tcBorders>
              <w:left w:val="single" w:sz="4" w:space="0" w:color="D22A23"/>
              <w:right w:val="single" w:sz="4" w:space="0" w:color="D22A23"/>
            </w:tcBorders>
          </w:tcPr>
          <w:p w14:paraId="7B7034C6"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1AA57948"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92A819E"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EBB68A8" w14:textId="77777777" w:rsidR="009D36CE" w:rsidRPr="00A15480" w:rsidRDefault="009D36CE" w:rsidP="00930DE8">
            <w:pPr>
              <w:pStyle w:val="ECCTabletext"/>
              <w:contextualSpacing/>
              <w:rPr>
                <w:lang w:val="en-GB"/>
              </w:rPr>
            </w:pPr>
            <w:r w:rsidRPr="00A15480">
              <w:rPr>
                <w:lang w:val="en-GB"/>
              </w:rPr>
              <w:t>2</w:t>
            </w:r>
          </w:p>
        </w:tc>
      </w:tr>
      <w:tr w:rsidR="00AC2015" w:rsidRPr="00A15480" w14:paraId="2B0AC252" w14:textId="77777777" w:rsidTr="000B4362">
        <w:trPr>
          <w:trHeight w:val="265"/>
        </w:trPr>
        <w:tc>
          <w:tcPr>
            <w:tcW w:w="895" w:type="dxa"/>
            <w:vMerge/>
            <w:tcBorders>
              <w:left w:val="single" w:sz="4" w:space="0" w:color="D22A23"/>
              <w:right w:val="single" w:sz="4" w:space="0" w:color="D22A23"/>
            </w:tcBorders>
          </w:tcPr>
          <w:p w14:paraId="64B4B151"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030354C2" w14:textId="77777777" w:rsidR="009D36CE" w:rsidRPr="00A15480" w:rsidRDefault="009D36CE" w:rsidP="00930DE8">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31D75245"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2C7BF8F6" w14:textId="77777777" w:rsidR="009D36CE" w:rsidRPr="00A15480" w:rsidRDefault="009D36CE" w:rsidP="00930DE8">
            <w:pPr>
              <w:pStyle w:val="ECCTabletext"/>
              <w:contextualSpacing/>
              <w:rPr>
                <w:lang w:val="en-GB"/>
              </w:rPr>
            </w:pPr>
            <w:r w:rsidRPr="00A15480">
              <w:rPr>
                <w:lang w:val="en-GB"/>
              </w:rPr>
              <w:t>1</w:t>
            </w:r>
          </w:p>
        </w:tc>
      </w:tr>
      <w:tr w:rsidR="00AC2015" w:rsidRPr="00A15480" w14:paraId="4CD9C12A" w14:textId="77777777" w:rsidTr="000B4362">
        <w:trPr>
          <w:trHeight w:val="265"/>
        </w:trPr>
        <w:tc>
          <w:tcPr>
            <w:tcW w:w="895" w:type="dxa"/>
            <w:vMerge/>
            <w:tcBorders>
              <w:left w:val="single" w:sz="4" w:space="0" w:color="D22A23"/>
              <w:right w:val="single" w:sz="4" w:space="0" w:color="D22A23"/>
            </w:tcBorders>
          </w:tcPr>
          <w:p w14:paraId="56CD8C2B"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2687394C"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2CADCCC3"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22951881" w14:textId="77777777" w:rsidR="009D36CE" w:rsidRPr="00A15480" w:rsidRDefault="009D36CE" w:rsidP="00930DE8">
            <w:pPr>
              <w:pStyle w:val="ECCTabletext"/>
              <w:contextualSpacing/>
              <w:rPr>
                <w:lang w:val="en-GB"/>
              </w:rPr>
            </w:pPr>
            <w:r w:rsidRPr="00A15480">
              <w:rPr>
                <w:lang w:val="en-GB"/>
              </w:rPr>
              <w:t>1</w:t>
            </w:r>
          </w:p>
        </w:tc>
      </w:tr>
    </w:tbl>
    <w:bookmarkEnd w:id="711"/>
    <w:p w14:paraId="58D439DB" w14:textId="77777777" w:rsidR="009D36CE" w:rsidRPr="00A15480" w:rsidRDefault="009D36CE" w:rsidP="009D36CE">
      <w:pPr>
        <w:pStyle w:val="Caption"/>
        <w:rPr>
          <w:lang w:val="en-GB"/>
        </w:rPr>
      </w:pPr>
      <w:r w:rsidRPr="00A15480">
        <w:rPr>
          <w:noProof/>
          <w:lang w:val="en-GB" w:eastAsia="fr-FR"/>
        </w:rPr>
        <w:drawing>
          <wp:inline distT="0" distB="0" distL="0" distR="0" wp14:anchorId="19675748" wp14:editId="5F919C14">
            <wp:extent cx="5034988" cy="3443892"/>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69">
                      <a:extLst>
                        <a:ext uri="{28A0092B-C50C-407E-A947-70E740481C1C}">
                          <a14:useLocalDpi xmlns:a14="http://schemas.microsoft.com/office/drawing/2010/main" val="0"/>
                        </a:ext>
                      </a:extLst>
                    </a:blip>
                    <a:stretch>
                      <a:fillRect/>
                    </a:stretch>
                  </pic:blipFill>
                  <pic:spPr>
                    <a:xfrm>
                      <a:off x="0" y="0"/>
                      <a:ext cx="5048209" cy="3452935"/>
                    </a:xfrm>
                    <a:prstGeom prst="rect">
                      <a:avLst/>
                    </a:prstGeom>
                  </pic:spPr>
                </pic:pic>
              </a:graphicData>
            </a:graphic>
          </wp:inline>
        </w:drawing>
      </w:r>
    </w:p>
    <w:p w14:paraId="60BC58FA" w14:textId="5922757D" w:rsidR="009D36CE" w:rsidRPr="00A15480" w:rsidRDefault="009D36CE" w:rsidP="009D36CE">
      <w:pPr>
        <w:pStyle w:val="Caption"/>
        <w:rPr>
          <w:lang w:val="en-GB"/>
        </w:rPr>
      </w:pPr>
      <w:bookmarkStart w:id="712" w:name="_Ref66455460"/>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54</w:t>
      </w:r>
      <w:r w:rsidRPr="00A15480">
        <w:rPr>
          <w:lang w:val="en-GB"/>
        </w:rPr>
        <w:fldChar w:fldCharType="end"/>
      </w:r>
      <w:bookmarkEnd w:id="712"/>
      <w:r w:rsidRPr="00A15480">
        <w:rPr>
          <w:lang w:val="en-GB"/>
        </w:rPr>
        <w:t xml:space="preserve">:  Margin vs. distance from RAS station for a fixed UWB parking management </w:t>
      </w:r>
      <w:r w:rsidR="006F6B17" w:rsidRPr="00A15480">
        <w:rPr>
          <w:lang w:val="en-GB"/>
        </w:rPr>
        <w:t>assuming</w:t>
      </w:r>
      <w:r w:rsidRPr="00A15480">
        <w:rPr>
          <w:lang w:val="en-GB"/>
        </w:rPr>
        <w:t xml:space="preserve">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4 m, 6 m</m:t>
            </m:r>
          </m:e>
        </m:d>
      </m:oMath>
    </w:p>
    <w:p w14:paraId="276296AA" w14:textId="523E6138" w:rsidR="009D36CE" w:rsidRPr="00A15480" w:rsidRDefault="009D36CE" w:rsidP="009D36CE">
      <w:pPr>
        <w:pStyle w:val="Caption"/>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58</w:t>
      </w:r>
      <w:r w:rsidRPr="00A15480">
        <w:rPr>
          <w:lang w:val="en-GB"/>
        </w:rPr>
        <w:fldChar w:fldCharType="end"/>
      </w:r>
      <w:r w:rsidRPr="00A15480">
        <w:rPr>
          <w:lang w:val="en-GB"/>
        </w:rPr>
        <w:t xml:space="preserve">: Generic aggregation for UWB Outdoor logistics application assuming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1 m, 10 m</m:t>
            </m:r>
          </m:e>
        </m:d>
      </m:oMath>
    </w:p>
    <w:tbl>
      <w:tblPr>
        <w:tblStyle w:val="ECCTable-redheader"/>
        <w:tblW w:w="0" w:type="auto"/>
        <w:tblInd w:w="0" w:type="dxa"/>
        <w:tblLook w:val="04A0" w:firstRow="1" w:lastRow="0" w:firstColumn="1" w:lastColumn="0" w:noHBand="0" w:noVBand="1"/>
      </w:tblPr>
      <w:tblGrid>
        <w:gridCol w:w="895"/>
        <w:gridCol w:w="2070"/>
        <w:gridCol w:w="1710"/>
        <w:gridCol w:w="3420"/>
      </w:tblGrid>
      <w:tr w:rsidR="009D36CE" w:rsidRPr="00A15480" w14:paraId="121F8638" w14:textId="77777777" w:rsidTr="00215967">
        <w:trPr>
          <w:cnfStyle w:val="100000000000" w:firstRow="1" w:lastRow="0" w:firstColumn="0" w:lastColumn="0" w:oddVBand="0" w:evenVBand="0" w:oddHBand="0" w:evenHBand="0" w:firstRowFirstColumn="0" w:firstRowLastColumn="0" w:lastRowFirstColumn="0" w:lastRowLastColumn="0"/>
        </w:trPr>
        <w:tc>
          <w:tcPr>
            <w:tcW w:w="895" w:type="dxa"/>
          </w:tcPr>
          <w:p w14:paraId="1B087AD5" w14:textId="62BADC58" w:rsidR="009D36CE" w:rsidRPr="00A15480" w:rsidRDefault="00EC2349" w:rsidP="00930DE8">
            <w:pPr>
              <w:pStyle w:val="ECCTabletext"/>
              <w:rPr>
                <w:lang w:val="en-GB"/>
              </w:rPr>
            </w:pPr>
            <m:oMath>
              <m:sSub>
                <m:sSubPr>
                  <m:ctrlPr>
                    <w:rPr>
                      <w:rFonts w:ascii="Cambria Math" w:hAnsi="Cambria Math"/>
                      <w:b w:val="0"/>
                      <w:lang w:val="en-GB"/>
                    </w:rPr>
                  </m:ctrlPr>
                </m:sSubPr>
                <m:e>
                  <m:r>
                    <m:rPr>
                      <m:sty m:val="bi"/>
                    </m:rPr>
                    <w:rPr>
                      <w:rFonts w:ascii="Cambria Math" w:hAnsi="Cambria Math"/>
                      <w:lang w:val="en-GB"/>
                    </w:rPr>
                    <m:t>t</m:t>
                  </m:r>
                  <m:ctrlPr>
                    <w:rPr>
                      <w:rFonts w:ascii="Cambria Math" w:hAnsi="Cambria Math"/>
                      <w:lang w:val="en-GB"/>
                    </w:rPr>
                  </m:ctrlPr>
                </m:e>
                <m:sub>
                  <m:r>
                    <m:rPr>
                      <m:sty m:val="bi"/>
                    </m:rPr>
                    <w:rPr>
                      <w:rFonts w:ascii="Cambria Math" w:hAnsi="Cambria Math"/>
                      <w:lang w:val="en-GB"/>
                    </w:rPr>
                    <m:t>on</m:t>
                  </m:r>
                </m:sub>
              </m:sSub>
            </m:oMath>
            <w:r w:rsidR="009D36CE" w:rsidRPr="00A15480">
              <w:rPr>
                <w:lang w:val="en-GB"/>
              </w:rPr>
              <w:t xml:space="preserve"> </w:t>
            </w:r>
            <w:r w:rsidR="0044071E" w:rsidRPr="00A15480">
              <w:rPr>
                <w:lang w:val="en-GB"/>
              </w:rPr>
              <w:t xml:space="preserve"> [</w:t>
            </w:r>
            <w:r w:rsidR="009D36CE" w:rsidRPr="00A15480">
              <w:rPr>
                <w:lang w:val="en-GB"/>
              </w:rPr>
              <w:t>%]</w:t>
            </w:r>
          </w:p>
        </w:tc>
        <w:tc>
          <w:tcPr>
            <w:tcW w:w="2070" w:type="dxa"/>
            <w:hideMark/>
          </w:tcPr>
          <w:p w14:paraId="4BBDEDD6" w14:textId="77777777" w:rsidR="009D36CE" w:rsidRPr="00A15480" w:rsidRDefault="009D36CE" w:rsidP="00930DE8">
            <w:pPr>
              <w:pStyle w:val="ECCTabletext"/>
              <w:rPr>
                <w:lang w:val="en-GB"/>
              </w:rPr>
            </w:pPr>
            <w:r w:rsidRPr="00A15480">
              <w:rPr>
                <w:lang w:val="en-GB"/>
              </w:rPr>
              <w:t>P.452 clutter zone</w:t>
            </w:r>
          </w:p>
        </w:tc>
        <w:tc>
          <w:tcPr>
            <w:tcW w:w="1710" w:type="dxa"/>
          </w:tcPr>
          <w:p w14:paraId="505A1836" w14:textId="77777777" w:rsidR="009D36CE" w:rsidRPr="00A15480" w:rsidRDefault="009D36CE" w:rsidP="00930DE8">
            <w:pPr>
              <w:pStyle w:val="ECCTabletext"/>
              <w:rPr>
                <w:lang w:val="en-GB"/>
              </w:rPr>
            </w:pPr>
            <w:r w:rsidRPr="00A15480">
              <w:rPr>
                <w:lang w:val="en-GB"/>
              </w:rPr>
              <w:t>Device number</w:t>
            </w:r>
          </w:p>
        </w:tc>
        <w:tc>
          <w:tcPr>
            <w:tcW w:w="3420" w:type="dxa"/>
            <w:hideMark/>
          </w:tcPr>
          <w:p w14:paraId="2B5FB7EB" w14:textId="7DEAE10E" w:rsidR="009D36CE" w:rsidRPr="00A15480" w:rsidRDefault="009D36CE" w:rsidP="00930DE8">
            <w:pPr>
              <w:pStyle w:val="ECCTabletext"/>
              <w:rPr>
                <w:lang w:val="en-GB"/>
              </w:rPr>
            </w:pPr>
            <w:r w:rsidRPr="00A15480">
              <w:rPr>
                <w:lang w:val="en-GB"/>
              </w:rPr>
              <w:t xml:space="preserve">Minimal separation distance </w:t>
            </w:r>
            <w:r w:rsidR="0044071E" w:rsidRPr="00A15480">
              <w:rPr>
                <w:lang w:val="en-GB"/>
              </w:rPr>
              <w:t>[</w:t>
            </w:r>
            <w:r w:rsidRPr="00A15480">
              <w:rPr>
                <w:lang w:val="en-GB"/>
              </w:rPr>
              <w:t>km]</w:t>
            </w:r>
          </w:p>
        </w:tc>
      </w:tr>
      <w:tr w:rsidR="00AC2015" w:rsidRPr="00A15480" w14:paraId="3247827C" w14:textId="77777777" w:rsidTr="00930DE8">
        <w:trPr>
          <w:trHeight w:val="265"/>
        </w:trPr>
        <w:tc>
          <w:tcPr>
            <w:tcW w:w="895" w:type="dxa"/>
            <w:vMerge w:val="restart"/>
            <w:tcBorders>
              <w:top w:val="single" w:sz="4" w:space="0" w:color="D22A23"/>
              <w:left w:val="single" w:sz="4" w:space="0" w:color="D22A23"/>
              <w:right w:val="single" w:sz="4" w:space="0" w:color="D22A23"/>
            </w:tcBorders>
          </w:tcPr>
          <w:p w14:paraId="5E6CCFA2" w14:textId="77777777" w:rsidR="009D36CE" w:rsidRPr="00A15480" w:rsidRDefault="009D36CE" w:rsidP="00B36D99">
            <w:pPr>
              <w:pStyle w:val="ECCTabletext"/>
              <w:contextualSpacing/>
              <w:rPr>
                <w:lang w:val="en-GB"/>
              </w:rPr>
            </w:pPr>
            <w:r w:rsidRPr="00A15480">
              <w:rPr>
                <w:lang w:val="en-GB"/>
              </w:rPr>
              <w:t>0.1</w:t>
            </w:r>
          </w:p>
        </w:tc>
        <w:tc>
          <w:tcPr>
            <w:tcW w:w="2070" w:type="dxa"/>
            <w:vMerge w:val="restart"/>
            <w:tcBorders>
              <w:top w:val="single" w:sz="4" w:space="0" w:color="D22A23"/>
              <w:left w:val="single" w:sz="4" w:space="0" w:color="D22A23"/>
              <w:right w:val="single" w:sz="4" w:space="0" w:color="D22A23"/>
            </w:tcBorders>
            <w:vAlign w:val="bottom"/>
            <w:hideMark/>
          </w:tcPr>
          <w:p w14:paraId="0F666A06" w14:textId="77777777" w:rsidR="009D36CE" w:rsidRPr="00A15480" w:rsidRDefault="009D36CE" w:rsidP="00F660DE">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66FE186E" w14:textId="77777777" w:rsidR="009D36CE" w:rsidRPr="00A15480" w:rsidRDefault="009D36CE" w:rsidP="00F660D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hideMark/>
          </w:tcPr>
          <w:p w14:paraId="3CFC3344" w14:textId="77777777" w:rsidR="009D36CE" w:rsidRPr="00A15480" w:rsidRDefault="009D36CE" w:rsidP="00C331B7">
            <w:pPr>
              <w:pStyle w:val="ECCTabletext"/>
              <w:contextualSpacing/>
              <w:rPr>
                <w:lang w:val="en-GB"/>
              </w:rPr>
            </w:pPr>
            <w:r w:rsidRPr="00A15480">
              <w:rPr>
                <w:lang w:val="en-GB"/>
              </w:rPr>
              <w:t>2</w:t>
            </w:r>
          </w:p>
        </w:tc>
      </w:tr>
      <w:tr w:rsidR="00AC2015" w:rsidRPr="00A15480" w14:paraId="57AF3E7E" w14:textId="77777777" w:rsidTr="00930DE8">
        <w:trPr>
          <w:trHeight w:val="265"/>
        </w:trPr>
        <w:tc>
          <w:tcPr>
            <w:tcW w:w="895" w:type="dxa"/>
            <w:vMerge/>
            <w:tcBorders>
              <w:left w:val="single" w:sz="4" w:space="0" w:color="D22A23"/>
              <w:right w:val="single" w:sz="4" w:space="0" w:color="D22A23"/>
            </w:tcBorders>
          </w:tcPr>
          <w:p w14:paraId="7C658D29"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5EE54DFC"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1DEDB290"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2E7F503" w14:textId="77777777" w:rsidR="009D36CE" w:rsidRPr="00A15480" w:rsidRDefault="009D36CE">
            <w:pPr>
              <w:pStyle w:val="ECCTabletext"/>
              <w:contextualSpacing/>
              <w:rPr>
                <w:lang w:val="en-GB"/>
              </w:rPr>
            </w:pPr>
            <w:r w:rsidRPr="00A15480">
              <w:rPr>
                <w:lang w:val="en-GB"/>
              </w:rPr>
              <w:t>8</w:t>
            </w:r>
          </w:p>
        </w:tc>
      </w:tr>
      <w:tr w:rsidR="00AC2015" w:rsidRPr="00A15480" w14:paraId="59A27581" w14:textId="77777777" w:rsidTr="00930DE8">
        <w:trPr>
          <w:trHeight w:val="265"/>
        </w:trPr>
        <w:tc>
          <w:tcPr>
            <w:tcW w:w="895" w:type="dxa"/>
            <w:vMerge/>
            <w:tcBorders>
              <w:left w:val="single" w:sz="4" w:space="0" w:color="D22A23"/>
              <w:right w:val="single" w:sz="4" w:space="0" w:color="D22A23"/>
            </w:tcBorders>
          </w:tcPr>
          <w:p w14:paraId="78FD4FC5"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28EA3D44" w14:textId="77777777" w:rsidR="009D36CE" w:rsidRPr="00A15480" w:rsidRDefault="009D36CE">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3D3D278E"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6E2341DC" w14:textId="77777777" w:rsidR="009D36CE" w:rsidRPr="00A15480" w:rsidRDefault="009D36CE">
            <w:pPr>
              <w:pStyle w:val="ECCTabletext"/>
              <w:contextualSpacing/>
              <w:rPr>
                <w:lang w:val="en-GB"/>
              </w:rPr>
            </w:pPr>
            <w:r w:rsidRPr="00A15480">
              <w:rPr>
                <w:lang w:val="en-GB"/>
              </w:rPr>
              <w:t>2</w:t>
            </w:r>
          </w:p>
        </w:tc>
      </w:tr>
      <w:tr w:rsidR="00AC2015" w:rsidRPr="00A15480" w14:paraId="6832107B" w14:textId="77777777" w:rsidTr="00930DE8">
        <w:trPr>
          <w:trHeight w:val="265"/>
        </w:trPr>
        <w:tc>
          <w:tcPr>
            <w:tcW w:w="895" w:type="dxa"/>
            <w:vMerge/>
            <w:tcBorders>
              <w:left w:val="single" w:sz="4" w:space="0" w:color="D22A23"/>
              <w:right w:val="single" w:sz="4" w:space="0" w:color="D22A23"/>
            </w:tcBorders>
          </w:tcPr>
          <w:p w14:paraId="4882B4F2"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59649502"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02B5598D"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02393850" w14:textId="77777777" w:rsidR="009D36CE" w:rsidRPr="00A15480" w:rsidRDefault="009D36CE">
            <w:pPr>
              <w:pStyle w:val="ECCTabletext"/>
              <w:contextualSpacing/>
              <w:rPr>
                <w:lang w:val="en-GB"/>
              </w:rPr>
            </w:pPr>
            <w:r w:rsidRPr="00A15480">
              <w:rPr>
                <w:lang w:val="en-GB"/>
              </w:rPr>
              <w:t>4</w:t>
            </w:r>
          </w:p>
        </w:tc>
      </w:tr>
      <w:tr w:rsidR="00AC2015" w:rsidRPr="00A15480" w14:paraId="6DF0D2A0" w14:textId="77777777" w:rsidTr="00930DE8">
        <w:trPr>
          <w:trHeight w:val="265"/>
        </w:trPr>
        <w:tc>
          <w:tcPr>
            <w:tcW w:w="895" w:type="dxa"/>
            <w:vMerge/>
            <w:tcBorders>
              <w:left w:val="single" w:sz="4" w:space="0" w:color="D22A23"/>
              <w:right w:val="single" w:sz="4" w:space="0" w:color="D22A23"/>
            </w:tcBorders>
          </w:tcPr>
          <w:p w14:paraId="63AF3118"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52FB45ED" w14:textId="77777777" w:rsidR="009D36CE" w:rsidRPr="00A15480" w:rsidRDefault="009D36CE">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0CB677A2"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4F182FDB" w14:textId="77777777" w:rsidR="009D36CE" w:rsidRPr="00A15480" w:rsidRDefault="009D36CE">
            <w:pPr>
              <w:pStyle w:val="ECCTabletext"/>
              <w:contextualSpacing/>
              <w:rPr>
                <w:lang w:val="en-GB"/>
              </w:rPr>
            </w:pPr>
            <w:r w:rsidRPr="00A15480">
              <w:rPr>
                <w:lang w:val="en-GB"/>
              </w:rPr>
              <w:t>1</w:t>
            </w:r>
          </w:p>
        </w:tc>
      </w:tr>
      <w:tr w:rsidR="00AC2015" w:rsidRPr="00A15480" w14:paraId="1C3DB22D" w14:textId="77777777" w:rsidTr="00930DE8">
        <w:trPr>
          <w:trHeight w:val="265"/>
        </w:trPr>
        <w:tc>
          <w:tcPr>
            <w:tcW w:w="895" w:type="dxa"/>
            <w:vMerge/>
            <w:tcBorders>
              <w:left w:val="single" w:sz="4" w:space="0" w:color="D22A23"/>
              <w:right w:val="single" w:sz="4" w:space="0" w:color="D22A23"/>
            </w:tcBorders>
          </w:tcPr>
          <w:p w14:paraId="4ACD3DCF"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3EC90770"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412F3A57"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BDDEF9A" w14:textId="77777777" w:rsidR="009D36CE" w:rsidRPr="00A15480" w:rsidRDefault="009D36CE">
            <w:pPr>
              <w:pStyle w:val="ECCTabletext"/>
              <w:contextualSpacing/>
              <w:rPr>
                <w:lang w:val="en-GB"/>
              </w:rPr>
            </w:pPr>
            <w:r w:rsidRPr="00A15480">
              <w:rPr>
                <w:lang w:val="en-GB"/>
              </w:rPr>
              <w:t>1</w:t>
            </w:r>
          </w:p>
        </w:tc>
      </w:tr>
      <w:tr w:rsidR="00AC2015" w:rsidRPr="00A15480" w14:paraId="47D41455" w14:textId="77777777" w:rsidTr="00930DE8">
        <w:trPr>
          <w:trHeight w:val="265"/>
        </w:trPr>
        <w:tc>
          <w:tcPr>
            <w:tcW w:w="895" w:type="dxa"/>
            <w:vMerge w:val="restart"/>
            <w:tcBorders>
              <w:left w:val="single" w:sz="4" w:space="0" w:color="D22A23"/>
              <w:right w:val="single" w:sz="4" w:space="0" w:color="D22A23"/>
            </w:tcBorders>
          </w:tcPr>
          <w:p w14:paraId="05E929EA" w14:textId="77777777" w:rsidR="009D36CE" w:rsidRPr="00A15480" w:rsidRDefault="009D36CE" w:rsidP="00B36D99">
            <w:pPr>
              <w:pStyle w:val="ECCTabletext"/>
              <w:contextualSpacing/>
              <w:rPr>
                <w:lang w:val="en-GB"/>
              </w:rPr>
            </w:pPr>
            <w:r w:rsidRPr="00A15480">
              <w:rPr>
                <w:lang w:val="en-GB"/>
              </w:rPr>
              <w:t>0.3</w:t>
            </w:r>
          </w:p>
        </w:tc>
        <w:tc>
          <w:tcPr>
            <w:tcW w:w="2070" w:type="dxa"/>
            <w:vMerge w:val="restart"/>
            <w:tcBorders>
              <w:top w:val="single" w:sz="4" w:space="0" w:color="D22A23"/>
              <w:left w:val="single" w:sz="4" w:space="0" w:color="D22A23"/>
              <w:right w:val="single" w:sz="4" w:space="0" w:color="D22A23"/>
            </w:tcBorders>
            <w:vAlign w:val="bottom"/>
          </w:tcPr>
          <w:p w14:paraId="5CF9A702" w14:textId="77777777" w:rsidR="009D36CE" w:rsidRPr="00A15480" w:rsidRDefault="009D36CE" w:rsidP="00F660DE">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7088EFFC" w14:textId="77777777" w:rsidR="009D36CE" w:rsidRPr="00A15480" w:rsidRDefault="009D36CE" w:rsidP="00F660D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506B84D7" w14:textId="77777777" w:rsidR="009D36CE" w:rsidRPr="00A15480" w:rsidRDefault="009D36CE" w:rsidP="00C331B7">
            <w:pPr>
              <w:pStyle w:val="ECCTabletext"/>
              <w:contextualSpacing/>
              <w:rPr>
                <w:lang w:val="en-GB"/>
              </w:rPr>
            </w:pPr>
            <w:r w:rsidRPr="00A15480">
              <w:rPr>
                <w:lang w:val="en-GB"/>
              </w:rPr>
              <w:t>4</w:t>
            </w:r>
          </w:p>
        </w:tc>
      </w:tr>
      <w:tr w:rsidR="00AC2015" w:rsidRPr="00A15480" w14:paraId="5A315C14" w14:textId="77777777" w:rsidTr="00930DE8">
        <w:trPr>
          <w:trHeight w:val="265"/>
        </w:trPr>
        <w:tc>
          <w:tcPr>
            <w:tcW w:w="895" w:type="dxa"/>
            <w:vMerge/>
            <w:tcBorders>
              <w:left w:val="single" w:sz="4" w:space="0" w:color="D22A23"/>
              <w:right w:val="single" w:sz="4" w:space="0" w:color="D22A23"/>
            </w:tcBorders>
          </w:tcPr>
          <w:p w14:paraId="2E1CCDC2"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220E4CE4"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19A89043"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72B30E1D" w14:textId="77777777" w:rsidR="009D36CE" w:rsidRPr="00A15480" w:rsidRDefault="009D36CE">
            <w:pPr>
              <w:pStyle w:val="ECCTabletext"/>
              <w:contextualSpacing/>
              <w:rPr>
                <w:lang w:val="en-GB"/>
              </w:rPr>
            </w:pPr>
            <w:r w:rsidRPr="00A15480">
              <w:rPr>
                <w:lang w:val="en-GB"/>
              </w:rPr>
              <w:t>14</w:t>
            </w:r>
          </w:p>
        </w:tc>
      </w:tr>
      <w:tr w:rsidR="00AC2015" w:rsidRPr="00A15480" w14:paraId="0DB2E104" w14:textId="77777777" w:rsidTr="00930DE8">
        <w:trPr>
          <w:trHeight w:val="265"/>
        </w:trPr>
        <w:tc>
          <w:tcPr>
            <w:tcW w:w="895" w:type="dxa"/>
            <w:vMerge/>
            <w:tcBorders>
              <w:left w:val="single" w:sz="4" w:space="0" w:color="D22A23"/>
              <w:right w:val="single" w:sz="4" w:space="0" w:color="D22A23"/>
            </w:tcBorders>
          </w:tcPr>
          <w:p w14:paraId="32A65AAF"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32F1C93C" w14:textId="77777777" w:rsidR="009D36CE" w:rsidRPr="00A15480" w:rsidRDefault="009D36CE">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00C1DE97"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2884E787" w14:textId="77777777" w:rsidR="009D36CE" w:rsidRPr="00A15480" w:rsidRDefault="009D36CE">
            <w:pPr>
              <w:pStyle w:val="ECCTabletext"/>
              <w:contextualSpacing/>
              <w:rPr>
                <w:lang w:val="en-GB"/>
              </w:rPr>
            </w:pPr>
            <w:r w:rsidRPr="00A15480">
              <w:rPr>
                <w:lang w:val="en-GB"/>
              </w:rPr>
              <w:t>3</w:t>
            </w:r>
          </w:p>
        </w:tc>
      </w:tr>
      <w:tr w:rsidR="00AC2015" w:rsidRPr="00A15480" w14:paraId="427646F5" w14:textId="77777777" w:rsidTr="00930DE8">
        <w:trPr>
          <w:trHeight w:val="265"/>
        </w:trPr>
        <w:tc>
          <w:tcPr>
            <w:tcW w:w="895" w:type="dxa"/>
            <w:vMerge/>
            <w:tcBorders>
              <w:left w:val="single" w:sz="4" w:space="0" w:color="D22A23"/>
              <w:right w:val="single" w:sz="4" w:space="0" w:color="D22A23"/>
            </w:tcBorders>
          </w:tcPr>
          <w:p w14:paraId="226F138F"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1A4E2084"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424235B1"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01129F4F" w14:textId="77777777" w:rsidR="009D36CE" w:rsidRPr="00A15480" w:rsidRDefault="009D36CE">
            <w:pPr>
              <w:pStyle w:val="ECCTabletext"/>
              <w:contextualSpacing/>
              <w:rPr>
                <w:lang w:val="en-GB"/>
              </w:rPr>
            </w:pPr>
            <w:r w:rsidRPr="00A15480">
              <w:rPr>
                <w:lang w:val="en-GB"/>
              </w:rPr>
              <w:t>9</w:t>
            </w:r>
          </w:p>
        </w:tc>
      </w:tr>
      <w:tr w:rsidR="00AC2015" w:rsidRPr="00A15480" w14:paraId="2698B175" w14:textId="77777777" w:rsidTr="00930DE8">
        <w:trPr>
          <w:trHeight w:val="265"/>
        </w:trPr>
        <w:tc>
          <w:tcPr>
            <w:tcW w:w="895" w:type="dxa"/>
            <w:vMerge/>
            <w:tcBorders>
              <w:left w:val="single" w:sz="4" w:space="0" w:color="D22A23"/>
              <w:right w:val="single" w:sz="4" w:space="0" w:color="D22A23"/>
            </w:tcBorders>
          </w:tcPr>
          <w:p w14:paraId="4E8CF3C1"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107014C0" w14:textId="77777777" w:rsidR="009D36CE" w:rsidRPr="00A15480" w:rsidRDefault="009D36CE">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36D8B0DD"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3205E115" w14:textId="77777777" w:rsidR="009D36CE" w:rsidRPr="00A15480" w:rsidRDefault="009D36CE">
            <w:pPr>
              <w:pStyle w:val="ECCTabletext"/>
              <w:contextualSpacing/>
              <w:rPr>
                <w:lang w:val="en-GB"/>
              </w:rPr>
            </w:pPr>
            <w:r w:rsidRPr="00A15480">
              <w:rPr>
                <w:lang w:val="en-GB"/>
              </w:rPr>
              <w:t>1</w:t>
            </w:r>
          </w:p>
        </w:tc>
      </w:tr>
      <w:tr w:rsidR="00AC2015" w:rsidRPr="00A15480" w14:paraId="420224DA" w14:textId="77777777" w:rsidTr="00930DE8">
        <w:trPr>
          <w:trHeight w:val="265"/>
        </w:trPr>
        <w:tc>
          <w:tcPr>
            <w:tcW w:w="895" w:type="dxa"/>
            <w:vMerge/>
            <w:tcBorders>
              <w:left w:val="single" w:sz="4" w:space="0" w:color="D22A23"/>
              <w:right w:val="single" w:sz="4" w:space="0" w:color="D22A23"/>
            </w:tcBorders>
          </w:tcPr>
          <w:p w14:paraId="4ADC8C47"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09FE512B"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7C7C9C22"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537EC96C" w14:textId="77777777" w:rsidR="009D36CE" w:rsidRPr="00A15480" w:rsidRDefault="009D36CE">
            <w:pPr>
              <w:pStyle w:val="ECCTabletext"/>
              <w:contextualSpacing/>
              <w:rPr>
                <w:lang w:val="en-GB"/>
              </w:rPr>
            </w:pPr>
            <w:r w:rsidRPr="00A15480">
              <w:rPr>
                <w:lang w:val="en-GB"/>
              </w:rPr>
              <w:t>2</w:t>
            </w:r>
          </w:p>
        </w:tc>
      </w:tr>
      <w:tr w:rsidR="00AC2015" w:rsidRPr="00A15480" w14:paraId="58F26FA7" w14:textId="77777777" w:rsidTr="00930DE8">
        <w:trPr>
          <w:trHeight w:val="265"/>
        </w:trPr>
        <w:tc>
          <w:tcPr>
            <w:tcW w:w="895" w:type="dxa"/>
            <w:vMerge w:val="restart"/>
            <w:tcBorders>
              <w:left w:val="single" w:sz="4" w:space="0" w:color="D22A23"/>
              <w:right w:val="single" w:sz="4" w:space="0" w:color="D22A23"/>
            </w:tcBorders>
          </w:tcPr>
          <w:p w14:paraId="674C9942" w14:textId="77777777" w:rsidR="009D36CE" w:rsidRPr="00A15480" w:rsidRDefault="009D36CE" w:rsidP="00B36D99">
            <w:pPr>
              <w:pStyle w:val="ECCTabletext"/>
              <w:contextualSpacing/>
              <w:rPr>
                <w:lang w:val="en-GB"/>
              </w:rPr>
            </w:pPr>
            <w:r w:rsidRPr="00A15480">
              <w:rPr>
                <w:lang w:val="en-GB"/>
              </w:rPr>
              <w:t>1.0</w:t>
            </w:r>
          </w:p>
        </w:tc>
        <w:tc>
          <w:tcPr>
            <w:tcW w:w="2070" w:type="dxa"/>
            <w:vMerge w:val="restart"/>
            <w:tcBorders>
              <w:top w:val="single" w:sz="4" w:space="0" w:color="D22A23"/>
              <w:left w:val="single" w:sz="4" w:space="0" w:color="D22A23"/>
              <w:right w:val="single" w:sz="4" w:space="0" w:color="D22A23"/>
            </w:tcBorders>
            <w:vAlign w:val="bottom"/>
          </w:tcPr>
          <w:p w14:paraId="00A05F8F" w14:textId="77777777" w:rsidR="009D36CE" w:rsidRPr="00A15480" w:rsidRDefault="009D36CE" w:rsidP="00F660DE">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237E979D" w14:textId="77777777" w:rsidR="009D36CE" w:rsidRPr="00A15480" w:rsidRDefault="009D36CE" w:rsidP="00F660D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4A8B3163" w14:textId="77777777" w:rsidR="009D36CE" w:rsidRPr="00A15480" w:rsidRDefault="009D36CE" w:rsidP="00C331B7">
            <w:pPr>
              <w:pStyle w:val="ECCTabletext"/>
              <w:contextualSpacing/>
              <w:rPr>
                <w:lang w:val="en-GB"/>
              </w:rPr>
            </w:pPr>
            <w:r w:rsidRPr="00A15480">
              <w:rPr>
                <w:lang w:val="en-GB"/>
              </w:rPr>
              <w:t>7</w:t>
            </w:r>
          </w:p>
        </w:tc>
      </w:tr>
      <w:tr w:rsidR="00AC2015" w:rsidRPr="00A15480" w14:paraId="46197DF3" w14:textId="77777777" w:rsidTr="00930DE8">
        <w:trPr>
          <w:trHeight w:val="265"/>
        </w:trPr>
        <w:tc>
          <w:tcPr>
            <w:tcW w:w="895" w:type="dxa"/>
            <w:vMerge/>
            <w:tcBorders>
              <w:left w:val="single" w:sz="4" w:space="0" w:color="D22A23"/>
              <w:right w:val="single" w:sz="4" w:space="0" w:color="D22A23"/>
            </w:tcBorders>
          </w:tcPr>
          <w:p w14:paraId="67B2432A"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3CC798DF"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0406B18"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52594784" w14:textId="77777777" w:rsidR="009D36CE" w:rsidRPr="00A15480" w:rsidRDefault="009D36CE">
            <w:pPr>
              <w:pStyle w:val="ECCTabletext"/>
              <w:contextualSpacing/>
              <w:rPr>
                <w:lang w:val="en-GB"/>
              </w:rPr>
            </w:pPr>
            <w:r w:rsidRPr="00A15480">
              <w:rPr>
                <w:lang w:val="en-GB"/>
              </w:rPr>
              <w:t>26</w:t>
            </w:r>
          </w:p>
        </w:tc>
      </w:tr>
      <w:tr w:rsidR="00AC2015" w:rsidRPr="00A15480" w14:paraId="2F417A63" w14:textId="77777777" w:rsidTr="00930DE8">
        <w:trPr>
          <w:trHeight w:val="265"/>
        </w:trPr>
        <w:tc>
          <w:tcPr>
            <w:tcW w:w="895" w:type="dxa"/>
            <w:vMerge/>
            <w:tcBorders>
              <w:left w:val="single" w:sz="4" w:space="0" w:color="D22A23"/>
              <w:right w:val="single" w:sz="4" w:space="0" w:color="D22A23"/>
            </w:tcBorders>
          </w:tcPr>
          <w:p w14:paraId="5B01BBCD" w14:textId="77777777" w:rsidR="009D36CE" w:rsidRPr="00A15480" w:rsidRDefault="009D36CE" w:rsidP="00096DB4">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6C8E9038" w14:textId="77777777" w:rsidR="009D36CE" w:rsidRPr="00A15480" w:rsidRDefault="009D36CE" w:rsidP="00B36D99">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343FB200" w14:textId="77777777" w:rsidR="009D36CE" w:rsidRPr="00A15480" w:rsidRDefault="009D36CE" w:rsidP="00F660D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0A9C7502" w14:textId="77777777" w:rsidR="009D36CE" w:rsidRPr="00A15480" w:rsidRDefault="009D36CE" w:rsidP="00F660DE">
            <w:pPr>
              <w:pStyle w:val="ECCTabletext"/>
              <w:contextualSpacing/>
              <w:rPr>
                <w:lang w:val="en-GB"/>
              </w:rPr>
            </w:pPr>
            <w:r w:rsidRPr="00A15480">
              <w:rPr>
                <w:lang w:val="en-GB"/>
              </w:rPr>
              <w:t>5</w:t>
            </w:r>
          </w:p>
        </w:tc>
      </w:tr>
      <w:tr w:rsidR="00AC2015" w:rsidRPr="00A15480" w14:paraId="5D6DCD70" w14:textId="77777777" w:rsidTr="00930DE8">
        <w:trPr>
          <w:trHeight w:val="265"/>
        </w:trPr>
        <w:tc>
          <w:tcPr>
            <w:tcW w:w="895" w:type="dxa"/>
            <w:vMerge/>
            <w:tcBorders>
              <w:left w:val="single" w:sz="4" w:space="0" w:color="D22A23"/>
              <w:right w:val="single" w:sz="4" w:space="0" w:color="D22A23"/>
            </w:tcBorders>
          </w:tcPr>
          <w:p w14:paraId="7E00E554" w14:textId="77777777" w:rsidR="009D36CE" w:rsidRPr="00A15480" w:rsidRDefault="009D36CE" w:rsidP="00EA7D5A">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036ABEA8"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3120DF51"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5523E750" w14:textId="77777777" w:rsidR="009D36CE" w:rsidRPr="00A15480" w:rsidRDefault="009D36CE">
            <w:pPr>
              <w:pStyle w:val="ECCTabletext"/>
              <w:contextualSpacing/>
              <w:rPr>
                <w:lang w:val="en-GB"/>
              </w:rPr>
            </w:pPr>
            <w:r w:rsidRPr="00A15480">
              <w:rPr>
                <w:lang w:val="en-GB"/>
              </w:rPr>
              <w:t>2</w:t>
            </w:r>
          </w:p>
        </w:tc>
      </w:tr>
      <w:tr w:rsidR="00AC2015" w:rsidRPr="00A15480" w14:paraId="75E45B73" w14:textId="77777777" w:rsidTr="00930DE8">
        <w:trPr>
          <w:trHeight w:val="265"/>
        </w:trPr>
        <w:tc>
          <w:tcPr>
            <w:tcW w:w="895" w:type="dxa"/>
            <w:vMerge/>
            <w:tcBorders>
              <w:left w:val="single" w:sz="4" w:space="0" w:color="D22A23"/>
              <w:right w:val="single" w:sz="4" w:space="0" w:color="D22A23"/>
            </w:tcBorders>
          </w:tcPr>
          <w:p w14:paraId="586F38AC" w14:textId="77777777" w:rsidR="009D36CE" w:rsidRPr="00A15480" w:rsidRDefault="009D36CE" w:rsidP="00EA7D5A">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3DDE0968" w14:textId="77777777" w:rsidR="009D36CE" w:rsidRPr="00A15480" w:rsidRDefault="009D36CE" w:rsidP="00B36D99">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0A1BBC57" w14:textId="77777777" w:rsidR="009D36CE" w:rsidRPr="00A15480" w:rsidRDefault="009D36CE" w:rsidP="00F660D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65151C1C" w14:textId="77777777" w:rsidR="009D36CE" w:rsidRPr="00A15480" w:rsidRDefault="009D36CE" w:rsidP="00F660DE">
            <w:pPr>
              <w:pStyle w:val="ECCTabletext"/>
              <w:contextualSpacing/>
              <w:rPr>
                <w:lang w:val="en-GB"/>
              </w:rPr>
            </w:pPr>
            <w:r w:rsidRPr="00A15480">
              <w:rPr>
                <w:lang w:val="en-GB"/>
              </w:rPr>
              <w:t>1</w:t>
            </w:r>
          </w:p>
        </w:tc>
      </w:tr>
      <w:tr w:rsidR="00AC2015" w:rsidRPr="00A15480" w14:paraId="3813B279" w14:textId="77777777" w:rsidTr="00930DE8">
        <w:trPr>
          <w:trHeight w:val="265"/>
        </w:trPr>
        <w:tc>
          <w:tcPr>
            <w:tcW w:w="895" w:type="dxa"/>
            <w:vMerge/>
            <w:tcBorders>
              <w:left w:val="single" w:sz="4" w:space="0" w:color="D22A23"/>
              <w:right w:val="single" w:sz="4" w:space="0" w:color="D22A23"/>
            </w:tcBorders>
          </w:tcPr>
          <w:p w14:paraId="54953F97" w14:textId="77777777" w:rsidR="009D36CE" w:rsidRPr="00A15480" w:rsidRDefault="009D36CE" w:rsidP="00EA7D5A">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7CB56496"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5E0BB70"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298395B9" w14:textId="77777777" w:rsidR="009D36CE" w:rsidRPr="00A15480" w:rsidRDefault="009D36CE">
            <w:pPr>
              <w:pStyle w:val="ECCTabletext"/>
              <w:contextualSpacing/>
              <w:rPr>
                <w:lang w:val="en-GB"/>
              </w:rPr>
            </w:pPr>
            <w:r w:rsidRPr="00A15480">
              <w:rPr>
                <w:lang w:val="en-GB"/>
              </w:rPr>
              <w:t>1</w:t>
            </w:r>
          </w:p>
        </w:tc>
      </w:tr>
    </w:tbl>
    <w:p w14:paraId="66B2A4BF" w14:textId="77777777" w:rsidR="009D36CE" w:rsidRPr="00A15480" w:rsidRDefault="009D36CE" w:rsidP="0036200B">
      <w:pPr>
        <w:pStyle w:val="ECCFiguregraphcentered"/>
        <w:rPr>
          <w:lang w:val="en-GB"/>
        </w:rPr>
      </w:pPr>
      <w:r w:rsidRPr="00A15480">
        <w:rPr>
          <w:lang w:val="en-GB" w:eastAsia="fr-FR"/>
        </w:rPr>
        <w:drawing>
          <wp:inline distT="0" distB="0" distL="0" distR="0" wp14:anchorId="16ADC41C" wp14:editId="75DADF7D">
            <wp:extent cx="4824075" cy="329878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70">
                      <a:extLst>
                        <a:ext uri="{28A0092B-C50C-407E-A947-70E740481C1C}">
                          <a14:useLocalDpi xmlns:a14="http://schemas.microsoft.com/office/drawing/2010/main" val="0"/>
                        </a:ext>
                      </a:extLst>
                    </a:blip>
                    <a:stretch>
                      <a:fillRect/>
                    </a:stretch>
                  </pic:blipFill>
                  <pic:spPr>
                    <a:xfrm>
                      <a:off x="0" y="0"/>
                      <a:ext cx="4838636" cy="3308742"/>
                    </a:xfrm>
                    <a:prstGeom prst="rect">
                      <a:avLst/>
                    </a:prstGeom>
                  </pic:spPr>
                </pic:pic>
              </a:graphicData>
            </a:graphic>
          </wp:inline>
        </w:drawing>
      </w:r>
    </w:p>
    <w:p w14:paraId="6E671697" w14:textId="64739501" w:rsidR="009D36CE" w:rsidRPr="00A15480" w:rsidRDefault="009D36CE" w:rsidP="009D36CE">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55</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_Ref66455460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54</w:t>
      </w:r>
      <w:r w:rsidRPr="00A15480">
        <w:rPr>
          <w:lang w:val="en-GB"/>
        </w:rPr>
        <w:fldChar w:fldCharType="end"/>
      </w:r>
      <w:r w:rsidRPr="00A15480">
        <w:rPr>
          <w:lang w:val="en-GB"/>
        </w:rPr>
        <w:t xml:space="preserve"> for a fixed UWB outdoor logistics installation with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1 m, 10 m</m:t>
            </m:r>
          </m:e>
        </m:d>
      </m:oMath>
    </w:p>
    <w:p w14:paraId="3C99EF9A" w14:textId="77777777" w:rsidR="00D14533" w:rsidRPr="00A15480" w:rsidRDefault="00D14533" w:rsidP="009D36CE">
      <w:pPr>
        <w:pStyle w:val="Caption"/>
        <w:rPr>
          <w:lang w:val="en-GB"/>
        </w:rPr>
      </w:pPr>
      <w:bookmarkStart w:id="713" w:name="_Ref66866570"/>
    </w:p>
    <w:p w14:paraId="0B774429" w14:textId="042C3229" w:rsidR="009D36CE" w:rsidRPr="00A15480" w:rsidRDefault="009D36CE" w:rsidP="009D36CE">
      <w:pPr>
        <w:pStyle w:val="Caption"/>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59</w:t>
      </w:r>
      <w:r w:rsidRPr="00A15480">
        <w:rPr>
          <w:lang w:val="en-GB"/>
        </w:rPr>
        <w:fldChar w:fldCharType="end"/>
      </w:r>
      <w:bookmarkEnd w:id="713"/>
      <w:r w:rsidRPr="00A15480">
        <w:rPr>
          <w:lang w:val="en-GB"/>
        </w:rPr>
        <w:t xml:space="preserve">: Generic aggregation for UWB fixed vehicular application assuming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1 m, 5 m</m:t>
            </m:r>
          </m:e>
        </m:d>
      </m:oMath>
    </w:p>
    <w:tbl>
      <w:tblPr>
        <w:tblStyle w:val="ECCTable-redheader"/>
        <w:tblW w:w="0" w:type="auto"/>
        <w:tblInd w:w="0" w:type="dxa"/>
        <w:tblLook w:val="04A0" w:firstRow="1" w:lastRow="0" w:firstColumn="1" w:lastColumn="0" w:noHBand="0" w:noVBand="1"/>
      </w:tblPr>
      <w:tblGrid>
        <w:gridCol w:w="895"/>
        <w:gridCol w:w="2070"/>
        <w:gridCol w:w="1710"/>
        <w:gridCol w:w="3420"/>
      </w:tblGrid>
      <w:tr w:rsidR="009D36CE" w:rsidRPr="00A15480" w14:paraId="46EE2149" w14:textId="77777777" w:rsidTr="00215967">
        <w:trPr>
          <w:cnfStyle w:val="100000000000" w:firstRow="1" w:lastRow="0" w:firstColumn="0" w:lastColumn="0" w:oddVBand="0" w:evenVBand="0" w:oddHBand="0" w:evenHBand="0" w:firstRowFirstColumn="0" w:firstRowLastColumn="0" w:lastRowFirstColumn="0" w:lastRowLastColumn="0"/>
        </w:trPr>
        <w:tc>
          <w:tcPr>
            <w:tcW w:w="895" w:type="dxa"/>
          </w:tcPr>
          <w:p w14:paraId="74677E83" w14:textId="1C4167DC" w:rsidR="009D36CE" w:rsidRPr="00A15480" w:rsidRDefault="00EC2349" w:rsidP="00930DE8">
            <w:pPr>
              <w:pStyle w:val="ECCTabletext"/>
              <w:rPr>
                <w:lang w:val="en-GB"/>
              </w:rPr>
            </w:pPr>
            <m:oMath>
              <m:sSub>
                <m:sSubPr>
                  <m:ctrlPr>
                    <w:rPr>
                      <w:rFonts w:ascii="Cambria Math" w:hAnsi="Cambria Math"/>
                      <w:b w:val="0"/>
                      <w:lang w:val="en-GB"/>
                    </w:rPr>
                  </m:ctrlPr>
                </m:sSubPr>
                <m:e>
                  <m:r>
                    <m:rPr>
                      <m:sty m:val="bi"/>
                    </m:rPr>
                    <w:rPr>
                      <w:rFonts w:ascii="Cambria Math" w:hAnsi="Cambria Math"/>
                      <w:lang w:val="en-GB"/>
                    </w:rPr>
                    <m:t>t</m:t>
                  </m:r>
                  <m:ctrlPr>
                    <w:rPr>
                      <w:rFonts w:ascii="Cambria Math" w:hAnsi="Cambria Math"/>
                      <w:lang w:val="en-GB"/>
                    </w:rPr>
                  </m:ctrlPr>
                </m:e>
                <m:sub>
                  <m:r>
                    <m:rPr>
                      <m:sty m:val="bi"/>
                    </m:rPr>
                    <w:rPr>
                      <w:rFonts w:ascii="Cambria Math" w:hAnsi="Cambria Math"/>
                      <w:lang w:val="en-GB"/>
                    </w:rPr>
                    <m:t>on</m:t>
                  </m:r>
                </m:sub>
              </m:sSub>
            </m:oMath>
            <w:r w:rsidR="009D36CE" w:rsidRPr="00A15480">
              <w:rPr>
                <w:lang w:val="en-GB"/>
              </w:rPr>
              <w:t xml:space="preserve"> </w:t>
            </w:r>
            <w:r w:rsidR="0044071E" w:rsidRPr="00A15480">
              <w:rPr>
                <w:lang w:val="en-GB"/>
              </w:rPr>
              <w:t xml:space="preserve"> [</w:t>
            </w:r>
            <w:r w:rsidR="009D36CE" w:rsidRPr="00A15480">
              <w:rPr>
                <w:lang w:val="en-GB"/>
              </w:rPr>
              <w:t>%]</w:t>
            </w:r>
          </w:p>
        </w:tc>
        <w:tc>
          <w:tcPr>
            <w:tcW w:w="2070" w:type="dxa"/>
            <w:hideMark/>
          </w:tcPr>
          <w:p w14:paraId="3A1A44B7" w14:textId="77777777" w:rsidR="009D36CE" w:rsidRPr="00A15480" w:rsidRDefault="009D36CE" w:rsidP="00930DE8">
            <w:pPr>
              <w:pStyle w:val="ECCTabletext"/>
              <w:rPr>
                <w:lang w:val="en-GB"/>
              </w:rPr>
            </w:pPr>
            <w:r w:rsidRPr="00A15480">
              <w:rPr>
                <w:lang w:val="en-GB"/>
              </w:rPr>
              <w:t>P.452 clutter zone</w:t>
            </w:r>
          </w:p>
        </w:tc>
        <w:tc>
          <w:tcPr>
            <w:tcW w:w="1710" w:type="dxa"/>
          </w:tcPr>
          <w:p w14:paraId="1CCAF214" w14:textId="77777777" w:rsidR="009D36CE" w:rsidRPr="00A15480" w:rsidRDefault="009D36CE" w:rsidP="00930DE8">
            <w:pPr>
              <w:pStyle w:val="ECCTabletext"/>
              <w:rPr>
                <w:lang w:val="en-GB"/>
              </w:rPr>
            </w:pPr>
            <w:r w:rsidRPr="00A15480">
              <w:rPr>
                <w:lang w:val="en-GB"/>
              </w:rPr>
              <w:t>Device number</w:t>
            </w:r>
          </w:p>
        </w:tc>
        <w:tc>
          <w:tcPr>
            <w:tcW w:w="3420" w:type="dxa"/>
            <w:hideMark/>
          </w:tcPr>
          <w:p w14:paraId="30B5BBB0" w14:textId="143A2371" w:rsidR="009D36CE" w:rsidRPr="00A15480" w:rsidRDefault="009D36CE" w:rsidP="00930DE8">
            <w:pPr>
              <w:pStyle w:val="ECCTabletext"/>
              <w:rPr>
                <w:lang w:val="en-GB"/>
              </w:rPr>
            </w:pPr>
            <w:r w:rsidRPr="00A15480">
              <w:rPr>
                <w:lang w:val="en-GB"/>
              </w:rPr>
              <w:t xml:space="preserve">Minimal separation distance </w:t>
            </w:r>
            <w:r w:rsidR="0044071E" w:rsidRPr="00A15480">
              <w:rPr>
                <w:lang w:val="en-GB"/>
              </w:rPr>
              <w:t xml:space="preserve"> [</w:t>
            </w:r>
            <w:r w:rsidRPr="00A15480">
              <w:rPr>
                <w:lang w:val="en-GB"/>
              </w:rPr>
              <w:t>km]</w:t>
            </w:r>
          </w:p>
        </w:tc>
      </w:tr>
      <w:tr w:rsidR="00AC2015" w:rsidRPr="00A15480" w14:paraId="6419B6AA" w14:textId="77777777" w:rsidTr="000B4362">
        <w:trPr>
          <w:trHeight w:val="265"/>
        </w:trPr>
        <w:tc>
          <w:tcPr>
            <w:tcW w:w="895" w:type="dxa"/>
            <w:vMerge w:val="restart"/>
            <w:tcBorders>
              <w:top w:val="single" w:sz="4" w:space="0" w:color="D22A23"/>
              <w:left w:val="single" w:sz="4" w:space="0" w:color="D22A23"/>
              <w:right w:val="single" w:sz="4" w:space="0" w:color="D22A23"/>
            </w:tcBorders>
          </w:tcPr>
          <w:p w14:paraId="387FB8E6" w14:textId="77777777" w:rsidR="009D36CE" w:rsidRPr="00A15480" w:rsidRDefault="009D36CE">
            <w:pPr>
              <w:pStyle w:val="ECCTabletext"/>
              <w:contextualSpacing/>
              <w:rPr>
                <w:lang w:val="en-GB"/>
              </w:rPr>
            </w:pPr>
            <w:r w:rsidRPr="00A15480">
              <w:rPr>
                <w:lang w:val="en-GB"/>
              </w:rPr>
              <w:t>0.5</w:t>
            </w:r>
          </w:p>
        </w:tc>
        <w:tc>
          <w:tcPr>
            <w:tcW w:w="2070" w:type="dxa"/>
            <w:vMerge w:val="restart"/>
            <w:tcBorders>
              <w:top w:val="single" w:sz="4" w:space="0" w:color="D22A23"/>
              <w:left w:val="single" w:sz="4" w:space="0" w:color="D22A23"/>
              <w:right w:val="single" w:sz="4" w:space="0" w:color="D22A23"/>
            </w:tcBorders>
            <w:vAlign w:val="bottom"/>
            <w:hideMark/>
          </w:tcPr>
          <w:p w14:paraId="16E51F0E" w14:textId="77777777" w:rsidR="009D36CE" w:rsidRPr="00A15480" w:rsidRDefault="009D36CE">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6EE52B35"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hideMark/>
          </w:tcPr>
          <w:p w14:paraId="68B78943" w14:textId="77777777" w:rsidR="009D36CE" w:rsidRPr="00A15480" w:rsidRDefault="009D36CE">
            <w:pPr>
              <w:pStyle w:val="ECCTabletext"/>
              <w:contextualSpacing/>
              <w:rPr>
                <w:lang w:val="en-GB"/>
              </w:rPr>
            </w:pPr>
            <w:r w:rsidRPr="00A15480">
              <w:rPr>
                <w:lang w:val="en-GB"/>
              </w:rPr>
              <w:t>4</w:t>
            </w:r>
          </w:p>
        </w:tc>
      </w:tr>
      <w:tr w:rsidR="00AC2015" w:rsidRPr="00A15480" w14:paraId="748667BF" w14:textId="77777777" w:rsidTr="000B4362">
        <w:trPr>
          <w:trHeight w:val="265"/>
        </w:trPr>
        <w:tc>
          <w:tcPr>
            <w:tcW w:w="895" w:type="dxa"/>
            <w:vMerge/>
            <w:tcBorders>
              <w:left w:val="single" w:sz="4" w:space="0" w:color="D22A23"/>
              <w:right w:val="single" w:sz="4" w:space="0" w:color="D22A23"/>
            </w:tcBorders>
          </w:tcPr>
          <w:p w14:paraId="4981841B"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08B5CC50"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416BDDFF"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62305DAC" w14:textId="77777777" w:rsidR="009D36CE" w:rsidRPr="00A15480" w:rsidRDefault="009D36CE">
            <w:pPr>
              <w:pStyle w:val="ECCTabletext"/>
              <w:contextualSpacing/>
              <w:rPr>
                <w:lang w:val="en-GB"/>
              </w:rPr>
            </w:pPr>
            <w:r w:rsidRPr="00A15480">
              <w:rPr>
                <w:lang w:val="en-GB"/>
              </w:rPr>
              <w:t>13</w:t>
            </w:r>
          </w:p>
        </w:tc>
      </w:tr>
      <w:tr w:rsidR="00AC2015" w:rsidRPr="00A15480" w14:paraId="2F773E03" w14:textId="77777777" w:rsidTr="000B4362">
        <w:trPr>
          <w:trHeight w:val="265"/>
        </w:trPr>
        <w:tc>
          <w:tcPr>
            <w:tcW w:w="895" w:type="dxa"/>
            <w:vMerge/>
            <w:tcBorders>
              <w:left w:val="single" w:sz="4" w:space="0" w:color="D22A23"/>
              <w:right w:val="single" w:sz="4" w:space="0" w:color="D22A23"/>
            </w:tcBorders>
          </w:tcPr>
          <w:p w14:paraId="6347098A"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3745D66A" w14:textId="77777777" w:rsidR="009D36CE" w:rsidRPr="00A15480" w:rsidRDefault="009D36CE">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0D3F6DD6"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55656F9A" w14:textId="77777777" w:rsidR="009D36CE" w:rsidRPr="00A15480" w:rsidRDefault="009D36CE">
            <w:pPr>
              <w:pStyle w:val="ECCTabletext"/>
              <w:contextualSpacing/>
              <w:rPr>
                <w:lang w:val="en-GB"/>
              </w:rPr>
            </w:pPr>
            <w:r w:rsidRPr="00A15480">
              <w:rPr>
                <w:lang w:val="en-GB"/>
              </w:rPr>
              <w:t>1</w:t>
            </w:r>
          </w:p>
        </w:tc>
      </w:tr>
      <w:tr w:rsidR="00AC2015" w:rsidRPr="00A15480" w14:paraId="7D2FBF6A" w14:textId="77777777" w:rsidTr="000B4362">
        <w:trPr>
          <w:trHeight w:val="265"/>
        </w:trPr>
        <w:tc>
          <w:tcPr>
            <w:tcW w:w="895" w:type="dxa"/>
            <w:vMerge/>
            <w:tcBorders>
              <w:left w:val="single" w:sz="4" w:space="0" w:color="D22A23"/>
              <w:right w:val="single" w:sz="4" w:space="0" w:color="D22A23"/>
            </w:tcBorders>
          </w:tcPr>
          <w:p w14:paraId="0C92D57B"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781481BC"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45C1F006"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3C21F138" w14:textId="77777777" w:rsidR="009D36CE" w:rsidRPr="00A15480" w:rsidRDefault="009D36CE">
            <w:pPr>
              <w:pStyle w:val="ECCTabletext"/>
              <w:contextualSpacing/>
              <w:rPr>
                <w:lang w:val="en-GB"/>
              </w:rPr>
            </w:pPr>
            <w:r w:rsidRPr="00A15480">
              <w:rPr>
                <w:lang w:val="en-GB"/>
              </w:rPr>
              <w:t>2</w:t>
            </w:r>
          </w:p>
        </w:tc>
      </w:tr>
      <w:tr w:rsidR="00AC2015" w:rsidRPr="00A15480" w14:paraId="0158DB69" w14:textId="77777777" w:rsidTr="000B4362">
        <w:trPr>
          <w:trHeight w:val="265"/>
        </w:trPr>
        <w:tc>
          <w:tcPr>
            <w:tcW w:w="895" w:type="dxa"/>
            <w:vMerge/>
            <w:tcBorders>
              <w:left w:val="single" w:sz="4" w:space="0" w:color="D22A23"/>
              <w:right w:val="single" w:sz="4" w:space="0" w:color="D22A23"/>
            </w:tcBorders>
          </w:tcPr>
          <w:p w14:paraId="2BCF500D"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4B3ED704" w14:textId="77777777" w:rsidR="009D36CE" w:rsidRPr="00A15480" w:rsidRDefault="009D36CE">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44CB9B8E"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521B6E07" w14:textId="77777777" w:rsidR="009D36CE" w:rsidRPr="00A15480" w:rsidRDefault="009D36CE">
            <w:pPr>
              <w:pStyle w:val="ECCTabletext"/>
              <w:contextualSpacing/>
              <w:rPr>
                <w:lang w:val="en-GB"/>
              </w:rPr>
            </w:pPr>
            <w:r w:rsidRPr="00A15480">
              <w:rPr>
                <w:lang w:val="en-GB"/>
              </w:rPr>
              <w:t>1</w:t>
            </w:r>
          </w:p>
        </w:tc>
      </w:tr>
      <w:tr w:rsidR="00AC2015" w:rsidRPr="00A15480" w14:paraId="45F7D738" w14:textId="77777777" w:rsidTr="000B4362">
        <w:trPr>
          <w:trHeight w:val="265"/>
        </w:trPr>
        <w:tc>
          <w:tcPr>
            <w:tcW w:w="895" w:type="dxa"/>
            <w:vMerge/>
            <w:tcBorders>
              <w:left w:val="single" w:sz="4" w:space="0" w:color="D22A23"/>
              <w:right w:val="single" w:sz="4" w:space="0" w:color="D22A23"/>
            </w:tcBorders>
          </w:tcPr>
          <w:p w14:paraId="48E60EF4"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3CD88F3E"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AFC1257"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13588520" w14:textId="77777777" w:rsidR="009D36CE" w:rsidRPr="00A15480" w:rsidRDefault="009D36CE">
            <w:pPr>
              <w:pStyle w:val="ECCTabletext"/>
              <w:contextualSpacing/>
              <w:rPr>
                <w:lang w:val="en-GB"/>
              </w:rPr>
            </w:pPr>
            <w:r w:rsidRPr="00A15480">
              <w:rPr>
                <w:lang w:val="en-GB"/>
              </w:rPr>
              <w:t>2</w:t>
            </w:r>
          </w:p>
        </w:tc>
      </w:tr>
      <w:tr w:rsidR="00AC2015" w:rsidRPr="00A15480" w14:paraId="0A3C6910" w14:textId="77777777" w:rsidTr="000B4362">
        <w:trPr>
          <w:trHeight w:val="265"/>
        </w:trPr>
        <w:tc>
          <w:tcPr>
            <w:tcW w:w="895" w:type="dxa"/>
            <w:vMerge w:val="restart"/>
            <w:tcBorders>
              <w:left w:val="single" w:sz="4" w:space="0" w:color="D22A23"/>
              <w:right w:val="single" w:sz="4" w:space="0" w:color="D22A23"/>
            </w:tcBorders>
          </w:tcPr>
          <w:p w14:paraId="50085AD5" w14:textId="77777777" w:rsidR="009D36CE" w:rsidRPr="00A15480" w:rsidRDefault="009D36CE">
            <w:pPr>
              <w:pStyle w:val="ECCTabletext"/>
              <w:contextualSpacing/>
              <w:rPr>
                <w:lang w:val="en-GB"/>
              </w:rPr>
            </w:pPr>
            <w:r w:rsidRPr="00A15480">
              <w:rPr>
                <w:lang w:val="en-GB"/>
              </w:rPr>
              <w:t>2.0</w:t>
            </w:r>
          </w:p>
        </w:tc>
        <w:tc>
          <w:tcPr>
            <w:tcW w:w="2070" w:type="dxa"/>
            <w:vMerge w:val="restart"/>
            <w:tcBorders>
              <w:top w:val="single" w:sz="4" w:space="0" w:color="D22A23"/>
              <w:left w:val="single" w:sz="4" w:space="0" w:color="D22A23"/>
              <w:right w:val="single" w:sz="4" w:space="0" w:color="D22A23"/>
            </w:tcBorders>
            <w:vAlign w:val="bottom"/>
          </w:tcPr>
          <w:p w14:paraId="6B916EE6" w14:textId="77777777" w:rsidR="009D36CE" w:rsidRPr="00A15480" w:rsidRDefault="009D36CE">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45585F5F"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6A4F960D" w14:textId="77777777" w:rsidR="009D36CE" w:rsidRPr="00A15480" w:rsidRDefault="009D36CE">
            <w:pPr>
              <w:pStyle w:val="ECCTabletext"/>
              <w:contextualSpacing/>
              <w:rPr>
                <w:lang w:val="en-GB"/>
              </w:rPr>
            </w:pPr>
            <w:r w:rsidRPr="00A15480">
              <w:rPr>
                <w:lang w:val="en-GB"/>
              </w:rPr>
              <w:t>5</w:t>
            </w:r>
          </w:p>
        </w:tc>
      </w:tr>
      <w:tr w:rsidR="00AC2015" w:rsidRPr="00A15480" w14:paraId="76631B3C" w14:textId="77777777" w:rsidTr="000B4362">
        <w:trPr>
          <w:trHeight w:val="265"/>
        </w:trPr>
        <w:tc>
          <w:tcPr>
            <w:tcW w:w="895" w:type="dxa"/>
            <w:vMerge/>
            <w:tcBorders>
              <w:left w:val="single" w:sz="4" w:space="0" w:color="D22A23"/>
              <w:right w:val="single" w:sz="4" w:space="0" w:color="D22A23"/>
            </w:tcBorders>
          </w:tcPr>
          <w:p w14:paraId="4A973359"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2599C170"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169EB2F1"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61438571" w14:textId="77777777" w:rsidR="009D36CE" w:rsidRPr="00A15480" w:rsidRDefault="009D36CE">
            <w:pPr>
              <w:pStyle w:val="ECCTabletext"/>
              <w:contextualSpacing/>
              <w:rPr>
                <w:lang w:val="en-GB"/>
              </w:rPr>
            </w:pPr>
            <w:r w:rsidRPr="00A15480">
              <w:rPr>
                <w:lang w:val="en-GB"/>
              </w:rPr>
              <w:t>28</w:t>
            </w:r>
          </w:p>
        </w:tc>
      </w:tr>
      <w:tr w:rsidR="00AC2015" w:rsidRPr="00A15480" w14:paraId="524CD124" w14:textId="77777777" w:rsidTr="000B4362">
        <w:trPr>
          <w:trHeight w:val="265"/>
        </w:trPr>
        <w:tc>
          <w:tcPr>
            <w:tcW w:w="895" w:type="dxa"/>
            <w:vMerge/>
            <w:tcBorders>
              <w:left w:val="single" w:sz="4" w:space="0" w:color="D22A23"/>
              <w:right w:val="single" w:sz="4" w:space="0" w:color="D22A23"/>
            </w:tcBorders>
          </w:tcPr>
          <w:p w14:paraId="5318CF2C"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79D0A6EB" w14:textId="77777777" w:rsidR="009D36CE" w:rsidRPr="00A15480" w:rsidRDefault="009D36CE">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54A080B4"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2C7652A2" w14:textId="77777777" w:rsidR="009D36CE" w:rsidRPr="00A15480" w:rsidRDefault="009D36CE">
            <w:pPr>
              <w:pStyle w:val="ECCTabletext"/>
              <w:contextualSpacing/>
              <w:rPr>
                <w:lang w:val="en-GB"/>
              </w:rPr>
            </w:pPr>
            <w:r w:rsidRPr="00A15480">
              <w:rPr>
                <w:lang w:val="en-GB"/>
              </w:rPr>
              <w:t>2</w:t>
            </w:r>
          </w:p>
        </w:tc>
      </w:tr>
      <w:tr w:rsidR="00AC2015" w:rsidRPr="00A15480" w14:paraId="100217C6" w14:textId="77777777" w:rsidTr="000B4362">
        <w:trPr>
          <w:trHeight w:val="265"/>
        </w:trPr>
        <w:tc>
          <w:tcPr>
            <w:tcW w:w="895" w:type="dxa"/>
            <w:vMerge/>
            <w:tcBorders>
              <w:left w:val="single" w:sz="4" w:space="0" w:color="D22A23"/>
              <w:right w:val="single" w:sz="4" w:space="0" w:color="D22A23"/>
            </w:tcBorders>
          </w:tcPr>
          <w:p w14:paraId="68002612"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68C17221"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604443EA"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35EE3F60" w14:textId="77777777" w:rsidR="009D36CE" w:rsidRPr="00A15480" w:rsidRDefault="009D36CE">
            <w:pPr>
              <w:pStyle w:val="ECCTabletext"/>
              <w:contextualSpacing/>
              <w:rPr>
                <w:lang w:val="en-GB"/>
              </w:rPr>
            </w:pPr>
            <w:r w:rsidRPr="00A15480">
              <w:rPr>
                <w:lang w:val="en-GB"/>
              </w:rPr>
              <w:t>5</w:t>
            </w:r>
          </w:p>
        </w:tc>
      </w:tr>
      <w:tr w:rsidR="00AC2015" w:rsidRPr="00A15480" w14:paraId="49A80157" w14:textId="77777777" w:rsidTr="000B4362">
        <w:trPr>
          <w:trHeight w:val="265"/>
        </w:trPr>
        <w:tc>
          <w:tcPr>
            <w:tcW w:w="895" w:type="dxa"/>
            <w:vMerge/>
            <w:tcBorders>
              <w:left w:val="single" w:sz="4" w:space="0" w:color="D22A23"/>
              <w:right w:val="single" w:sz="4" w:space="0" w:color="D22A23"/>
            </w:tcBorders>
          </w:tcPr>
          <w:p w14:paraId="3B56CEDD" w14:textId="77777777" w:rsidR="009D36CE" w:rsidRPr="00A15480" w:rsidRDefault="009D36CE" w:rsidP="00EA7D5A">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0C4AB627" w14:textId="77777777" w:rsidR="009D36CE" w:rsidRPr="00A15480" w:rsidRDefault="009D36CE">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293A9CAF"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4899A6FD" w14:textId="77777777" w:rsidR="009D36CE" w:rsidRPr="00A15480" w:rsidRDefault="009D36CE">
            <w:pPr>
              <w:pStyle w:val="ECCTabletext"/>
              <w:contextualSpacing/>
              <w:rPr>
                <w:lang w:val="en-GB"/>
              </w:rPr>
            </w:pPr>
            <w:r w:rsidRPr="00A15480">
              <w:rPr>
                <w:lang w:val="en-GB"/>
              </w:rPr>
              <w:t>1</w:t>
            </w:r>
          </w:p>
        </w:tc>
      </w:tr>
      <w:tr w:rsidR="00AC2015" w:rsidRPr="00A15480" w14:paraId="5C02273E" w14:textId="77777777" w:rsidTr="000B4362">
        <w:trPr>
          <w:trHeight w:val="265"/>
        </w:trPr>
        <w:tc>
          <w:tcPr>
            <w:tcW w:w="895" w:type="dxa"/>
            <w:vMerge/>
            <w:tcBorders>
              <w:left w:val="single" w:sz="4" w:space="0" w:color="D22A23"/>
              <w:right w:val="single" w:sz="4" w:space="0" w:color="D22A23"/>
            </w:tcBorders>
          </w:tcPr>
          <w:p w14:paraId="4D4840BE" w14:textId="77777777" w:rsidR="009D36CE" w:rsidRPr="00A15480" w:rsidRDefault="009D36CE" w:rsidP="00CD1968">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67E8A691" w14:textId="77777777" w:rsidR="009D36CE" w:rsidRPr="00A15480" w:rsidRDefault="009D36CE" w:rsidP="00CD196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634AF7F1"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E16CEA3" w14:textId="77777777" w:rsidR="009D36CE" w:rsidRPr="00A15480" w:rsidRDefault="009D36CE">
            <w:pPr>
              <w:pStyle w:val="ECCTabletext"/>
              <w:contextualSpacing/>
              <w:rPr>
                <w:lang w:val="en-GB"/>
              </w:rPr>
            </w:pPr>
            <w:r w:rsidRPr="00A15480">
              <w:rPr>
                <w:lang w:val="en-GB"/>
              </w:rPr>
              <w:t>4</w:t>
            </w:r>
          </w:p>
        </w:tc>
      </w:tr>
      <w:tr w:rsidR="00AC2015" w:rsidRPr="00A15480" w14:paraId="5C7EAE3D" w14:textId="77777777" w:rsidTr="000B4362">
        <w:trPr>
          <w:trHeight w:val="265"/>
        </w:trPr>
        <w:tc>
          <w:tcPr>
            <w:tcW w:w="895" w:type="dxa"/>
            <w:vMerge w:val="restart"/>
            <w:tcBorders>
              <w:left w:val="single" w:sz="4" w:space="0" w:color="D22A23"/>
              <w:right w:val="single" w:sz="4" w:space="0" w:color="D22A23"/>
            </w:tcBorders>
          </w:tcPr>
          <w:p w14:paraId="59A8622B" w14:textId="6A9545A7" w:rsidR="009D36CE" w:rsidRPr="00A15480" w:rsidRDefault="009D36CE" w:rsidP="00930DE8">
            <w:pPr>
              <w:pStyle w:val="ECCTabletext"/>
              <w:contextualSpacing/>
              <w:rPr>
                <w:lang w:val="en-GB"/>
              </w:rPr>
            </w:pPr>
            <w:r w:rsidRPr="00A15480">
              <w:rPr>
                <w:lang w:val="en-GB"/>
              </w:rPr>
              <w:t>5.0</w:t>
            </w:r>
          </w:p>
        </w:tc>
        <w:tc>
          <w:tcPr>
            <w:tcW w:w="2070" w:type="dxa"/>
            <w:vMerge w:val="restart"/>
            <w:tcBorders>
              <w:top w:val="single" w:sz="4" w:space="0" w:color="D22A23"/>
              <w:left w:val="single" w:sz="4" w:space="0" w:color="D22A23"/>
              <w:right w:val="single" w:sz="4" w:space="0" w:color="D22A23"/>
            </w:tcBorders>
            <w:vAlign w:val="bottom"/>
          </w:tcPr>
          <w:p w14:paraId="2BCAF3FF" w14:textId="77777777" w:rsidR="009D36CE" w:rsidRPr="00A15480" w:rsidRDefault="009D36CE" w:rsidP="00930DE8">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23FF5874"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15F11350" w14:textId="77777777" w:rsidR="009D36CE" w:rsidRPr="00A15480" w:rsidRDefault="009D36CE">
            <w:pPr>
              <w:pStyle w:val="ECCTabletext"/>
              <w:contextualSpacing/>
              <w:rPr>
                <w:lang w:val="en-GB"/>
              </w:rPr>
            </w:pPr>
            <w:r w:rsidRPr="00A15480">
              <w:rPr>
                <w:lang w:val="en-GB"/>
              </w:rPr>
              <w:t>16</w:t>
            </w:r>
          </w:p>
        </w:tc>
      </w:tr>
      <w:tr w:rsidR="00AC2015" w:rsidRPr="00A15480" w14:paraId="341F40B6" w14:textId="77777777" w:rsidTr="000B4362">
        <w:trPr>
          <w:trHeight w:val="265"/>
        </w:trPr>
        <w:tc>
          <w:tcPr>
            <w:tcW w:w="895" w:type="dxa"/>
            <w:vMerge/>
            <w:tcBorders>
              <w:left w:val="single" w:sz="4" w:space="0" w:color="D22A23"/>
              <w:right w:val="single" w:sz="4" w:space="0" w:color="D22A23"/>
            </w:tcBorders>
          </w:tcPr>
          <w:p w14:paraId="02EF539F" w14:textId="77777777" w:rsidR="009D36CE" w:rsidRPr="00A15480" w:rsidRDefault="009D36CE" w:rsidP="00CD1968">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3267BF19" w14:textId="77777777" w:rsidR="009D36CE" w:rsidRPr="00A15480" w:rsidRDefault="009D36CE" w:rsidP="00CD196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11AEEBC"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11458C2C" w14:textId="77777777" w:rsidR="009D36CE" w:rsidRPr="00A15480" w:rsidRDefault="009D36CE">
            <w:pPr>
              <w:pStyle w:val="ECCTabletext"/>
              <w:contextualSpacing/>
              <w:rPr>
                <w:lang w:val="en-GB"/>
              </w:rPr>
            </w:pPr>
            <w:r w:rsidRPr="00A15480">
              <w:rPr>
                <w:lang w:val="en-GB"/>
              </w:rPr>
              <w:t>29</w:t>
            </w:r>
          </w:p>
        </w:tc>
      </w:tr>
      <w:tr w:rsidR="00AC2015" w:rsidRPr="00A15480" w14:paraId="160038B8" w14:textId="77777777" w:rsidTr="000B4362">
        <w:trPr>
          <w:trHeight w:val="265"/>
        </w:trPr>
        <w:tc>
          <w:tcPr>
            <w:tcW w:w="895" w:type="dxa"/>
            <w:vMerge/>
            <w:tcBorders>
              <w:left w:val="single" w:sz="4" w:space="0" w:color="D22A23"/>
              <w:right w:val="single" w:sz="4" w:space="0" w:color="D22A23"/>
            </w:tcBorders>
          </w:tcPr>
          <w:p w14:paraId="2E025FF5" w14:textId="77777777" w:rsidR="009D36CE" w:rsidRPr="00A15480" w:rsidRDefault="009D36CE" w:rsidP="00CD1968">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2C280BAD" w14:textId="77777777" w:rsidR="009D36CE" w:rsidRPr="00A15480" w:rsidRDefault="009D36CE" w:rsidP="00CD1968">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1754C53D"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2A1F8363" w14:textId="77777777" w:rsidR="009D36CE" w:rsidRPr="00A15480" w:rsidRDefault="009D36CE">
            <w:pPr>
              <w:pStyle w:val="ECCTabletext"/>
              <w:contextualSpacing/>
              <w:rPr>
                <w:lang w:val="en-GB"/>
              </w:rPr>
            </w:pPr>
            <w:r w:rsidRPr="00A15480">
              <w:rPr>
                <w:lang w:val="en-GB"/>
              </w:rPr>
              <w:t>2</w:t>
            </w:r>
          </w:p>
        </w:tc>
      </w:tr>
      <w:tr w:rsidR="00AC2015" w:rsidRPr="00A15480" w14:paraId="3287A74E" w14:textId="77777777" w:rsidTr="000B4362">
        <w:trPr>
          <w:trHeight w:val="265"/>
        </w:trPr>
        <w:tc>
          <w:tcPr>
            <w:tcW w:w="895" w:type="dxa"/>
            <w:vMerge/>
            <w:tcBorders>
              <w:left w:val="single" w:sz="4" w:space="0" w:color="D22A23"/>
              <w:right w:val="single" w:sz="4" w:space="0" w:color="D22A23"/>
            </w:tcBorders>
          </w:tcPr>
          <w:p w14:paraId="218CB6D3" w14:textId="77777777" w:rsidR="009D36CE" w:rsidRPr="00A15480" w:rsidRDefault="009D36CE" w:rsidP="00EA7D5A">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2E4E772C" w14:textId="77777777" w:rsidR="009D36CE" w:rsidRPr="00A15480" w:rsidRDefault="009D36CE" w:rsidP="00EA7D5A">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133EA782"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65ACD581" w14:textId="77777777" w:rsidR="009D36CE" w:rsidRPr="00A15480" w:rsidRDefault="009D36CE">
            <w:pPr>
              <w:pStyle w:val="ECCTabletext"/>
              <w:contextualSpacing/>
              <w:rPr>
                <w:lang w:val="en-GB"/>
              </w:rPr>
            </w:pPr>
            <w:r w:rsidRPr="00A15480">
              <w:rPr>
                <w:lang w:val="en-GB"/>
              </w:rPr>
              <w:t>7</w:t>
            </w:r>
          </w:p>
        </w:tc>
      </w:tr>
      <w:tr w:rsidR="00AC2015" w:rsidRPr="00A15480" w14:paraId="2890992E" w14:textId="77777777" w:rsidTr="000B4362">
        <w:trPr>
          <w:trHeight w:val="265"/>
        </w:trPr>
        <w:tc>
          <w:tcPr>
            <w:tcW w:w="895" w:type="dxa"/>
            <w:vMerge/>
            <w:tcBorders>
              <w:left w:val="single" w:sz="4" w:space="0" w:color="D22A23"/>
              <w:right w:val="single" w:sz="4" w:space="0" w:color="D22A23"/>
            </w:tcBorders>
          </w:tcPr>
          <w:p w14:paraId="192A3554" w14:textId="77777777" w:rsidR="009D36CE" w:rsidRPr="00A15480" w:rsidRDefault="009D36CE" w:rsidP="00CD1968">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034C90C4" w14:textId="77777777" w:rsidR="009D36CE" w:rsidRPr="00A15480" w:rsidRDefault="009D36CE" w:rsidP="00CD1968">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2B5A59FD"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443B0DE3" w14:textId="77777777" w:rsidR="009D36CE" w:rsidRPr="00A15480" w:rsidRDefault="009D36CE">
            <w:pPr>
              <w:pStyle w:val="ECCTabletext"/>
              <w:contextualSpacing/>
              <w:rPr>
                <w:lang w:val="en-GB"/>
              </w:rPr>
            </w:pPr>
            <w:r w:rsidRPr="00A15480">
              <w:rPr>
                <w:lang w:val="en-GB"/>
              </w:rPr>
              <w:t>2</w:t>
            </w:r>
          </w:p>
        </w:tc>
      </w:tr>
      <w:tr w:rsidR="00AC2015" w:rsidRPr="00A15480" w14:paraId="5155D8E0" w14:textId="77777777" w:rsidTr="000B4362">
        <w:trPr>
          <w:trHeight w:val="265"/>
        </w:trPr>
        <w:tc>
          <w:tcPr>
            <w:tcW w:w="895" w:type="dxa"/>
            <w:vMerge/>
            <w:tcBorders>
              <w:left w:val="single" w:sz="4" w:space="0" w:color="D22A23"/>
              <w:right w:val="single" w:sz="4" w:space="0" w:color="D22A23"/>
            </w:tcBorders>
          </w:tcPr>
          <w:p w14:paraId="4E5139C6" w14:textId="77777777" w:rsidR="009D36CE" w:rsidRPr="00A15480" w:rsidRDefault="009D36CE" w:rsidP="00CD1968">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1D224663" w14:textId="77777777" w:rsidR="009D36CE" w:rsidRPr="00A15480" w:rsidRDefault="009D36CE" w:rsidP="00CD196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46F2F531"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71B53F9A" w14:textId="77777777" w:rsidR="009D36CE" w:rsidRPr="00A15480" w:rsidRDefault="009D36CE">
            <w:pPr>
              <w:pStyle w:val="ECCTabletext"/>
              <w:contextualSpacing/>
              <w:rPr>
                <w:lang w:val="en-GB"/>
              </w:rPr>
            </w:pPr>
            <w:r w:rsidRPr="00A15480">
              <w:rPr>
                <w:lang w:val="en-GB"/>
              </w:rPr>
              <w:t>6</w:t>
            </w:r>
          </w:p>
        </w:tc>
      </w:tr>
    </w:tbl>
    <w:p w14:paraId="656DF2CC" w14:textId="77777777" w:rsidR="00AC4601" w:rsidRPr="00A15480" w:rsidRDefault="00AC4601" w:rsidP="00BB1BBA">
      <w:pPr>
        <w:pStyle w:val="ECCFiguregraphcentered"/>
        <w:rPr>
          <w:lang w:val="en-GB"/>
        </w:rPr>
      </w:pPr>
    </w:p>
    <w:p w14:paraId="46086BC1" w14:textId="77777777" w:rsidR="009D36CE" w:rsidRPr="00A15480" w:rsidRDefault="009D36CE" w:rsidP="00BB1BBA">
      <w:pPr>
        <w:pStyle w:val="ECCFiguregraphcentered"/>
        <w:rPr>
          <w:lang w:val="en-GB"/>
        </w:rPr>
      </w:pPr>
      <w:r w:rsidRPr="00A15480">
        <w:rPr>
          <w:lang w:val="en-GB" w:eastAsia="fr-FR"/>
        </w:rPr>
        <w:drawing>
          <wp:inline distT="0" distB="0" distL="0" distR="0" wp14:anchorId="4A4C5A3B" wp14:editId="004E24FE">
            <wp:extent cx="4304190" cy="2943279"/>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71">
                      <a:extLst>
                        <a:ext uri="{28A0092B-C50C-407E-A947-70E740481C1C}">
                          <a14:useLocalDpi xmlns:a14="http://schemas.microsoft.com/office/drawing/2010/main" val="0"/>
                        </a:ext>
                      </a:extLst>
                    </a:blip>
                    <a:stretch>
                      <a:fillRect/>
                    </a:stretch>
                  </pic:blipFill>
                  <pic:spPr>
                    <a:xfrm>
                      <a:off x="0" y="0"/>
                      <a:ext cx="4307104" cy="2945272"/>
                    </a:xfrm>
                    <a:prstGeom prst="rect">
                      <a:avLst/>
                    </a:prstGeom>
                  </pic:spPr>
                </pic:pic>
              </a:graphicData>
            </a:graphic>
          </wp:inline>
        </w:drawing>
      </w:r>
    </w:p>
    <w:p w14:paraId="4C1A9751" w14:textId="54E08763" w:rsidR="009D36CE" w:rsidRPr="00A15480" w:rsidRDefault="009D36CE" w:rsidP="009D36CE">
      <w:pPr>
        <w:pStyle w:val="Caption"/>
        <w:rPr>
          <w:lang w:val="en-GB"/>
        </w:rPr>
      </w:pPr>
      <w:bookmarkStart w:id="714" w:name="_Ref66866611"/>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56</w:t>
      </w:r>
      <w:r w:rsidRPr="00A15480">
        <w:rPr>
          <w:lang w:val="en-GB"/>
        </w:rPr>
        <w:fldChar w:fldCharType="end"/>
      </w:r>
      <w:bookmarkEnd w:id="714"/>
      <w:r w:rsidRPr="00A15480">
        <w:rPr>
          <w:lang w:val="en-GB"/>
        </w:rPr>
        <w:t xml:space="preserve">: As </w:t>
      </w:r>
      <w:r w:rsidRPr="00A15480">
        <w:rPr>
          <w:lang w:val="en-GB"/>
        </w:rPr>
        <w:fldChar w:fldCharType="begin"/>
      </w:r>
      <w:r w:rsidRPr="00A15480">
        <w:rPr>
          <w:lang w:val="en-GB"/>
        </w:rPr>
        <w:instrText xml:space="preserve"> REF _Ref66455460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54</w:t>
      </w:r>
      <w:r w:rsidRPr="00A15480">
        <w:rPr>
          <w:lang w:val="en-GB"/>
        </w:rPr>
        <w:fldChar w:fldCharType="end"/>
      </w:r>
      <w:r w:rsidRPr="00A15480">
        <w:rPr>
          <w:lang w:val="en-GB"/>
        </w:rPr>
        <w:t xml:space="preserve"> for a fixed UWB vehicular installation with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1 m, 5 m</m:t>
            </m:r>
          </m:e>
        </m:d>
      </m:oMath>
    </w:p>
    <w:p w14:paraId="58C5E28B" w14:textId="214D4F84" w:rsidR="009D36CE" w:rsidRPr="00A15480" w:rsidRDefault="009D36CE" w:rsidP="00E86F84">
      <w:pPr>
        <w:rPr>
          <w:rStyle w:val="ECCParagraph"/>
        </w:rPr>
      </w:pPr>
      <w:r w:rsidRPr="00A15480">
        <w:rPr>
          <w:rStyle w:val="ECCParagraph"/>
        </w:rPr>
        <w:lastRenderedPageBreak/>
        <w:t xml:space="preserve">The results show that for fixed installations, the number of devices </w:t>
      </w:r>
      <w:proofErr w:type="gramStart"/>
      <w:r w:rsidRPr="00A15480">
        <w:rPr>
          <w:rStyle w:val="ECCParagraph"/>
        </w:rPr>
        <w:t>in a given</w:t>
      </w:r>
      <w:proofErr w:type="gramEnd"/>
      <w:r w:rsidRPr="00A15480">
        <w:rPr>
          <w:rStyle w:val="ECCParagraph"/>
        </w:rPr>
        <w:t xml:space="preserve"> area can have a significant influence on the compatibility with the RAS, when at least a fraction of the devices is close to or even above the local clutter heights. It can be assumed that parking management applications are mostly located in urban or suburban areas. Thus, this type of application is not expected to lead to incompatibilities with the RAS. However, logistics installations may be found even in the more remote areas around RAS telescopes and for these the transmitter antenna heights could easily be above the typical clutter found in rural or suburban areas. It is noted that according to Rec</w:t>
      </w:r>
      <w:r w:rsidR="002B3D68" w:rsidRPr="00A15480">
        <w:rPr>
          <w:lang w:val="en-GB"/>
        </w:rPr>
        <w:t>ommendation</w:t>
      </w:r>
      <w:r w:rsidRPr="00A15480">
        <w:rPr>
          <w:rStyle w:val="ECCParagraph"/>
        </w:rPr>
        <w:t xml:space="preserve"> ITU-R P.452-16</w:t>
      </w:r>
      <w:r w:rsidR="005A6B67" w:rsidRPr="00A15480">
        <w:rPr>
          <w:rStyle w:val="ECCParagraph"/>
        </w:rPr>
        <w:t xml:space="preserve"> </w:t>
      </w:r>
      <w:r w:rsidR="005A6B67" w:rsidRPr="00A15480">
        <w:rPr>
          <w:rStyle w:val="ECCParagraph"/>
        </w:rPr>
        <w:fldChar w:fldCharType="begin"/>
      </w:r>
      <w:r w:rsidR="005A6B67" w:rsidRPr="00A15480">
        <w:rPr>
          <w:rStyle w:val="ECCParagraph"/>
        </w:rPr>
        <w:instrText xml:space="preserve"> REF _Ref84407983 \r \h </w:instrText>
      </w:r>
      <w:r w:rsidR="005A6B67" w:rsidRPr="00A15480">
        <w:rPr>
          <w:rStyle w:val="ECCParagraph"/>
        </w:rPr>
      </w:r>
      <w:r w:rsidR="005A6B67" w:rsidRPr="00A15480">
        <w:rPr>
          <w:rStyle w:val="ECCParagraph"/>
        </w:rPr>
        <w:fldChar w:fldCharType="separate"/>
      </w:r>
      <w:r w:rsidR="00DA4D93">
        <w:rPr>
          <w:rStyle w:val="ECCParagraph"/>
        </w:rPr>
        <w:t>[15]</w:t>
      </w:r>
      <w:r w:rsidR="005A6B67" w:rsidRPr="00A15480">
        <w:rPr>
          <w:rStyle w:val="ECCParagraph"/>
        </w:rPr>
        <w:fldChar w:fldCharType="end"/>
      </w:r>
      <w:r w:rsidRPr="00A15480">
        <w:rPr>
          <w:rStyle w:val="ECCParagraph"/>
        </w:rPr>
        <w:t xml:space="preserve">, the industrial clutter zone type has the same height as the urban zone. For fixed installations for vehicular UWB the typical antenna heights would be smaller than for logistics applications, however, the activity factors could be higher. Therefore, both, logistics and fixed vehicular installations may need coordination in the vicinity of a RAS station. </w:t>
      </w:r>
    </w:p>
    <w:p w14:paraId="3A90CB2F" w14:textId="77777777" w:rsidR="00D6098A" w:rsidRPr="00A15480" w:rsidRDefault="00D6098A" w:rsidP="00D6098A">
      <w:pPr>
        <w:pStyle w:val="Heading4"/>
        <w:rPr>
          <w:lang w:val="en-GB"/>
        </w:rPr>
      </w:pPr>
      <w:r w:rsidRPr="00A15480">
        <w:rPr>
          <w:lang w:val="en-GB"/>
        </w:rPr>
        <w:t>Site-specific aggregation for vehicular UWB devices</w:t>
      </w:r>
    </w:p>
    <w:p w14:paraId="5FCFAF00" w14:textId="40F284AA" w:rsidR="00D6098A" w:rsidRPr="00A15480" w:rsidRDefault="00D6098A" w:rsidP="00A14BC2">
      <w:pPr>
        <w:rPr>
          <w:lang w:val="en-GB"/>
        </w:rPr>
      </w:pPr>
      <w:r w:rsidRPr="00A15480">
        <w:rPr>
          <w:lang w:val="en-GB"/>
        </w:rPr>
        <w:t>Vehicular UWB devices in motion need to be treated in a different manner. Although they will also be deployed in large numbers, they will not be as concentrated to one location as the fixed installation − at least in the rural environments around the RAS stations (and owing to the Tx heights for this application, urban/suburban areas can safely be excluded from analysis). To assess a realistic distribution of vehicles, road map data from OpenStreetMap</w:t>
      </w:r>
      <w:r w:rsidRPr="00A15480">
        <w:rPr>
          <w:rStyle w:val="FootnoteReference"/>
          <w:lang w:val="en-GB"/>
        </w:rPr>
        <w:footnoteReference w:id="5"/>
      </w:r>
      <w:r w:rsidRPr="00A15480">
        <w:rPr>
          <w:lang w:val="en-GB"/>
        </w:rPr>
        <w:t xml:space="preserve"> (OSM) is utilised, which is available under Open Database License</w:t>
      </w:r>
      <w:r w:rsidRPr="00A15480">
        <w:rPr>
          <w:rStyle w:val="FootnoteReference"/>
          <w:lang w:val="en-GB"/>
        </w:rPr>
        <w:footnoteReference w:id="6"/>
      </w:r>
      <w:r w:rsidRPr="00A15480">
        <w:rPr>
          <w:lang w:val="en-GB"/>
        </w:rPr>
        <w:t xml:space="preserve">. Four example CEPT RAS stations are under study, the 100-m telescope at Effelsberg (D), which is situated in a valley in the Eifel mountains, the WSRT (NL) which is in a rather flat environment subject only to clutter loss from a small forest, the Jodrell Bank observatory (UK), which is situated in a relatively populated and developed area, and the SRT (IT), which is also situated in a mountainous area. For each of them, road map data in a box of 20 km × 20 km was queried. OSM differentiates between various road types. </w:t>
      </w:r>
      <w:r w:rsidRPr="00A15480">
        <w:rPr>
          <w:lang w:val="en-GB"/>
        </w:rPr>
        <w:fldChar w:fldCharType="begin"/>
      </w:r>
      <w:r w:rsidRPr="00A15480">
        <w:rPr>
          <w:lang w:val="en-GB"/>
        </w:rPr>
        <w:instrText xml:space="preserve"> REF _Ref66456883 \h </w:instrText>
      </w:r>
      <w:r w:rsidR="00A14BC2" w:rsidRPr="00A15480">
        <w:rPr>
          <w:lang w:val="en-GB"/>
        </w:rPr>
        <w:instrText xml:space="preserve"> \* MERGEFORMAT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60</w:t>
      </w:r>
      <w:r w:rsidRPr="00A15480">
        <w:rPr>
          <w:lang w:val="en-GB"/>
        </w:rPr>
        <w:fldChar w:fldCharType="end"/>
      </w:r>
      <w:r w:rsidRPr="00A15480">
        <w:rPr>
          <w:lang w:val="en-GB"/>
        </w:rPr>
        <w:t xml:space="preserve"> lists the total length of each type of road in the area for the four stations. For simplicity, all road types other than "primary", "secondary", "tertiary" and "residential" were subsumed into a category "other". </w:t>
      </w:r>
      <w:r w:rsidRPr="00A15480">
        <w:rPr>
          <w:lang w:val="en-GB"/>
        </w:rPr>
        <w:fldChar w:fldCharType="begin"/>
      </w:r>
      <w:r w:rsidRPr="00A15480">
        <w:rPr>
          <w:lang w:val="en-GB"/>
        </w:rPr>
        <w:instrText xml:space="preserve"> REF _Ref66456911 \h </w:instrText>
      </w:r>
      <w:r w:rsidR="00A14BC2" w:rsidRPr="00A15480">
        <w:rPr>
          <w:lang w:val="en-GB"/>
        </w:rPr>
        <w:instrText xml:space="preserve"> \* MERGEFORMAT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57</w:t>
      </w:r>
      <w:r w:rsidRPr="00A15480">
        <w:rPr>
          <w:lang w:val="en-GB"/>
        </w:rPr>
        <w:fldChar w:fldCharType="end"/>
      </w:r>
      <w:r w:rsidRPr="00A15480">
        <w:rPr>
          <w:lang w:val="en-GB"/>
        </w:rPr>
        <w:t xml:space="preserve"> shows the average road length in certain distance bins (normali</w:t>
      </w:r>
      <w:r w:rsidR="00CF7839" w:rsidRPr="00A15480">
        <w:rPr>
          <w:lang w:val="en-GB"/>
        </w:rPr>
        <w:t>s</w:t>
      </w:r>
      <w:r w:rsidRPr="00A15480">
        <w:rPr>
          <w:lang w:val="en-GB"/>
        </w:rPr>
        <w:t xml:space="preserve">ed to area). When interpreting the numbers, one should </w:t>
      </w:r>
      <w:proofErr w:type="gramStart"/>
      <w:r w:rsidRPr="00A15480">
        <w:rPr>
          <w:lang w:val="en-GB"/>
        </w:rPr>
        <w:t>take into account</w:t>
      </w:r>
      <w:proofErr w:type="gramEnd"/>
      <w:r w:rsidRPr="00A15480">
        <w:rPr>
          <w:lang w:val="en-GB"/>
        </w:rPr>
        <w:t xml:space="preserve"> that different types of roads will have very different traffic statistics. For example, the Effelsberg station has a rather high number of road </w:t>
      </w:r>
      <w:r w:rsidR="00DB440E" w:rsidRPr="00A15480">
        <w:rPr>
          <w:lang w:val="en-GB"/>
        </w:rPr>
        <w:t>kilometres</w:t>
      </w:r>
      <w:r w:rsidRPr="00A15480">
        <w:rPr>
          <w:lang w:val="en-GB"/>
        </w:rPr>
        <w:t xml:space="preserve"> within 2 km of the site, but the daily traffic is very low (mostly secondary and residential roads), while at Jodrell Banks primary roads are in immediate vicinity of the station.</w:t>
      </w:r>
    </w:p>
    <w:p w14:paraId="1B08C95A" w14:textId="3F719A59" w:rsidR="00D6098A" w:rsidRPr="00A15480" w:rsidRDefault="00D6098A" w:rsidP="00A23DB1">
      <w:pPr>
        <w:pStyle w:val="Caption"/>
        <w:rPr>
          <w:lang w:val="en-GB"/>
        </w:rPr>
      </w:pPr>
      <w:bookmarkStart w:id="715" w:name="_Ref6645688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60</w:t>
      </w:r>
      <w:r w:rsidRPr="00A15480">
        <w:rPr>
          <w:lang w:val="en-GB"/>
        </w:rPr>
        <w:fldChar w:fldCharType="end"/>
      </w:r>
      <w:bookmarkEnd w:id="715"/>
      <w:r w:rsidRPr="00A15480">
        <w:rPr>
          <w:lang w:val="en-GB"/>
        </w:rPr>
        <w:t xml:space="preserve">: Total road length per road type in a box of 20 km × 20 km </w:t>
      </w:r>
      <w:r w:rsidR="004A4EE0" w:rsidRPr="00A15480">
        <w:rPr>
          <w:lang w:val="en-GB"/>
        </w:rPr>
        <w:t>centred</w:t>
      </w:r>
      <w:r w:rsidRPr="00A15480">
        <w:rPr>
          <w:lang w:val="en-GB"/>
        </w:rPr>
        <w:t xml:space="preserve"> around the RAS stations. © OpenStreetMap contributors</w:t>
      </w:r>
    </w:p>
    <w:tbl>
      <w:tblPr>
        <w:tblStyle w:val="ECCTable-redheader"/>
        <w:tblW w:w="0" w:type="auto"/>
        <w:tblInd w:w="0" w:type="dxa"/>
        <w:tblLayout w:type="fixed"/>
        <w:tblLook w:val="04A0" w:firstRow="1" w:lastRow="0" w:firstColumn="1" w:lastColumn="0" w:noHBand="0" w:noVBand="1"/>
      </w:tblPr>
      <w:tblGrid>
        <w:gridCol w:w="1705"/>
        <w:gridCol w:w="1710"/>
        <w:gridCol w:w="1710"/>
        <w:gridCol w:w="1710"/>
        <w:gridCol w:w="2085"/>
      </w:tblGrid>
      <w:tr w:rsidR="00AC2015" w:rsidRPr="00A15480" w14:paraId="1D9DCE39" w14:textId="77777777" w:rsidTr="00C85CFA">
        <w:trPr>
          <w:cnfStyle w:val="100000000000" w:firstRow="1" w:lastRow="0" w:firstColumn="0" w:lastColumn="0" w:oddVBand="0" w:evenVBand="0" w:oddHBand="0" w:evenHBand="0" w:firstRowFirstColumn="0" w:firstRowLastColumn="0" w:lastRowFirstColumn="0" w:lastRowLastColumn="0"/>
        </w:trPr>
        <w:tc>
          <w:tcPr>
            <w:tcW w:w="1705"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B213ACB" w14:textId="77777777" w:rsidR="00D6098A" w:rsidRPr="00A15480" w:rsidRDefault="00D6098A" w:rsidP="00A23DB1">
            <w:pPr>
              <w:pStyle w:val="ECCTabletext"/>
              <w:rPr>
                <w:lang w:val="en-GB"/>
              </w:rPr>
            </w:pPr>
            <w:r w:rsidRPr="00A15480">
              <w:rPr>
                <w:lang w:val="en-GB"/>
              </w:rPr>
              <w:t>Road type</w:t>
            </w:r>
          </w:p>
        </w:tc>
        <w:tc>
          <w:tcPr>
            <w:tcW w:w="7215"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hideMark/>
          </w:tcPr>
          <w:p w14:paraId="04D940F6" w14:textId="00C275D2" w:rsidR="00D6098A" w:rsidRPr="00A15480" w:rsidRDefault="00D6098A" w:rsidP="00A23DB1">
            <w:pPr>
              <w:pStyle w:val="ECCTabletext"/>
              <w:rPr>
                <w:lang w:val="en-GB"/>
              </w:rPr>
            </w:pPr>
            <w:r w:rsidRPr="00A15480">
              <w:rPr>
                <w:lang w:val="en-GB"/>
              </w:rPr>
              <w:t xml:space="preserve">Total length of road (per type) </w:t>
            </w:r>
            <w:r w:rsidR="0044071E" w:rsidRPr="00A15480">
              <w:rPr>
                <w:lang w:val="en-GB"/>
              </w:rPr>
              <w:t xml:space="preserve"> [</w:t>
            </w:r>
            <w:r w:rsidRPr="00A15480">
              <w:rPr>
                <w:lang w:val="en-GB"/>
              </w:rPr>
              <w:t>km]</w:t>
            </w:r>
          </w:p>
        </w:tc>
      </w:tr>
      <w:tr w:rsidR="00AC2015" w:rsidRPr="00A15480" w14:paraId="164DA7F0" w14:textId="77777777" w:rsidTr="00C85CFA">
        <w:tc>
          <w:tcPr>
            <w:tcW w:w="170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FD24AB" w14:textId="77777777" w:rsidR="00D6098A" w:rsidRPr="00A15480" w:rsidRDefault="00D6098A" w:rsidP="00A23DB1">
            <w:pPr>
              <w:pStyle w:val="ECCTableHeaderwhitefont"/>
              <w:rPr>
                <w:b/>
                <w:bCs w:val="0"/>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74844C" w14:textId="77777777" w:rsidR="00D6098A" w:rsidRPr="00A15480" w:rsidRDefault="00D6098A" w:rsidP="00A23DB1">
            <w:pPr>
              <w:pStyle w:val="ECCTabletext"/>
              <w:spacing w:before="120" w:after="120"/>
              <w:jc w:val="center"/>
              <w:rPr>
                <w:b/>
                <w:color w:val="FFFFFF" w:themeColor="background1"/>
                <w:lang w:val="en-GB"/>
              </w:rPr>
            </w:pPr>
            <w:r w:rsidRPr="00A15480">
              <w:rPr>
                <w:b/>
                <w:color w:val="FFFFFF" w:themeColor="background1"/>
                <w:lang w:val="en-GB"/>
              </w:rPr>
              <w:t>Effelsberg</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0418BA" w14:textId="77777777" w:rsidR="00D6098A" w:rsidRPr="00A15480" w:rsidRDefault="00D6098A" w:rsidP="00A23DB1">
            <w:pPr>
              <w:pStyle w:val="ECCTabletext"/>
              <w:spacing w:before="120" w:after="120"/>
              <w:jc w:val="center"/>
              <w:rPr>
                <w:b/>
                <w:color w:val="FFFFFF" w:themeColor="background1"/>
                <w:lang w:val="en-GB"/>
              </w:rPr>
            </w:pPr>
            <w:r w:rsidRPr="00A15480">
              <w:rPr>
                <w:b/>
                <w:color w:val="FFFFFF" w:themeColor="background1"/>
                <w:lang w:val="en-GB"/>
              </w:rPr>
              <w:t>WSRT</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C354521" w14:textId="77777777" w:rsidR="00D6098A" w:rsidRPr="00A15480" w:rsidRDefault="00D6098A" w:rsidP="00A23DB1">
            <w:pPr>
              <w:pStyle w:val="ECCTabletext"/>
              <w:spacing w:before="120" w:after="120"/>
              <w:jc w:val="center"/>
              <w:rPr>
                <w:b/>
                <w:color w:val="FFFFFF" w:themeColor="background1"/>
                <w:lang w:val="en-GB"/>
              </w:rPr>
            </w:pPr>
            <w:r w:rsidRPr="00A15480">
              <w:rPr>
                <w:b/>
                <w:color w:val="FFFFFF" w:themeColor="background1"/>
                <w:lang w:val="en-GB"/>
              </w:rPr>
              <w:t>SRT</w:t>
            </w:r>
          </w:p>
        </w:tc>
        <w:tc>
          <w:tcPr>
            <w:tcW w:w="20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A9C740" w14:textId="77777777" w:rsidR="00D6098A" w:rsidRPr="00A15480" w:rsidRDefault="00D6098A" w:rsidP="00A23DB1">
            <w:pPr>
              <w:pStyle w:val="ECCTabletext"/>
              <w:spacing w:before="120" w:after="120"/>
              <w:jc w:val="center"/>
              <w:rPr>
                <w:b/>
                <w:color w:val="FFFFFF" w:themeColor="background1"/>
                <w:lang w:val="en-GB"/>
              </w:rPr>
            </w:pPr>
            <w:r w:rsidRPr="00A15480">
              <w:rPr>
                <w:b/>
                <w:color w:val="FFFFFF" w:themeColor="background1"/>
                <w:lang w:val="en-GB"/>
              </w:rPr>
              <w:t>Jodrell Bank</w:t>
            </w:r>
          </w:p>
        </w:tc>
      </w:tr>
      <w:tr w:rsidR="00D6098A" w:rsidRPr="00A15480" w14:paraId="39622CF2" w14:textId="77777777" w:rsidTr="00215967">
        <w:trPr>
          <w:trHeight w:val="265"/>
        </w:trPr>
        <w:tc>
          <w:tcPr>
            <w:tcW w:w="1705" w:type="dxa"/>
            <w:tcBorders>
              <w:top w:val="single" w:sz="4" w:space="0" w:color="FFFFFF" w:themeColor="background1"/>
            </w:tcBorders>
          </w:tcPr>
          <w:p w14:paraId="3C3052D1" w14:textId="77777777" w:rsidR="00D6098A" w:rsidRPr="00A15480" w:rsidRDefault="00D6098A" w:rsidP="00A23DB1">
            <w:pPr>
              <w:pStyle w:val="ECCTabletext"/>
              <w:rPr>
                <w:lang w:val="en-GB"/>
              </w:rPr>
            </w:pPr>
            <w:r w:rsidRPr="00A15480">
              <w:rPr>
                <w:lang w:val="en-GB"/>
              </w:rPr>
              <w:t>Primary</w:t>
            </w:r>
          </w:p>
        </w:tc>
        <w:tc>
          <w:tcPr>
            <w:tcW w:w="1710" w:type="dxa"/>
            <w:tcBorders>
              <w:top w:val="single" w:sz="4" w:space="0" w:color="FFFFFF" w:themeColor="background1"/>
            </w:tcBorders>
          </w:tcPr>
          <w:p w14:paraId="24E5F159" w14:textId="77777777" w:rsidR="00D6098A" w:rsidRPr="00A15480" w:rsidRDefault="00D6098A" w:rsidP="00A23DB1">
            <w:pPr>
              <w:pStyle w:val="ECCTabletext"/>
              <w:rPr>
                <w:lang w:val="en-GB"/>
              </w:rPr>
            </w:pPr>
            <w:r w:rsidRPr="00A15480">
              <w:rPr>
                <w:lang w:val="en-GB"/>
              </w:rPr>
              <w:t>358</w:t>
            </w:r>
          </w:p>
        </w:tc>
        <w:tc>
          <w:tcPr>
            <w:tcW w:w="1710" w:type="dxa"/>
            <w:tcBorders>
              <w:top w:val="single" w:sz="4" w:space="0" w:color="FFFFFF" w:themeColor="background1"/>
            </w:tcBorders>
          </w:tcPr>
          <w:p w14:paraId="24689982" w14:textId="77777777" w:rsidR="00D6098A" w:rsidRPr="00A15480" w:rsidRDefault="00D6098A" w:rsidP="00A23DB1">
            <w:pPr>
              <w:pStyle w:val="ECCTabletext"/>
              <w:rPr>
                <w:lang w:val="en-GB"/>
              </w:rPr>
            </w:pPr>
            <w:r w:rsidRPr="00A15480">
              <w:rPr>
                <w:lang w:val="en-GB"/>
              </w:rPr>
              <w:t>346</w:t>
            </w:r>
          </w:p>
        </w:tc>
        <w:tc>
          <w:tcPr>
            <w:tcW w:w="1710" w:type="dxa"/>
            <w:tcBorders>
              <w:top w:val="single" w:sz="4" w:space="0" w:color="FFFFFF" w:themeColor="background1"/>
            </w:tcBorders>
          </w:tcPr>
          <w:p w14:paraId="5BD5D037" w14:textId="77777777" w:rsidR="00D6098A" w:rsidRPr="00A15480" w:rsidRDefault="00D6098A" w:rsidP="00A23DB1">
            <w:pPr>
              <w:pStyle w:val="ECCTabletext"/>
              <w:rPr>
                <w:lang w:val="en-GB"/>
              </w:rPr>
            </w:pPr>
            <w:r w:rsidRPr="00A15480">
              <w:rPr>
                <w:lang w:val="en-GB"/>
              </w:rPr>
              <w:t>157</w:t>
            </w:r>
          </w:p>
        </w:tc>
        <w:tc>
          <w:tcPr>
            <w:tcW w:w="2085" w:type="dxa"/>
            <w:tcBorders>
              <w:top w:val="single" w:sz="4" w:space="0" w:color="FFFFFF" w:themeColor="background1"/>
            </w:tcBorders>
            <w:hideMark/>
          </w:tcPr>
          <w:p w14:paraId="34A1AC77" w14:textId="77777777" w:rsidR="00D6098A" w:rsidRPr="00A15480" w:rsidRDefault="00D6098A" w:rsidP="00A23DB1">
            <w:pPr>
              <w:pStyle w:val="ECCTabletext"/>
              <w:rPr>
                <w:lang w:val="en-GB"/>
              </w:rPr>
            </w:pPr>
            <w:r w:rsidRPr="00A15480">
              <w:rPr>
                <w:lang w:val="en-GB"/>
              </w:rPr>
              <w:t>426</w:t>
            </w:r>
          </w:p>
        </w:tc>
      </w:tr>
      <w:tr w:rsidR="00D6098A" w:rsidRPr="00A15480" w14:paraId="46C8A0DD" w14:textId="77777777" w:rsidTr="00215967">
        <w:trPr>
          <w:trHeight w:val="265"/>
        </w:trPr>
        <w:tc>
          <w:tcPr>
            <w:tcW w:w="1705" w:type="dxa"/>
          </w:tcPr>
          <w:p w14:paraId="0662FFFB" w14:textId="77777777" w:rsidR="00D6098A" w:rsidRPr="00A15480" w:rsidRDefault="00D6098A" w:rsidP="00A23DB1">
            <w:pPr>
              <w:pStyle w:val="ECCTabletext"/>
              <w:rPr>
                <w:lang w:val="en-GB"/>
              </w:rPr>
            </w:pPr>
            <w:r w:rsidRPr="00A15480">
              <w:rPr>
                <w:lang w:val="en-GB"/>
              </w:rPr>
              <w:t>Secondary</w:t>
            </w:r>
          </w:p>
        </w:tc>
        <w:tc>
          <w:tcPr>
            <w:tcW w:w="1710" w:type="dxa"/>
          </w:tcPr>
          <w:p w14:paraId="1F02FF47" w14:textId="77777777" w:rsidR="00D6098A" w:rsidRPr="00A15480" w:rsidRDefault="00D6098A" w:rsidP="00A23DB1">
            <w:pPr>
              <w:pStyle w:val="ECCTabletext"/>
              <w:rPr>
                <w:lang w:val="en-GB"/>
              </w:rPr>
            </w:pPr>
            <w:r w:rsidRPr="00A15480">
              <w:rPr>
                <w:lang w:val="en-GB"/>
              </w:rPr>
              <w:t>524</w:t>
            </w:r>
          </w:p>
        </w:tc>
        <w:tc>
          <w:tcPr>
            <w:tcW w:w="1710" w:type="dxa"/>
          </w:tcPr>
          <w:p w14:paraId="5107F805" w14:textId="77777777" w:rsidR="00D6098A" w:rsidRPr="00A15480" w:rsidRDefault="00D6098A" w:rsidP="00A23DB1">
            <w:pPr>
              <w:pStyle w:val="ECCTabletext"/>
              <w:rPr>
                <w:lang w:val="en-GB"/>
              </w:rPr>
            </w:pPr>
            <w:r w:rsidRPr="00A15480">
              <w:rPr>
                <w:lang w:val="en-GB"/>
              </w:rPr>
              <w:t>574</w:t>
            </w:r>
          </w:p>
        </w:tc>
        <w:tc>
          <w:tcPr>
            <w:tcW w:w="1710" w:type="dxa"/>
          </w:tcPr>
          <w:p w14:paraId="39C2BE9E" w14:textId="77777777" w:rsidR="00D6098A" w:rsidRPr="00A15480" w:rsidRDefault="00D6098A" w:rsidP="00A23DB1">
            <w:pPr>
              <w:pStyle w:val="ECCTabletext"/>
              <w:rPr>
                <w:lang w:val="en-GB"/>
              </w:rPr>
            </w:pPr>
            <w:r w:rsidRPr="00A15480">
              <w:rPr>
                <w:lang w:val="en-GB"/>
              </w:rPr>
              <w:t>276</w:t>
            </w:r>
          </w:p>
        </w:tc>
        <w:tc>
          <w:tcPr>
            <w:tcW w:w="2085" w:type="dxa"/>
          </w:tcPr>
          <w:p w14:paraId="7F179554" w14:textId="77777777" w:rsidR="00D6098A" w:rsidRPr="00A15480" w:rsidRDefault="00D6098A" w:rsidP="00A23DB1">
            <w:pPr>
              <w:pStyle w:val="ECCTabletext"/>
              <w:rPr>
                <w:lang w:val="en-GB"/>
              </w:rPr>
            </w:pPr>
            <w:r w:rsidRPr="00A15480">
              <w:rPr>
                <w:lang w:val="en-GB"/>
              </w:rPr>
              <w:t>523</w:t>
            </w:r>
          </w:p>
        </w:tc>
      </w:tr>
      <w:tr w:rsidR="00D6098A" w:rsidRPr="00A15480" w14:paraId="2A5E26EC" w14:textId="77777777" w:rsidTr="00215967">
        <w:trPr>
          <w:trHeight w:val="265"/>
        </w:trPr>
        <w:tc>
          <w:tcPr>
            <w:tcW w:w="1705" w:type="dxa"/>
          </w:tcPr>
          <w:p w14:paraId="19D0271D" w14:textId="77777777" w:rsidR="00D6098A" w:rsidRPr="00A15480" w:rsidRDefault="00D6098A" w:rsidP="00A23DB1">
            <w:pPr>
              <w:pStyle w:val="ECCTabletext"/>
              <w:rPr>
                <w:lang w:val="en-GB"/>
              </w:rPr>
            </w:pPr>
            <w:r w:rsidRPr="00A15480">
              <w:rPr>
                <w:lang w:val="en-GB"/>
              </w:rPr>
              <w:t>Tertiary</w:t>
            </w:r>
          </w:p>
        </w:tc>
        <w:tc>
          <w:tcPr>
            <w:tcW w:w="1710" w:type="dxa"/>
          </w:tcPr>
          <w:p w14:paraId="61793B6E" w14:textId="77777777" w:rsidR="00D6098A" w:rsidRPr="00A15480" w:rsidRDefault="00D6098A" w:rsidP="00A23DB1">
            <w:pPr>
              <w:pStyle w:val="ECCTabletext"/>
              <w:rPr>
                <w:lang w:val="en-GB"/>
              </w:rPr>
            </w:pPr>
            <w:r w:rsidRPr="00A15480">
              <w:rPr>
                <w:lang w:val="en-GB"/>
              </w:rPr>
              <w:t>555</w:t>
            </w:r>
          </w:p>
        </w:tc>
        <w:tc>
          <w:tcPr>
            <w:tcW w:w="1710" w:type="dxa"/>
          </w:tcPr>
          <w:p w14:paraId="02E9D823" w14:textId="77777777" w:rsidR="00D6098A" w:rsidRPr="00A15480" w:rsidRDefault="00D6098A" w:rsidP="00A23DB1">
            <w:pPr>
              <w:pStyle w:val="ECCTabletext"/>
              <w:rPr>
                <w:lang w:val="en-GB"/>
              </w:rPr>
            </w:pPr>
            <w:r w:rsidRPr="00A15480">
              <w:rPr>
                <w:lang w:val="en-GB"/>
              </w:rPr>
              <w:t>1011</w:t>
            </w:r>
          </w:p>
        </w:tc>
        <w:tc>
          <w:tcPr>
            <w:tcW w:w="1710" w:type="dxa"/>
          </w:tcPr>
          <w:p w14:paraId="60155CC7" w14:textId="77777777" w:rsidR="00D6098A" w:rsidRPr="00A15480" w:rsidRDefault="00D6098A" w:rsidP="00A23DB1">
            <w:pPr>
              <w:pStyle w:val="ECCTabletext"/>
              <w:rPr>
                <w:lang w:val="en-GB"/>
              </w:rPr>
            </w:pPr>
            <w:r w:rsidRPr="00A15480">
              <w:rPr>
                <w:lang w:val="en-GB"/>
              </w:rPr>
              <w:t>225</w:t>
            </w:r>
          </w:p>
        </w:tc>
        <w:tc>
          <w:tcPr>
            <w:tcW w:w="2085" w:type="dxa"/>
          </w:tcPr>
          <w:p w14:paraId="2E9522A0" w14:textId="77777777" w:rsidR="00D6098A" w:rsidRPr="00A15480" w:rsidRDefault="00D6098A" w:rsidP="00A23DB1">
            <w:pPr>
              <w:pStyle w:val="ECCTabletext"/>
              <w:rPr>
                <w:lang w:val="en-GB"/>
              </w:rPr>
            </w:pPr>
            <w:r w:rsidRPr="00A15480">
              <w:rPr>
                <w:lang w:val="en-GB"/>
              </w:rPr>
              <w:t>948</w:t>
            </w:r>
          </w:p>
        </w:tc>
      </w:tr>
      <w:tr w:rsidR="00D6098A" w:rsidRPr="00A15480" w14:paraId="5B64B6CA" w14:textId="77777777" w:rsidTr="00215967">
        <w:trPr>
          <w:trHeight w:val="265"/>
        </w:trPr>
        <w:tc>
          <w:tcPr>
            <w:tcW w:w="1705" w:type="dxa"/>
          </w:tcPr>
          <w:p w14:paraId="7907FA8E" w14:textId="77777777" w:rsidR="00D6098A" w:rsidRPr="00A15480" w:rsidRDefault="00D6098A" w:rsidP="00A23DB1">
            <w:pPr>
              <w:pStyle w:val="ECCTabletext"/>
              <w:rPr>
                <w:lang w:val="en-GB"/>
              </w:rPr>
            </w:pPr>
            <w:r w:rsidRPr="00A15480">
              <w:rPr>
                <w:lang w:val="en-GB"/>
              </w:rPr>
              <w:t>Residential</w:t>
            </w:r>
          </w:p>
        </w:tc>
        <w:tc>
          <w:tcPr>
            <w:tcW w:w="1710" w:type="dxa"/>
          </w:tcPr>
          <w:p w14:paraId="42241D16" w14:textId="77777777" w:rsidR="00D6098A" w:rsidRPr="00A15480" w:rsidRDefault="00D6098A" w:rsidP="00A23DB1">
            <w:pPr>
              <w:pStyle w:val="ECCTabletext"/>
              <w:rPr>
                <w:lang w:val="en-GB"/>
              </w:rPr>
            </w:pPr>
            <w:r w:rsidRPr="00A15480">
              <w:rPr>
                <w:lang w:val="en-GB"/>
              </w:rPr>
              <w:t>4605</w:t>
            </w:r>
          </w:p>
        </w:tc>
        <w:tc>
          <w:tcPr>
            <w:tcW w:w="1710" w:type="dxa"/>
          </w:tcPr>
          <w:p w14:paraId="7E7CA670" w14:textId="77777777" w:rsidR="00D6098A" w:rsidRPr="00A15480" w:rsidRDefault="00D6098A" w:rsidP="00A23DB1">
            <w:pPr>
              <w:pStyle w:val="ECCTabletext"/>
              <w:rPr>
                <w:lang w:val="en-GB"/>
              </w:rPr>
            </w:pPr>
            <w:r w:rsidRPr="00A15480">
              <w:rPr>
                <w:lang w:val="en-GB"/>
              </w:rPr>
              <w:t>5788</w:t>
            </w:r>
          </w:p>
        </w:tc>
        <w:tc>
          <w:tcPr>
            <w:tcW w:w="1710" w:type="dxa"/>
          </w:tcPr>
          <w:p w14:paraId="0F0A018A" w14:textId="77777777" w:rsidR="00D6098A" w:rsidRPr="00A15480" w:rsidRDefault="00D6098A" w:rsidP="00A23DB1">
            <w:pPr>
              <w:pStyle w:val="ECCTabletext"/>
              <w:rPr>
                <w:lang w:val="en-GB"/>
              </w:rPr>
            </w:pPr>
            <w:r w:rsidRPr="00A15480">
              <w:rPr>
                <w:lang w:val="en-GB"/>
              </w:rPr>
              <w:t>1436</w:t>
            </w:r>
          </w:p>
        </w:tc>
        <w:tc>
          <w:tcPr>
            <w:tcW w:w="2085" w:type="dxa"/>
          </w:tcPr>
          <w:p w14:paraId="0DE9BF83" w14:textId="77777777" w:rsidR="00D6098A" w:rsidRPr="00A15480" w:rsidRDefault="00D6098A" w:rsidP="00A23DB1">
            <w:pPr>
              <w:pStyle w:val="ECCTabletext"/>
              <w:rPr>
                <w:lang w:val="en-GB"/>
              </w:rPr>
            </w:pPr>
            <w:r w:rsidRPr="00A15480">
              <w:rPr>
                <w:lang w:val="en-GB"/>
              </w:rPr>
              <w:t>9445</w:t>
            </w:r>
          </w:p>
        </w:tc>
      </w:tr>
      <w:tr w:rsidR="00D6098A" w:rsidRPr="00A15480" w14:paraId="6EAB0F5A" w14:textId="77777777" w:rsidTr="00215967">
        <w:trPr>
          <w:trHeight w:val="265"/>
        </w:trPr>
        <w:tc>
          <w:tcPr>
            <w:tcW w:w="1705" w:type="dxa"/>
          </w:tcPr>
          <w:p w14:paraId="41C5580C" w14:textId="77777777" w:rsidR="00D6098A" w:rsidRPr="00A15480" w:rsidRDefault="00D6098A" w:rsidP="00A23DB1">
            <w:pPr>
              <w:pStyle w:val="ECCTabletext"/>
              <w:rPr>
                <w:lang w:val="en-GB"/>
              </w:rPr>
            </w:pPr>
            <w:r w:rsidRPr="00A15480">
              <w:rPr>
                <w:lang w:val="en-GB"/>
              </w:rPr>
              <w:t>Living street</w:t>
            </w:r>
          </w:p>
        </w:tc>
        <w:tc>
          <w:tcPr>
            <w:tcW w:w="1710" w:type="dxa"/>
          </w:tcPr>
          <w:p w14:paraId="4ACF9714" w14:textId="77777777" w:rsidR="00D6098A" w:rsidRPr="00A15480" w:rsidRDefault="00D6098A" w:rsidP="00A23DB1">
            <w:pPr>
              <w:pStyle w:val="ECCTabletext"/>
              <w:rPr>
                <w:lang w:val="en-GB"/>
              </w:rPr>
            </w:pPr>
            <w:r w:rsidRPr="00A15480">
              <w:rPr>
                <w:lang w:val="en-GB"/>
              </w:rPr>
              <w:t>108</w:t>
            </w:r>
          </w:p>
        </w:tc>
        <w:tc>
          <w:tcPr>
            <w:tcW w:w="1710" w:type="dxa"/>
          </w:tcPr>
          <w:p w14:paraId="18E3C87D" w14:textId="77777777" w:rsidR="00D6098A" w:rsidRPr="00A15480" w:rsidRDefault="00D6098A" w:rsidP="00A23DB1">
            <w:pPr>
              <w:pStyle w:val="ECCTabletext"/>
              <w:rPr>
                <w:lang w:val="en-GB"/>
              </w:rPr>
            </w:pPr>
            <w:r w:rsidRPr="00A15480">
              <w:rPr>
                <w:lang w:val="en-GB"/>
              </w:rPr>
              <w:t>34</w:t>
            </w:r>
          </w:p>
        </w:tc>
        <w:tc>
          <w:tcPr>
            <w:tcW w:w="1710" w:type="dxa"/>
          </w:tcPr>
          <w:p w14:paraId="758F1E4D" w14:textId="77777777" w:rsidR="00D6098A" w:rsidRPr="00A15480" w:rsidRDefault="00D6098A" w:rsidP="00A23DB1">
            <w:pPr>
              <w:pStyle w:val="ECCTabletext"/>
              <w:rPr>
                <w:lang w:val="en-GB"/>
              </w:rPr>
            </w:pPr>
            <w:r w:rsidRPr="00A15480">
              <w:rPr>
                <w:lang w:val="en-GB"/>
              </w:rPr>
              <w:t>n/a</w:t>
            </w:r>
          </w:p>
        </w:tc>
        <w:tc>
          <w:tcPr>
            <w:tcW w:w="2085" w:type="dxa"/>
          </w:tcPr>
          <w:p w14:paraId="0E8A6756" w14:textId="77777777" w:rsidR="00D6098A" w:rsidRPr="00A15480" w:rsidRDefault="00D6098A" w:rsidP="00A23DB1">
            <w:pPr>
              <w:pStyle w:val="ECCTabletext"/>
              <w:rPr>
                <w:lang w:val="en-GB"/>
              </w:rPr>
            </w:pPr>
            <w:r w:rsidRPr="00A15480">
              <w:rPr>
                <w:lang w:val="en-GB"/>
              </w:rPr>
              <w:t>n/a</w:t>
            </w:r>
          </w:p>
        </w:tc>
      </w:tr>
      <w:tr w:rsidR="00D6098A" w:rsidRPr="00A15480" w14:paraId="71472F32" w14:textId="77777777" w:rsidTr="00215967">
        <w:trPr>
          <w:trHeight w:val="265"/>
        </w:trPr>
        <w:tc>
          <w:tcPr>
            <w:tcW w:w="1705" w:type="dxa"/>
          </w:tcPr>
          <w:p w14:paraId="3378E9FB" w14:textId="77777777" w:rsidR="00D6098A" w:rsidRPr="00A15480" w:rsidRDefault="00D6098A" w:rsidP="00A23DB1">
            <w:pPr>
              <w:pStyle w:val="ECCTabletext"/>
              <w:rPr>
                <w:lang w:val="en-GB"/>
              </w:rPr>
            </w:pPr>
            <w:r w:rsidRPr="00A15480">
              <w:rPr>
                <w:lang w:val="en-GB"/>
              </w:rPr>
              <w:t>Primary link</w:t>
            </w:r>
          </w:p>
        </w:tc>
        <w:tc>
          <w:tcPr>
            <w:tcW w:w="1710" w:type="dxa"/>
          </w:tcPr>
          <w:p w14:paraId="40B50672" w14:textId="77777777" w:rsidR="00D6098A" w:rsidRPr="00A15480" w:rsidRDefault="00D6098A" w:rsidP="00A23DB1">
            <w:pPr>
              <w:pStyle w:val="ECCTabletext"/>
              <w:rPr>
                <w:lang w:val="en-GB"/>
              </w:rPr>
            </w:pPr>
            <w:r w:rsidRPr="00A15480">
              <w:rPr>
                <w:lang w:val="en-GB"/>
              </w:rPr>
              <w:t>14</w:t>
            </w:r>
          </w:p>
        </w:tc>
        <w:tc>
          <w:tcPr>
            <w:tcW w:w="1710" w:type="dxa"/>
          </w:tcPr>
          <w:p w14:paraId="7BC50918" w14:textId="77777777" w:rsidR="00D6098A" w:rsidRPr="00A15480" w:rsidRDefault="00D6098A" w:rsidP="00A23DB1">
            <w:pPr>
              <w:pStyle w:val="ECCTabletext"/>
              <w:rPr>
                <w:lang w:val="en-GB"/>
              </w:rPr>
            </w:pPr>
            <w:r w:rsidRPr="00A15480">
              <w:rPr>
                <w:lang w:val="en-GB"/>
              </w:rPr>
              <w:t>10</w:t>
            </w:r>
          </w:p>
        </w:tc>
        <w:tc>
          <w:tcPr>
            <w:tcW w:w="1710" w:type="dxa"/>
          </w:tcPr>
          <w:p w14:paraId="50FADB13" w14:textId="77777777" w:rsidR="00D6098A" w:rsidRPr="00A15480" w:rsidRDefault="00D6098A" w:rsidP="00A23DB1">
            <w:pPr>
              <w:pStyle w:val="ECCTabletext"/>
              <w:rPr>
                <w:lang w:val="en-GB"/>
              </w:rPr>
            </w:pPr>
            <w:r w:rsidRPr="00A15480">
              <w:rPr>
                <w:lang w:val="en-GB"/>
              </w:rPr>
              <w:t>70</w:t>
            </w:r>
          </w:p>
        </w:tc>
        <w:tc>
          <w:tcPr>
            <w:tcW w:w="2085" w:type="dxa"/>
          </w:tcPr>
          <w:p w14:paraId="42B33D65" w14:textId="77777777" w:rsidR="00D6098A" w:rsidRPr="00A15480" w:rsidRDefault="00D6098A" w:rsidP="00A23DB1">
            <w:pPr>
              <w:pStyle w:val="ECCTabletext"/>
              <w:rPr>
                <w:lang w:val="en-GB"/>
              </w:rPr>
            </w:pPr>
            <w:r w:rsidRPr="00A15480">
              <w:rPr>
                <w:lang w:val="en-GB"/>
              </w:rPr>
              <w:t>2</w:t>
            </w:r>
          </w:p>
        </w:tc>
      </w:tr>
      <w:tr w:rsidR="00D6098A" w:rsidRPr="00A15480" w14:paraId="7601DDD1" w14:textId="77777777" w:rsidTr="00215967">
        <w:trPr>
          <w:trHeight w:val="265"/>
        </w:trPr>
        <w:tc>
          <w:tcPr>
            <w:tcW w:w="1705" w:type="dxa"/>
          </w:tcPr>
          <w:p w14:paraId="52EA7365" w14:textId="77777777" w:rsidR="00D6098A" w:rsidRPr="00A15480" w:rsidRDefault="00D6098A" w:rsidP="00A23DB1">
            <w:pPr>
              <w:pStyle w:val="ECCTabletext"/>
              <w:rPr>
                <w:lang w:val="en-GB"/>
              </w:rPr>
            </w:pPr>
            <w:r w:rsidRPr="00A15480">
              <w:rPr>
                <w:lang w:val="en-GB"/>
              </w:rPr>
              <w:t>Secondary link</w:t>
            </w:r>
          </w:p>
        </w:tc>
        <w:tc>
          <w:tcPr>
            <w:tcW w:w="1710" w:type="dxa"/>
          </w:tcPr>
          <w:p w14:paraId="0759C8A1" w14:textId="77777777" w:rsidR="00D6098A" w:rsidRPr="00A15480" w:rsidRDefault="00D6098A" w:rsidP="00A23DB1">
            <w:pPr>
              <w:pStyle w:val="ECCTabletext"/>
              <w:rPr>
                <w:lang w:val="en-GB"/>
              </w:rPr>
            </w:pPr>
            <w:r w:rsidRPr="00A15480">
              <w:rPr>
                <w:lang w:val="en-GB"/>
              </w:rPr>
              <w:t>4</w:t>
            </w:r>
          </w:p>
        </w:tc>
        <w:tc>
          <w:tcPr>
            <w:tcW w:w="1710" w:type="dxa"/>
          </w:tcPr>
          <w:p w14:paraId="1A728149" w14:textId="77777777" w:rsidR="00D6098A" w:rsidRPr="00A15480" w:rsidRDefault="00D6098A" w:rsidP="00A23DB1">
            <w:pPr>
              <w:pStyle w:val="ECCTabletext"/>
              <w:rPr>
                <w:lang w:val="en-GB"/>
              </w:rPr>
            </w:pPr>
            <w:r w:rsidRPr="00A15480">
              <w:rPr>
                <w:lang w:val="en-GB"/>
              </w:rPr>
              <w:t>4</w:t>
            </w:r>
          </w:p>
        </w:tc>
        <w:tc>
          <w:tcPr>
            <w:tcW w:w="1710" w:type="dxa"/>
          </w:tcPr>
          <w:p w14:paraId="35D69B39" w14:textId="77777777" w:rsidR="00D6098A" w:rsidRPr="00A15480" w:rsidRDefault="00D6098A" w:rsidP="00A23DB1">
            <w:pPr>
              <w:pStyle w:val="ECCTabletext"/>
              <w:rPr>
                <w:lang w:val="en-GB"/>
              </w:rPr>
            </w:pPr>
            <w:r w:rsidRPr="00A15480">
              <w:rPr>
                <w:lang w:val="en-GB"/>
              </w:rPr>
              <w:t>42</w:t>
            </w:r>
          </w:p>
        </w:tc>
        <w:tc>
          <w:tcPr>
            <w:tcW w:w="2085" w:type="dxa"/>
          </w:tcPr>
          <w:p w14:paraId="050D9B0C" w14:textId="77777777" w:rsidR="00D6098A" w:rsidRPr="00A15480" w:rsidRDefault="00D6098A" w:rsidP="00A23DB1">
            <w:pPr>
              <w:pStyle w:val="ECCTabletext"/>
              <w:rPr>
                <w:lang w:val="en-GB"/>
              </w:rPr>
            </w:pPr>
            <w:r w:rsidRPr="00A15480">
              <w:rPr>
                <w:lang w:val="en-GB"/>
              </w:rPr>
              <w:t>1</w:t>
            </w:r>
          </w:p>
        </w:tc>
      </w:tr>
      <w:tr w:rsidR="00D6098A" w:rsidRPr="00A15480" w14:paraId="3940BC8E" w14:textId="77777777" w:rsidTr="00215967">
        <w:trPr>
          <w:trHeight w:val="265"/>
        </w:trPr>
        <w:tc>
          <w:tcPr>
            <w:tcW w:w="0" w:type="dxa"/>
          </w:tcPr>
          <w:p w14:paraId="40A79F8D" w14:textId="77777777" w:rsidR="00D6098A" w:rsidRPr="00A15480" w:rsidRDefault="00D6098A" w:rsidP="00A23DB1">
            <w:pPr>
              <w:pStyle w:val="ECCTabletext"/>
              <w:rPr>
                <w:lang w:val="en-GB"/>
              </w:rPr>
            </w:pPr>
            <w:r w:rsidRPr="00A15480">
              <w:rPr>
                <w:lang w:val="en-GB"/>
              </w:rPr>
              <w:t>Tertiary link</w:t>
            </w:r>
          </w:p>
        </w:tc>
        <w:tc>
          <w:tcPr>
            <w:tcW w:w="1710" w:type="dxa"/>
          </w:tcPr>
          <w:p w14:paraId="79A0AB2D" w14:textId="77777777" w:rsidR="00D6098A" w:rsidRPr="00A15480" w:rsidRDefault="00D6098A" w:rsidP="00A23DB1">
            <w:pPr>
              <w:pStyle w:val="ECCTabletext"/>
              <w:rPr>
                <w:lang w:val="en-GB"/>
              </w:rPr>
            </w:pPr>
            <w:r w:rsidRPr="00A15480">
              <w:rPr>
                <w:lang w:val="en-GB"/>
              </w:rPr>
              <w:t>1</w:t>
            </w:r>
          </w:p>
        </w:tc>
        <w:tc>
          <w:tcPr>
            <w:tcW w:w="1710" w:type="dxa"/>
          </w:tcPr>
          <w:p w14:paraId="23D3DE14" w14:textId="77777777" w:rsidR="00D6098A" w:rsidRPr="00A15480" w:rsidRDefault="00D6098A" w:rsidP="00A23DB1">
            <w:pPr>
              <w:pStyle w:val="ECCTabletext"/>
              <w:rPr>
                <w:lang w:val="en-GB"/>
              </w:rPr>
            </w:pPr>
            <w:r w:rsidRPr="00A15480">
              <w:rPr>
                <w:lang w:val="en-GB"/>
              </w:rPr>
              <w:t>n/a</w:t>
            </w:r>
          </w:p>
        </w:tc>
        <w:tc>
          <w:tcPr>
            <w:tcW w:w="1710" w:type="dxa"/>
          </w:tcPr>
          <w:p w14:paraId="11FB5B24" w14:textId="77777777" w:rsidR="00D6098A" w:rsidRPr="00A15480" w:rsidRDefault="00D6098A" w:rsidP="00A23DB1">
            <w:pPr>
              <w:pStyle w:val="ECCTabletext"/>
              <w:rPr>
                <w:lang w:val="en-GB"/>
              </w:rPr>
            </w:pPr>
            <w:r w:rsidRPr="00A15480">
              <w:rPr>
                <w:lang w:val="en-GB"/>
              </w:rPr>
              <w:t>36</w:t>
            </w:r>
          </w:p>
        </w:tc>
        <w:tc>
          <w:tcPr>
            <w:tcW w:w="2085" w:type="dxa"/>
          </w:tcPr>
          <w:p w14:paraId="72E43E8E" w14:textId="77777777" w:rsidR="00D6098A" w:rsidRPr="00A15480" w:rsidRDefault="00D6098A" w:rsidP="00A23DB1">
            <w:pPr>
              <w:pStyle w:val="ECCTabletext"/>
              <w:rPr>
                <w:lang w:val="en-GB"/>
              </w:rPr>
            </w:pPr>
            <w:r w:rsidRPr="00A15480">
              <w:rPr>
                <w:lang w:val="en-GB"/>
              </w:rPr>
              <w:t>6</w:t>
            </w:r>
          </w:p>
        </w:tc>
      </w:tr>
      <w:tr w:rsidR="00D6098A" w:rsidRPr="00A15480" w14:paraId="000EE05C" w14:textId="77777777" w:rsidTr="00215967">
        <w:trPr>
          <w:trHeight w:val="265"/>
        </w:trPr>
        <w:tc>
          <w:tcPr>
            <w:tcW w:w="0" w:type="dxa"/>
          </w:tcPr>
          <w:p w14:paraId="038E6DE1" w14:textId="77777777" w:rsidR="00D6098A" w:rsidRPr="00A15480" w:rsidRDefault="00D6098A" w:rsidP="00A23DB1">
            <w:pPr>
              <w:pStyle w:val="ECCTabletext"/>
              <w:rPr>
                <w:lang w:val="en-GB"/>
              </w:rPr>
            </w:pPr>
            <w:r w:rsidRPr="00A15480">
              <w:rPr>
                <w:lang w:val="en-GB"/>
              </w:rPr>
              <w:t>Motorway</w:t>
            </w:r>
          </w:p>
        </w:tc>
        <w:tc>
          <w:tcPr>
            <w:tcW w:w="1710" w:type="dxa"/>
          </w:tcPr>
          <w:p w14:paraId="0A19FF7F" w14:textId="77777777" w:rsidR="00D6098A" w:rsidRPr="00A15480" w:rsidRDefault="00D6098A" w:rsidP="00A23DB1">
            <w:pPr>
              <w:pStyle w:val="ECCTabletext"/>
              <w:rPr>
                <w:lang w:val="en-GB"/>
              </w:rPr>
            </w:pPr>
            <w:r w:rsidRPr="00A15480">
              <w:rPr>
                <w:lang w:val="en-GB"/>
              </w:rPr>
              <w:t>n/a</w:t>
            </w:r>
          </w:p>
        </w:tc>
        <w:tc>
          <w:tcPr>
            <w:tcW w:w="1710" w:type="dxa"/>
          </w:tcPr>
          <w:p w14:paraId="226B6BCD" w14:textId="77777777" w:rsidR="00D6098A" w:rsidRPr="00A15480" w:rsidRDefault="00D6098A" w:rsidP="00A23DB1">
            <w:pPr>
              <w:pStyle w:val="ECCTabletext"/>
              <w:rPr>
                <w:lang w:val="en-GB"/>
              </w:rPr>
            </w:pPr>
            <w:r w:rsidRPr="00A15480">
              <w:rPr>
                <w:lang w:val="en-GB"/>
              </w:rPr>
              <w:t>19</w:t>
            </w:r>
          </w:p>
        </w:tc>
        <w:tc>
          <w:tcPr>
            <w:tcW w:w="1710" w:type="dxa"/>
          </w:tcPr>
          <w:p w14:paraId="0E1367F3" w14:textId="77777777" w:rsidR="00D6098A" w:rsidRPr="00A15480" w:rsidRDefault="00D6098A" w:rsidP="00A23DB1">
            <w:pPr>
              <w:pStyle w:val="ECCTabletext"/>
              <w:rPr>
                <w:lang w:val="en-GB"/>
              </w:rPr>
            </w:pPr>
            <w:r w:rsidRPr="00A15480">
              <w:rPr>
                <w:lang w:val="en-GB"/>
              </w:rPr>
              <w:t>n/a</w:t>
            </w:r>
          </w:p>
        </w:tc>
        <w:tc>
          <w:tcPr>
            <w:tcW w:w="2085" w:type="dxa"/>
          </w:tcPr>
          <w:p w14:paraId="19878BE7" w14:textId="77777777" w:rsidR="00D6098A" w:rsidRPr="00A15480" w:rsidRDefault="00D6098A" w:rsidP="00A23DB1">
            <w:pPr>
              <w:pStyle w:val="ECCTabletext"/>
              <w:rPr>
                <w:lang w:val="en-GB"/>
              </w:rPr>
            </w:pPr>
            <w:r w:rsidRPr="00A15480">
              <w:rPr>
                <w:lang w:val="en-GB"/>
              </w:rPr>
              <w:t>14</w:t>
            </w:r>
          </w:p>
        </w:tc>
      </w:tr>
      <w:tr w:rsidR="00D6098A" w:rsidRPr="00A15480" w14:paraId="379557EA" w14:textId="77777777" w:rsidTr="00215967">
        <w:trPr>
          <w:trHeight w:val="265"/>
        </w:trPr>
        <w:tc>
          <w:tcPr>
            <w:tcW w:w="0" w:type="dxa"/>
          </w:tcPr>
          <w:p w14:paraId="55C1C8D1" w14:textId="77777777" w:rsidR="00D6098A" w:rsidRPr="00A15480" w:rsidRDefault="00D6098A" w:rsidP="00A23DB1">
            <w:pPr>
              <w:pStyle w:val="ECCTabletext"/>
              <w:rPr>
                <w:lang w:val="en-GB"/>
              </w:rPr>
            </w:pPr>
            <w:r w:rsidRPr="00A15480">
              <w:rPr>
                <w:lang w:val="en-GB"/>
              </w:rPr>
              <w:lastRenderedPageBreak/>
              <w:t>Trunk</w:t>
            </w:r>
          </w:p>
        </w:tc>
        <w:tc>
          <w:tcPr>
            <w:tcW w:w="1710" w:type="dxa"/>
          </w:tcPr>
          <w:p w14:paraId="0641D7E4" w14:textId="77777777" w:rsidR="00D6098A" w:rsidRPr="00A15480" w:rsidRDefault="00D6098A" w:rsidP="00A23DB1">
            <w:pPr>
              <w:pStyle w:val="ECCTabletext"/>
              <w:rPr>
                <w:lang w:val="en-GB"/>
              </w:rPr>
            </w:pPr>
            <w:r w:rsidRPr="00A15480">
              <w:rPr>
                <w:lang w:val="en-GB"/>
              </w:rPr>
              <w:t>n/a</w:t>
            </w:r>
          </w:p>
        </w:tc>
        <w:tc>
          <w:tcPr>
            <w:tcW w:w="1710" w:type="dxa"/>
          </w:tcPr>
          <w:p w14:paraId="2703FE67" w14:textId="77777777" w:rsidR="00D6098A" w:rsidRPr="00A15480" w:rsidRDefault="00D6098A" w:rsidP="00A23DB1">
            <w:pPr>
              <w:pStyle w:val="ECCTabletext"/>
              <w:rPr>
                <w:lang w:val="en-GB"/>
              </w:rPr>
            </w:pPr>
            <w:r w:rsidRPr="00A15480">
              <w:rPr>
                <w:lang w:val="en-GB"/>
              </w:rPr>
              <w:t>48</w:t>
            </w:r>
          </w:p>
        </w:tc>
        <w:tc>
          <w:tcPr>
            <w:tcW w:w="1710" w:type="dxa"/>
          </w:tcPr>
          <w:p w14:paraId="5F436E36" w14:textId="77777777" w:rsidR="00D6098A" w:rsidRPr="00A15480" w:rsidRDefault="00D6098A" w:rsidP="00A23DB1">
            <w:pPr>
              <w:pStyle w:val="ECCTabletext"/>
              <w:rPr>
                <w:lang w:val="en-GB"/>
              </w:rPr>
            </w:pPr>
            <w:r w:rsidRPr="00A15480">
              <w:rPr>
                <w:lang w:val="en-GB"/>
              </w:rPr>
              <w:t>n/a</w:t>
            </w:r>
          </w:p>
        </w:tc>
        <w:tc>
          <w:tcPr>
            <w:tcW w:w="2085" w:type="dxa"/>
          </w:tcPr>
          <w:p w14:paraId="38E801AF" w14:textId="77777777" w:rsidR="00D6098A" w:rsidRPr="00A15480" w:rsidRDefault="00D6098A" w:rsidP="00A23DB1">
            <w:pPr>
              <w:pStyle w:val="ECCTabletext"/>
              <w:rPr>
                <w:lang w:val="en-GB"/>
              </w:rPr>
            </w:pPr>
            <w:r w:rsidRPr="00A15480">
              <w:rPr>
                <w:lang w:val="en-GB"/>
              </w:rPr>
              <w:t>698</w:t>
            </w:r>
          </w:p>
        </w:tc>
      </w:tr>
      <w:tr w:rsidR="00D6098A" w:rsidRPr="00A15480" w14:paraId="32EA507F" w14:textId="77777777" w:rsidTr="00215967">
        <w:trPr>
          <w:trHeight w:val="265"/>
        </w:trPr>
        <w:tc>
          <w:tcPr>
            <w:tcW w:w="0" w:type="dxa"/>
          </w:tcPr>
          <w:p w14:paraId="775A6E77" w14:textId="77777777" w:rsidR="00D6098A" w:rsidRPr="00A15480" w:rsidRDefault="00D6098A" w:rsidP="00A23DB1">
            <w:pPr>
              <w:pStyle w:val="ECCTabletext"/>
              <w:rPr>
                <w:lang w:val="en-GB"/>
              </w:rPr>
            </w:pPr>
            <w:r w:rsidRPr="00A15480">
              <w:rPr>
                <w:lang w:val="en-GB"/>
              </w:rPr>
              <w:t>Motorway link</w:t>
            </w:r>
          </w:p>
        </w:tc>
        <w:tc>
          <w:tcPr>
            <w:tcW w:w="1710" w:type="dxa"/>
          </w:tcPr>
          <w:p w14:paraId="634CCFDA" w14:textId="77777777" w:rsidR="00D6098A" w:rsidRPr="00A15480" w:rsidRDefault="00D6098A" w:rsidP="00A23DB1">
            <w:pPr>
              <w:pStyle w:val="ECCTabletext"/>
              <w:rPr>
                <w:lang w:val="en-GB"/>
              </w:rPr>
            </w:pPr>
            <w:r w:rsidRPr="00A15480">
              <w:rPr>
                <w:lang w:val="en-GB"/>
              </w:rPr>
              <w:t>n/a</w:t>
            </w:r>
          </w:p>
        </w:tc>
        <w:tc>
          <w:tcPr>
            <w:tcW w:w="1710" w:type="dxa"/>
          </w:tcPr>
          <w:p w14:paraId="14CECB85" w14:textId="77777777" w:rsidR="00D6098A" w:rsidRPr="00A15480" w:rsidRDefault="00D6098A" w:rsidP="00A23DB1">
            <w:pPr>
              <w:pStyle w:val="ECCTabletext"/>
              <w:rPr>
                <w:lang w:val="en-GB"/>
              </w:rPr>
            </w:pPr>
            <w:r w:rsidRPr="00A15480">
              <w:rPr>
                <w:lang w:val="en-GB"/>
              </w:rPr>
              <w:t>30</w:t>
            </w:r>
          </w:p>
        </w:tc>
        <w:tc>
          <w:tcPr>
            <w:tcW w:w="1710" w:type="dxa"/>
          </w:tcPr>
          <w:p w14:paraId="5C626151" w14:textId="77777777" w:rsidR="00D6098A" w:rsidRPr="00A15480" w:rsidRDefault="00D6098A" w:rsidP="00A23DB1">
            <w:pPr>
              <w:pStyle w:val="ECCTabletext"/>
              <w:rPr>
                <w:lang w:val="en-GB"/>
              </w:rPr>
            </w:pPr>
            <w:r w:rsidRPr="00A15480">
              <w:rPr>
                <w:lang w:val="en-GB"/>
              </w:rPr>
              <w:t>n/a</w:t>
            </w:r>
          </w:p>
        </w:tc>
        <w:tc>
          <w:tcPr>
            <w:tcW w:w="2085" w:type="dxa"/>
          </w:tcPr>
          <w:p w14:paraId="453C3C83" w14:textId="77777777" w:rsidR="00D6098A" w:rsidRPr="00A15480" w:rsidRDefault="00D6098A" w:rsidP="00A23DB1">
            <w:pPr>
              <w:pStyle w:val="ECCTabletext"/>
              <w:rPr>
                <w:lang w:val="en-GB"/>
              </w:rPr>
            </w:pPr>
            <w:r w:rsidRPr="00A15480">
              <w:rPr>
                <w:lang w:val="en-GB"/>
              </w:rPr>
              <w:t>19</w:t>
            </w:r>
          </w:p>
        </w:tc>
      </w:tr>
      <w:tr w:rsidR="00D6098A" w:rsidRPr="00A15480" w14:paraId="6FB234AD" w14:textId="77777777" w:rsidTr="00215967">
        <w:trPr>
          <w:trHeight w:val="265"/>
        </w:trPr>
        <w:tc>
          <w:tcPr>
            <w:tcW w:w="0" w:type="dxa"/>
          </w:tcPr>
          <w:p w14:paraId="621EE8FC" w14:textId="77777777" w:rsidR="00D6098A" w:rsidRPr="00A15480" w:rsidRDefault="00D6098A" w:rsidP="00A23DB1">
            <w:pPr>
              <w:pStyle w:val="ECCTabletext"/>
              <w:rPr>
                <w:lang w:val="en-GB"/>
              </w:rPr>
            </w:pPr>
            <w:r w:rsidRPr="00A15480">
              <w:rPr>
                <w:lang w:val="en-GB"/>
              </w:rPr>
              <w:t>Trunk link</w:t>
            </w:r>
          </w:p>
        </w:tc>
        <w:tc>
          <w:tcPr>
            <w:tcW w:w="1710" w:type="dxa"/>
          </w:tcPr>
          <w:p w14:paraId="56DCE503" w14:textId="77777777" w:rsidR="00D6098A" w:rsidRPr="00A15480" w:rsidRDefault="00D6098A" w:rsidP="00A23DB1">
            <w:pPr>
              <w:pStyle w:val="ECCTabletext"/>
              <w:rPr>
                <w:lang w:val="en-GB"/>
              </w:rPr>
            </w:pPr>
            <w:r w:rsidRPr="00A15480">
              <w:rPr>
                <w:lang w:val="en-GB"/>
              </w:rPr>
              <w:t>n/a</w:t>
            </w:r>
          </w:p>
        </w:tc>
        <w:tc>
          <w:tcPr>
            <w:tcW w:w="1710" w:type="dxa"/>
          </w:tcPr>
          <w:p w14:paraId="734A7948" w14:textId="77777777" w:rsidR="00D6098A" w:rsidRPr="00A15480" w:rsidRDefault="00D6098A" w:rsidP="00A23DB1">
            <w:pPr>
              <w:pStyle w:val="ECCTabletext"/>
              <w:rPr>
                <w:lang w:val="en-GB"/>
              </w:rPr>
            </w:pPr>
            <w:r w:rsidRPr="00A15480">
              <w:rPr>
                <w:lang w:val="en-GB"/>
              </w:rPr>
              <w:t>22</w:t>
            </w:r>
          </w:p>
        </w:tc>
        <w:tc>
          <w:tcPr>
            <w:tcW w:w="1710" w:type="dxa"/>
          </w:tcPr>
          <w:p w14:paraId="0B1BAD28" w14:textId="77777777" w:rsidR="00D6098A" w:rsidRPr="00A15480" w:rsidRDefault="00D6098A" w:rsidP="00A23DB1">
            <w:pPr>
              <w:pStyle w:val="ECCTabletext"/>
              <w:rPr>
                <w:lang w:val="en-GB"/>
              </w:rPr>
            </w:pPr>
            <w:r w:rsidRPr="00A15480">
              <w:rPr>
                <w:lang w:val="en-GB"/>
              </w:rPr>
              <w:t>n/a</w:t>
            </w:r>
          </w:p>
        </w:tc>
        <w:tc>
          <w:tcPr>
            <w:tcW w:w="2085" w:type="dxa"/>
          </w:tcPr>
          <w:p w14:paraId="3FCE7D85" w14:textId="77777777" w:rsidR="00D6098A" w:rsidRPr="00A15480" w:rsidRDefault="00D6098A" w:rsidP="00A23DB1">
            <w:pPr>
              <w:pStyle w:val="ECCTabletext"/>
              <w:rPr>
                <w:lang w:val="en-GB"/>
              </w:rPr>
            </w:pPr>
            <w:r w:rsidRPr="00A15480">
              <w:rPr>
                <w:lang w:val="en-GB"/>
              </w:rPr>
              <w:t>9</w:t>
            </w:r>
          </w:p>
        </w:tc>
      </w:tr>
      <w:tr w:rsidR="00D6098A" w:rsidRPr="00A15480" w14:paraId="656273C7" w14:textId="77777777" w:rsidTr="00215967">
        <w:trPr>
          <w:trHeight w:val="265"/>
        </w:trPr>
        <w:tc>
          <w:tcPr>
            <w:tcW w:w="0" w:type="dxa"/>
          </w:tcPr>
          <w:p w14:paraId="229BB720" w14:textId="77777777" w:rsidR="00D6098A" w:rsidRPr="00A15480" w:rsidRDefault="00D6098A" w:rsidP="00A23DB1">
            <w:pPr>
              <w:pStyle w:val="ECCTabletext"/>
              <w:rPr>
                <w:lang w:val="en-GB"/>
              </w:rPr>
            </w:pPr>
            <w:r w:rsidRPr="00A15480">
              <w:rPr>
                <w:lang w:val="en-GB"/>
              </w:rPr>
              <w:t>Escape</w:t>
            </w:r>
          </w:p>
        </w:tc>
        <w:tc>
          <w:tcPr>
            <w:tcW w:w="1710" w:type="dxa"/>
          </w:tcPr>
          <w:p w14:paraId="4ACD1E37" w14:textId="77777777" w:rsidR="00D6098A" w:rsidRPr="00A15480" w:rsidRDefault="00D6098A" w:rsidP="00A23DB1">
            <w:pPr>
              <w:pStyle w:val="ECCTabletext"/>
              <w:rPr>
                <w:lang w:val="en-GB"/>
              </w:rPr>
            </w:pPr>
            <w:r w:rsidRPr="00A15480">
              <w:rPr>
                <w:lang w:val="en-GB"/>
              </w:rPr>
              <w:t>2</w:t>
            </w:r>
          </w:p>
        </w:tc>
        <w:tc>
          <w:tcPr>
            <w:tcW w:w="1710" w:type="dxa"/>
          </w:tcPr>
          <w:p w14:paraId="3A0D0AC8" w14:textId="77777777" w:rsidR="00D6098A" w:rsidRPr="00A15480" w:rsidRDefault="00D6098A" w:rsidP="00A23DB1">
            <w:pPr>
              <w:pStyle w:val="ECCTabletext"/>
              <w:rPr>
                <w:lang w:val="en-GB"/>
              </w:rPr>
            </w:pPr>
            <w:r w:rsidRPr="00A15480">
              <w:rPr>
                <w:lang w:val="en-GB"/>
              </w:rPr>
              <w:t>n/a</w:t>
            </w:r>
          </w:p>
        </w:tc>
        <w:tc>
          <w:tcPr>
            <w:tcW w:w="1710" w:type="dxa"/>
          </w:tcPr>
          <w:p w14:paraId="21637C97" w14:textId="77777777" w:rsidR="00D6098A" w:rsidRPr="00A15480" w:rsidRDefault="00D6098A" w:rsidP="00A23DB1">
            <w:pPr>
              <w:pStyle w:val="ECCTabletext"/>
              <w:rPr>
                <w:lang w:val="en-GB"/>
              </w:rPr>
            </w:pPr>
            <w:r w:rsidRPr="00A15480">
              <w:rPr>
                <w:lang w:val="en-GB"/>
              </w:rPr>
              <w:t>n/a</w:t>
            </w:r>
          </w:p>
        </w:tc>
        <w:tc>
          <w:tcPr>
            <w:tcW w:w="2085" w:type="dxa"/>
          </w:tcPr>
          <w:p w14:paraId="00AF6FD8" w14:textId="77777777" w:rsidR="00D6098A" w:rsidRPr="00A15480" w:rsidRDefault="00D6098A" w:rsidP="00A23DB1">
            <w:pPr>
              <w:pStyle w:val="ECCTabletext"/>
              <w:rPr>
                <w:lang w:val="en-GB"/>
              </w:rPr>
            </w:pPr>
            <w:r w:rsidRPr="00A15480">
              <w:rPr>
                <w:lang w:val="en-GB"/>
              </w:rPr>
              <w:t>n/a</w:t>
            </w:r>
          </w:p>
        </w:tc>
      </w:tr>
      <w:tr w:rsidR="00D6098A" w:rsidRPr="00A15480" w14:paraId="765AD9EA" w14:textId="77777777" w:rsidTr="00215967">
        <w:trPr>
          <w:trHeight w:val="265"/>
        </w:trPr>
        <w:tc>
          <w:tcPr>
            <w:tcW w:w="0" w:type="dxa"/>
          </w:tcPr>
          <w:p w14:paraId="0D008FFC" w14:textId="77777777" w:rsidR="00D6098A" w:rsidRPr="00A15480" w:rsidRDefault="00D6098A" w:rsidP="00A23DB1">
            <w:pPr>
              <w:pStyle w:val="ECCTabletext"/>
              <w:rPr>
                <w:lang w:val="en-GB"/>
              </w:rPr>
            </w:pPr>
            <w:r w:rsidRPr="00A15480">
              <w:rPr>
                <w:lang w:val="en-GB"/>
              </w:rPr>
              <w:t>Unclassified</w:t>
            </w:r>
          </w:p>
        </w:tc>
        <w:tc>
          <w:tcPr>
            <w:tcW w:w="1710" w:type="dxa"/>
          </w:tcPr>
          <w:p w14:paraId="69A06AB2" w14:textId="77777777" w:rsidR="00D6098A" w:rsidRPr="00A15480" w:rsidRDefault="00D6098A" w:rsidP="00A23DB1">
            <w:pPr>
              <w:pStyle w:val="ECCTabletext"/>
              <w:rPr>
                <w:lang w:val="en-GB"/>
              </w:rPr>
            </w:pPr>
            <w:r w:rsidRPr="00A15480">
              <w:rPr>
                <w:lang w:val="en-GB"/>
              </w:rPr>
              <w:t>138</w:t>
            </w:r>
          </w:p>
        </w:tc>
        <w:tc>
          <w:tcPr>
            <w:tcW w:w="1710" w:type="dxa"/>
          </w:tcPr>
          <w:p w14:paraId="4A2A18B0" w14:textId="77777777" w:rsidR="00D6098A" w:rsidRPr="00A15480" w:rsidRDefault="00D6098A" w:rsidP="00A23DB1">
            <w:pPr>
              <w:pStyle w:val="ECCTabletext"/>
              <w:rPr>
                <w:lang w:val="en-GB"/>
              </w:rPr>
            </w:pPr>
            <w:r w:rsidRPr="00A15480">
              <w:rPr>
                <w:lang w:val="en-GB"/>
              </w:rPr>
              <w:t>2244</w:t>
            </w:r>
          </w:p>
        </w:tc>
        <w:tc>
          <w:tcPr>
            <w:tcW w:w="1710" w:type="dxa"/>
          </w:tcPr>
          <w:p w14:paraId="4C01F29A" w14:textId="77777777" w:rsidR="00D6098A" w:rsidRPr="00A15480" w:rsidRDefault="00D6098A" w:rsidP="00A23DB1">
            <w:pPr>
              <w:pStyle w:val="ECCTabletext"/>
              <w:rPr>
                <w:lang w:val="en-GB"/>
              </w:rPr>
            </w:pPr>
            <w:r w:rsidRPr="00A15480">
              <w:rPr>
                <w:lang w:val="en-GB"/>
              </w:rPr>
              <w:t>319</w:t>
            </w:r>
          </w:p>
        </w:tc>
        <w:tc>
          <w:tcPr>
            <w:tcW w:w="2085" w:type="dxa"/>
          </w:tcPr>
          <w:p w14:paraId="01C4CF8C" w14:textId="77777777" w:rsidR="00D6098A" w:rsidRPr="00A15480" w:rsidRDefault="00D6098A" w:rsidP="00A23DB1">
            <w:pPr>
              <w:pStyle w:val="ECCTabletext"/>
              <w:rPr>
                <w:lang w:val="en-GB"/>
              </w:rPr>
            </w:pPr>
            <w:r w:rsidRPr="00A15480">
              <w:rPr>
                <w:lang w:val="en-GB"/>
              </w:rPr>
              <w:t>1404</w:t>
            </w:r>
          </w:p>
        </w:tc>
      </w:tr>
    </w:tbl>
    <w:p w14:paraId="1666DEB9" w14:textId="77777777" w:rsidR="00D6098A" w:rsidRPr="00A15480" w:rsidRDefault="00D6098A" w:rsidP="00D6098A">
      <w:pPr>
        <w:rPr>
          <w:lang w:val="en-GB"/>
        </w:rPr>
      </w:pPr>
      <w:r w:rsidRPr="00A15480">
        <w:rPr>
          <w:noProof/>
          <w:lang w:val="en-GB" w:eastAsia="fr-FR"/>
        </w:rPr>
        <w:drawing>
          <wp:inline distT="0" distB="0" distL="0" distR="0" wp14:anchorId="039AD201" wp14:editId="4F472B29">
            <wp:extent cx="6224319" cy="3530278"/>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72">
                      <a:extLst>
                        <a:ext uri="{28A0092B-C50C-407E-A947-70E740481C1C}">
                          <a14:useLocalDpi xmlns:a14="http://schemas.microsoft.com/office/drawing/2010/main" val="0"/>
                        </a:ext>
                      </a:extLst>
                    </a:blip>
                    <a:stretch>
                      <a:fillRect/>
                    </a:stretch>
                  </pic:blipFill>
                  <pic:spPr>
                    <a:xfrm>
                      <a:off x="0" y="0"/>
                      <a:ext cx="6232596" cy="3534972"/>
                    </a:xfrm>
                    <a:prstGeom prst="rect">
                      <a:avLst/>
                    </a:prstGeom>
                  </pic:spPr>
                </pic:pic>
              </a:graphicData>
            </a:graphic>
          </wp:inline>
        </w:drawing>
      </w:r>
    </w:p>
    <w:p w14:paraId="037B1B3B" w14:textId="23A386F3" w:rsidR="00D6098A" w:rsidRPr="00A15480" w:rsidRDefault="00D6098A" w:rsidP="00D6098A">
      <w:pPr>
        <w:pStyle w:val="Caption"/>
        <w:rPr>
          <w:lang w:val="en-GB"/>
        </w:rPr>
      </w:pPr>
      <w:bookmarkStart w:id="716" w:name="_Ref66456911"/>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57</w:t>
      </w:r>
      <w:r w:rsidRPr="00A15480">
        <w:rPr>
          <w:lang w:val="en-GB"/>
        </w:rPr>
        <w:fldChar w:fldCharType="end"/>
      </w:r>
      <w:bookmarkEnd w:id="716"/>
      <w:r w:rsidRPr="00A15480">
        <w:rPr>
          <w:lang w:val="en-GB"/>
        </w:rPr>
        <w:t>: Road length per area per road type in distance bins around the RAS stations. © Based on OpenStreetMap</w:t>
      </w:r>
    </w:p>
    <w:p w14:paraId="24D04681" w14:textId="4319525F" w:rsidR="00D6098A" w:rsidRPr="00A15480" w:rsidRDefault="00D6098A" w:rsidP="00D6098A">
      <w:pPr>
        <w:rPr>
          <w:rStyle w:val="ECCParagraph"/>
        </w:rPr>
      </w:pPr>
      <w:r w:rsidRPr="00A15480">
        <w:rPr>
          <w:rStyle w:val="ECCParagraph"/>
        </w:rPr>
        <w:t xml:space="preserve">For an aggregation study, one can create samples of vehicles which follow the road distribution </w:t>
      </w:r>
      <w:proofErr w:type="gramStart"/>
      <w:r w:rsidRPr="00A15480">
        <w:rPr>
          <w:rStyle w:val="ECCParagraph"/>
        </w:rPr>
        <w:t>and also</w:t>
      </w:r>
      <w:proofErr w:type="gramEnd"/>
      <w:r w:rsidRPr="00A15480">
        <w:rPr>
          <w:rStyle w:val="ECCParagraph"/>
        </w:rPr>
        <w:t xml:space="preserve"> account for the different types of roads. To acknowledge the fact that traffic can be different during the day (and night) </w:t>
      </w:r>
      <w:proofErr w:type="gramStart"/>
      <w:r w:rsidRPr="00A15480">
        <w:rPr>
          <w:rStyle w:val="ECCParagraph"/>
        </w:rPr>
        <w:t>and also</w:t>
      </w:r>
      <w:proofErr w:type="gramEnd"/>
      <w:r w:rsidRPr="00A15480">
        <w:rPr>
          <w:rStyle w:val="ECCParagraph"/>
        </w:rPr>
        <w:t xml:space="preserve"> from day to day, the overall number of vehicles in such a sample can also be varied. In </w:t>
      </w:r>
      <w:r w:rsidRPr="00A15480">
        <w:rPr>
          <w:rStyle w:val="ECCParagraph"/>
        </w:rPr>
        <w:fldChar w:fldCharType="begin"/>
      </w:r>
      <w:r w:rsidRPr="00A15480">
        <w:rPr>
          <w:rStyle w:val="ECCParagraph"/>
        </w:rPr>
        <w:instrText xml:space="preserve"> REF _Ref66457345 \h </w:instrText>
      </w:r>
      <w:r w:rsidR="008C2BFC"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Table 61</w:t>
      </w:r>
      <w:r w:rsidRPr="00A15480">
        <w:rPr>
          <w:rStyle w:val="ECCParagraph"/>
        </w:rPr>
        <w:fldChar w:fldCharType="end"/>
      </w:r>
      <w:r w:rsidRPr="00A15480">
        <w:rPr>
          <w:rStyle w:val="ECCParagraph"/>
        </w:rPr>
        <w:t xml:space="preserve"> the deployment parameters are summarised. For each of the road types, a normal distribution with a given mean and standard deviation was used to randomly sample the overall vehicle density for one realisation in the simulation. In total, the simulation was repeated 400 times to have a fair number of realisations for statistical analyses, e.g., to estimate uncertainties. In each simulation run, once the vehicle density was determined, vehicles were placed randomly onto the roads. To account for the rather long integration time of 2000 s, which is the basis of the RAS thresholds (compare RA.769), vehicular positions were sampled 200 times each (according to a time resolution of 10 s). It is noted that this approach doesn't account for the fact that vehicles are moving from one location to another </w:t>
      </w:r>
      <w:proofErr w:type="gramStart"/>
      <w:r w:rsidRPr="00A15480">
        <w:rPr>
          <w:rStyle w:val="ECCParagraph"/>
        </w:rPr>
        <w:t>in a given</w:t>
      </w:r>
      <w:proofErr w:type="gramEnd"/>
      <w:r w:rsidRPr="00A15480">
        <w:rPr>
          <w:rStyle w:val="ECCParagraph"/>
        </w:rPr>
        <w:t xml:space="preserve"> time, however, a full simulation of this would have been beyond the scope of this study. </w:t>
      </w:r>
      <w:r w:rsidRPr="00A15480">
        <w:rPr>
          <w:rStyle w:val="ECCParagraph"/>
        </w:rPr>
        <w:fldChar w:fldCharType="begin"/>
      </w:r>
      <w:r w:rsidRPr="00A15480">
        <w:rPr>
          <w:rStyle w:val="ECCParagraph"/>
        </w:rPr>
        <w:instrText xml:space="preserve"> REF _Ref66460652 \h </w:instrText>
      </w:r>
      <w:r w:rsidR="008C2BFC"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58</w:t>
      </w:r>
      <w:r w:rsidRPr="00A15480">
        <w:rPr>
          <w:rStyle w:val="ECCParagraph"/>
        </w:rPr>
        <w:fldChar w:fldCharType="end"/>
      </w:r>
      <w:r w:rsidRPr="00A15480">
        <w:rPr>
          <w:rStyle w:val="ECCParagraph"/>
        </w:rPr>
        <w:t xml:space="preserve"> to </w:t>
      </w:r>
      <w:r w:rsidRPr="00A15480">
        <w:rPr>
          <w:rStyle w:val="ECCParagraph"/>
        </w:rPr>
        <w:fldChar w:fldCharType="begin"/>
      </w:r>
      <w:r w:rsidRPr="00A15480">
        <w:rPr>
          <w:rStyle w:val="ECCParagraph"/>
        </w:rPr>
        <w:instrText xml:space="preserve"> REF _Ref66460983 \h </w:instrText>
      </w:r>
      <w:r w:rsidR="008C2BFC"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61</w:t>
      </w:r>
      <w:r w:rsidRPr="00A15480">
        <w:rPr>
          <w:rStyle w:val="ECCParagraph"/>
        </w:rPr>
        <w:fldChar w:fldCharType="end"/>
      </w:r>
      <w:r w:rsidRPr="00A15480">
        <w:rPr>
          <w:rStyle w:val="ECCParagraph"/>
        </w:rPr>
        <w:t xml:space="preserve"> show a realisation of the simulations − the one with the highest overall vehicle density − for each station. </w:t>
      </w:r>
      <w:r w:rsidR="0036200B" w:rsidRPr="00A15480">
        <w:rPr>
          <w:lang w:val="en-GB"/>
        </w:rPr>
        <w:t xml:space="preserve">. In these maps, lines show road data, while filled dots indicate the vehicle positions. The RAS stations are in the image </w:t>
      </w:r>
      <w:r w:rsidR="00DB440E" w:rsidRPr="00A15480">
        <w:rPr>
          <w:lang w:val="en-GB"/>
        </w:rPr>
        <w:t>centres</w:t>
      </w:r>
      <w:r w:rsidR="0036200B" w:rsidRPr="00A15480">
        <w:rPr>
          <w:lang w:val="en-GB"/>
        </w:rPr>
        <w:t xml:space="preserve"> and </w:t>
      </w:r>
      <w:r w:rsidR="00DB440E" w:rsidRPr="00A15480">
        <w:rPr>
          <w:lang w:val="en-GB"/>
        </w:rPr>
        <w:t>grey</w:t>
      </w:r>
      <w:r w:rsidR="0036200B" w:rsidRPr="00A15480">
        <w:rPr>
          <w:lang w:val="en-GB"/>
        </w:rPr>
        <w:t xml:space="preserve"> circles indicate distances from the RAS station in steps of 5 km. </w:t>
      </w:r>
      <w:r w:rsidRPr="00A15480">
        <w:rPr>
          <w:rStyle w:val="ECCParagraph"/>
        </w:rPr>
        <w:t xml:space="preserve">It is noted that the grand-total highest density was in one of the simulations of the Effelsberg site, yielding a density of </w:t>
      </w:r>
      <w:r w:rsidR="0036200B" w:rsidRPr="00A15480">
        <w:rPr>
          <w:rStyle w:val="ECCParagraph"/>
        </w:rPr>
        <w:t>around 10</w:t>
      </w:r>
      <w:r w:rsidRPr="00A15480">
        <w:rPr>
          <w:rStyle w:val="ECCParagraph"/>
        </w:rPr>
        <w:t xml:space="preserve"> vehicles per km of road length, which is slightly below the maximum value in</w:t>
      </w:r>
      <w:r w:rsidR="00FE78BE" w:rsidRPr="00A15480">
        <w:rPr>
          <w:rStyle w:val="ECCParagraph"/>
        </w:rPr>
        <w:t xml:space="preserve"> </w:t>
      </w:r>
      <w:r w:rsidR="00FE78BE" w:rsidRPr="00A15480">
        <w:rPr>
          <w:rStyle w:val="ECCParagraph"/>
        </w:rPr>
        <w:fldChar w:fldCharType="begin"/>
      </w:r>
      <w:r w:rsidR="00FE78BE" w:rsidRPr="00A15480">
        <w:rPr>
          <w:rStyle w:val="ECCParagraph"/>
        </w:rPr>
        <w:instrText xml:space="preserve"> REF _Ref66378743 \h </w:instrText>
      </w:r>
      <w:r w:rsidR="008C2BFC" w:rsidRPr="00A15480">
        <w:rPr>
          <w:rStyle w:val="ECCParagraph"/>
        </w:rPr>
        <w:instrText xml:space="preserve"> \* MERGEFORMAT </w:instrText>
      </w:r>
      <w:r w:rsidR="00FE78BE" w:rsidRPr="00A15480">
        <w:rPr>
          <w:rStyle w:val="ECCParagraph"/>
        </w:rPr>
      </w:r>
      <w:r w:rsidR="00FE78BE" w:rsidRPr="00A15480">
        <w:rPr>
          <w:rStyle w:val="ECCParagraph"/>
        </w:rPr>
        <w:fldChar w:fldCharType="separate"/>
      </w:r>
      <w:r w:rsidR="00DA4D93" w:rsidRPr="00A15480">
        <w:rPr>
          <w:lang w:val="en-GB"/>
        </w:rPr>
        <w:t xml:space="preserve">Table </w:t>
      </w:r>
      <w:r w:rsidR="00DA4D93">
        <w:rPr>
          <w:noProof/>
          <w:lang w:val="en-GB"/>
        </w:rPr>
        <w:t>6</w:t>
      </w:r>
      <w:r w:rsidR="00FE78BE" w:rsidRPr="00A15480">
        <w:rPr>
          <w:rStyle w:val="ECCParagraph"/>
        </w:rPr>
        <w:fldChar w:fldCharType="end"/>
      </w:r>
      <w:r w:rsidRPr="00A15480">
        <w:rPr>
          <w:rStyle w:val="ECCParagraph"/>
        </w:rPr>
        <w:t>.</w:t>
      </w:r>
    </w:p>
    <w:p w14:paraId="652D92CF" w14:textId="7EDE529E" w:rsidR="00D6098A" w:rsidRPr="00A15480" w:rsidRDefault="00D6098A" w:rsidP="00D6098A">
      <w:pPr>
        <w:pStyle w:val="Caption"/>
        <w:rPr>
          <w:lang w:val="en-GB"/>
        </w:rPr>
      </w:pPr>
      <w:bookmarkStart w:id="717" w:name="_Ref66457345"/>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61</w:t>
      </w:r>
      <w:r w:rsidRPr="00A15480">
        <w:rPr>
          <w:lang w:val="en-GB"/>
        </w:rPr>
        <w:fldChar w:fldCharType="end"/>
      </w:r>
      <w:bookmarkEnd w:id="717"/>
      <w:r w:rsidRPr="00A15480">
        <w:rPr>
          <w:lang w:val="en-GB"/>
        </w:rPr>
        <w:t>: Vehicle densities used for the simulation</w:t>
      </w:r>
    </w:p>
    <w:tbl>
      <w:tblPr>
        <w:tblStyle w:val="ECCTable-redheader"/>
        <w:tblW w:w="0" w:type="auto"/>
        <w:tblInd w:w="0" w:type="dxa"/>
        <w:tblLook w:val="04A0" w:firstRow="1" w:lastRow="0" w:firstColumn="1" w:lastColumn="0" w:noHBand="0" w:noVBand="1"/>
      </w:tblPr>
      <w:tblGrid>
        <w:gridCol w:w="1206"/>
        <w:gridCol w:w="3325"/>
      </w:tblGrid>
      <w:tr w:rsidR="00D6098A" w:rsidRPr="00A15480" w14:paraId="57809059" w14:textId="77777777" w:rsidTr="00D41343">
        <w:trPr>
          <w:cnfStyle w:val="100000000000" w:firstRow="1" w:lastRow="0" w:firstColumn="0" w:lastColumn="0" w:oddVBand="0" w:evenVBand="0" w:oddHBand="0" w:evenHBand="0" w:firstRowFirstColumn="0" w:firstRowLastColumn="0" w:lastRowFirstColumn="0" w:lastRowLastColumn="0"/>
        </w:trPr>
        <w:tc>
          <w:tcPr>
            <w:tcW w:w="1206" w:type="dxa"/>
          </w:tcPr>
          <w:p w14:paraId="20660823" w14:textId="77777777" w:rsidR="00D6098A" w:rsidRPr="00A15480" w:rsidRDefault="00D6098A" w:rsidP="00930DE8">
            <w:pPr>
              <w:pStyle w:val="ECCTabletext"/>
              <w:rPr>
                <w:lang w:val="en-GB"/>
              </w:rPr>
            </w:pPr>
            <w:r w:rsidRPr="00A15480">
              <w:rPr>
                <w:lang w:val="en-GB"/>
              </w:rPr>
              <w:t>Road type</w:t>
            </w:r>
          </w:p>
        </w:tc>
        <w:tc>
          <w:tcPr>
            <w:tcW w:w="3325" w:type="dxa"/>
            <w:hideMark/>
          </w:tcPr>
          <w:p w14:paraId="0552E0A3" w14:textId="446316B5" w:rsidR="00D6098A" w:rsidRPr="00A15480" w:rsidRDefault="00D6098A" w:rsidP="00930DE8">
            <w:pPr>
              <w:pStyle w:val="ECCTabletext"/>
              <w:rPr>
                <w:lang w:val="en-GB"/>
              </w:rPr>
            </w:pPr>
            <w:r w:rsidRPr="00A15480">
              <w:rPr>
                <w:lang w:val="en-GB"/>
              </w:rPr>
              <w:t>Vehicle density (number of vehicles per kilometre</w:t>
            </w:r>
            <w:r w:rsidR="009523AF">
              <w:rPr>
                <w:lang w:val="en-GB"/>
              </w:rPr>
              <w:t xml:space="preserve"> </w:t>
            </w:r>
            <w:r w:rsidRPr="00A15480">
              <w:rPr>
                <w:lang w:val="en-GB"/>
              </w:rPr>
              <w:t>1 / km</w:t>
            </w:r>
            <w:r w:rsidR="009523AF">
              <w:rPr>
                <w:lang w:val="en-GB"/>
              </w:rPr>
              <w:t>)</w:t>
            </w:r>
          </w:p>
        </w:tc>
      </w:tr>
      <w:tr w:rsidR="00D6098A" w:rsidRPr="00A15480" w14:paraId="7F6A8195" w14:textId="77777777" w:rsidTr="00D41343">
        <w:tc>
          <w:tcPr>
            <w:tcW w:w="1206" w:type="dxa"/>
          </w:tcPr>
          <w:p w14:paraId="7A2E9CF1" w14:textId="77777777" w:rsidR="00D6098A" w:rsidRPr="00A15480" w:rsidRDefault="00D6098A" w:rsidP="006364DD">
            <w:pPr>
              <w:pStyle w:val="ECCTabletext"/>
              <w:rPr>
                <w:lang w:val="en-GB"/>
              </w:rPr>
            </w:pPr>
            <w:r w:rsidRPr="00A15480">
              <w:rPr>
                <w:lang w:val="en-GB"/>
              </w:rPr>
              <w:t>Primary</w:t>
            </w:r>
          </w:p>
        </w:tc>
        <w:tc>
          <w:tcPr>
            <w:tcW w:w="3325" w:type="dxa"/>
          </w:tcPr>
          <w:p w14:paraId="6947B7FE" w14:textId="77777777" w:rsidR="00D6098A" w:rsidRPr="00A15480" w:rsidRDefault="00D6098A" w:rsidP="006364DD">
            <w:pPr>
              <w:pStyle w:val="ECCTabletext"/>
              <w:rPr>
                <w:lang w:val="en-GB"/>
              </w:rPr>
            </w:pPr>
            <w:r w:rsidRPr="00A15480">
              <w:rPr>
                <w:lang w:val="en-GB"/>
              </w:rPr>
              <w:t>3.6 ± 0.9</w:t>
            </w:r>
          </w:p>
        </w:tc>
      </w:tr>
      <w:tr w:rsidR="00D6098A" w:rsidRPr="00A15480" w14:paraId="0A73A9F6" w14:textId="77777777" w:rsidTr="00D41343">
        <w:tc>
          <w:tcPr>
            <w:tcW w:w="1206" w:type="dxa"/>
          </w:tcPr>
          <w:p w14:paraId="33FA2A10" w14:textId="77777777" w:rsidR="00D6098A" w:rsidRPr="00A15480" w:rsidRDefault="00D6098A" w:rsidP="006364DD">
            <w:pPr>
              <w:pStyle w:val="ECCTabletext"/>
              <w:rPr>
                <w:lang w:val="en-GB"/>
              </w:rPr>
            </w:pPr>
            <w:r w:rsidRPr="00A15480">
              <w:rPr>
                <w:lang w:val="en-GB"/>
              </w:rPr>
              <w:t>Secondary</w:t>
            </w:r>
          </w:p>
        </w:tc>
        <w:tc>
          <w:tcPr>
            <w:tcW w:w="3325" w:type="dxa"/>
          </w:tcPr>
          <w:p w14:paraId="1F2C883F" w14:textId="77777777" w:rsidR="00D6098A" w:rsidRPr="00A15480" w:rsidRDefault="00D6098A" w:rsidP="006364DD">
            <w:pPr>
              <w:pStyle w:val="ECCTabletext"/>
              <w:rPr>
                <w:lang w:val="en-GB"/>
              </w:rPr>
            </w:pPr>
            <w:r w:rsidRPr="00A15480">
              <w:rPr>
                <w:lang w:val="en-GB"/>
              </w:rPr>
              <w:t>0.6 ± 0.15</w:t>
            </w:r>
          </w:p>
        </w:tc>
      </w:tr>
      <w:tr w:rsidR="00D6098A" w:rsidRPr="00A15480" w14:paraId="737E6182" w14:textId="77777777" w:rsidTr="00D41343">
        <w:tc>
          <w:tcPr>
            <w:tcW w:w="1206" w:type="dxa"/>
          </w:tcPr>
          <w:p w14:paraId="124C0A60" w14:textId="77777777" w:rsidR="00D6098A" w:rsidRPr="00A15480" w:rsidRDefault="00D6098A" w:rsidP="006364DD">
            <w:pPr>
              <w:pStyle w:val="ECCTabletext"/>
              <w:rPr>
                <w:lang w:val="en-GB"/>
              </w:rPr>
            </w:pPr>
            <w:r w:rsidRPr="00A15480">
              <w:rPr>
                <w:lang w:val="en-GB"/>
              </w:rPr>
              <w:t>Tertiary</w:t>
            </w:r>
          </w:p>
        </w:tc>
        <w:tc>
          <w:tcPr>
            <w:tcW w:w="3325" w:type="dxa"/>
          </w:tcPr>
          <w:p w14:paraId="0A36CDB5" w14:textId="77777777" w:rsidR="00D6098A" w:rsidRPr="00A15480" w:rsidRDefault="00D6098A" w:rsidP="006364DD">
            <w:pPr>
              <w:pStyle w:val="ECCTabletext"/>
              <w:rPr>
                <w:lang w:val="en-GB"/>
              </w:rPr>
            </w:pPr>
            <w:r w:rsidRPr="00A15480">
              <w:rPr>
                <w:lang w:val="en-GB"/>
              </w:rPr>
              <w:t>0.2 ± 0.05</w:t>
            </w:r>
          </w:p>
        </w:tc>
      </w:tr>
      <w:tr w:rsidR="00D6098A" w:rsidRPr="00A15480" w14:paraId="04828A15" w14:textId="77777777" w:rsidTr="00D41343">
        <w:tc>
          <w:tcPr>
            <w:tcW w:w="1206" w:type="dxa"/>
          </w:tcPr>
          <w:p w14:paraId="526FA060" w14:textId="77777777" w:rsidR="00D6098A" w:rsidRPr="00A15480" w:rsidRDefault="00D6098A" w:rsidP="006364DD">
            <w:pPr>
              <w:pStyle w:val="ECCTabletext"/>
              <w:rPr>
                <w:lang w:val="en-GB"/>
              </w:rPr>
            </w:pPr>
            <w:r w:rsidRPr="00A15480">
              <w:rPr>
                <w:lang w:val="en-GB"/>
              </w:rPr>
              <w:t>Residential</w:t>
            </w:r>
          </w:p>
        </w:tc>
        <w:tc>
          <w:tcPr>
            <w:tcW w:w="3325" w:type="dxa"/>
          </w:tcPr>
          <w:p w14:paraId="1F686F4C" w14:textId="77777777" w:rsidR="00D6098A" w:rsidRPr="00A15480" w:rsidRDefault="00D6098A" w:rsidP="006364DD">
            <w:pPr>
              <w:pStyle w:val="ECCTabletext"/>
              <w:rPr>
                <w:lang w:val="en-GB"/>
              </w:rPr>
            </w:pPr>
            <w:r w:rsidRPr="00A15480">
              <w:rPr>
                <w:lang w:val="en-GB"/>
              </w:rPr>
              <w:t>0.1 ± 0.025</w:t>
            </w:r>
          </w:p>
        </w:tc>
      </w:tr>
      <w:tr w:rsidR="00D6098A" w:rsidRPr="00A15480" w14:paraId="4806449C" w14:textId="77777777" w:rsidTr="00D41343">
        <w:tc>
          <w:tcPr>
            <w:tcW w:w="1206" w:type="dxa"/>
          </w:tcPr>
          <w:p w14:paraId="1EF80872" w14:textId="77777777" w:rsidR="00D6098A" w:rsidRPr="00A15480" w:rsidRDefault="00D6098A" w:rsidP="006364DD">
            <w:pPr>
              <w:pStyle w:val="ECCTabletext"/>
              <w:rPr>
                <w:lang w:val="en-GB"/>
              </w:rPr>
            </w:pPr>
            <w:r w:rsidRPr="00A15480">
              <w:rPr>
                <w:lang w:val="en-GB"/>
              </w:rPr>
              <w:t>Other</w:t>
            </w:r>
          </w:p>
        </w:tc>
        <w:tc>
          <w:tcPr>
            <w:tcW w:w="3325" w:type="dxa"/>
          </w:tcPr>
          <w:p w14:paraId="2C68B576" w14:textId="77777777" w:rsidR="00D6098A" w:rsidRPr="00A15480" w:rsidRDefault="00D6098A" w:rsidP="006364DD">
            <w:pPr>
              <w:pStyle w:val="ECCTabletext"/>
              <w:rPr>
                <w:lang w:val="en-GB"/>
              </w:rPr>
            </w:pPr>
            <w:r w:rsidRPr="00A15480">
              <w:rPr>
                <w:lang w:val="en-GB"/>
              </w:rPr>
              <w:t>0.1 ± 0.025</w:t>
            </w:r>
          </w:p>
        </w:tc>
      </w:tr>
    </w:tbl>
    <w:p w14:paraId="3382FF39" w14:textId="77777777" w:rsidR="00D6098A" w:rsidRPr="00A15480" w:rsidRDefault="00D6098A" w:rsidP="00D7286F">
      <w:pPr>
        <w:pStyle w:val="ECCFiguregraphcentered"/>
        <w:rPr>
          <w:lang w:val="en-GB"/>
        </w:rPr>
      </w:pPr>
      <w:r w:rsidRPr="00A15480">
        <w:rPr>
          <w:lang w:val="en-GB" w:eastAsia="fr-FR"/>
        </w:rPr>
        <w:drawing>
          <wp:inline distT="0" distB="0" distL="0" distR="0" wp14:anchorId="25EEC90E" wp14:editId="0C57977C">
            <wp:extent cx="4470119" cy="4393048"/>
            <wp:effectExtent l="0" t="0" r="6985" b="7620"/>
            <wp:docPr id="51" name="Picture 51"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73">
                      <a:extLst>
                        <a:ext uri="{28A0092B-C50C-407E-A947-70E740481C1C}">
                          <a14:useLocalDpi xmlns:a14="http://schemas.microsoft.com/office/drawing/2010/main" val="0"/>
                        </a:ext>
                      </a:extLst>
                    </a:blip>
                    <a:stretch>
                      <a:fillRect/>
                    </a:stretch>
                  </pic:blipFill>
                  <pic:spPr>
                    <a:xfrm>
                      <a:off x="0" y="0"/>
                      <a:ext cx="4476686" cy="4399501"/>
                    </a:xfrm>
                    <a:prstGeom prst="rect">
                      <a:avLst/>
                    </a:prstGeom>
                  </pic:spPr>
                </pic:pic>
              </a:graphicData>
            </a:graphic>
          </wp:inline>
        </w:drawing>
      </w:r>
    </w:p>
    <w:p w14:paraId="4385EC6C" w14:textId="3D79D87C" w:rsidR="00D6098A" w:rsidRPr="00A15480" w:rsidRDefault="00D6098A" w:rsidP="00D6098A">
      <w:pPr>
        <w:pStyle w:val="Caption"/>
        <w:rPr>
          <w:lang w:val="en-GB"/>
        </w:rPr>
      </w:pPr>
      <w:bookmarkStart w:id="718" w:name="_Ref6646065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58</w:t>
      </w:r>
      <w:r w:rsidRPr="00A15480">
        <w:rPr>
          <w:lang w:val="en-GB"/>
        </w:rPr>
        <w:fldChar w:fldCharType="end"/>
      </w:r>
      <w:bookmarkEnd w:id="718"/>
      <w:r w:rsidRPr="00A15480">
        <w:rPr>
          <w:lang w:val="en-GB"/>
        </w:rPr>
        <w:t xml:space="preserve">: Random vehicle positions from the simulation around the Effelsberg station </w:t>
      </w:r>
    </w:p>
    <w:p w14:paraId="03CBC65A" w14:textId="77777777" w:rsidR="00D6098A" w:rsidRPr="00A15480" w:rsidRDefault="00D6098A" w:rsidP="00D7286F">
      <w:pPr>
        <w:pStyle w:val="ECCFiguregraphcentered"/>
        <w:rPr>
          <w:lang w:val="en-GB"/>
        </w:rPr>
      </w:pPr>
      <w:r w:rsidRPr="00A15480">
        <w:rPr>
          <w:lang w:val="en-GB" w:eastAsia="fr-FR"/>
        </w:rPr>
        <w:lastRenderedPageBreak/>
        <w:drawing>
          <wp:inline distT="0" distB="0" distL="0" distR="0" wp14:anchorId="30A1D9D3" wp14:editId="015B7ABF">
            <wp:extent cx="3730752" cy="3666744"/>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74">
                      <a:extLst>
                        <a:ext uri="{28A0092B-C50C-407E-A947-70E740481C1C}">
                          <a14:useLocalDpi xmlns:a14="http://schemas.microsoft.com/office/drawing/2010/main" val="0"/>
                        </a:ext>
                      </a:extLst>
                    </a:blip>
                    <a:stretch>
                      <a:fillRect/>
                    </a:stretch>
                  </pic:blipFill>
                  <pic:spPr>
                    <a:xfrm>
                      <a:off x="0" y="0"/>
                      <a:ext cx="3730752" cy="3666744"/>
                    </a:xfrm>
                    <a:prstGeom prst="rect">
                      <a:avLst/>
                    </a:prstGeom>
                  </pic:spPr>
                </pic:pic>
              </a:graphicData>
            </a:graphic>
          </wp:inline>
        </w:drawing>
      </w:r>
    </w:p>
    <w:p w14:paraId="3B851960" w14:textId="3646AEDB" w:rsidR="00D6098A" w:rsidRPr="00A15480" w:rsidRDefault="00D6098A" w:rsidP="00D6098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59</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_Ref66460652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58</w:t>
      </w:r>
      <w:r w:rsidRPr="00A15480">
        <w:rPr>
          <w:lang w:val="en-GB"/>
        </w:rPr>
        <w:fldChar w:fldCharType="end"/>
      </w:r>
      <w:r w:rsidRPr="00A15480">
        <w:rPr>
          <w:lang w:val="en-GB"/>
        </w:rPr>
        <w:t xml:space="preserve"> but for the WSRT station</w:t>
      </w:r>
    </w:p>
    <w:p w14:paraId="7C2B57EE" w14:textId="77777777" w:rsidR="00D6098A" w:rsidRPr="00A15480" w:rsidRDefault="00D6098A" w:rsidP="00D7286F">
      <w:pPr>
        <w:pStyle w:val="ECCFiguregraphcentered"/>
        <w:rPr>
          <w:lang w:val="en-GB"/>
        </w:rPr>
      </w:pPr>
      <w:r w:rsidRPr="00A15480">
        <w:rPr>
          <w:lang w:val="en-GB" w:eastAsia="fr-FR"/>
        </w:rPr>
        <w:drawing>
          <wp:inline distT="0" distB="0" distL="0" distR="0" wp14:anchorId="248B4D0A" wp14:editId="2AA35A15">
            <wp:extent cx="3721608" cy="3657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75">
                      <a:extLst>
                        <a:ext uri="{28A0092B-C50C-407E-A947-70E740481C1C}">
                          <a14:useLocalDpi xmlns:a14="http://schemas.microsoft.com/office/drawing/2010/main" val="0"/>
                        </a:ext>
                      </a:extLst>
                    </a:blip>
                    <a:stretch>
                      <a:fillRect/>
                    </a:stretch>
                  </pic:blipFill>
                  <pic:spPr>
                    <a:xfrm>
                      <a:off x="0" y="0"/>
                      <a:ext cx="3721608" cy="3657600"/>
                    </a:xfrm>
                    <a:prstGeom prst="rect">
                      <a:avLst/>
                    </a:prstGeom>
                  </pic:spPr>
                </pic:pic>
              </a:graphicData>
            </a:graphic>
          </wp:inline>
        </w:drawing>
      </w:r>
    </w:p>
    <w:p w14:paraId="25D9406C" w14:textId="7931D90A" w:rsidR="00D6098A" w:rsidRPr="00A15480" w:rsidRDefault="00D6098A" w:rsidP="00D6098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60</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_Ref66460652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58</w:t>
      </w:r>
      <w:r w:rsidRPr="00A15480">
        <w:rPr>
          <w:lang w:val="en-GB"/>
        </w:rPr>
        <w:fldChar w:fldCharType="end"/>
      </w:r>
      <w:r w:rsidRPr="00A15480">
        <w:rPr>
          <w:lang w:val="en-GB"/>
        </w:rPr>
        <w:t xml:space="preserve"> but for the SRT station</w:t>
      </w:r>
    </w:p>
    <w:p w14:paraId="1A89258F" w14:textId="77777777" w:rsidR="00D6098A" w:rsidRPr="00A15480" w:rsidRDefault="00D6098A" w:rsidP="00D7286F">
      <w:pPr>
        <w:pStyle w:val="ECCFiguregraphcentered"/>
        <w:rPr>
          <w:lang w:val="en-GB"/>
        </w:rPr>
      </w:pPr>
      <w:r w:rsidRPr="00A15480">
        <w:rPr>
          <w:lang w:val="en-GB" w:eastAsia="fr-FR"/>
        </w:rPr>
        <w:lastRenderedPageBreak/>
        <w:drawing>
          <wp:inline distT="0" distB="0" distL="0" distR="0" wp14:anchorId="075A3BF8" wp14:editId="61A4400A">
            <wp:extent cx="4644762" cy="4542305"/>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76">
                      <a:extLst>
                        <a:ext uri="{28A0092B-C50C-407E-A947-70E740481C1C}">
                          <a14:useLocalDpi xmlns:a14="http://schemas.microsoft.com/office/drawing/2010/main" val="0"/>
                        </a:ext>
                      </a:extLst>
                    </a:blip>
                    <a:stretch>
                      <a:fillRect/>
                    </a:stretch>
                  </pic:blipFill>
                  <pic:spPr>
                    <a:xfrm>
                      <a:off x="0" y="0"/>
                      <a:ext cx="4650625" cy="4548039"/>
                    </a:xfrm>
                    <a:prstGeom prst="rect">
                      <a:avLst/>
                    </a:prstGeom>
                  </pic:spPr>
                </pic:pic>
              </a:graphicData>
            </a:graphic>
          </wp:inline>
        </w:drawing>
      </w:r>
    </w:p>
    <w:p w14:paraId="1A72ACE1" w14:textId="5AE17CC6" w:rsidR="00D6098A" w:rsidRPr="00A15480" w:rsidRDefault="00D6098A" w:rsidP="00D6098A">
      <w:pPr>
        <w:pStyle w:val="Caption"/>
        <w:rPr>
          <w:lang w:val="en-GB"/>
        </w:rPr>
      </w:pPr>
      <w:bookmarkStart w:id="719" w:name="_Ref6646098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61</w:t>
      </w:r>
      <w:r w:rsidRPr="00A15480">
        <w:rPr>
          <w:lang w:val="en-GB"/>
        </w:rPr>
        <w:fldChar w:fldCharType="end"/>
      </w:r>
      <w:bookmarkEnd w:id="719"/>
      <w:r w:rsidRPr="00A15480">
        <w:rPr>
          <w:lang w:val="en-GB"/>
        </w:rPr>
        <w:t xml:space="preserve">: As </w:t>
      </w:r>
      <w:r w:rsidRPr="00A15480">
        <w:rPr>
          <w:lang w:val="en-GB"/>
        </w:rPr>
        <w:fldChar w:fldCharType="begin"/>
      </w:r>
      <w:r w:rsidRPr="00A15480">
        <w:rPr>
          <w:lang w:val="en-GB"/>
        </w:rPr>
        <w:instrText xml:space="preserve"> REF _Ref66460652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58</w:t>
      </w:r>
      <w:r w:rsidRPr="00A15480">
        <w:rPr>
          <w:lang w:val="en-GB"/>
        </w:rPr>
        <w:fldChar w:fldCharType="end"/>
      </w:r>
      <w:r w:rsidRPr="00A15480">
        <w:rPr>
          <w:lang w:val="en-GB"/>
        </w:rPr>
        <w:t xml:space="preserve"> but for the Jodrell Bank station.</w:t>
      </w:r>
    </w:p>
    <w:p w14:paraId="3C5EE39E" w14:textId="222A5625" w:rsidR="00D6098A" w:rsidRPr="00A15480" w:rsidRDefault="00D6098A" w:rsidP="00D6098A">
      <w:pPr>
        <w:rPr>
          <w:rStyle w:val="ECCParagraph"/>
        </w:rPr>
      </w:pPr>
      <w:r w:rsidRPr="00A15480">
        <w:rPr>
          <w:rStyle w:val="ECCParagraph"/>
        </w:rPr>
        <w:t>Based on the location of vehicles, one can then determine the propagation loss individually. Except for Jodrell Bank observatory, terrain height profiles are based on very precise Lidar measurements</w:t>
      </w:r>
      <w:r w:rsidRPr="00A15480">
        <w:rPr>
          <w:rStyle w:val="ECCParagraph"/>
          <w:vertAlign w:val="superscript"/>
        </w:rPr>
        <w:footnoteReference w:id="7"/>
      </w:r>
      <w:r w:rsidRPr="00A15480">
        <w:rPr>
          <w:rStyle w:val="ECCParagraph"/>
        </w:rPr>
        <w:t>. For Jodrell Bank, the SRTM data</w:t>
      </w:r>
      <w:r w:rsidR="002B49F9" w:rsidRPr="00A15480">
        <w:rPr>
          <w:rStyle w:val="ECCParagraph"/>
        </w:rPr>
        <w:t xml:space="preserve"> </w:t>
      </w:r>
      <w:r w:rsidR="00B32AB8" w:rsidRPr="00A15480">
        <w:rPr>
          <w:rStyle w:val="ECCParagraph"/>
        </w:rPr>
        <w:fldChar w:fldCharType="begin"/>
      </w:r>
      <w:r w:rsidR="00B32AB8" w:rsidRPr="00A15480">
        <w:rPr>
          <w:rStyle w:val="ECCParagraph"/>
        </w:rPr>
        <w:instrText xml:space="preserve"> REF _Ref67909882 \r \h </w:instrText>
      </w:r>
      <w:r w:rsidR="00913B02" w:rsidRPr="00A15480">
        <w:rPr>
          <w:rStyle w:val="ECCParagraph"/>
        </w:rPr>
        <w:instrText xml:space="preserve"> \* MERGEFORMAT </w:instrText>
      </w:r>
      <w:r w:rsidR="00B32AB8" w:rsidRPr="00A15480">
        <w:rPr>
          <w:rStyle w:val="ECCParagraph"/>
        </w:rPr>
      </w:r>
      <w:r w:rsidR="00B32AB8" w:rsidRPr="00A15480">
        <w:rPr>
          <w:rStyle w:val="ECCParagraph"/>
        </w:rPr>
        <w:fldChar w:fldCharType="separate"/>
      </w:r>
      <w:r w:rsidR="00DA4D93">
        <w:rPr>
          <w:rStyle w:val="ECCParagraph"/>
        </w:rPr>
        <w:t>[40]</w:t>
      </w:r>
      <w:r w:rsidR="00B32AB8" w:rsidRPr="00A15480">
        <w:rPr>
          <w:rStyle w:val="ECCParagraph"/>
        </w:rPr>
        <w:fldChar w:fldCharType="end"/>
      </w:r>
      <w:r w:rsidRPr="00A15480">
        <w:rPr>
          <w:rStyle w:val="ECCParagraph"/>
        </w:rPr>
        <w:t xml:space="preserve"> were used, as no Lidar data set was available at the time of this study. Furthermore, Corine Land Cover (CLC) data</w:t>
      </w:r>
      <w:r w:rsidRPr="00A15480">
        <w:rPr>
          <w:rStyle w:val="ECCParagraph"/>
          <w:vertAlign w:val="superscript"/>
        </w:rPr>
        <w:footnoteReference w:id="8"/>
      </w:r>
      <w:r w:rsidRPr="00A15480">
        <w:rPr>
          <w:rStyle w:val="ECCParagraph"/>
        </w:rPr>
        <w:t xml:space="preserve"> were queried to obtain the clutter types for each position. Based on the clutter type, the clutter loss model in </w:t>
      </w:r>
      <w:r w:rsidR="0077146A" w:rsidRPr="00A15480">
        <w:rPr>
          <w:rStyle w:val="ECCParagraph"/>
        </w:rPr>
        <w:t xml:space="preserve">Recommendation ITU-R </w:t>
      </w:r>
      <w:r w:rsidRPr="00A15480">
        <w:rPr>
          <w:rStyle w:val="ECCParagraph"/>
        </w:rPr>
        <w:t xml:space="preserve">P.452, and a Tx height of 1.5 m, the clutter loss could be determined. </w:t>
      </w:r>
      <w:r w:rsidRPr="00A15480">
        <w:rPr>
          <w:rStyle w:val="ECCParagraph"/>
        </w:rPr>
        <w:fldChar w:fldCharType="begin"/>
      </w:r>
      <w:r w:rsidRPr="00A15480">
        <w:rPr>
          <w:rStyle w:val="ECCParagraph"/>
        </w:rPr>
        <w:instrText xml:space="preserve"> REF _Ref66461153 \h </w:instrText>
      </w:r>
      <w:r w:rsidR="00913B02"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62</w:t>
      </w:r>
      <w:r w:rsidRPr="00A15480">
        <w:rPr>
          <w:rStyle w:val="ECCParagraph"/>
        </w:rPr>
        <w:fldChar w:fldCharType="end"/>
      </w:r>
      <w:r w:rsidRPr="00A15480">
        <w:rPr>
          <w:rStyle w:val="ECCParagraph"/>
        </w:rPr>
        <w:t xml:space="preserve"> to </w:t>
      </w:r>
      <w:r w:rsidRPr="00A15480">
        <w:rPr>
          <w:rStyle w:val="ECCParagraph"/>
        </w:rPr>
        <w:fldChar w:fldCharType="begin"/>
      </w:r>
      <w:r w:rsidRPr="00A15480">
        <w:rPr>
          <w:rStyle w:val="ECCParagraph"/>
        </w:rPr>
        <w:instrText xml:space="preserve"> REF _Ref66461242 \h </w:instrText>
      </w:r>
      <w:r w:rsidR="00913B02"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65</w:t>
      </w:r>
      <w:r w:rsidRPr="00A15480">
        <w:rPr>
          <w:rStyle w:val="ECCParagraph"/>
        </w:rPr>
        <w:fldChar w:fldCharType="end"/>
      </w:r>
      <w:r w:rsidRPr="00A15480">
        <w:rPr>
          <w:rStyle w:val="ECCParagraph"/>
        </w:rPr>
        <w:t xml:space="preserve"> show the inferred clutter types around each station. </w:t>
      </w:r>
    </w:p>
    <w:p w14:paraId="17BA0394" w14:textId="77777777" w:rsidR="0077146A" w:rsidRPr="00A15480" w:rsidRDefault="0077146A" w:rsidP="0077146A">
      <w:pPr>
        <w:pStyle w:val="ECCFiguregraphcentered"/>
        <w:rPr>
          <w:lang w:val="en-GB"/>
        </w:rPr>
      </w:pPr>
      <w:r w:rsidRPr="00A15480">
        <w:rPr>
          <w:lang w:val="en-GB" w:eastAsia="fr-FR"/>
        </w:rPr>
        <w:lastRenderedPageBreak/>
        <w:drawing>
          <wp:inline distT="0" distB="0" distL="0" distR="0" wp14:anchorId="55CF5599" wp14:editId="0E13A8E0">
            <wp:extent cx="4754880" cy="3611880"/>
            <wp:effectExtent l="0" t="0" r="7620" b="7620"/>
            <wp:docPr id="68" name="Picture 68"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77">
                      <a:extLst>
                        <a:ext uri="{28A0092B-C50C-407E-A947-70E740481C1C}">
                          <a14:useLocalDpi xmlns:a14="http://schemas.microsoft.com/office/drawing/2010/main" val="0"/>
                        </a:ext>
                      </a:extLst>
                    </a:blip>
                    <a:stretch>
                      <a:fillRect/>
                    </a:stretch>
                  </pic:blipFill>
                  <pic:spPr>
                    <a:xfrm>
                      <a:off x="0" y="0"/>
                      <a:ext cx="4754880" cy="3611880"/>
                    </a:xfrm>
                    <a:prstGeom prst="rect">
                      <a:avLst/>
                    </a:prstGeom>
                  </pic:spPr>
                </pic:pic>
              </a:graphicData>
            </a:graphic>
          </wp:inline>
        </w:drawing>
      </w:r>
    </w:p>
    <w:p w14:paraId="562814DD" w14:textId="4D3787A2" w:rsidR="0077146A" w:rsidRPr="00A15480" w:rsidRDefault="0077146A" w:rsidP="0077146A">
      <w:pPr>
        <w:pStyle w:val="Caption"/>
        <w:rPr>
          <w:lang w:val="en-GB"/>
        </w:rPr>
      </w:pPr>
      <w:bookmarkStart w:id="720" w:name="_Ref6646115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62</w:t>
      </w:r>
      <w:r w:rsidRPr="00A15480">
        <w:rPr>
          <w:lang w:val="en-GB"/>
        </w:rPr>
        <w:fldChar w:fldCharType="end"/>
      </w:r>
      <w:bookmarkEnd w:id="720"/>
      <w:r w:rsidRPr="00A15480">
        <w:rPr>
          <w:lang w:val="en-GB"/>
        </w:rPr>
        <w:t>: Clutter type zones around the Effelsberg station</w:t>
      </w:r>
    </w:p>
    <w:p w14:paraId="5AB542CB" w14:textId="77777777" w:rsidR="0077146A" w:rsidRPr="00A15480" w:rsidRDefault="0077146A" w:rsidP="0077146A">
      <w:pPr>
        <w:pStyle w:val="ECCFiguregraphcentered"/>
        <w:rPr>
          <w:lang w:val="en-GB"/>
        </w:rPr>
      </w:pPr>
      <w:r w:rsidRPr="00A15480">
        <w:rPr>
          <w:lang w:val="en-GB" w:eastAsia="fr-FR"/>
        </w:rPr>
        <w:drawing>
          <wp:inline distT="0" distB="0" distL="0" distR="0" wp14:anchorId="23424822" wp14:editId="40D60104">
            <wp:extent cx="4749028" cy="3611880"/>
            <wp:effectExtent l="0" t="0" r="0" b="7620"/>
            <wp:docPr id="69" name="Picture 69" descr="A close-up of a 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close-up of a map&#10;&#10;Description automatically generated with low confidence"/>
                    <pic:cNvPicPr/>
                  </pic:nvPicPr>
                  <pic:blipFill>
                    <a:blip r:embed="rId78">
                      <a:extLst>
                        <a:ext uri="{28A0092B-C50C-407E-A947-70E740481C1C}">
                          <a14:useLocalDpi xmlns:a14="http://schemas.microsoft.com/office/drawing/2010/main" val="0"/>
                        </a:ext>
                      </a:extLst>
                    </a:blip>
                    <a:stretch>
                      <a:fillRect/>
                    </a:stretch>
                  </pic:blipFill>
                  <pic:spPr>
                    <a:xfrm>
                      <a:off x="0" y="0"/>
                      <a:ext cx="4749028" cy="3611880"/>
                    </a:xfrm>
                    <a:prstGeom prst="rect">
                      <a:avLst/>
                    </a:prstGeom>
                  </pic:spPr>
                </pic:pic>
              </a:graphicData>
            </a:graphic>
          </wp:inline>
        </w:drawing>
      </w:r>
    </w:p>
    <w:p w14:paraId="76D03DC9" w14:textId="58BE01FC" w:rsidR="0077146A" w:rsidRPr="00A15480" w:rsidRDefault="0077146A" w:rsidP="0077146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63</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_Ref66461153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62</w:t>
      </w:r>
      <w:r w:rsidRPr="00A15480">
        <w:rPr>
          <w:lang w:val="en-GB"/>
        </w:rPr>
        <w:fldChar w:fldCharType="end"/>
      </w:r>
      <w:r w:rsidRPr="00A15480">
        <w:rPr>
          <w:lang w:val="en-GB"/>
        </w:rPr>
        <w:t xml:space="preserve"> but for the WSRT station</w:t>
      </w:r>
    </w:p>
    <w:p w14:paraId="2DDF3245" w14:textId="77777777" w:rsidR="0077146A" w:rsidRPr="00A15480" w:rsidRDefault="0077146A" w:rsidP="0077146A">
      <w:pPr>
        <w:pStyle w:val="ECCFiguregraphcentered"/>
        <w:rPr>
          <w:lang w:val="en-GB"/>
        </w:rPr>
      </w:pPr>
      <w:r w:rsidRPr="00A15480">
        <w:rPr>
          <w:lang w:val="en-GB" w:eastAsia="fr-FR"/>
        </w:rPr>
        <w:lastRenderedPageBreak/>
        <w:drawing>
          <wp:inline distT="0" distB="0" distL="0" distR="0" wp14:anchorId="6CF1C6EC" wp14:editId="12694F16">
            <wp:extent cx="4749028" cy="3611879"/>
            <wp:effectExtent l="0" t="0" r="0" b="8255"/>
            <wp:docPr id="70" name="Picture 70" descr="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catter char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4749028" cy="3611879"/>
                    </a:xfrm>
                    <a:prstGeom prst="rect">
                      <a:avLst/>
                    </a:prstGeom>
                  </pic:spPr>
                </pic:pic>
              </a:graphicData>
            </a:graphic>
          </wp:inline>
        </w:drawing>
      </w:r>
    </w:p>
    <w:p w14:paraId="66984A6B" w14:textId="35119662" w:rsidR="0077146A" w:rsidRPr="00A15480" w:rsidRDefault="0077146A" w:rsidP="0077146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64</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_Ref66461153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62</w:t>
      </w:r>
      <w:r w:rsidRPr="00A15480">
        <w:rPr>
          <w:lang w:val="en-GB"/>
        </w:rPr>
        <w:fldChar w:fldCharType="end"/>
      </w:r>
      <w:r w:rsidRPr="00A15480">
        <w:rPr>
          <w:lang w:val="en-GB"/>
        </w:rPr>
        <w:t xml:space="preserve"> but for the SRT station</w:t>
      </w:r>
    </w:p>
    <w:p w14:paraId="7B6BE467" w14:textId="77777777" w:rsidR="0077146A" w:rsidRPr="00A15480" w:rsidRDefault="0077146A" w:rsidP="0077146A">
      <w:pPr>
        <w:pStyle w:val="ECCFiguregraphcentered"/>
        <w:rPr>
          <w:lang w:val="en-GB"/>
        </w:rPr>
      </w:pPr>
      <w:r w:rsidRPr="00A15480">
        <w:rPr>
          <w:lang w:val="en-GB" w:eastAsia="fr-FR"/>
        </w:rPr>
        <w:drawing>
          <wp:inline distT="0" distB="0" distL="0" distR="0" wp14:anchorId="6D0BC280" wp14:editId="77319B96">
            <wp:extent cx="4749028" cy="3611879"/>
            <wp:effectExtent l="0" t="0" r="0" b="8255"/>
            <wp:docPr id="73" name="Picture 73" descr="A picture containing text, screenshot, vector graphics,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 screenshot, vector graphics, picture frame&#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4749028" cy="3611879"/>
                    </a:xfrm>
                    <a:prstGeom prst="rect">
                      <a:avLst/>
                    </a:prstGeom>
                  </pic:spPr>
                </pic:pic>
              </a:graphicData>
            </a:graphic>
          </wp:inline>
        </w:drawing>
      </w:r>
    </w:p>
    <w:p w14:paraId="75263515" w14:textId="1B8865A6" w:rsidR="0077146A" w:rsidRPr="00A15480" w:rsidRDefault="0077146A" w:rsidP="0077146A">
      <w:pPr>
        <w:pStyle w:val="Caption"/>
        <w:rPr>
          <w:lang w:val="en-GB"/>
        </w:rPr>
      </w:pPr>
      <w:bookmarkStart w:id="721" w:name="_Ref6646124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65</w:t>
      </w:r>
      <w:r w:rsidRPr="00A15480">
        <w:rPr>
          <w:lang w:val="en-GB"/>
        </w:rPr>
        <w:fldChar w:fldCharType="end"/>
      </w:r>
      <w:bookmarkEnd w:id="721"/>
      <w:r w:rsidRPr="00A15480">
        <w:rPr>
          <w:lang w:val="en-GB"/>
        </w:rPr>
        <w:t xml:space="preserve">: As </w:t>
      </w:r>
      <w:r w:rsidRPr="00A15480">
        <w:rPr>
          <w:lang w:val="en-GB"/>
        </w:rPr>
        <w:fldChar w:fldCharType="begin"/>
      </w:r>
      <w:r w:rsidRPr="00A15480">
        <w:rPr>
          <w:lang w:val="en-GB"/>
        </w:rPr>
        <w:instrText xml:space="preserve"> REF _Ref66461153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62</w:t>
      </w:r>
      <w:r w:rsidRPr="00A15480">
        <w:rPr>
          <w:lang w:val="en-GB"/>
        </w:rPr>
        <w:fldChar w:fldCharType="end"/>
      </w:r>
      <w:r w:rsidRPr="00A15480">
        <w:rPr>
          <w:lang w:val="en-GB"/>
        </w:rPr>
        <w:t xml:space="preserve"> but for the Jodrell Bank station</w:t>
      </w:r>
    </w:p>
    <w:p w14:paraId="213E5B50" w14:textId="36F54235" w:rsidR="00063511" w:rsidRPr="00A15480" w:rsidRDefault="00101DBC" w:rsidP="00063511">
      <w:pPr>
        <w:rPr>
          <w:rStyle w:val="ECCParagraph"/>
        </w:rPr>
      </w:pPr>
      <w:r w:rsidRPr="00A15480">
        <w:rPr>
          <w:rStyle w:val="ECCParagraph"/>
        </w:rPr>
        <w:t xml:space="preserve">Accounting for an activity factor of 0.5%, the aggregated received power at the RAS station can be determined for each simulation run (averaging the powers of all time steps). As this almost always exceeds the RAS thresholds, the aggregation was repeated for </w:t>
      </w:r>
      <w:proofErr w:type="gramStart"/>
      <w:r w:rsidRPr="00A15480">
        <w:rPr>
          <w:rStyle w:val="ECCParagraph"/>
        </w:rPr>
        <w:t>a number of</w:t>
      </w:r>
      <w:proofErr w:type="gramEnd"/>
      <w:r w:rsidRPr="00A15480">
        <w:rPr>
          <w:rStyle w:val="ECCParagraph"/>
        </w:rPr>
        <w:t xml:space="preserve"> hypothetical exclusion zones, in which no device </w:t>
      </w:r>
      <w:r w:rsidRPr="00A15480">
        <w:rPr>
          <w:rStyle w:val="ECCParagraph"/>
        </w:rPr>
        <w:lastRenderedPageBreak/>
        <w:t xml:space="preserve">would be active. The results are </w:t>
      </w:r>
      <w:r w:rsidR="00063511" w:rsidRPr="00A15480">
        <w:rPr>
          <w:rStyle w:val="ECCParagraph"/>
        </w:rPr>
        <w:t xml:space="preserve">depicted </w:t>
      </w:r>
      <w:r w:rsidRPr="00A15480">
        <w:rPr>
          <w:rStyle w:val="ECCParagraph"/>
        </w:rPr>
        <w:t xml:space="preserve">in </w:t>
      </w:r>
      <w:r w:rsidRPr="00A15480">
        <w:rPr>
          <w:rStyle w:val="ECCParagraph"/>
        </w:rPr>
        <w:fldChar w:fldCharType="begin"/>
      </w:r>
      <w:r w:rsidRPr="00A15480">
        <w:rPr>
          <w:rStyle w:val="ECCParagraph"/>
        </w:rPr>
        <w:instrText xml:space="preserve"> REF _Ref66461483 \h </w:instrText>
      </w:r>
      <w:r w:rsidR="00552DFD"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66</w:t>
      </w:r>
      <w:r w:rsidRPr="00A15480">
        <w:rPr>
          <w:rStyle w:val="ECCParagraph"/>
        </w:rPr>
        <w:fldChar w:fldCharType="end"/>
      </w:r>
      <w:r w:rsidRPr="00A15480">
        <w:rPr>
          <w:rStyle w:val="ECCParagraph"/>
        </w:rPr>
        <w:t xml:space="preserve"> to </w:t>
      </w:r>
      <w:r w:rsidRPr="00A15480">
        <w:rPr>
          <w:rStyle w:val="ECCParagraph"/>
        </w:rPr>
        <w:fldChar w:fldCharType="begin"/>
      </w:r>
      <w:r w:rsidRPr="00A15480">
        <w:rPr>
          <w:rStyle w:val="ECCParagraph"/>
        </w:rPr>
        <w:instrText xml:space="preserve"> REF _Ref66892368 \h </w:instrText>
      </w:r>
      <w:r w:rsidR="00552DFD"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69</w:t>
      </w:r>
      <w:r w:rsidRPr="00A15480">
        <w:rPr>
          <w:rStyle w:val="ECCParagraph"/>
        </w:rPr>
        <w:fldChar w:fldCharType="end"/>
      </w:r>
      <w:r w:rsidR="00063511" w:rsidRPr="00A15480">
        <w:rPr>
          <w:rStyle w:val="ECCParagraph"/>
        </w:rPr>
        <w:t>, which show the cumulative distribution functions of the received spectral powers for the various exclusion zone radii.</w:t>
      </w:r>
    </w:p>
    <w:p w14:paraId="0B5C901B" w14:textId="77777777" w:rsidR="0077146A" w:rsidRPr="00A15480" w:rsidRDefault="0077146A" w:rsidP="0077146A">
      <w:pPr>
        <w:pStyle w:val="ECCFiguregraphcentered"/>
        <w:rPr>
          <w:lang w:val="en-GB"/>
        </w:rPr>
      </w:pPr>
      <w:r w:rsidRPr="00A15480">
        <w:rPr>
          <w:lang w:val="en-GB" w:eastAsia="fr-FR"/>
        </w:rPr>
        <w:drawing>
          <wp:inline distT="0" distB="0" distL="0" distR="0" wp14:anchorId="0EFDE301" wp14:editId="4E8801A6">
            <wp:extent cx="6077507" cy="3316077"/>
            <wp:effectExtent l="0" t="0" r="0" b="0"/>
            <wp:docPr id="74" name="Picture 7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hart, line char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6095556" cy="3325925"/>
                    </a:xfrm>
                    <a:prstGeom prst="rect">
                      <a:avLst/>
                    </a:prstGeom>
                  </pic:spPr>
                </pic:pic>
              </a:graphicData>
            </a:graphic>
          </wp:inline>
        </w:drawing>
      </w:r>
    </w:p>
    <w:p w14:paraId="79111B92" w14:textId="79F9CD2F" w:rsidR="0077146A" w:rsidRPr="00A15480" w:rsidRDefault="0077146A" w:rsidP="0077146A">
      <w:pPr>
        <w:pStyle w:val="Caption"/>
        <w:rPr>
          <w:lang w:val="en-GB"/>
        </w:rPr>
      </w:pPr>
      <w:bookmarkStart w:id="722" w:name="_Ref6646148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66</w:t>
      </w:r>
      <w:r w:rsidRPr="00A15480">
        <w:rPr>
          <w:lang w:val="en-GB"/>
        </w:rPr>
        <w:fldChar w:fldCharType="end"/>
      </w:r>
      <w:bookmarkEnd w:id="722"/>
      <w:r w:rsidRPr="00A15480">
        <w:rPr>
          <w:lang w:val="en-GB"/>
        </w:rPr>
        <w:t>: Results of the aggregation calculation of vehicular UWB installations in motion around the Effelsberg</w:t>
      </w:r>
    </w:p>
    <w:p w14:paraId="205B9FFC" w14:textId="77777777" w:rsidR="0077146A" w:rsidRPr="00A15480" w:rsidRDefault="0077146A" w:rsidP="0077146A">
      <w:pPr>
        <w:pStyle w:val="ECCFiguregraphcentered"/>
        <w:rPr>
          <w:lang w:val="en-GB"/>
        </w:rPr>
      </w:pPr>
      <w:r w:rsidRPr="00A15480">
        <w:rPr>
          <w:lang w:val="en-GB" w:eastAsia="fr-FR"/>
        </w:rPr>
        <w:drawing>
          <wp:inline distT="0" distB="0" distL="0" distR="0" wp14:anchorId="6C2400F2" wp14:editId="546D023A">
            <wp:extent cx="5911209" cy="3227943"/>
            <wp:effectExtent l="0" t="0" r="0" b="0"/>
            <wp:docPr id="126" name="Picture 7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75" descr="Chart, line char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5924724" cy="3235323"/>
                    </a:xfrm>
                    <a:prstGeom prst="rect">
                      <a:avLst/>
                    </a:prstGeom>
                  </pic:spPr>
                </pic:pic>
              </a:graphicData>
            </a:graphic>
          </wp:inline>
        </w:drawing>
      </w:r>
    </w:p>
    <w:p w14:paraId="76154868" w14:textId="154A1141" w:rsidR="0077146A" w:rsidRPr="00A15480" w:rsidRDefault="0077146A" w:rsidP="0077146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67</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_Ref66461483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66</w:t>
      </w:r>
      <w:r w:rsidRPr="00A15480">
        <w:rPr>
          <w:lang w:val="en-GB"/>
        </w:rPr>
        <w:fldChar w:fldCharType="end"/>
      </w:r>
      <w:r w:rsidRPr="00A15480">
        <w:rPr>
          <w:lang w:val="en-GB"/>
        </w:rPr>
        <w:t xml:space="preserve"> but for the WSRT station</w:t>
      </w:r>
    </w:p>
    <w:p w14:paraId="2987B106" w14:textId="77777777" w:rsidR="0077146A" w:rsidRPr="00A15480" w:rsidRDefault="0077146A" w:rsidP="0077146A">
      <w:pPr>
        <w:pStyle w:val="ECCFiguregraphcentered"/>
        <w:rPr>
          <w:lang w:val="en-GB"/>
        </w:rPr>
      </w:pPr>
      <w:r w:rsidRPr="00A15480">
        <w:rPr>
          <w:lang w:val="en-GB" w:eastAsia="fr-FR"/>
        </w:rPr>
        <w:lastRenderedPageBreak/>
        <w:drawing>
          <wp:inline distT="0" distB="0" distL="0" distR="0" wp14:anchorId="44A9EECE" wp14:editId="0DBAEAAB">
            <wp:extent cx="5697168" cy="3111062"/>
            <wp:effectExtent l="0" t="0" r="0" b="0"/>
            <wp:docPr id="127" name="Picture 7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76" descr="Chart, line chart&#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5697168" cy="3111062"/>
                    </a:xfrm>
                    <a:prstGeom prst="rect">
                      <a:avLst/>
                    </a:prstGeom>
                  </pic:spPr>
                </pic:pic>
              </a:graphicData>
            </a:graphic>
          </wp:inline>
        </w:drawing>
      </w:r>
    </w:p>
    <w:p w14:paraId="559EF4BE" w14:textId="2DDDEEDD" w:rsidR="0077146A" w:rsidRPr="00A15480" w:rsidRDefault="0077146A" w:rsidP="0077146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68</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_Ref66461483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66</w:t>
      </w:r>
      <w:r w:rsidRPr="00A15480">
        <w:rPr>
          <w:lang w:val="en-GB"/>
        </w:rPr>
        <w:fldChar w:fldCharType="end"/>
      </w:r>
      <w:r w:rsidRPr="00A15480">
        <w:rPr>
          <w:lang w:val="en-GB"/>
        </w:rPr>
        <w:t xml:space="preserve"> but for the SRT station</w:t>
      </w:r>
    </w:p>
    <w:p w14:paraId="4E1FF464" w14:textId="77777777" w:rsidR="0077146A" w:rsidRPr="00A15480" w:rsidRDefault="0077146A" w:rsidP="0077146A">
      <w:pPr>
        <w:pStyle w:val="ECCFiguregraphcentered"/>
        <w:rPr>
          <w:lang w:val="en-GB"/>
        </w:rPr>
      </w:pPr>
      <w:r w:rsidRPr="00A15480">
        <w:rPr>
          <w:lang w:val="en-GB" w:eastAsia="fr-FR"/>
        </w:rPr>
        <w:drawing>
          <wp:inline distT="0" distB="0" distL="0" distR="0" wp14:anchorId="689147F9" wp14:editId="06C88A88">
            <wp:extent cx="5485447" cy="2995448"/>
            <wp:effectExtent l="0" t="0" r="1270" b="0"/>
            <wp:docPr id="128" name="Picture 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77" descr="Chart, line char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485447" cy="2995448"/>
                    </a:xfrm>
                    <a:prstGeom prst="rect">
                      <a:avLst/>
                    </a:prstGeom>
                  </pic:spPr>
                </pic:pic>
              </a:graphicData>
            </a:graphic>
          </wp:inline>
        </w:drawing>
      </w:r>
    </w:p>
    <w:p w14:paraId="3AEF723A" w14:textId="3723B638" w:rsidR="0077146A" w:rsidRPr="00A15480" w:rsidRDefault="0077146A" w:rsidP="0077146A">
      <w:pPr>
        <w:pStyle w:val="Caption"/>
        <w:rPr>
          <w:lang w:val="en-GB"/>
        </w:rPr>
      </w:pPr>
      <w:bookmarkStart w:id="723" w:name="_Ref66892368"/>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69</w:t>
      </w:r>
      <w:r w:rsidRPr="00A15480">
        <w:rPr>
          <w:lang w:val="en-GB"/>
        </w:rPr>
        <w:fldChar w:fldCharType="end"/>
      </w:r>
      <w:bookmarkEnd w:id="723"/>
      <w:r w:rsidRPr="00A15480">
        <w:rPr>
          <w:lang w:val="en-GB"/>
        </w:rPr>
        <w:t xml:space="preserve">: As </w:t>
      </w:r>
      <w:r w:rsidRPr="00A15480">
        <w:rPr>
          <w:lang w:val="en-GB"/>
        </w:rPr>
        <w:fldChar w:fldCharType="begin"/>
      </w:r>
      <w:r w:rsidRPr="00A15480">
        <w:rPr>
          <w:lang w:val="en-GB"/>
        </w:rPr>
        <w:instrText xml:space="preserve"> REF _Ref66461483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66</w:t>
      </w:r>
      <w:r w:rsidRPr="00A15480">
        <w:rPr>
          <w:lang w:val="en-GB"/>
        </w:rPr>
        <w:fldChar w:fldCharType="end"/>
      </w:r>
      <w:r w:rsidRPr="00A15480">
        <w:rPr>
          <w:lang w:val="en-GB"/>
        </w:rPr>
        <w:t xml:space="preserve"> but for the Jodrell Bank station</w:t>
      </w:r>
    </w:p>
    <w:p w14:paraId="565ADE66" w14:textId="77777777" w:rsidR="00101DBC" w:rsidRPr="00A15480" w:rsidRDefault="00101DBC" w:rsidP="00101DBC">
      <w:pPr>
        <w:rPr>
          <w:rStyle w:val="ECCParagraph"/>
        </w:rPr>
      </w:pPr>
      <w:r w:rsidRPr="00A15480">
        <w:rPr>
          <w:rStyle w:val="ECCParagraph"/>
        </w:rPr>
        <w:t>The results show that for UWB devices attached to vehicles compatibility with RAS is given for most sites that were studied here. This is owing to the low traffic density and the clutter conditions around the stations. In fact, RAS stations are in most cases purposefully located in remote areas for exactly this reason. A minimal separation distance of 0.5 to 1 km should suffice for adequate protection. Unfortunately, for the Jodrell Bank station the situation is somewhat worse, as there is more traffic and higher population density in the area than can be found at the other RAS sites. Here, an exclusion zone of up to 4-5 km may be needed.</w:t>
      </w:r>
    </w:p>
    <w:p w14:paraId="7712D614" w14:textId="77777777" w:rsidR="00101DBC" w:rsidRPr="00A15480" w:rsidRDefault="00101DBC" w:rsidP="00101DBC">
      <w:pPr>
        <w:pStyle w:val="Heading3"/>
        <w:rPr>
          <w:lang w:val="en-GB"/>
        </w:rPr>
      </w:pPr>
      <w:bookmarkStart w:id="724" w:name="_Toc58945796"/>
      <w:bookmarkStart w:id="725" w:name="_Toc86316545"/>
      <w:r w:rsidRPr="00A15480">
        <w:rPr>
          <w:lang w:val="en-GB"/>
        </w:rPr>
        <w:t>Conclusions for the RAS</w:t>
      </w:r>
      <w:bookmarkEnd w:id="724"/>
      <w:bookmarkEnd w:id="725"/>
    </w:p>
    <w:p w14:paraId="28ABB41B" w14:textId="77777777" w:rsidR="00101DBC" w:rsidRPr="00A15480" w:rsidRDefault="00101DBC" w:rsidP="00101DBC">
      <w:pPr>
        <w:rPr>
          <w:rStyle w:val="ECCParagraph"/>
        </w:rPr>
      </w:pPr>
      <w:r w:rsidRPr="00A15480">
        <w:rPr>
          <w:rStyle w:val="ECCParagraph"/>
        </w:rPr>
        <w:t xml:space="preserve">For the compatibility with the RAS, the local Tx-side clutter zone type and the Tx antenna heights play a key role. </w:t>
      </w:r>
      <w:proofErr w:type="gramStart"/>
      <w:r w:rsidRPr="00A15480">
        <w:rPr>
          <w:rStyle w:val="ECCParagraph"/>
        </w:rPr>
        <w:t>As long as</w:t>
      </w:r>
      <w:proofErr w:type="gramEnd"/>
      <w:r w:rsidRPr="00A15480">
        <w:rPr>
          <w:rStyle w:val="ECCParagraph"/>
        </w:rPr>
        <w:t xml:space="preserve"> (all) antennas of an installation are within the clutter, no interference at the RAS observatory is expected once the UWB device is beyond about 1 km distance. However, some of the proposed usage </w:t>
      </w:r>
      <w:r w:rsidRPr="00A15480">
        <w:rPr>
          <w:rStyle w:val="ECCParagraph"/>
        </w:rPr>
        <w:lastRenderedPageBreak/>
        <w:t xml:space="preserve">scenarios involve relatively high antennas, which can at least in part exceed the local clutter heights and will utilise a relatively high number density of devices and activity factors. In these cases, coordination with the RAS on a national level will be necessary </w:t>
      </w:r>
      <w:proofErr w:type="gramStart"/>
      <w:r w:rsidRPr="00A15480">
        <w:rPr>
          <w:rStyle w:val="ECCParagraph"/>
        </w:rPr>
        <w:t>in a given</w:t>
      </w:r>
      <w:proofErr w:type="gramEnd"/>
      <w:r w:rsidRPr="00A15480">
        <w:rPr>
          <w:rStyle w:val="ECCParagraph"/>
        </w:rPr>
        <w:t xml:space="preserve"> area around the RAS stations. Based on generic (flat-terrain) analyses, the coordination zone could be of the order of 10 km radius around a site, but local terrain and clutter properties would permit to install devices in a fair number of positions within such a coordination zone without putting RAS operations in danger.</w:t>
      </w:r>
    </w:p>
    <w:p w14:paraId="5E292694" w14:textId="77777777" w:rsidR="00D02CBF" w:rsidRPr="00A15480" w:rsidRDefault="00D02CBF" w:rsidP="00120DF7">
      <w:pPr>
        <w:pStyle w:val="Heading2"/>
        <w:rPr>
          <w:lang w:val="en-GB"/>
        </w:rPr>
      </w:pPr>
      <w:bookmarkStart w:id="726" w:name="_Ref67928078"/>
      <w:bookmarkStart w:id="727" w:name="_Toc86316546"/>
      <w:r w:rsidRPr="00A15480">
        <w:rPr>
          <w:lang w:val="en-GB"/>
        </w:rPr>
        <w:t>EESS (SPACE-TO-EARTH), SRS (SPACE-TO-EARTH) AND METEOROLOGICAL-SATELLITE SERVICE (SPACE-TO-EARTH)</w:t>
      </w:r>
      <w:bookmarkEnd w:id="726"/>
      <w:bookmarkEnd w:id="727"/>
    </w:p>
    <w:p w14:paraId="5FE493FB" w14:textId="77777777" w:rsidR="00EE0A8B" w:rsidRPr="00A15480" w:rsidRDefault="00EE0A8B" w:rsidP="00EE0A8B">
      <w:pPr>
        <w:pStyle w:val="Heading3"/>
        <w:rPr>
          <w:lang w:val="en-GB"/>
        </w:rPr>
      </w:pPr>
      <w:bookmarkStart w:id="728" w:name="_Toc86316547"/>
      <w:r w:rsidRPr="00A15480">
        <w:rPr>
          <w:lang w:val="en-GB"/>
        </w:rPr>
        <w:t>Single-entry compatibility studies</w:t>
      </w:r>
      <w:bookmarkEnd w:id="728"/>
    </w:p>
    <w:p w14:paraId="5F0DFDF1" w14:textId="07CF2BD7" w:rsidR="00EE0A8B" w:rsidRPr="00A15480" w:rsidRDefault="00EE0A8B" w:rsidP="00AC2015">
      <w:pPr>
        <w:pStyle w:val="Heading4"/>
        <w:rPr>
          <w:lang w:val="en-GB"/>
        </w:rPr>
      </w:pPr>
      <w:r w:rsidRPr="00A15480">
        <w:rPr>
          <w:lang w:val="en-GB"/>
        </w:rPr>
        <w:t>Methodology and approach used in single-entry sharing and compatibility studies</w:t>
      </w:r>
    </w:p>
    <w:p w14:paraId="36D3E6C2" w14:textId="77777777" w:rsidR="00EE0A8B" w:rsidRPr="00A15480" w:rsidRDefault="00EE0A8B" w:rsidP="00EE0A8B">
      <w:pPr>
        <w:rPr>
          <w:lang w:val="en-GB"/>
        </w:rPr>
      </w:pPr>
      <w:r w:rsidRPr="00A15480">
        <w:rPr>
          <w:lang w:val="en-GB"/>
        </w:rPr>
        <w:t>The earth stations point with a minimum elevation of 5° for EESS, and SRS (near-Earth), and 10° for SRS (Deep space). The maximum antenna gain towards the horizon is determined using this elevation angle and the relevant antenna pattern, Annex 3 of Appendix 8 of RR for EESS, and Recommendation ITU-R SA.509-3 for SRS.</w:t>
      </w:r>
    </w:p>
    <w:p w14:paraId="7A488301" w14:textId="628CC1F8" w:rsidR="00EE0A8B" w:rsidRPr="00A15480" w:rsidRDefault="00EE0A8B" w:rsidP="00EE0A8B">
      <w:pPr>
        <w:rPr>
          <w:lang w:val="en-GB"/>
        </w:rPr>
      </w:pPr>
      <w:r w:rsidRPr="00A15480">
        <w:rPr>
          <w:lang w:val="en-GB"/>
        </w:rPr>
        <w:t>The required propagation loss is then determined from the UWB e.i.r.p., the earth station antenna gain towards the horizon, and the protection criterion, with the relevant apportionment factor.</w:t>
      </w:r>
    </w:p>
    <w:p w14:paraId="4AD6B818" w14:textId="77777777" w:rsidR="00EE0A8B" w:rsidRPr="00A15480" w:rsidRDefault="00EE0A8B" w:rsidP="00EE0A8B">
      <w:pPr>
        <w:rPr>
          <w:lang w:val="en-GB"/>
        </w:rPr>
      </w:pPr>
      <w:r w:rsidRPr="00A15480">
        <w:rPr>
          <w:lang w:val="en-GB"/>
        </w:rPr>
        <w:t>The protection criterion is taken from:</w:t>
      </w:r>
    </w:p>
    <w:p w14:paraId="2A615EF1" w14:textId="6EE72554" w:rsidR="00EE0A8B" w:rsidRPr="00A15480" w:rsidRDefault="00EE0A8B" w:rsidP="00AC2015">
      <w:pPr>
        <w:pStyle w:val="ECCBulletsLv1"/>
        <w:rPr>
          <w:lang w:val="en-GB"/>
        </w:rPr>
      </w:pPr>
      <w:r w:rsidRPr="00A15480">
        <w:rPr>
          <w:lang w:val="en-GB"/>
        </w:rPr>
        <w:t>Recommendation ITU-R SA.609-2 for SRS (Near-Earth);</w:t>
      </w:r>
    </w:p>
    <w:p w14:paraId="7483FE71" w14:textId="77777777" w:rsidR="00EE0A8B" w:rsidRPr="00A15480" w:rsidRDefault="00EE0A8B" w:rsidP="00AC2015">
      <w:pPr>
        <w:pStyle w:val="ECCBulletsLv1"/>
        <w:rPr>
          <w:lang w:val="en-GB"/>
        </w:rPr>
      </w:pPr>
      <w:r w:rsidRPr="00A15480">
        <w:rPr>
          <w:lang w:val="en-GB"/>
        </w:rPr>
        <w:t>Recommendation ITU-R SA.1157-1 for SRS (Deep space);</w:t>
      </w:r>
    </w:p>
    <w:p w14:paraId="06C52C6A" w14:textId="29EC2D83" w:rsidR="00EE0A8B" w:rsidRPr="00A15480" w:rsidRDefault="00EE0A8B" w:rsidP="00AC2015">
      <w:pPr>
        <w:pStyle w:val="ECCBulletsLv1"/>
        <w:rPr>
          <w:lang w:val="en-GB"/>
        </w:rPr>
      </w:pPr>
      <w:r w:rsidRPr="00A15480">
        <w:rPr>
          <w:lang w:val="en-GB"/>
        </w:rPr>
        <w:t>Recommendation ITU-R SA.1027-6 for EESS and MetSat.</w:t>
      </w:r>
    </w:p>
    <w:p w14:paraId="55459F9F" w14:textId="701253A3" w:rsidR="00EE0A8B" w:rsidRPr="00A15480" w:rsidRDefault="00EE0A8B" w:rsidP="00EE0A8B">
      <w:pPr>
        <w:rPr>
          <w:lang w:val="en-GB"/>
        </w:rPr>
      </w:pPr>
      <w:r w:rsidRPr="00A15480">
        <w:rPr>
          <w:lang w:val="en-GB"/>
        </w:rPr>
        <w:t xml:space="preserve">The relevant apportionment factor of 20 dB should be used, as stated in Recommendation ITU-R SA.1743 </w:t>
      </w:r>
      <w:r w:rsidR="00D26F64" w:rsidRPr="00A15480">
        <w:rPr>
          <w:lang w:val="en-GB"/>
        </w:rPr>
        <w:fldChar w:fldCharType="begin"/>
      </w:r>
      <w:r w:rsidR="00D26F64" w:rsidRPr="00A15480">
        <w:rPr>
          <w:lang w:val="en-GB"/>
        </w:rPr>
        <w:instrText xml:space="preserve"> REF _Ref62725865 \r \h </w:instrText>
      </w:r>
      <w:r w:rsidR="00D26F64" w:rsidRPr="00A15480">
        <w:rPr>
          <w:lang w:val="en-GB"/>
        </w:rPr>
      </w:r>
      <w:r w:rsidR="00D26F64" w:rsidRPr="00A15480">
        <w:rPr>
          <w:lang w:val="en-GB"/>
        </w:rPr>
        <w:fldChar w:fldCharType="separate"/>
      </w:r>
      <w:r w:rsidR="00DA4D93">
        <w:rPr>
          <w:lang w:val="en-GB"/>
        </w:rPr>
        <w:t>[31]</w:t>
      </w:r>
      <w:r w:rsidR="00D26F64" w:rsidRPr="00A15480">
        <w:rPr>
          <w:lang w:val="en-GB"/>
        </w:rPr>
        <w:fldChar w:fldCharType="end"/>
      </w:r>
      <w:r w:rsidR="00D26F64" w:rsidRPr="00A15480">
        <w:rPr>
          <w:lang w:val="en-GB"/>
        </w:rPr>
        <w:t xml:space="preserve"> </w:t>
      </w:r>
      <w:r w:rsidRPr="00A15480">
        <w:rPr>
          <w:lang w:val="en-GB"/>
        </w:rPr>
        <w:t>for SRS and Recommendation ITU-R SA.1027-6 for EESS and MetSat.</w:t>
      </w:r>
    </w:p>
    <w:p w14:paraId="16646068" w14:textId="0A1F977E" w:rsidR="00D02CBF" w:rsidRPr="00A15480" w:rsidRDefault="00D02CBF" w:rsidP="00D02CBF">
      <w:pPr>
        <w:rPr>
          <w:lang w:val="en-GB"/>
        </w:rPr>
      </w:pPr>
      <w:r w:rsidRPr="00A15480">
        <w:rPr>
          <w:lang w:val="en-GB"/>
        </w:rPr>
        <w:t>The separation distance is then calculated based on Recommendation ITU-R P.452-16</w:t>
      </w:r>
      <w:r w:rsidR="0044493B" w:rsidRPr="00A15480">
        <w:rPr>
          <w:lang w:val="en-GB"/>
        </w:rPr>
        <w:t xml:space="preserve"> </w:t>
      </w:r>
      <w:r w:rsidR="005D6315" w:rsidRPr="00A15480">
        <w:rPr>
          <w:lang w:val="en-GB"/>
        </w:rPr>
        <w:fldChar w:fldCharType="begin"/>
      </w:r>
      <w:r w:rsidR="005D6315" w:rsidRPr="00A15480">
        <w:rPr>
          <w:lang w:val="en-GB"/>
        </w:rPr>
        <w:instrText xml:space="preserve"> REF _Ref502700713 \r \h </w:instrText>
      </w:r>
      <w:r w:rsidR="005D6315" w:rsidRPr="00A15480">
        <w:rPr>
          <w:lang w:val="en-GB"/>
        </w:rPr>
      </w:r>
      <w:r w:rsidR="005D6315" w:rsidRPr="00A15480">
        <w:rPr>
          <w:lang w:val="en-GB"/>
        </w:rPr>
        <w:fldChar w:fldCharType="separate"/>
      </w:r>
      <w:r w:rsidR="00DA4D93">
        <w:rPr>
          <w:lang w:val="en-GB"/>
        </w:rPr>
        <w:t>[15]</w:t>
      </w:r>
      <w:r w:rsidR="005D6315" w:rsidRPr="00A15480">
        <w:rPr>
          <w:lang w:val="en-GB"/>
        </w:rPr>
        <w:fldChar w:fldCharType="end"/>
      </w:r>
      <w:r w:rsidRPr="00A15480">
        <w:rPr>
          <w:lang w:val="en-GB"/>
        </w:rPr>
        <w:t xml:space="preserve"> using a ‘flat’ terrain, therefore neglecting the potential cases of an UWB transmitter </w:t>
      </w:r>
      <w:proofErr w:type="gramStart"/>
      <w:r w:rsidRPr="00A15480">
        <w:rPr>
          <w:lang w:val="en-GB"/>
        </w:rPr>
        <w:t>being located in</w:t>
      </w:r>
      <w:proofErr w:type="gramEnd"/>
      <w:r w:rsidRPr="00A15480">
        <w:rPr>
          <w:lang w:val="en-GB"/>
        </w:rPr>
        <w:t xml:space="preserve"> the earth station antenna beamwidth. No clutter loss, ITU-R P.2108-0</w:t>
      </w:r>
      <w:r w:rsidR="00111175" w:rsidRPr="00A15480">
        <w:rPr>
          <w:lang w:val="en-GB"/>
        </w:rPr>
        <w:t xml:space="preserve"> </w:t>
      </w:r>
      <w:r w:rsidR="006F2E44" w:rsidRPr="00A15480">
        <w:rPr>
          <w:lang w:val="en-GB"/>
        </w:rPr>
        <w:fldChar w:fldCharType="begin"/>
      </w:r>
      <w:r w:rsidR="006F2E44" w:rsidRPr="00A15480">
        <w:rPr>
          <w:lang w:val="en-GB"/>
        </w:rPr>
        <w:instrText xml:space="preserve"> REF _Ref39655328 \r \h </w:instrText>
      </w:r>
      <w:r w:rsidR="006F2E44" w:rsidRPr="00A15480">
        <w:rPr>
          <w:lang w:val="en-GB"/>
        </w:rPr>
      </w:r>
      <w:r w:rsidR="006F2E44" w:rsidRPr="00A15480">
        <w:rPr>
          <w:lang w:val="en-GB"/>
        </w:rPr>
        <w:fldChar w:fldCharType="separate"/>
      </w:r>
      <w:r w:rsidR="00DA4D93">
        <w:rPr>
          <w:lang w:val="en-GB"/>
        </w:rPr>
        <w:t>[23]</w:t>
      </w:r>
      <w:r w:rsidR="006F2E44" w:rsidRPr="00A15480">
        <w:rPr>
          <w:lang w:val="en-GB"/>
        </w:rPr>
        <w:fldChar w:fldCharType="end"/>
      </w:r>
      <w:r w:rsidRPr="00A15480">
        <w:rPr>
          <w:lang w:val="en-GB"/>
        </w:rPr>
        <w:t xml:space="preserve">, is </w:t>
      </w:r>
      <w:proofErr w:type="gramStart"/>
      <w:r w:rsidRPr="00A15480">
        <w:rPr>
          <w:lang w:val="en-GB"/>
        </w:rPr>
        <w:t>taken into account</w:t>
      </w:r>
      <w:proofErr w:type="gramEnd"/>
      <w:r w:rsidRPr="00A15480">
        <w:rPr>
          <w:lang w:val="en-GB"/>
        </w:rPr>
        <w:t xml:space="preserve"> given that most of EESS earth stations and all SRS earth stations are located in rural areas, and that this recommendation is limited to urban and suburban areas.</w:t>
      </w:r>
    </w:p>
    <w:p w14:paraId="23D3255D" w14:textId="38BF57A4" w:rsidR="00D02CBF" w:rsidRPr="00A15480" w:rsidRDefault="00D02CBF" w:rsidP="00D02CBF">
      <w:pPr>
        <w:rPr>
          <w:lang w:val="en-GB"/>
        </w:rPr>
      </w:pPr>
      <w:r w:rsidRPr="00A15480">
        <w:rPr>
          <w:lang w:val="en-GB"/>
        </w:rPr>
        <w:t xml:space="preserve">The calculation is performed for a UWB with a mean </w:t>
      </w:r>
      <w:r w:rsidR="00830617" w:rsidRPr="00A15480">
        <w:rPr>
          <w:lang w:val="en-GB"/>
        </w:rPr>
        <w:t>e.i.r.p.</w:t>
      </w:r>
      <w:r w:rsidRPr="00A15480">
        <w:rPr>
          <w:lang w:val="en-GB"/>
        </w:rPr>
        <w:t xml:space="preserve"> of -41.3 dBm/MHz at fixed location with an antenna height of 10</w:t>
      </w:r>
      <w:r w:rsidR="0012731A" w:rsidRPr="00A15480">
        <w:rPr>
          <w:lang w:val="en-GB"/>
        </w:rPr>
        <w:t xml:space="preserve"> </w:t>
      </w:r>
      <w:r w:rsidRPr="00A15480">
        <w:rPr>
          <w:lang w:val="en-GB"/>
        </w:rPr>
        <w:t>m.</w:t>
      </w:r>
    </w:p>
    <w:p w14:paraId="764D215F" w14:textId="77777777" w:rsidR="00D02CBF" w:rsidRPr="00A15480" w:rsidRDefault="00D02CBF" w:rsidP="00D02CBF">
      <w:pPr>
        <w:rPr>
          <w:lang w:val="en-GB"/>
        </w:rPr>
      </w:pPr>
      <w:r w:rsidRPr="00A15480">
        <w:rPr>
          <w:lang w:val="en-GB"/>
        </w:rPr>
        <w:t>A similar approach is also used to address the compatibility between UWB and MetSat earth stations in the band 7750-7900 MHz.</w:t>
      </w:r>
    </w:p>
    <w:p w14:paraId="6986C584" w14:textId="77777777" w:rsidR="00EE0A8B" w:rsidRPr="00A15480" w:rsidRDefault="00EE0A8B" w:rsidP="00355DD8">
      <w:pPr>
        <w:pStyle w:val="Heading4"/>
        <w:rPr>
          <w:lang w:val="en-GB"/>
        </w:rPr>
      </w:pPr>
      <w:r w:rsidRPr="00A15480">
        <w:rPr>
          <w:lang w:val="en-GB"/>
        </w:rPr>
        <w:t>Results for a single-entry compatibility study for EESS (space-to-Earth) in 8025-8400 MHz</w:t>
      </w:r>
    </w:p>
    <w:p w14:paraId="6F6E4F6B" w14:textId="77777777" w:rsidR="00D02CBF" w:rsidRPr="00A15480" w:rsidRDefault="00D02CBF" w:rsidP="00D02CBF">
      <w:pPr>
        <w:rPr>
          <w:lang w:val="en-GB"/>
        </w:rPr>
      </w:pPr>
      <w:r w:rsidRPr="00A15480">
        <w:rPr>
          <w:lang w:val="en-GB"/>
        </w:rPr>
        <w:t xml:space="preserve">The calculation is performed for </w:t>
      </w:r>
      <w:r w:rsidR="006F2E44" w:rsidRPr="00A15480">
        <w:rPr>
          <w:lang w:val="en-GB"/>
        </w:rPr>
        <w:t>an</w:t>
      </w:r>
      <w:r w:rsidRPr="00A15480">
        <w:rPr>
          <w:lang w:val="en-GB"/>
        </w:rPr>
        <w:t xml:space="preserve"> 8 m dish antenna, with an antenna height of 8 m.</w:t>
      </w:r>
    </w:p>
    <w:p w14:paraId="75E9AC43" w14:textId="77777777" w:rsidR="00D02CBF" w:rsidRPr="00A15480" w:rsidRDefault="00D02CBF" w:rsidP="00D02CBF">
      <w:pPr>
        <w:rPr>
          <w:lang w:val="en-GB"/>
        </w:rPr>
      </w:pPr>
      <w:r w:rsidRPr="00A15480">
        <w:rPr>
          <w:lang w:val="en-GB"/>
        </w:rPr>
        <w:t xml:space="preserve">Maximum antenna gains for EESS Earth stations in the 8 GHz range are typically between 54 and 60 dBi. </w:t>
      </w:r>
      <w:proofErr w:type="gramStart"/>
      <w:r w:rsidRPr="00A15480">
        <w:rPr>
          <w:lang w:val="en-GB"/>
        </w:rPr>
        <w:t>Taking into account</w:t>
      </w:r>
      <w:proofErr w:type="gramEnd"/>
      <w:r w:rsidRPr="00A15480">
        <w:rPr>
          <w:lang w:val="en-GB"/>
        </w:rPr>
        <w:t xml:space="preserve"> the minimum elevation angle, the value of 14.5 dBi is assumed for the Earth station gain towards the horizon.</w:t>
      </w:r>
    </w:p>
    <w:p w14:paraId="2BCA319D" w14:textId="165CEFE8" w:rsidR="00D02CBF" w:rsidRPr="00A15480" w:rsidRDefault="00D02CBF" w:rsidP="00D02CBF">
      <w:pPr>
        <w:pStyle w:val="Caption"/>
        <w:rPr>
          <w:rFonts w:eastAsia="Calibri"/>
          <w:lang w:val="en-GB"/>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62</w:t>
      </w:r>
      <w:r w:rsidRPr="00A15480">
        <w:rPr>
          <w:lang w:val="en-GB"/>
        </w:rPr>
        <w:fldChar w:fldCharType="end"/>
      </w:r>
      <w:r w:rsidRPr="00A15480">
        <w:rPr>
          <w:lang w:val="en-GB"/>
        </w:rPr>
        <w:t>:</w:t>
      </w:r>
      <w:r w:rsidRPr="00A15480">
        <w:rPr>
          <w:rFonts w:eastAsia="Calibri"/>
          <w:lang w:val="en-GB"/>
        </w:rPr>
        <w:t xml:space="preserve"> UWB and EESS(space-to-Earth) compatibility</w:t>
      </w:r>
    </w:p>
    <w:tbl>
      <w:tblPr>
        <w:tblStyle w:val="ECCTable-redheader"/>
        <w:tblW w:w="5000" w:type="pct"/>
        <w:tblInd w:w="0" w:type="dxa"/>
        <w:tblLook w:val="04A0" w:firstRow="1" w:lastRow="0" w:firstColumn="1" w:lastColumn="0" w:noHBand="0" w:noVBand="1"/>
      </w:tblPr>
      <w:tblGrid>
        <w:gridCol w:w="6208"/>
        <w:gridCol w:w="1263"/>
        <w:gridCol w:w="2158"/>
      </w:tblGrid>
      <w:tr w:rsidR="00D02CBF" w:rsidRPr="00A15480" w14:paraId="2A826DEF" w14:textId="77777777" w:rsidTr="00355DD8">
        <w:trPr>
          <w:cnfStyle w:val="100000000000" w:firstRow="1" w:lastRow="0" w:firstColumn="0" w:lastColumn="0" w:oddVBand="0" w:evenVBand="0" w:oddHBand="0" w:evenHBand="0" w:firstRowFirstColumn="0" w:firstRowLastColumn="0" w:lastRowFirstColumn="0" w:lastRowLastColumn="0"/>
          <w:trHeight w:val="288"/>
        </w:trPr>
        <w:tc>
          <w:tcPr>
            <w:tcW w:w="2505" w:type="pct"/>
            <w:noWrap/>
            <w:hideMark/>
          </w:tcPr>
          <w:p w14:paraId="06DE2CC1" w14:textId="77777777" w:rsidR="00D02CBF" w:rsidRPr="00A15480" w:rsidRDefault="00D02CBF" w:rsidP="00D02CBF">
            <w:pPr>
              <w:rPr>
                <w:lang w:val="en-GB"/>
              </w:rPr>
            </w:pPr>
            <w:r w:rsidRPr="00A15480">
              <w:rPr>
                <w:lang w:val="en-GB"/>
              </w:rPr>
              <w:t>Parameter</w:t>
            </w:r>
          </w:p>
        </w:tc>
        <w:tc>
          <w:tcPr>
            <w:tcW w:w="1015" w:type="pct"/>
            <w:noWrap/>
            <w:hideMark/>
          </w:tcPr>
          <w:p w14:paraId="14679DFD" w14:textId="77777777" w:rsidR="00D02CBF" w:rsidRPr="00A15480" w:rsidRDefault="00D02CBF" w:rsidP="00D02CBF">
            <w:pPr>
              <w:rPr>
                <w:lang w:val="en-GB"/>
              </w:rPr>
            </w:pPr>
            <w:r w:rsidRPr="00A15480">
              <w:rPr>
                <w:lang w:val="en-GB"/>
              </w:rPr>
              <w:t>Value</w:t>
            </w:r>
          </w:p>
        </w:tc>
        <w:tc>
          <w:tcPr>
            <w:tcW w:w="1481" w:type="pct"/>
            <w:noWrap/>
            <w:hideMark/>
          </w:tcPr>
          <w:p w14:paraId="6624BD63" w14:textId="77777777" w:rsidR="00D02CBF" w:rsidRPr="00A15480" w:rsidRDefault="00D02CBF" w:rsidP="00D02CBF">
            <w:pPr>
              <w:rPr>
                <w:lang w:val="en-GB"/>
              </w:rPr>
            </w:pPr>
            <w:r w:rsidRPr="00A15480">
              <w:rPr>
                <w:lang w:val="en-GB"/>
              </w:rPr>
              <w:t>Unit</w:t>
            </w:r>
          </w:p>
        </w:tc>
      </w:tr>
      <w:tr w:rsidR="00D02CBF" w:rsidRPr="00A15480" w14:paraId="6466EEEF" w14:textId="77777777" w:rsidTr="00355DD8">
        <w:trPr>
          <w:trHeight w:val="288"/>
        </w:trPr>
        <w:tc>
          <w:tcPr>
            <w:tcW w:w="2505" w:type="pct"/>
            <w:noWrap/>
            <w:hideMark/>
          </w:tcPr>
          <w:p w14:paraId="68C04409" w14:textId="3C8E2E41" w:rsidR="00D02CBF" w:rsidRPr="00A15480" w:rsidRDefault="00D02CBF" w:rsidP="00D02CBF">
            <w:pPr>
              <w:rPr>
                <w:lang w:val="en-GB"/>
              </w:rPr>
            </w:pPr>
            <w:r w:rsidRPr="00A15480">
              <w:rPr>
                <w:lang w:val="en-GB"/>
              </w:rPr>
              <w:t xml:space="preserve">UWB </w:t>
            </w:r>
            <w:r w:rsidR="00830617" w:rsidRPr="00A15480">
              <w:rPr>
                <w:lang w:val="en-GB"/>
              </w:rPr>
              <w:t>e.i.r.p.</w:t>
            </w:r>
          </w:p>
        </w:tc>
        <w:tc>
          <w:tcPr>
            <w:tcW w:w="1015" w:type="pct"/>
            <w:noWrap/>
            <w:hideMark/>
          </w:tcPr>
          <w:p w14:paraId="32FF01C9" w14:textId="77777777" w:rsidR="00D02CBF" w:rsidRPr="00A15480" w:rsidRDefault="00D02CBF" w:rsidP="00D02CBF">
            <w:pPr>
              <w:rPr>
                <w:lang w:val="en-GB"/>
              </w:rPr>
            </w:pPr>
            <w:r w:rsidRPr="00A15480">
              <w:rPr>
                <w:lang w:val="en-GB"/>
              </w:rPr>
              <w:t>-41.3</w:t>
            </w:r>
          </w:p>
        </w:tc>
        <w:tc>
          <w:tcPr>
            <w:tcW w:w="1481" w:type="pct"/>
            <w:noWrap/>
            <w:hideMark/>
          </w:tcPr>
          <w:p w14:paraId="7BF440CD" w14:textId="77777777" w:rsidR="00D02CBF" w:rsidRPr="00A15480" w:rsidRDefault="00D02CBF" w:rsidP="00D02CBF">
            <w:pPr>
              <w:rPr>
                <w:lang w:val="en-GB"/>
              </w:rPr>
            </w:pPr>
            <w:r w:rsidRPr="00A15480">
              <w:rPr>
                <w:lang w:val="en-GB"/>
              </w:rPr>
              <w:t>dBm/MHz</w:t>
            </w:r>
          </w:p>
        </w:tc>
      </w:tr>
      <w:tr w:rsidR="00D02CBF" w:rsidRPr="00A15480" w14:paraId="5031E12B" w14:textId="77777777" w:rsidTr="00355DD8">
        <w:trPr>
          <w:trHeight w:val="288"/>
        </w:trPr>
        <w:tc>
          <w:tcPr>
            <w:tcW w:w="2505" w:type="pct"/>
            <w:noWrap/>
            <w:hideMark/>
          </w:tcPr>
          <w:p w14:paraId="5BE92768" w14:textId="77777777" w:rsidR="00D02CBF" w:rsidRPr="00A15480" w:rsidRDefault="00D02CBF" w:rsidP="00D02CBF">
            <w:pPr>
              <w:rPr>
                <w:lang w:val="en-GB"/>
              </w:rPr>
            </w:pPr>
            <w:r w:rsidRPr="00A15480">
              <w:rPr>
                <w:lang w:val="en-GB"/>
              </w:rPr>
              <w:lastRenderedPageBreak/>
              <w:t>EESS ES antenna gain towards the horizon</w:t>
            </w:r>
          </w:p>
        </w:tc>
        <w:tc>
          <w:tcPr>
            <w:tcW w:w="1015" w:type="pct"/>
            <w:noWrap/>
            <w:hideMark/>
          </w:tcPr>
          <w:p w14:paraId="1A999FCB" w14:textId="77777777" w:rsidR="00D02CBF" w:rsidRPr="00A15480" w:rsidRDefault="00D02CBF" w:rsidP="00D02CBF">
            <w:pPr>
              <w:rPr>
                <w:lang w:val="en-GB"/>
              </w:rPr>
            </w:pPr>
            <w:r w:rsidRPr="00A15480">
              <w:rPr>
                <w:lang w:val="en-GB"/>
              </w:rPr>
              <w:t>14.5</w:t>
            </w:r>
          </w:p>
        </w:tc>
        <w:tc>
          <w:tcPr>
            <w:tcW w:w="1481" w:type="pct"/>
            <w:noWrap/>
            <w:hideMark/>
          </w:tcPr>
          <w:p w14:paraId="1293EE83" w14:textId="77777777" w:rsidR="00D02CBF" w:rsidRPr="00A15480" w:rsidRDefault="00D02CBF" w:rsidP="00D02CBF">
            <w:pPr>
              <w:rPr>
                <w:lang w:val="en-GB"/>
              </w:rPr>
            </w:pPr>
            <w:r w:rsidRPr="00A15480">
              <w:rPr>
                <w:lang w:val="en-GB"/>
              </w:rPr>
              <w:t>dBi</w:t>
            </w:r>
          </w:p>
        </w:tc>
      </w:tr>
      <w:tr w:rsidR="00D02CBF" w:rsidRPr="00A15480" w14:paraId="47A71C81" w14:textId="77777777" w:rsidTr="00355DD8">
        <w:trPr>
          <w:trHeight w:val="288"/>
        </w:trPr>
        <w:tc>
          <w:tcPr>
            <w:tcW w:w="2505" w:type="pct"/>
            <w:noWrap/>
            <w:hideMark/>
          </w:tcPr>
          <w:p w14:paraId="249816B3" w14:textId="043A7D9E" w:rsidR="00D02CBF" w:rsidRPr="00A15480" w:rsidRDefault="00D02CBF" w:rsidP="00D02CBF">
            <w:pPr>
              <w:rPr>
                <w:lang w:val="en-GB"/>
              </w:rPr>
            </w:pPr>
            <w:r w:rsidRPr="00A15480">
              <w:rPr>
                <w:lang w:val="en-GB"/>
              </w:rPr>
              <w:t>EESS Protection criterion (Recommendation ITU-R SA.1027-6</w:t>
            </w:r>
            <w:r w:rsidR="003D5A52" w:rsidRPr="00A15480">
              <w:rPr>
                <w:lang w:val="en-GB"/>
              </w:rPr>
              <w:t xml:space="preserve"> </w:t>
            </w:r>
            <w:r w:rsidR="003D5A52" w:rsidRPr="00A15480">
              <w:rPr>
                <w:lang w:val="en-GB"/>
              </w:rPr>
              <w:fldChar w:fldCharType="begin"/>
            </w:r>
            <w:r w:rsidR="003D5A52" w:rsidRPr="00A15480">
              <w:rPr>
                <w:lang w:val="en-GB"/>
              </w:rPr>
              <w:instrText xml:space="preserve"> REF _Ref62754443 \r \h </w:instrText>
            </w:r>
            <w:r w:rsidR="003D5A52" w:rsidRPr="00A15480">
              <w:rPr>
                <w:lang w:val="en-GB"/>
              </w:rPr>
            </w:r>
            <w:r w:rsidR="003D5A52" w:rsidRPr="00A15480">
              <w:rPr>
                <w:lang w:val="en-GB"/>
              </w:rPr>
              <w:fldChar w:fldCharType="separate"/>
            </w:r>
            <w:r w:rsidR="00DA4D93">
              <w:rPr>
                <w:lang w:val="en-GB"/>
              </w:rPr>
              <w:t>[28]</w:t>
            </w:r>
            <w:r w:rsidR="003D5A52" w:rsidRPr="00A15480">
              <w:rPr>
                <w:lang w:val="en-GB"/>
              </w:rPr>
              <w:fldChar w:fldCharType="end"/>
            </w:r>
            <w:r w:rsidRPr="00A15480">
              <w:rPr>
                <w:lang w:val="en-GB"/>
              </w:rPr>
              <w:t>)</w:t>
            </w:r>
          </w:p>
        </w:tc>
        <w:tc>
          <w:tcPr>
            <w:tcW w:w="1015" w:type="pct"/>
            <w:noWrap/>
            <w:hideMark/>
          </w:tcPr>
          <w:p w14:paraId="79AB8FF7" w14:textId="77777777" w:rsidR="00D02CBF" w:rsidRPr="00A15480" w:rsidRDefault="00D02CBF" w:rsidP="00D02CBF">
            <w:pPr>
              <w:rPr>
                <w:lang w:val="en-GB"/>
              </w:rPr>
            </w:pPr>
            <w:r w:rsidRPr="00A15480">
              <w:rPr>
                <w:lang w:val="en-GB"/>
              </w:rPr>
              <w:t>-133</w:t>
            </w:r>
          </w:p>
        </w:tc>
        <w:tc>
          <w:tcPr>
            <w:tcW w:w="1481" w:type="pct"/>
            <w:noWrap/>
            <w:hideMark/>
          </w:tcPr>
          <w:p w14:paraId="45BEE6C0" w14:textId="77777777" w:rsidR="00D02CBF" w:rsidRPr="00A15480" w:rsidRDefault="00D02CBF" w:rsidP="00D02CBF">
            <w:pPr>
              <w:rPr>
                <w:lang w:val="en-GB"/>
              </w:rPr>
            </w:pPr>
            <w:r w:rsidRPr="00A15480">
              <w:rPr>
                <w:lang w:val="en-GB"/>
              </w:rPr>
              <w:t>dBW/10 MHz</w:t>
            </w:r>
          </w:p>
        </w:tc>
      </w:tr>
      <w:tr w:rsidR="00D02CBF" w:rsidRPr="00A15480" w14:paraId="224B57B8" w14:textId="77777777" w:rsidTr="00355DD8">
        <w:trPr>
          <w:trHeight w:val="288"/>
        </w:trPr>
        <w:tc>
          <w:tcPr>
            <w:tcW w:w="2505" w:type="pct"/>
            <w:noWrap/>
            <w:hideMark/>
          </w:tcPr>
          <w:p w14:paraId="70FD6903" w14:textId="2044EEC6" w:rsidR="00D02CBF" w:rsidRPr="00A15480" w:rsidRDefault="00D02CBF" w:rsidP="00D02CBF">
            <w:pPr>
              <w:rPr>
                <w:lang w:val="en-GB"/>
              </w:rPr>
            </w:pPr>
            <w:r w:rsidRPr="00A15480">
              <w:rPr>
                <w:lang w:val="en-GB"/>
              </w:rPr>
              <w:t>EESS Apportionment (Recommendation ITU-R SA.1027-6</w:t>
            </w:r>
            <w:r w:rsidR="003D5A52" w:rsidRPr="00A15480">
              <w:rPr>
                <w:lang w:val="en-GB"/>
              </w:rPr>
              <w:t xml:space="preserve"> </w:t>
            </w:r>
            <w:r w:rsidR="003D5A52" w:rsidRPr="00A15480">
              <w:rPr>
                <w:lang w:val="en-GB"/>
              </w:rPr>
              <w:fldChar w:fldCharType="begin"/>
            </w:r>
            <w:r w:rsidR="003D5A52" w:rsidRPr="00A15480">
              <w:rPr>
                <w:lang w:val="en-GB"/>
              </w:rPr>
              <w:instrText xml:space="preserve"> REF _Ref62754443 \r \h </w:instrText>
            </w:r>
            <w:r w:rsidR="003D5A52" w:rsidRPr="00A15480">
              <w:rPr>
                <w:lang w:val="en-GB"/>
              </w:rPr>
            </w:r>
            <w:r w:rsidR="003D5A52" w:rsidRPr="00A15480">
              <w:rPr>
                <w:lang w:val="en-GB"/>
              </w:rPr>
              <w:fldChar w:fldCharType="separate"/>
            </w:r>
            <w:r w:rsidR="00DA4D93">
              <w:rPr>
                <w:lang w:val="en-GB"/>
              </w:rPr>
              <w:t>[28]</w:t>
            </w:r>
            <w:r w:rsidR="003D5A52" w:rsidRPr="00A15480">
              <w:rPr>
                <w:lang w:val="en-GB"/>
              </w:rPr>
              <w:fldChar w:fldCharType="end"/>
            </w:r>
            <w:r w:rsidRPr="00A15480">
              <w:rPr>
                <w:lang w:val="en-GB"/>
              </w:rPr>
              <w:t>)</w:t>
            </w:r>
          </w:p>
        </w:tc>
        <w:tc>
          <w:tcPr>
            <w:tcW w:w="1015" w:type="pct"/>
            <w:noWrap/>
            <w:hideMark/>
          </w:tcPr>
          <w:p w14:paraId="44B2845C" w14:textId="77777777" w:rsidR="00D02CBF" w:rsidRPr="00A15480" w:rsidRDefault="00D02CBF" w:rsidP="00D02CBF">
            <w:pPr>
              <w:rPr>
                <w:lang w:val="en-GB"/>
              </w:rPr>
            </w:pPr>
            <w:r w:rsidRPr="00A15480">
              <w:rPr>
                <w:lang w:val="en-GB"/>
              </w:rPr>
              <w:t>20</w:t>
            </w:r>
          </w:p>
        </w:tc>
        <w:tc>
          <w:tcPr>
            <w:tcW w:w="1481" w:type="pct"/>
            <w:noWrap/>
            <w:hideMark/>
          </w:tcPr>
          <w:p w14:paraId="0F8CA966" w14:textId="77777777" w:rsidR="00D02CBF" w:rsidRPr="00A15480" w:rsidRDefault="00D02CBF" w:rsidP="00D02CBF">
            <w:pPr>
              <w:rPr>
                <w:lang w:val="en-GB"/>
              </w:rPr>
            </w:pPr>
            <w:r w:rsidRPr="00A15480">
              <w:rPr>
                <w:lang w:val="en-GB"/>
              </w:rPr>
              <w:t>dB</w:t>
            </w:r>
          </w:p>
        </w:tc>
      </w:tr>
      <w:tr w:rsidR="00D02CBF" w:rsidRPr="00A15480" w14:paraId="44CE7164" w14:textId="77777777" w:rsidTr="00355DD8">
        <w:trPr>
          <w:trHeight w:val="288"/>
        </w:trPr>
        <w:tc>
          <w:tcPr>
            <w:tcW w:w="2505" w:type="pct"/>
            <w:noWrap/>
            <w:hideMark/>
          </w:tcPr>
          <w:p w14:paraId="3F70E105" w14:textId="77777777" w:rsidR="00D02CBF" w:rsidRPr="00A15480" w:rsidRDefault="00D02CBF" w:rsidP="00D02CBF">
            <w:pPr>
              <w:rPr>
                <w:lang w:val="en-GB"/>
              </w:rPr>
            </w:pPr>
            <w:r w:rsidRPr="00A15480">
              <w:rPr>
                <w:lang w:val="en-GB"/>
              </w:rPr>
              <w:t>Propagation loss</w:t>
            </w:r>
          </w:p>
        </w:tc>
        <w:tc>
          <w:tcPr>
            <w:tcW w:w="1015" w:type="pct"/>
            <w:noWrap/>
            <w:hideMark/>
          </w:tcPr>
          <w:p w14:paraId="687558FA" w14:textId="77777777" w:rsidR="00D02CBF" w:rsidRPr="00A15480" w:rsidRDefault="00D02CBF" w:rsidP="00D02CBF">
            <w:pPr>
              <w:rPr>
                <w:lang w:val="en-GB"/>
              </w:rPr>
            </w:pPr>
            <w:r w:rsidRPr="00A15480">
              <w:rPr>
                <w:lang w:val="en-GB"/>
              </w:rPr>
              <w:t>106.2</w:t>
            </w:r>
          </w:p>
        </w:tc>
        <w:tc>
          <w:tcPr>
            <w:tcW w:w="1481" w:type="pct"/>
            <w:noWrap/>
            <w:hideMark/>
          </w:tcPr>
          <w:p w14:paraId="78E358B1" w14:textId="77777777" w:rsidR="00D02CBF" w:rsidRPr="00A15480" w:rsidRDefault="00D02CBF" w:rsidP="00D02CBF">
            <w:pPr>
              <w:rPr>
                <w:lang w:val="en-GB"/>
              </w:rPr>
            </w:pPr>
            <w:r w:rsidRPr="00A15480">
              <w:rPr>
                <w:lang w:val="en-GB"/>
              </w:rPr>
              <w:t>dB</w:t>
            </w:r>
          </w:p>
        </w:tc>
      </w:tr>
    </w:tbl>
    <w:p w14:paraId="3EE0E32B" w14:textId="77777777" w:rsidR="00D02CBF" w:rsidRPr="00A15480" w:rsidRDefault="00D02CBF" w:rsidP="00D02CBF">
      <w:pPr>
        <w:rPr>
          <w:lang w:val="en-GB"/>
        </w:rPr>
      </w:pPr>
      <w:r w:rsidRPr="00A15480">
        <w:rPr>
          <w:lang w:val="en-GB"/>
        </w:rPr>
        <w:t>The required propagation loss is 106.2 dB, leading to a separation distance of 0.6 km.</w:t>
      </w:r>
    </w:p>
    <w:p w14:paraId="764FA11E" w14:textId="58E1818B" w:rsidR="00EE0A8B" w:rsidRPr="00A15480" w:rsidRDefault="00EE0A8B" w:rsidP="00355DD8">
      <w:pPr>
        <w:pStyle w:val="Heading4"/>
        <w:rPr>
          <w:lang w:val="en-GB"/>
        </w:rPr>
      </w:pPr>
      <w:r w:rsidRPr="00A15480">
        <w:rPr>
          <w:lang w:val="en-GB"/>
        </w:rPr>
        <w:t>Results for a single-entry compatibility study for SRS (near Earth)(space-to-Earth) in 8450-8500 MHz</w:t>
      </w:r>
    </w:p>
    <w:p w14:paraId="1032A8A4" w14:textId="77777777" w:rsidR="00D02CBF" w:rsidRPr="00A15480" w:rsidRDefault="00D02CBF" w:rsidP="00D02CBF">
      <w:pPr>
        <w:rPr>
          <w:lang w:val="en-GB"/>
        </w:rPr>
      </w:pPr>
      <w:r w:rsidRPr="00A15480">
        <w:rPr>
          <w:lang w:val="en-GB"/>
        </w:rPr>
        <w:t>The calculation is performed for the 35 m dish antenna, with an antenna height of 21 m.</w:t>
      </w:r>
    </w:p>
    <w:p w14:paraId="027C4372" w14:textId="77777777" w:rsidR="00D02CBF" w:rsidRPr="00A15480" w:rsidRDefault="00D02CBF" w:rsidP="00D02CBF">
      <w:pPr>
        <w:rPr>
          <w:lang w:val="en-GB"/>
        </w:rPr>
      </w:pPr>
      <w:r w:rsidRPr="00A15480">
        <w:rPr>
          <w:lang w:val="en-GB"/>
        </w:rPr>
        <w:t xml:space="preserve">Maximum antenna gains for SRS Earth stations in the 8 GHz range are typically of the order of 70 to 60 dBi. </w:t>
      </w:r>
      <w:proofErr w:type="gramStart"/>
      <w:r w:rsidRPr="00A15480">
        <w:rPr>
          <w:lang w:val="en-GB"/>
        </w:rPr>
        <w:t>Taking into account</w:t>
      </w:r>
      <w:proofErr w:type="gramEnd"/>
      <w:r w:rsidRPr="00A15480">
        <w:rPr>
          <w:lang w:val="en-GB"/>
        </w:rPr>
        <w:t xml:space="preserve"> the minimum elevation angle for SRS (near Earth), the value of 14.5 dBi is assumed for the Earth station gain towards the horizon.</w:t>
      </w:r>
    </w:p>
    <w:p w14:paraId="743411CD" w14:textId="18EEC23F" w:rsidR="00D02CBF" w:rsidRPr="00A15480" w:rsidRDefault="00D02CBF" w:rsidP="00D02CBF">
      <w:pPr>
        <w:pStyle w:val="Caption"/>
        <w:rPr>
          <w:rFonts w:eastAsia="Calibri"/>
          <w:lang w:val="en-GB"/>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63</w:t>
      </w:r>
      <w:r w:rsidRPr="00A15480">
        <w:rPr>
          <w:lang w:val="en-GB"/>
        </w:rPr>
        <w:fldChar w:fldCharType="end"/>
      </w:r>
      <w:r w:rsidRPr="00A15480">
        <w:rPr>
          <w:lang w:val="en-GB"/>
        </w:rPr>
        <w:t>:</w:t>
      </w:r>
      <w:r w:rsidRPr="00A15480">
        <w:rPr>
          <w:rFonts w:eastAsia="Calibri"/>
          <w:lang w:val="en-GB"/>
        </w:rPr>
        <w:t xml:space="preserve"> UWB and SRS</w:t>
      </w:r>
      <w:r w:rsidR="00DB440E" w:rsidRPr="00A15480">
        <w:rPr>
          <w:rFonts w:eastAsia="Calibri"/>
          <w:lang w:val="en-GB"/>
        </w:rPr>
        <w:t xml:space="preserve"> </w:t>
      </w:r>
      <w:r w:rsidRPr="00A15480">
        <w:rPr>
          <w:rFonts w:eastAsia="Calibri"/>
          <w:lang w:val="en-GB"/>
        </w:rPr>
        <w:t>(near Earth)(space-to-Earth) compatibility</w:t>
      </w:r>
    </w:p>
    <w:tbl>
      <w:tblPr>
        <w:tblStyle w:val="ECCTable-redheader"/>
        <w:tblW w:w="5000" w:type="pct"/>
        <w:tblInd w:w="0" w:type="dxa"/>
        <w:tblLook w:val="04A0" w:firstRow="1" w:lastRow="0" w:firstColumn="1" w:lastColumn="0" w:noHBand="0" w:noVBand="1"/>
      </w:tblPr>
      <w:tblGrid>
        <w:gridCol w:w="5796"/>
        <w:gridCol w:w="1469"/>
        <w:gridCol w:w="2364"/>
      </w:tblGrid>
      <w:tr w:rsidR="00D02CBF" w:rsidRPr="00A15480" w14:paraId="14D050CB" w14:textId="77777777" w:rsidTr="00355DD8">
        <w:trPr>
          <w:cnfStyle w:val="100000000000" w:firstRow="1" w:lastRow="0" w:firstColumn="0" w:lastColumn="0" w:oddVBand="0" w:evenVBand="0" w:oddHBand="0" w:evenHBand="0" w:firstRowFirstColumn="0" w:firstRowLastColumn="0" w:lastRowFirstColumn="0" w:lastRowLastColumn="0"/>
          <w:trHeight w:val="288"/>
        </w:trPr>
        <w:tc>
          <w:tcPr>
            <w:tcW w:w="2505" w:type="pct"/>
            <w:noWrap/>
            <w:hideMark/>
          </w:tcPr>
          <w:p w14:paraId="0C9BD7D2" w14:textId="77777777" w:rsidR="00D02CBF" w:rsidRPr="00A15480" w:rsidRDefault="00D02CBF" w:rsidP="00D02CBF">
            <w:pPr>
              <w:rPr>
                <w:lang w:val="en-GB"/>
              </w:rPr>
            </w:pPr>
            <w:r w:rsidRPr="00A15480">
              <w:rPr>
                <w:lang w:val="en-GB"/>
              </w:rPr>
              <w:t>Parameter</w:t>
            </w:r>
          </w:p>
        </w:tc>
        <w:tc>
          <w:tcPr>
            <w:tcW w:w="1015" w:type="pct"/>
            <w:noWrap/>
            <w:hideMark/>
          </w:tcPr>
          <w:p w14:paraId="51B33E86" w14:textId="77777777" w:rsidR="00D02CBF" w:rsidRPr="00A15480" w:rsidRDefault="00D02CBF" w:rsidP="00D02CBF">
            <w:pPr>
              <w:rPr>
                <w:lang w:val="en-GB"/>
              </w:rPr>
            </w:pPr>
            <w:r w:rsidRPr="00A15480">
              <w:rPr>
                <w:lang w:val="en-GB"/>
              </w:rPr>
              <w:t>Value</w:t>
            </w:r>
          </w:p>
        </w:tc>
        <w:tc>
          <w:tcPr>
            <w:tcW w:w="1481" w:type="pct"/>
            <w:noWrap/>
            <w:hideMark/>
          </w:tcPr>
          <w:p w14:paraId="64726D19" w14:textId="77777777" w:rsidR="00D02CBF" w:rsidRPr="00A15480" w:rsidRDefault="00D02CBF" w:rsidP="00D02CBF">
            <w:pPr>
              <w:rPr>
                <w:lang w:val="en-GB"/>
              </w:rPr>
            </w:pPr>
            <w:r w:rsidRPr="00A15480">
              <w:rPr>
                <w:lang w:val="en-GB"/>
              </w:rPr>
              <w:t>Unit</w:t>
            </w:r>
          </w:p>
        </w:tc>
      </w:tr>
      <w:tr w:rsidR="00D02CBF" w:rsidRPr="00A15480" w14:paraId="60BDA065" w14:textId="77777777" w:rsidTr="00355DD8">
        <w:trPr>
          <w:trHeight w:val="288"/>
        </w:trPr>
        <w:tc>
          <w:tcPr>
            <w:tcW w:w="2505" w:type="pct"/>
            <w:noWrap/>
            <w:hideMark/>
          </w:tcPr>
          <w:p w14:paraId="16B84720" w14:textId="240A1928" w:rsidR="00D02CBF" w:rsidRPr="00A15480" w:rsidRDefault="00D02CBF" w:rsidP="00D02CBF">
            <w:pPr>
              <w:rPr>
                <w:lang w:val="en-GB"/>
              </w:rPr>
            </w:pPr>
            <w:r w:rsidRPr="00A15480">
              <w:rPr>
                <w:lang w:val="en-GB"/>
              </w:rPr>
              <w:t xml:space="preserve">UWB </w:t>
            </w:r>
            <w:r w:rsidR="00830617" w:rsidRPr="00A15480">
              <w:rPr>
                <w:lang w:val="en-GB"/>
              </w:rPr>
              <w:t>e.i.r.p.</w:t>
            </w:r>
          </w:p>
        </w:tc>
        <w:tc>
          <w:tcPr>
            <w:tcW w:w="1015" w:type="pct"/>
            <w:noWrap/>
            <w:hideMark/>
          </w:tcPr>
          <w:p w14:paraId="368D6620" w14:textId="77777777" w:rsidR="00D02CBF" w:rsidRPr="00A15480" w:rsidRDefault="00D02CBF" w:rsidP="00D02CBF">
            <w:pPr>
              <w:rPr>
                <w:lang w:val="en-GB"/>
              </w:rPr>
            </w:pPr>
            <w:r w:rsidRPr="00A15480">
              <w:rPr>
                <w:lang w:val="en-GB"/>
              </w:rPr>
              <w:t>-41.3</w:t>
            </w:r>
          </w:p>
        </w:tc>
        <w:tc>
          <w:tcPr>
            <w:tcW w:w="1481" w:type="pct"/>
            <w:noWrap/>
            <w:hideMark/>
          </w:tcPr>
          <w:p w14:paraId="6993A8BF" w14:textId="77777777" w:rsidR="00D02CBF" w:rsidRPr="00A15480" w:rsidRDefault="00D02CBF" w:rsidP="00D02CBF">
            <w:pPr>
              <w:rPr>
                <w:lang w:val="en-GB"/>
              </w:rPr>
            </w:pPr>
            <w:r w:rsidRPr="00A15480">
              <w:rPr>
                <w:lang w:val="en-GB"/>
              </w:rPr>
              <w:t>dBm/MHz</w:t>
            </w:r>
          </w:p>
        </w:tc>
      </w:tr>
      <w:tr w:rsidR="00D02CBF" w:rsidRPr="00A15480" w14:paraId="53A71E8D" w14:textId="77777777" w:rsidTr="00355DD8">
        <w:trPr>
          <w:trHeight w:val="288"/>
        </w:trPr>
        <w:tc>
          <w:tcPr>
            <w:tcW w:w="2505" w:type="pct"/>
            <w:noWrap/>
            <w:hideMark/>
          </w:tcPr>
          <w:p w14:paraId="65BF29F1" w14:textId="77777777" w:rsidR="00D02CBF" w:rsidRPr="00A15480" w:rsidRDefault="00D02CBF" w:rsidP="00D02CBF">
            <w:pPr>
              <w:rPr>
                <w:lang w:val="en-GB"/>
              </w:rPr>
            </w:pPr>
            <w:r w:rsidRPr="00A15480">
              <w:rPr>
                <w:lang w:val="en-GB"/>
              </w:rPr>
              <w:t>SRS ES antenna gain towards the horizon</w:t>
            </w:r>
          </w:p>
        </w:tc>
        <w:tc>
          <w:tcPr>
            <w:tcW w:w="1015" w:type="pct"/>
            <w:noWrap/>
            <w:hideMark/>
          </w:tcPr>
          <w:p w14:paraId="71B8E7ED" w14:textId="77777777" w:rsidR="00D02CBF" w:rsidRPr="00A15480" w:rsidRDefault="00D02CBF" w:rsidP="00D02CBF">
            <w:pPr>
              <w:rPr>
                <w:lang w:val="en-GB"/>
              </w:rPr>
            </w:pPr>
            <w:r w:rsidRPr="00A15480">
              <w:rPr>
                <w:lang w:val="en-GB"/>
              </w:rPr>
              <w:t>14.5</w:t>
            </w:r>
          </w:p>
        </w:tc>
        <w:tc>
          <w:tcPr>
            <w:tcW w:w="1481" w:type="pct"/>
            <w:noWrap/>
            <w:hideMark/>
          </w:tcPr>
          <w:p w14:paraId="5DA66615" w14:textId="77777777" w:rsidR="00D02CBF" w:rsidRPr="00A15480" w:rsidRDefault="00D02CBF" w:rsidP="00D02CBF">
            <w:pPr>
              <w:rPr>
                <w:lang w:val="en-GB"/>
              </w:rPr>
            </w:pPr>
            <w:r w:rsidRPr="00A15480">
              <w:rPr>
                <w:lang w:val="en-GB"/>
              </w:rPr>
              <w:t>dBi</w:t>
            </w:r>
          </w:p>
        </w:tc>
      </w:tr>
      <w:tr w:rsidR="00D02CBF" w:rsidRPr="00A15480" w14:paraId="346165CC" w14:textId="77777777" w:rsidTr="00355DD8">
        <w:trPr>
          <w:trHeight w:val="288"/>
        </w:trPr>
        <w:tc>
          <w:tcPr>
            <w:tcW w:w="2505" w:type="pct"/>
            <w:noWrap/>
            <w:hideMark/>
          </w:tcPr>
          <w:p w14:paraId="4D4BE8C7" w14:textId="55E87C85" w:rsidR="00D02CBF" w:rsidRPr="00A15480" w:rsidRDefault="00D02CBF" w:rsidP="00D02CBF">
            <w:pPr>
              <w:rPr>
                <w:lang w:val="en-GB"/>
              </w:rPr>
            </w:pPr>
            <w:r w:rsidRPr="00A15480">
              <w:rPr>
                <w:lang w:val="en-GB"/>
              </w:rPr>
              <w:t>SRS Protection criterion (Recommendation ITU-R SA.609</w:t>
            </w:r>
            <w:r w:rsidR="00F77A8A" w:rsidRPr="00A15480">
              <w:rPr>
                <w:lang w:val="en-GB"/>
              </w:rPr>
              <w:t xml:space="preserve"> </w:t>
            </w:r>
            <w:r w:rsidR="00F77A8A" w:rsidRPr="00A15480">
              <w:rPr>
                <w:lang w:val="en-GB"/>
              </w:rPr>
              <w:fldChar w:fldCharType="begin"/>
            </w:r>
            <w:r w:rsidR="00F77A8A" w:rsidRPr="00A15480">
              <w:rPr>
                <w:lang w:val="en-GB"/>
              </w:rPr>
              <w:instrText xml:space="preserve"> REF _Ref62750686 \r \h </w:instrText>
            </w:r>
            <w:r w:rsidR="00F77A8A" w:rsidRPr="00A15480">
              <w:rPr>
                <w:lang w:val="en-GB"/>
              </w:rPr>
            </w:r>
            <w:r w:rsidR="00F77A8A" w:rsidRPr="00A15480">
              <w:rPr>
                <w:lang w:val="en-GB"/>
              </w:rPr>
              <w:fldChar w:fldCharType="separate"/>
            </w:r>
            <w:r w:rsidR="00DA4D93">
              <w:rPr>
                <w:lang w:val="en-GB"/>
              </w:rPr>
              <w:t>[30]</w:t>
            </w:r>
            <w:r w:rsidR="00F77A8A" w:rsidRPr="00A15480">
              <w:rPr>
                <w:lang w:val="en-GB"/>
              </w:rPr>
              <w:fldChar w:fldCharType="end"/>
            </w:r>
            <w:r w:rsidRPr="00A15480">
              <w:rPr>
                <w:lang w:val="en-GB"/>
              </w:rPr>
              <w:t>)</w:t>
            </w:r>
          </w:p>
        </w:tc>
        <w:tc>
          <w:tcPr>
            <w:tcW w:w="1015" w:type="pct"/>
            <w:noWrap/>
            <w:hideMark/>
          </w:tcPr>
          <w:p w14:paraId="742E0729" w14:textId="77777777" w:rsidR="00D02CBF" w:rsidRPr="00A15480" w:rsidRDefault="00D02CBF" w:rsidP="00D02CBF">
            <w:pPr>
              <w:rPr>
                <w:lang w:val="en-GB"/>
              </w:rPr>
            </w:pPr>
            <w:r w:rsidRPr="00A15480">
              <w:rPr>
                <w:lang w:val="en-GB"/>
              </w:rPr>
              <w:t>-216</w:t>
            </w:r>
          </w:p>
        </w:tc>
        <w:tc>
          <w:tcPr>
            <w:tcW w:w="1481" w:type="pct"/>
            <w:noWrap/>
            <w:hideMark/>
          </w:tcPr>
          <w:p w14:paraId="24D5AD2D" w14:textId="77777777" w:rsidR="00D02CBF" w:rsidRPr="00A15480" w:rsidRDefault="00D02CBF" w:rsidP="00D02CBF">
            <w:pPr>
              <w:rPr>
                <w:lang w:val="en-GB"/>
              </w:rPr>
            </w:pPr>
            <w:r w:rsidRPr="00A15480">
              <w:rPr>
                <w:lang w:val="en-GB"/>
              </w:rPr>
              <w:t>dBW/Hz</w:t>
            </w:r>
          </w:p>
        </w:tc>
      </w:tr>
      <w:tr w:rsidR="00D02CBF" w:rsidRPr="00A15480" w14:paraId="66EC26CC" w14:textId="77777777" w:rsidTr="00355DD8">
        <w:trPr>
          <w:trHeight w:val="288"/>
        </w:trPr>
        <w:tc>
          <w:tcPr>
            <w:tcW w:w="2505" w:type="pct"/>
            <w:noWrap/>
            <w:hideMark/>
          </w:tcPr>
          <w:p w14:paraId="178B23C5" w14:textId="709DFEBB" w:rsidR="00D02CBF" w:rsidRPr="00A15480" w:rsidRDefault="00D02CBF" w:rsidP="00D02CBF">
            <w:pPr>
              <w:rPr>
                <w:lang w:val="en-GB"/>
              </w:rPr>
            </w:pPr>
            <w:r w:rsidRPr="00A15480">
              <w:rPr>
                <w:lang w:val="en-GB"/>
              </w:rPr>
              <w:t>SRS Apportionment (Recommendation ITU-R SA.1743</w:t>
            </w:r>
            <w:r w:rsidR="00F77A8A" w:rsidRPr="00A15480">
              <w:rPr>
                <w:lang w:val="en-GB"/>
              </w:rPr>
              <w:t xml:space="preserve"> </w:t>
            </w:r>
            <w:r w:rsidR="00F77A8A" w:rsidRPr="00A15480">
              <w:rPr>
                <w:lang w:val="en-GB"/>
              </w:rPr>
              <w:fldChar w:fldCharType="begin"/>
            </w:r>
            <w:r w:rsidR="00F77A8A" w:rsidRPr="00A15480">
              <w:rPr>
                <w:lang w:val="en-GB"/>
              </w:rPr>
              <w:instrText xml:space="preserve"> REF _Ref62725865 \r \h </w:instrText>
            </w:r>
            <w:r w:rsidR="00F77A8A" w:rsidRPr="00A15480">
              <w:rPr>
                <w:lang w:val="en-GB"/>
              </w:rPr>
            </w:r>
            <w:r w:rsidR="00F77A8A" w:rsidRPr="00A15480">
              <w:rPr>
                <w:lang w:val="en-GB"/>
              </w:rPr>
              <w:fldChar w:fldCharType="separate"/>
            </w:r>
            <w:r w:rsidR="00DA4D93">
              <w:rPr>
                <w:lang w:val="en-GB"/>
              </w:rPr>
              <w:t>[31]</w:t>
            </w:r>
            <w:r w:rsidR="00F77A8A" w:rsidRPr="00A15480">
              <w:rPr>
                <w:lang w:val="en-GB"/>
              </w:rPr>
              <w:fldChar w:fldCharType="end"/>
            </w:r>
            <w:r w:rsidR="00F77A8A" w:rsidRPr="00A15480">
              <w:rPr>
                <w:lang w:val="en-GB"/>
              </w:rPr>
              <w:t xml:space="preserve"> </w:t>
            </w:r>
            <w:r w:rsidRPr="00A15480">
              <w:rPr>
                <w:lang w:val="en-GB"/>
              </w:rPr>
              <w:t>)</w:t>
            </w:r>
          </w:p>
        </w:tc>
        <w:tc>
          <w:tcPr>
            <w:tcW w:w="1015" w:type="pct"/>
            <w:noWrap/>
            <w:hideMark/>
          </w:tcPr>
          <w:p w14:paraId="4FE7FC2E" w14:textId="77777777" w:rsidR="00D02CBF" w:rsidRPr="00A15480" w:rsidRDefault="00D02CBF" w:rsidP="00D02CBF">
            <w:pPr>
              <w:rPr>
                <w:lang w:val="en-GB"/>
              </w:rPr>
            </w:pPr>
            <w:r w:rsidRPr="00A15480">
              <w:rPr>
                <w:lang w:val="en-GB"/>
              </w:rPr>
              <w:t>20</w:t>
            </w:r>
          </w:p>
        </w:tc>
        <w:tc>
          <w:tcPr>
            <w:tcW w:w="1481" w:type="pct"/>
            <w:noWrap/>
            <w:hideMark/>
          </w:tcPr>
          <w:p w14:paraId="11C252B8" w14:textId="77777777" w:rsidR="00D02CBF" w:rsidRPr="00A15480" w:rsidRDefault="00D02CBF" w:rsidP="00D02CBF">
            <w:pPr>
              <w:rPr>
                <w:lang w:val="en-GB"/>
              </w:rPr>
            </w:pPr>
            <w:r w:rsidRPr="00A15480">
              <w:rPr>
                <w:lang w:val="en-GB"/>
              </w:rPr>
              <w:t>dB</w:t>
            </w:r>
          </w:p>
        </w:tc>
      </w:tr>
      <w:tr w:rsidR="00D02CBF" w:rsidRPr="00A15480" w14:paraId="495B0257" w14:textId="77777777" w:rsidTr="00355DD8">
        <w:trPr>
          <w:trHeight w:val="288"/>
        </w:trPr>
        <w:tc>
          <w:tcPr>
            <w:tcW w:w="2505" w:type="pct"/>
            <w:noWrap/>
            <w:hideMark/>
          </w:tcPr>
          <w:p w14:paraId="0C9944AB" w14:textId="77777777" w:rsidR="00D02CBF" w:rsidRPr="00A15480" w:rsidRDefault="00D02CBF" w:rsidP="00D02CBF">
            <w:pPr>
              <w:rPr>
                <w:lang w:val="en-GB"/>
              </w:rPr>
            </w:pPr>
            <w:r w:rsidRPr="00A15480">
              <w:rPr>
                <w:lang w:val="en-GB"/>
              </w:rPr>
              <w:t>Propagation loss</w:t>
            </w:r>
          </w:p>
        </w:tc>
        <w:tc>
          <w:tcPr>
            <w:tcW w:w="1015" w:type="pct"/>
            <w:noWrap/>
            <w:hideMark/>
          </w:tcPr>
          <w:p w14:paraId="6EEBFE74" w14:textId="77777777" w:rsidR="00D02CBF" w:rsidRPr="00A15480" w:rsidRDefault="00D02CBF" w:rsidP="00D02CBF">
            <w:pPr>
              <w:rPr>
                <w:lang w:val="en-GB"/>
              </w:rPr>
            </w:pPr>
            <w:r w:rsidRPr="00A15480">
              <w:rPr>
                <w:lang w:val="en-GB"/>
              </w:rPr>
              <w:t>119.2</w:t>
            </w:r>
          </w:p>
        </w:tc>
        <w:tc>
          <w:tcPr>
            <w:tcW w:w="1481" w:type="pct"/>
            <w:noWrap/>
            <w:hideMark/>
          </w:tcPr>
          <w:p w14:paraId="6E8D9A07" w14:textId="77777777" w:rsidR="00D02CBF" w:rsidRPr="00A15480" w:rsidRDefault="00D02CBF" w:rsidP="00D02CBF">
            <w:pPr>
              <w:rPr>
                <w:lang w:val="en-GB"/>
              </w:rPr>
            </w:pPr>
            <w:r w:rsidRPr="00A15480">
              <w:rPr>
                <w:lang w:val="en-GB"/>
              </w:rPr>
              <w:t>dB</w:t>
            </w:r>
          </w:p>
        </w:tc>
      </w:tr>
    </w:tbl>
    <w:p w14:paraId="4375B0ED" w14:textId="77777777" w:rsidR="00D02CBF" w:rsidRPr="00A15480" w:rsidRDefault="00D02CBF" w:rsidP="00D02CBF">
      <w:pPr>
        <w:rPr>
          <w:lang w:val="en-GB"/>
        </w:rPr>
      </w:pPr>
      <w:r w:rsidRPr="00A15480">
        <w:rPr>
          <w:lang w:val="en-GB"/>
        </w:rPr>
        <w:t>The required propagation loss is 119.2 dB, leading to a separation distance of 3.7 km.</w:t>
      </w:r>
    </w:p>
    <w:p w14:paraId="7A8474C8" w14:textId="79727F8D" w:rsidR="00EE0A8B" w:rsidRPr="00A15480" w:rsidRDefault="00EE0A8B" w:rsidP="00355DD8">
      <w:pPr>
        <w:pStyle w:val="Heading4"/>
        <w:rPr>
          <w:lang w:val="en-GB"/>
        </w:rPr>
      </w:pPr>
      <w:r w:rsidRPr="00A15480">
        <w:rPr>
          <w:lang w:val="en-GB"/>
        </w:rPr>
        <w:t>Results for a single-entry compatibility study for SRS (deep space)(space-to-Earth) in 8400-8500 MHz</w:t>
      </w:r>
    </w:p>
    <w:p w14:paraId="53FBE0F4" w14:textId="4FEF243A" w:rsidR="00D02CBF" w:rsidRPr="00A15480" w:rsidRDefault="00D02CBF" w:rsidP="00D02CBF">
      <w:pPr>
        <w:rPr>
          <w:lang w:val="en-GB"/>
        </w:rPr>
      </w:pPr>
      <w:r w:rsidRPr="00A15480">
        <w:rPr>
          <w:lang w:val="en-GB"/>
        </w:rPr>
        <w:t>The calculation is performed for the 35</w:t>
      </w:r>
      <w:r w:rsidR="001D4E9E" w:rsidRPr="00A15480">
        <w:rPr>
          <w:lang w:val="en-GB"/>
        </w:rPr>
        <w:t xml:space="preserve"> </w:t>
      </w:r>
      <w:r w:rsidRPr="00A15480">
        <w:rPr>
          <w:lang w:val="en-GB"/>
        </w:rPr>
        <w:t>m dish antenna, with an antenna height of 21 m.</w:t>
      </w:r>
    </w:p>
    <w:p w14:paraId="00F1D38D" w14:textId="10B1FFEC" w:rsidR="00D02CBF" w:rsidRPr="00A15480" w:rsidRDefault="00D02CBF" w:rsidP="00D02CBF">
      <w:pPr>
        <w:rPr>
          <w:lang w:val="en-GB"/>
        </w:rPr>
      </w:pPr>
      <w:r w:rsidRPr="00A15480">
        <w:rPr>
          <w:lang w:val="en-GB"/>
        </w:rPr>
        <w:t>Maximum antenna gains for SRS Earth stations</w:t>
      </w:r>
      <w:r w:rsidR="004674E7" w:rsidRPr="00A15480">
        <w:rPr>
          <w:lang w:val="en-GB"/>
        </w:rPr>
        <w:t xml:space="preserve"> (SRS ES)</w:t>
      </w:r>
      <w:r w:rsidRPr="00A15480">
        <w:rPr>
          <w:lang w:val="en-GB"/>
        </w:rPr>
        <w:t xml:space="preserve"> in the 8 GHz range are typically of the order of 70 to 60 dBi. </w:t>
      </w:r>
      <w:proofErr w:type="gramStart"/>
      <w:r w:rsidRPr="00A15480">
        <w:rPr>
          <w:lang w:val="en-GB"/>
        </w:rPr>
        <w:t>Taking into account</w:t>
      </w:r>
      <w:proofErr w:type="gramEnd"/>
      <w:r w:rsidRPr="00A15480">
        <w:rPr>
          <w:lang w:val="en-GB"/>
        </w:rPr>
        <w:t xml:space="preserve"> the minimum elevation angle for SRS (deep space), the value of 7 dBi is assumed for the Earth station gain towards the horizon.</w:t>
      </w:r>
    </w:p>
    <w:p w14:paraId="584D72B5" w14:textId="55EF6A44" w:rsidR="00D02CBF" w:rsidRPr="00A15480" w:rsidRDefault="00D02CBF" w:rsidP="00D02CBF">
      <w:pPr>
        <w:pStyle w:val="Caption"/>
        <w:rPr>
          <w:rFonts w:eastAsia="Calibri"/>
          <w:lang w:val="en-GB"/>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64</w:t>
      </w:r>
      <w:r w:rsidRPr="00A15480">
        <w:rPr>
          <w:lang w:val="en-GB"/>
        </w:rPr>
        <w:fldChar w:fldCharType="end"/>
      </w:r>
      <w:r w:rsidRPr="00A15480">
        <w:rPr>
          <w:lang w:val="en-GB"/>
        </w:rPr>
        <w:t>:</w:t>
      </w:r>
      <w:r w:rsidRPr="00A15480">
        <w:rPr>
          <w:rFonts w:eastAsia="Calibri"/>
          <w:lang w:val="en-GB"/>
        </w:rPr>
        <w:t xml:space="preserve"> UWB and SRS</w:t>
      </w:r>
      <w:r w:rsidR="00DB440E" w:rsidRPr="00A15480">
        <w:rPr>
          <w:rFonts w:eastAsia="Calibri"/>
          <w:lang w:val="en-GB"/>
        </w:rPr>
        <w:t xml:space="preserve"> </w:t>
      </w:r>
      <w:r w:rsidRPr="00A15480">
        <w:rPr>
          <w:rFonts w:eastAsia="Calibri"/>
          <w:lang w:val="en-GB"/>
        </w:rPr>
        <w:t>(deep space)(space-to-Earth) compatibility</w:t>
      </w:r>
    </w:p>
    <w:tbl>
      <w:tblPr>
        <w:tblStyle w:val="ECCTable-redheader"/>
        <w:tblW w:w="5000" w:type="pct"/>
        <w:tblInd w:w="0" w:type="dxa"/>
        <w:tblLook w:val="04A0" w:firstRow="1" w:lastRow="0" w:firstColumn="1" w:lastColumn="0" w:noHBand="0" w:noVBand="1"/>
      </w:tblPr>
      <w:tblGrid>
        <w:gridCol w:w="5908"/>
        <w:gridCol w:w="1413"/>
        <w:gridCol w:w="2308"/>
      </w:tblGrid>
      <w:tr w:rsidR="00D02CBF" w:rsidRPr="00A15480" w14:paraId="48EBA5E7" w14:textId="77777777" w:rsidTr="00355DD8">
        <w:trPr>
          <w:cnfStyle w:val="100000000000" w:firstRow="1" w:lastRow="0" w:firstColumn="0" w:lastColumn="0" w:oddVBand="0" w:evenVBand="0" w:oddHBand="0" w:evenHBand="0" w:firstRowFirstColumn="0" w:firstRowLastColumn="0" w:lastRowFirstColumn="0" w:lastRowLastColumn="0"/>
          <w:trHeight w:val="288"/>
        </w:trPr>
        <w:tc>
          <w:tcPr>
            <w:tcW w:w="2505" w:type="pct"/>
            <w:noWrap/>
            <w:hideMark/>
          </w:tcPr>
          <w:p w14:paraId="2E366339" w14:textId="77777777" w:rsidR="00D02CBF" w:rsidRPr="00A15480" w:rsidRDefault="00D02CBF" w:rsidP="00D02CBF">
            <w:pPr>
              <w:rPr>
                <w:lang w:val="en-GB"/>
              </w:rPr>
            </w:pPr>
            <w:r w:rsidRPr="00A15480">
              <w:rPr>
                <w:lang w:val="en-GB"/>
              </w:rPr>
              <w:t>Parameter</w:t>
            </w:r>
          </w:p>
        </w:tc>
        <w:tc>
          <w:tcPr>
            <w:tcW w:w="1015" w:type="pct"/>
            <w:noWrap/>
            <w:hideMark/>
          </w:tcPr>
          <w:p w14:paraId="77893C00" w14:textId="77777777" w:rsidR="00D02CBF" w:rsidRPr="00A15480" w:rsidRDefault="00D02CBF" w:rsidP="00D02CBF">
            <w:pPr>
              <w:rPr>
                <w:lang w:val="en-GB"/>
              </w:rPr>
            </w:pPr>
            <w:r w:rsidRPr="00A15480">
              <w:rPr>
                <w:lang w:val="en-GB"/>
              </w:rPr>
              <w:t>Value</w:t>
            </w:r>
          </w:p>
        </w:tc>
        <w:tc>
          <w:tcPr>
            <w:tcW w:w="1481" w:type="pct"/>
            <w:noWrap/>
            <w:hideMark/>
          </w:tcPr>
          <w:p w14:paraId="66CFB1FA" w14:textId="77777777" w:rsidR="00D02CBF" w:rsidRPr="00A15480" w:rsidRDefault="00D02CBF" w:rsidP="00D02CBF">
            <w:pPr>
              <w:rPr>
                <w:lang w:val="en-GB"/>
              </w:rPr>
            </w:pPr>
            <w:r w:rsidRPr="00A15480">
              <w:rPr>
                <w:lang w:val="en-GB"/>
              </w:rPr>
              <w:t>Unit</w:t>
            </w:r>
          </w:p>
        </w:tc>
      </w:tr>
      <w:tr w:rsidR="00D02CBF" w:rsidRPr="00A15480" w14:paraId="2FDB8F43" w14:textId="77777777" w:rsidTr="00355DD8">
        <w:trPr>
          <w:trHeight w:val="288"/>
        </w:trPr>
        <w:tc>
          <w:tcPr>
            <w:tcW w:w="2505" w:type="pct"/>
            <w:noWrap/>
            <w:hideMark/>
          </w:tcPr>
          <w:p w14:paraId="13485FD8" w14:textId="2271FDB0" w:rsidR="00D02CBF" w:rsidRPr="00A15480" w:rsidRDefault="00D02CBF" w:rsidP="00D02CBF">
            <w:pPr>
              <w:rPr>
                <w:lang w:val="en-GB"/>
              </w:rPr>
            </w:pPr>
            <w:r w:rsidRPr="00A15480">
              <w:rPr>
                <w:lang w:val="en-GB"/>
              </w:rPr>
              <w:t xml:space="preserve">UWB </w:t>
            </w:r>
            <w:r w:rsidR="00830617" w:rsidRPr="00A15480">
              <w:rPr>
                <w:lang w:val="en-GB"/>
              </w:rPr>
              <w:t>e.i.r.p.</w:t>
            </w:r>
          </w:p>
        </w:tc>
        <w:tc>
          <w:tcPr>
            <w:tcW w:w="1015" w:type="pct"/>
            <w:noWrap/>
            <w:hideMark/>
          </w:tcPr>
          <w:p w14:paraId="5A919B89" w14:textId="77777777" w:rsidR="00D02CBF" w:rsidRPr="00A15480" w:rsidRDefault="00D02CBF" w:rsidP="00D02CBF">
            <w:pPr>
              <w:rPr>
                <w:lang w:val="en-GB"/>
              </w:rPr>
            </w:pPr>
            <w:r w:rsidRPr="00A15480">
              <w:rPr>
                <w:lang w:val="en-GB"/>
              </w:rPr>
              <w:t>-41.3</w:t>
            </w:r>
          </w:p>
        </w:tc>
        <w:tc>
          <w:tcPr>
            <w:tcW w:w="1481" w:type="pct"/>
            <w:noWrap/>
            <w:hideMark/>
          </w:tcPr>
          <w:p w14:paraId="1F08CE35" w14:textId="77777777" w:rsidR="00D02CBF" w:rsidRPr="00A15480" w:rsidRDefault="00D02CBF" w:rsidP="00D02CBF">
            <w:pPr>
              <w:rPr>
                <w:lang w:val="en-GB"/>
              </w:rPr>
            </w:pPr>
            <w:r w:rsidRPr="00A15480">
              <w:rPr>
                <w:lang w:val="en-GB"/>
              </w:rPr>
              <w:t>dBm/MHz</w:t>
            </w:r>
          </w:p>
        </w:tc>
      </w:tr>
      <w:tr w:rsidR="00D02CBF" w:rsidRPr="00A15480" w14:paraId="55EB4178" w14:textId="77777777" w:rsidTr="00355DD8">
        <w:trPr>
          <w:trHeight w:val="288"/>
        </w:trPr>
        <w:tc>
          <w:tcPr>
            <w:tcW w:w="2505" w:type="pct"/>
            <w:noWrap/>
            <w:hideMark/>
          </w:tcPr>
          <w:p w14:paraId="1513C62C" w14:textId="77777777" w:rsidR="00D02CBF" w:rsidRPr="00A15480" w:rsidRDefault="00D02CBF" w:rsidP="00D02CBF">
            <w:pPr>
              <w:rPr>
                <w:lang w:val="en-GB"/>
              </w:rPr>
            </w:pPr>
            <w:r w:rsidRPr="00A15480">
              <w:rPr>
                <w:lang w:val="en-GB"/>
              </w:rPr>
              <w:t>SRS ES antenna gain towards the horizon</w:t>
            </w:r>
          </w:p>
        </w:tc>
        <w:tc>
          <w:tcPr>
            <w:tcW w:w="1015" w:type="pct"/>
            <w:noWrap/>
            <w:hideMark/>
          </w:tcPr>
          <w:p w14:paraId="32A64EBE" w14:textId="77777777" w:rsidR="00D02CBF" w:rsidRPr="00A15480" w:rsidRDefault="00D02CBF" w:rsidP="00D02CBF">
            <w:pPr>
              <w:rPr>
                <w:lang w:val="en-GB"/>
              </w:rPr>
            </w:pPr>
            <w:r w:rsidRPr="00A15480">
              <w:rPr>
                <w:lang w:val="en-GB"/>
              </w:rPr>
              <w:t>7</w:t>
            </w:r>
          </w:p>
        </w:tc>
        <w:tc>
          <w:tcPr>
            <w:tcW w:w="1481" w:type="pct"/>
            <w:noWrap/>
            <w:hideMark/>
          </w:tcPr>
          <w:p w14:paraId="312790D0" w14:textId="77777777" w:rsidR="00D02CBF" w:rsidRPr="00A15480" w:rsidRDefault="00D02CBF" w:rsidP="00D02CBF">
            <w:pPr>
              <w:rPr>
                <w:lang w:val="en-GB"/>
              </w:rPr>
            </w:pPr>
            <w:r w:rsidRPr="00A15480">
              <w:rPr>
                <w:lang w:val="en-GB"/>
              </w:rPr>
              <w:t>dBi</w:t>
            </w:r>
          </w:p>
        </w:tc>
      </w:tr>
      <w:tr w:rsidR="00D02CBF" w:rsidRPr="00A15480" w14:paraId="1A11B0A3" w14:textId="77777777" w:rsidTr="00355DD8">
        <w:trPr>
          <w:trHeight w:val="288"/>
        </w:trPr>
        <w:tc>
          <w:tcPr>
            <w:tcW w:w="2505" w:type="pct"/>
            <w:noWrap/>
            <w:hideMark/>
          </w:tcPr>
          <w:p w14:paraId="3D3B847E" w14:textId="2F52357F" w:rsidR="00D02CBF" w:rsidRPr="00A15480" w:rsidRDefault="00D02CBF" w:rsidP="00D02CBF">
            <w:pPr>
              <w:rPr>
                <w:lang w:val="en-GB"/>
              </w:rPr>
            </w:pPr>
            <w:r w:rsidRPr="00A15480">
              <w:rPr>
                <w:lang w:val="en-GB"/>
              </w:rPr>
              <w:t>SRS Protection criterion (Recommendation ITU-R SA.1157</w:t>
            </w:r>
            <w:r w:rsidR="00F77A8A" w:rsidRPr="00A15480">
              <w:rPr>
                <w:lang w:val="en-GB"/>
              </w:rPr>
              <w:t xml:space="preserve"> </w:t>
            </w:r>
            <w:r w:rsidR="00F77A8A" w:rsidRPr="00A15480">
              <w:rPr>
                <w:lang w:val="en-GB"/>
              </w:rPr>
              <w:fldChar w:fldCharType="begin"/>
            </w:r>
            <w:r w:rsidR="00F77A8A" w:rsidRPr="00A15480">
              <w:rPr>
                <w:lang w:val="en-GB"/>
              </w:rPr>
              <w:instrText xml:space="preserve"> REF _Ref62754469 \r \h </w:instrText>
            </w:r>
            <w:r w:rsidR="00F77A8A" w:rsidRPr="00A15480">
              <w:rPr>
                <w:lang w:val="en-GB"/>
              </w:rPr>
            </w:r>
            <w:r w:rsidR="00F77A8A" w:rsidRPr="00A15480">
              <w:rPr>
                <w:lang w:val="en-GB"/>
              </w:rPr>
              <w:fldChar w:fldCharType="separate"/>
            </w:r>
            <w:r w:rsidR="00DA4D93">
              <w:rPr>
                <w:lang w:val="en-GB"/>
              </w:rPr>
              <w:t>[29]</w:t>
            </w:r>
            <w:r w:rsidR="00F77A8A" w:rsidRPr="00A15480">
              <w:rPr>
                <w:lang w:val="en-GB"/>
              </w:rPr>
              <w:fldChar w:fldCharType="end"/>
            </w:r>
            <w:r w:rsidRPr="00A15480">
              <w:rPr>
                <w:lang w:val="en-GB"/>
              </w:rPr>
              <w:t>)</w:t>
            </w:r>
          </w:p>
        </w:tc>
        <w:tc>
          <w:tcPr>
            <w:tcW w:w="1015" w:type="pct"/>
            <w:noWrap/>
            <w:hideMark/>
          </w:tcPr>
          <w:p w14:paraId="2F569ED4" w14:textId="77777777" w:rsidR="00D02CBF" w:rsidRPr="00A15480" w:rsidRDefault="00D02CBF" w:rsidP="00D02CBF">
            <w:pPr>
              <w:rPr>
                <w:lang w:val="en-GB"/>
              </w:rPr>
            </w:pPr>
            <w:r w:rsidRPr="00A15480">
              <w:rPr>
                <w:lang w:val="en-GB"/>
              </w:rPr>
              <w:t>-221</w:t>
            </w:r>
          </w:p>
        </w:tc>
        <w:tc>
          <w:tcPr>
            <w:tcW w:w="1481" w:type="pct"/>
            <w:noWrap/>
            <w:hideMark/>
          </w:tcPr>
          <w:p w14:paraId="291808AD" w14:textId="77777777" w:rsidR="00D02CBF" w:rsidRPr="00A15480" w:rsidRDefault="00D02CBF" w:rsidP="00D02CBF">
            <w:pPr>
              <w:rPr>
                <w:lang w:val="en-GB"/>
              </w:rPr>
            </w:pPr>
            <w:r w:rsidRPr="00A15480">
              <w:rPr>
                <w:lang w:val="en-GB"/>
              </w:rPr>
              <w:t>dBW/Hz</w:t>
            </w:r>
          </w:p>
        </w:tc>
      </w:tr>
      <w:tr w:rsidR="00D02CBF" w:rsidRPr="00A15480" w14:paraId="60629BFA" w14:textId="77777777" w:rsidTr="00355DD8">
        <w:trPr>
          <w:trHeight w:val="288"/>
        </w:trPr>
        <w:tc>
          <w:tcPr>
            <w:tcW w:w="2505" w:type="pct"/>
            <w:noWrap/>
            <w:hideMark/>
          </w:tcPr>
          <w:p w14:paraId="33B2243F" w14:textId="11C04630" w:rsidR="00D02CBF" w:rsidRPr="00A15480" w:rsidRDefault="00D02CBF" w:rsidP="00D02CBF">
            <w:pPr>
              <w:rPr>
                <w:lang w:val="en-GB"/>
              </w:rPr>
            </w:pPr>
            <w:r w:rsidRPr="00A15480">
              <w:rPr>
                <w:lang w:val="en-GB"/>
              </w:rPr>
              <w:t>SRS Apportionment (Recommendation ITU-R SA.1743</w:t>
            </w:r>
            <w:r w:rsidR="00F77A8A" w:rsidRPr="00A15480">
              <w:rPr>
                <w:lang w:val="en-GB"/>
              </w:rPr>
              <w:t xml:space="preserve"> </w:t>
            </w:r>
            <w:r w:rsidR="00F77A8A" w:rsidRPr="00A15480">
              <w:rPr>
                <w:lang w:val="en-GB"/>
              </w:rPr>
              <w:fldChar w:fldCharType="begin"/>
            </w:r>
            <w:r w:rsidR="00F77A8A" w:rsidRPr="00A15480">
              <w:rPr>
                <w:lang w:val="en-GB"/>
              </w:rPr>
              <w:instrText xml:space="preserve"> REF _Ref62725865 \r \h </w:instrText>
            </w:r>
            <w:r w:rsidR="00F77A8A" w:rsidRPr="00A15480">
              <w:rPr>
                <w:lang w:val="en-GB"/>
              </w:rPr>
            </w:r>
            <w:r w:rsidR="00F77A8A" w:rsidRPr="00A15480">
              <w:rPr>
                <w:lang w:val="en-GB"/>
              </w:rPr>
              <w:fldChar w:fldCharType="separate"/>
            </w:r>
            <w:r w:rsidR="00DA4D93">
              <w:rPr>
                <w:lang w:val="en-GB"/>
              </w:rPr>
              <w:t>[31]</w:t>
            </w:r>
            <w:r w:rsidR="00F77A8A" w:rsidRPr="00A15480">
              <w:rPr>
                <w:lang w:val="en-GB"/>
              </w:rPr>
              <w:fldChar w:fldCharType="end"/>
            </w:r>
            <w:r w:rsidRPr="00A15480">
              <w:rPr>
                <w:lang w:val="en-GB"/>
              </w:rPr>
              <w:t>)</w:t>
            </w:r>
          </w:p>
        </w:tc>
        <w:tc>
          <w:tcPr>
            <w:tcW w:w="1015" w:type="pct"/>
            <w:noWrap/>
            <w:hideMark/>
          </w:tcPr>
          <w:p w14:paraId="54256638" w14:textId="77777777" w:rsidR="00D02CBF" w:rsidRPr="00A15480" w:rsidRDefault="00D02CBF" w:rsidP="00D02CBF">
            <w:pPr>
              <w:rPr>
                <w:lang w:val="en-GB"/>
              </w:rPr>
            </w:pPr>
            <w:r w:rsidRPr="00A15480">
              <w:rPr>
                <w:lang w:val="en-GB"/>
              </w:rPr>
              <w:t>20</w:t>
            </w:r>
          </w:p>
        </w:tc>
        <w:tc>
          <w:tcPr>
            <w:tcW w:w="1481" w:type="pct"/>
            <w:noWrap/>
            <w:hideMark/>
          </w:tcPr>
          <w:p w14:paraId="39CF4A4F" w14:textId="77777777" w:rsidR="00D02CBF" w:rsidRPr="00A15480" w:rsidRDefault="00D02CBF" w:rsidP="00D02CBF">
            <w:pPr>
              <w:rPr>
                <w:lang w:val="en-GB"/>
              </w:rPr>
            </w:pPr>
            <w:r w:rsidRPr="00A15480">
              <w:rPr>
                <w:lang w:val="en-GB"/>
              </w:rPr>
              <w:t>dB</w:t>
            </w:r>
          </w:p>
        </w:tc>
      </w:tr>
      <w:tr w:rsidR="00D02CBF" w:rsidRPr="00A15480" w14:paraId="432D77DB" w14:textId="77777777" w:rsidTr="00355DD8">
        <w:trPr>
          <w:trHeight w:val="288"/>
        </w:trPr>
        <w:tc>
          <w:tcPr>
            <w:tcW w:w="2505" w:type="pct"/>
            <w:noWrap/>
            <w:hideMark/>
          </w:tcPr>
          <w:p w14:paraId="4206B983" w14:textId="77777777" w:rsidR="00D02CBF" w:rsidRPr="00A15480" w:rsidRDefault="00D02CBF" w:rsidP="00D02CBF">
            <w:pPr>
              <w:rPr>
                <w:lang w:val="en-GB"/>
              </w:rPr>
            </w:pPr>
            <w:r w:rsidRPr="00A15480">
              <w:rPr>
                <w:lang w:val="en-GB"/>
              </w:rPr>
              <w:lastRenderedPageBreak/>
              <w:t>Propagation loss</w:t>
            </w:r>
          </w:p>
        </w:tc>
        <w:tc>
          <w:tcPr>
            <w:tcW w:w="1015" w:type="pct"/>
            <w:noWrap/>
            <w:hideMark/>
          </w:tcPr>
          <w:p w14:paraId="17079B74" w14:textId="77777777" w:rsidR="00D02CBF" w:rsidRPr="00A15480" w:rsidRDefault="00D02CBF" w:rsidP="00D02CBF">
            <w:pPr>
              <w:rPr>
                <w:lang w:val="en-GB"/>
              </w:rPr>
            </w:pPr>
            <w:r w:rsidRPr="00A15480">
              <w:rPr>
                <w:lang w:val="en-GB"/>
              </w:rPr>
              <w:t>116.7</w:t>
            </w:r>
          </w:p>
        </w:tc>
        <w:tc>
          <w:tcPr>
            <w:tcW w:w="1481" w:type="pct"/>
            <w:noWrap/>
            <w:hideMark/>
          </w:tcPr>
          <w:p w14:paraId="19E361D9" w14:textId="77777777" w:rsidR="00D02CBF" w:rsidRPr="00A15480" w:rsidRDefault="00D02CBF" w:rsidP="00D02CBF">
            <w:pPr>
              <w:rPr>
                <w:lang w:val="en-GB"/>
              </w:rPr>
            </w:pPr>
            <w:r w:rsidRPr="00A15480">
              <w:rPr>
                <w:lang w:val="en-GB"/>
              </w:rPr>
              <w:t>dB</w:t>
            </w:r>
          </w:p>
        </w:tc>
      </w:tr>
    </w:tbl>
    <w:p w14:paraId="425BE4F9" w14:textId="77777777" w:rsidR="00D02CBF" w:rsidRPr="00A15480" w:rsidRDefault="00D02CBF" w:rsidP="00D02CBF">
      <w:pPr>
        <w:rPr>
          <w:lang w:val="en-GB"/>
        </w:rPr>
      </w:pPr>
      <w:r w:rsidRPr="00A15480">
        <w:rPr>
          <w:lang w:val="en-GB"/>
        </w:rPr>
        <w:t>The required propagation loss is 116.7 dB, leading to a separation distance of 2.6 km.</w:t>
      </w:r>
    </w:p>
    <w:p w14:paraId="461FDFC3" w14:textId="16AFD293" w:rsidR="00EE0A8B" w:rsidRPr="00A15480" w:rsidRDefault="00EE0A8B" w:rsidP="00355DD8">
      <w:pPr>
        <w:pStyle w:val="Heading4"/>
        <w:rPr>
          <w:lang w:val="en-GB"/>
        </w:rPr>
      </w:pPr>
      <w:r w:rsidRPr="00A15480">
        <w:rPr>
          <w:lang w:val="en-GB"/>
        </w:rPr>
        <w:t>Results for a single-entry compatibility study for MetSat (space-to-Earth) in 7750-7900 MHz</w:t>
      </w:r>
    </w:p>
    <w:p w14:paraId="7DF5E509" w14:textId="77777777" w:rsidR="00D02CBF" w:rsidRPr="00A15480" w:rsidRDefault="00D02CBF" w:rsidP="00D02CBF">
      <w:pPr>
        <w:rPr>
          <w:lang w:val="en-GB"/>
        </w:rPr>
      </w:pPr>
      <w:r w:rsidRPr="00A15480">
        <w:rPr>
          <w:lang w:val="en-GB"/>
        </w:rPr>
        <w:t>The calculation is performed for a 3 m direct read out antenna, with an antenna height of 4 m.</w:t>
      </w:r>
    </w:p>
    <w:p w14:paraId="5D6077BD" w14:textId="77777777" w:rsidR="00D02CBF" w:rsidRPr="00A15480" w:rsidRDefault="00D02CBF" w:rsidP="00D02CBF">
      <w:pPr>
        <w:rPr>
          <w:lang w:val="en-GB"/>
        </w:rPr>
      </w:pPr>
      <w:r w:rsidRPr="00A15480">
        <w:rPr>
          <w:lang w:val="en-GB"/>
        </w:rPr>
        <w:t xml:space="preserve">Its antenna gain is 46 dBi. </w:t>
      </w:r>
      <w:proofErr w:type="gramStart"/>
      <w:r w:rsidRPr="00A15480">
        <w:rPr>
          <w:lang w:val="en-GB"/>
        </w:rPr>
        <w:t>Taking into account</w:t>
      </w:r>
      <w:proofErr w:type="gramEnd"/>
      <w:r w:rsidRPr="00A15480">
        <w:rPr>
          <w:lang w:val="en-GB"/>
        </w:rPr>
        <w:t xml:space="preserve"> the minimum elevation angle, the value of 15.4 dBi is assumed for the Earth station gain towards the horizon.</w:t>
      </w:r>
    </w:p>
    <w:p w14:paraId="58DE7609" w14:textId="612F6CAD" w:rsidR="00D02CBF" w:rsidRPr="00A15480" w:rsidRDefault="00D02CBF" w:rsidP="00D02CBF">
      <w:pPr>
        <w:pStyle w:val="Caption"/>
        <w:rPr>
          <w:rFonts w:eastAsia="Calibri"/>
          <w:lang w:val="en-GB"/>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65</w:t>
      </w:r>
      <w:r w:rsidRPr="00A15480">
        <w:rPr>
          <w:lang w:val="en-GB"/>
        </w:rPr>
        <w:fldChar w:fldCharType="end"/>
      </w:r>
      <w:r w:rsidRPr="00A15480">
        <w:rPr>
          <w:lang w:val="en-GB"/>
        </w:rPr>
        <w:t>:</w:t>
      </w:r>
      <w:r w:rsidRPr="00A15480">
        <w:rPr>
          <w:rFonts w:eastAsia="Calibri"/>
          <w:lang w:val="en-GB"/>
        </w:rPr>
        <w:t xml:space="preserve"> UWB and </w:t>
      </w:r>
      <w:r w:rsidR="00EE0A8B" w:rsidRPr="00A15480">
        <w:rPr>
          <w:rFonts w:eastAsia="Calibri"/>
          <w:lang w:val="en-GB"/>
        </w:rPr>
        <w:t xml:space="preserve">MetSat </w:t>
      </w:r>
      <w:r w:rsidRPr="00A15480">
        <w:rPr>
          <w:rFonts w:eastAsia="Calibri"/>
          <w:lang w:val="en-GB"/>
        </w:rPr>
        <w:t>(space-to-Earth) compatibility</w:t>
      </w:r>
    </w:p>
    <w:tbl>
      <w:tblPr>
        <w:tblStyle w:val="ECCTable-redheader"/>
        <w:tblW w:w="9244" w:type="dxa"/>
        <w:tblInd w:w="0" w:type="dxa"/>
        <w:tblLook w:val="04A0" w:firstRow="1" w:lastRow="0" w:firstColumn="1" w:lastColumn="0" w:noHBand="0" w:noVBand="1"/>
      </w:tblPr>
      <w:tblGrid>
        <w:gridCol w:w="6380"/>
        <w:gridCol w:w="886"/>
        <w:gridCol w:w="1978"/>
      </w:tblGrid>
      <w:tr w:rsidR="00D02CBF" w:rsidRPr="00A15480" w14:paraId="5F6E83C8" w14:textId="77777777" w:rsidTr="00C01E43">
        <w:trPr>
          <w:cnfStyle w:val="100000000000" w:firstRow="1" w:lastRow="0" w:firstColumn="0" w:lastColumn="0" w:oddVBand="0" w:evenVBand="0" w:oddHBand="0" w:evenHBand="0" w:firstRowFirstColumn="0" w:firstRowLastColumn="0" w:lastRowFirstColumn="0" w:lastRowLastColumn="0"/>
          <w:trHeight w:val="288"/>
        </w:trPr>
        <w:tc>
          <w:tcPr>
            <w:tcW w:w="6380" w:type="dxa"/>
            <w:noWrap/>
            <w:hideMark/>
          </w:tcPr>
          <w:p w14:paraId="69631215" w14:textId="77777777" w:rsidR="00D02CBF" w:rsidRPr="00A15480" w:rsidRDefault="00D02CBF" w:rsidP="00D02CBF">
            <w:pPr>
              <w:rPr>
                <w:lang w:val="en-GB"/>
              </w:rPr>
            </w:pPr>
            <w:r w:rsidRPr="00A15480">
              <w:rPr>
                <w:lang w:val="en-GB"/>
              </w:rPr>
              <w:t>Parameter</w:t>
            </w:r>
          </w:p>
        </w:tc>
        <w:tc>
          <w:tcPr>
            <w:tcW w:w="886" w:type="dxa"/>
            <w:noWrap/>
            <w:hideMark/>
          </w:tcPr>
          <w:p w14:paraId="18B98F2A" w14:textId="77777777" w:rsidR="00D02CBF" w:rsidRPr="00A15480" w:rsidRDefault="00D02CBF" w:rsidP="00D02CBF">
            <w:pPr>
              <w:rPr>
                <w:lang w:val="en-GB"/>
              </w:rPr>
            </w:pPr>
            <w:r w:rsidRPr="00A15480">
              <w:rPr>
                <w:lang w:val="en-GB"/>
              </w:rPr>
              <w:t>Value</w:t>
            </w:r>
          </w:p>
        </w:tc>
        <w:tc>
          <w:tcPr>
            <w:tcW w:w="1978" w:type="dxa"/>
            <w:noWrap/>
            <w:hideMark/>
          </w:tcPr>
          <w:p w14:paraId="21B60870" w14:textId="77777777" w:rsidR="00D02CBF" w:rsidRPr="00A15480" w:rsidRDefault="00D02CBF" w:rsidP="00D02CBF">
            <w:pPr>
              <w:rPr>
                <w:lang w:val="en-GB"/>
              </w:rPr>
            </w:pPr>
            <w:r w:rsidRPr="00A15480">
              <w:rPr>
                <w:lang w:val="en-GB"/>
              </w:rPr>
              <w:t>Unit</w:t>
            </w:r>
          </w:p>
        </w:tc>
      </w:tr>
      <w:tr w:rsidR="00D02CBF" w:rsidRPr="00A15480" w14:paraId="6B2400B3" w14:textId="77777777" w:rsidTr="00C01E43">
        <w:trPr>
          <w:trHeight w:val="288"/>
        </w:trPr>
        <w:tc>
          <w:tcPr>
            <w:tcW w:w="6380" w:type="dxa"/>
            <w:noWrap/>
            <w:hideMark/>
          </w:tcPr>
          <w:p w14:paraId="2DC27A5B" w14:textId="3F51932D" w:rsidR="00D02CBF" w:rsidRPr="00A15480" w:rsidRDefault="00D02CBF" w:rsidP="00D02CBF">
            <w:pPr>
              <w:rPr>
                <w:lang w:val="en-GB"/>
              </w:rPr>
            </w:pPr>
            <w:r w:rsidRPr="00A15480">
              <w:rPr>
                <w:lang w:val="en-GB"/>
              </w:rPr>
              <w:t xml:space="preserve">UWB </w:t>
            </w:r>
            <w:r w:rsidR="004674E7" w:rsidRPr="00A15480">
              <w:rPr>
                <w:lang w:val="en-GB"/>
              </w:rPr>
              <w:t>e.i.r.p.</w:t>
            </w:r>
          </w:p>
        </w:tc>
        <w:tc>
          <w:tcPr>
            <w:tcW w:w="886" w:type="dxa"/>
            <w:noWrap/>
            <w:hideMark/>
          </w:tcPr>
          <w:p w14:paraId="18DCC1B7" w14:textId="77777777" w:rsidR="00D02CBF" w:rsidRPr="00A15480" w:rsidRDefault="00D02CBF" w:rsidP="00D02CBF">
            <w:pPr>
              <w:rPr>
                <w:lang w:val="en-GB"/>
              </w:rPr>
            </w:pPr>
            <w:r w:rsidRPr="00A15480">
              <w:rPr>
                <w:lang w:val="en-GB"/>
              </w:rPr>
              <w:t>-41.3</w:t>
            </w:r>
          </w:p>
        </w:tc>
        <w:tc>
          <w:tcPr>
            <w:tcW w:w="1978" w:type="dxa"/>
            <w:noWrap/>
            <w:hideMark/>
          </w:tcPr>
          <w:p w14:paraId="680035FC" w14:textId="77777777" w:rsidR="00D02CBF" w:rsidRPr="00A15480" w:rsidRDefault="00D02CBF" w:rsidP="00D02CBF">
            <w:pPr>
              <w:rPr>
                <w:lang w:val="en-GB"/>
              </w:rPr>
            </w:pPr>
            <w:r w:rsidRPr="00A15480">
              <w:rPr>
                <w:lang w:val="en-GB"/>
              </w:rPr>
              <w:t>dBm/MHz</w:t>
            </w:r>
          </w:p>
        </w:tc>
      </w:tr>
      <w:tr w:rsidR="00D02CBF" w:rsidRPr="00A15480" w14:paraId="28B80186" w14:textId="77777777" w:rsidTr="00C01E43">
        <w:trPr>
          <w:trHeight w:val="288"/>
        </w:trPr>
        <w:tc>
          <w:tcPr>
            <w:tcW w:w="6380" w:type="dxa"/>
            <w:noWrap/>
            <w:hideMark/>
          </w:tcPr>
          <w:p w14:paraId="5F3BD267" w14:textId="77777777" w:rsidR="00D02CBF" w:rsidRPr="00A15480" w:rsidRDefault="00D02CBF" w:rsidP="00D02CBF">
            <w:pPr>
              <w:rPr>
                <w:lang w:val="en-GB"/>
              </w:rPr>
            </w:pPr>
            <w:r w:rsidRPr="00A15480">
              <w:rPr>
                <w:lang w:val="en-GB"/>
              </w:rPr>
              <w:t>EESS ES antenna gain towards the horizon</w:t>
            </w:r>
          </w:p>
        </w:tc>
        <w:tc>
          <w:tcPr>
            <w:tcW w:w="886" w:type="dxa"/>
            <w:noWrap/>
            <w:hideMark/>
          </w:tcPr>
          <w:p w14:paraId="1503B188" w14:textId="77777777" w:rsidR="00D02CBF" w:rsidRPr="00A15480" w:rsidRDefault="00D02CBF" w:rsidP="00D02CBF">
            <w:pPr>
              <w:rPr>
                <w:lang w:val="en-GB"/>
              </w:rPr>
            </w:pPr>
            <w:r w:rsidRPr="00A15480">
              <w:rPr>
                <w:lang w:val="en-GB"/>
              </w:rPr>
              <w:t>15.4</w:t>
            </w:r>
          </w:p>
        </w:tc>
        <w:tc>
          <w:tcPr>
            <w:tcW w:w="1978" w:type="dxa"/>
            <w:noWrap/>
            <w:hideMark/>
          </w:tcPr>
          <w:p w14:paraId="49BE6867" w14:textId="77777777" w:rsidR="00D02CBF" w:rsidRPr="00A15480" w:rsidRDefault="00D02CBF" w:rsidP="00D02CBF">
            <w:pPr>
              <w:rPr>
                <w:lang w:val="en-GB"/>
              </w:rPr>
            </w:pPr>
            <w:r w:rsidRPr="00A15480">
              <w:rPr>
                <w:lang w:val="en-GB"/>
              </w:rPr>
              <w:t>dBi</w:t>
            </w:r>
          </w:p>
        </w:tc>
      </w:tr>
      <w:tr w:rsidR="00D02CBF" w:rsidRPr="00A15480" w14:paraId="76DB4817" w14:textId="77777777" w:rsidTr="00C01E43">
        <w:trPr>
          <w:trHeight w:val="288"/>
        </w:trPr>
        <w:tc>
          <w:tcPr>
            <w:tcW w:w="6380" w:type="dxa"/>
            <w:noWrap/>
            <w:hideMark/>
          </w:tcPr>
          <w:p w14:paraId="361F3DCF" w14:textId="7903793D" w:rsidR="00D02CBF" w:rsidRPr="00A15480" w:rsidRDefault="00D02CBF" w:rsidP="00D02CBF">
            <w:pPr>
              <w:rPr>
                <w:lang w:val="en-GB"/>
              </w:rPr>
            </w:pPr>
            <w:r w:rsidRPr="00A15480">
              <w:rPr>
                <w:lang w:val="en-GB"/>
              </w:rPr>
              <w:t>EESS Protection criterion (Recommendation ITU-R SA.1027-6</w:t>
            </w:r>
            <w:r w:rsidR="003D5A52" w:rsidRPr="00A15480">
              <w:rPr>
                <w:lang w:val="en-GB"/>
              </w:rPr>
              <w:t xml:space="preserve"> </w:t>
            </w:r>
            <w:r w:rsidR="003D5A52" w:rsidRPr="00A15480">
              <w:rPr>
                <w:lang w:val="en-GB"/>
              </w:rPr>
              <w:fldChar w:fldCharType="begin"/>
            </w:r>
            <w:r w:rsidR="003D5A52" w:rsidRPr="00A15480">
              <w:rPr>
                <w:lang w:val="en-GB"/>
              </w:rPr>
              <w:instrText xml:space="preserve"> REF _Ref62754443 \r \h </w:instrText>
            </w:r>
            <w:r w:rsidR="003D5A52" w:rsidRPr="00A15480">
              <w:rPr>
                <w:lang w:val="en-GB"/>
              </w:rPr>
            </w:r>
            <w:r w:rsidR="003D5A52" w:rsidRPr="00A15480">
              <w:rPr>
                <w:lang w:val="en-GB"/>
              </w:rPr>
              <w:fldChar w:fldCharType="separate"/>
            </w:r>
            <w:r w:rsidR="00DA4D93">
              <w:rPr>
                <w:lang w:val="en-GB"/>
              </w:rPr>
              <w:t>[28]</w:t>
            </w:r>
            <w:r w:rsidR="003D5A52" w:rsidRPr="00A15480">
              <w:rPr>
                <w:lang w:val="en-GB"/>
              </w:rPr>
              <w:fldChar w:fldCharType="end"/>
            </w:r>
            <w:r w:rsidRPr="00A15480">
              <w:rPr>
                <w:lang w:val="en-GB"/>
              </w:rPr>
              <w:t>)</w:t>
            </w:r>
          </w:p>
        </w:tc>
        <w:tc>
          <w:tcPr>
            <w:tcW w:w="886" w:type="dxa"/>
            <w:noWrap/>
            <w:hideMark/>
          </w:tcPr>
          <w:p w14:paraId="6792F6A7" w14:textId="77777777" w:rsidR="00D02CBF" w:rsidRPr="00A15480" w:rsidRDefault="00D02CBF" w:rsidP="00D02CBF">
            <w:pPr>
              <w:rPr>
                <w:lang w:val="en-GB"/>
              </w:rPr>
            </w:pPr>
            <w:r w:rsidRPr="00A15480">
              <w:rPr>
                <w:lang w:val="en-GB"/>
              </w:rPr>
              <w:t>-127</w:t>
            </w:r>
          </w:p>
        </w:tc>
        <w:tc>
          <w:tcPr>
            <w:tcW w:w="1978" w:type="dxa"/>
            <w:noWrap/>
            <w:hideMark/>
          </w:tcPr>
          <w:p w14:paraId="0C0D5750" w14:textId="77777777" w:rsidR="00D02CBF" w:rsidRPr="00A15480" w:rsidRDefault="00D02CBF" w:rsidP="00D02CBF">
            <w:pPr>
              <w:rPr>
                <w:lang w:val="en-GB"/>
              </w:rPr>
            </w:pPr>
            <w:r w:rsidRPr="00A15480">
              <w:rPr>
                <w:lang w:val="en-GB"/>
              </w:rPr>
              <w:t>dBW/10 MHz</w:t>
            </w:r>
          </w:p>
        </w:tc>
      </w:tr>
      <w:tr w:rsidR="00D02CBF" w:rsidRPr="00A15480" w14:paraId="5A1ACD63" w14:textId="77777777" w:rsidTr="00C01E43">
        <w:trPr>
          <w:trHeight w:val="288"/>
        </w:trPr>
        <w:tc>
          <w:tcPr>
            <w:tcW w:w="6380" w:type="dxa"/>
            <w:noWrap/>
            <w:hideMark/>
          </w:tcPr>
          <w:p w14:paraId="556984C1" w14:textId="6E01DD81" w:rsidR="00D02CBF" w:rsidRPr="00A15480" w:rsidRDefault="00D02CBF" w:rsidP="00D02CBF">
            <w:pPr>
              <w:rPr>
                <w:lang w:val="en-GB"/>
              </w:rPr>
            </w:pPr>
            <w:r w:rsidRPr="00A15480">
              <w:rPr>
                <w:lang w:val="en-GB"/>
              </w:rPr>
              <w:t>EESS Apportionment (Recommendation ITU-R SA.1027-6</w:t>
            </w:r>
            <w:r w:rsidR="003D5A52" w:rsidRPr="00A15480">
              <w:rPr>
                <w:lang w:val="en-GB"/>
              </w:rPr>
              <w:t xml:space="preserve"> </w:t>
            </w:r>
            <w:r w:rsidR="003D5A52" w:rsidRPr="00A15480">
              <w:rPr>
                <w:lang w:val="en-GB"/>
              </w:rPr>
              <w:fldChar w:fldCharType="begin"/>
            </w:r>
            <w:r w:rsidR="003D5A52" w:rsidRPr="00A15480">
              <w:rPr>
                <w:lang w:val="en-GB"/>
              </w:rPr>
              <w:instrText xml:space="preserve"> REF _Ref62754443 \r \h </w:instrText>
            </w:r>
            <w:r w:rsidR="003D5A52" w:rsidRPr="00A15480">
              <w:rPr>
                <w:lang w:val="en-GB"/>
              </w:rPr>
            </w:r>
            <w:r w:rsidR="003D5A52" w:rsidRPr="00A15480">
              <w:rPr>
                <w:lang w:val="en-GB"/>
              </w:rPr>
              <w:fldChar w:fldCharType="separate"/>
            </w:r>
            <w:r w:rsidR="00DA4D93">
              <w:rPr>
                <w:lang w:val="en-GB"/>
              </w:rPr>
              <w:t>[28]</w:t>
            </w:r>
            <w:r w:rsidR="003D5A52" w:rsidRPr="00A15480">
              <w:rPr>
                <w:lang w:val="en-GB"/>
              </w:rPr>
              <w:fldChar w:fldCharType="end"/>
            </w:r>
            <w:r w:rsidRPr="00A15480">
              <w:rPr>
                <w:lang w:val="en-GB"/>
              </w:rPr>
              <w:t>)</w:t>
            </w:r>
          </w:p>
        </w:tc>
        <w:tc>
          <w:tcPr>
            <w:tcW w:w="886" w:type="dxa"/>
            <w:noWrap/>
            <w:hideMark/>
          </w:tcPr>
          <w:p w14:paraId="4C16B741" w14:textId="77777777" w:rsidR="00D02CBF" w:rsidRPr="00A15480" w:rsidRDefault="00D02CBF" w:rsidP="00D02CBF">
            <w:pPr>
              <w:rPr>
                <w:lang w:val="en-GB"/>
              </w:rPr>
            </w:pPr>
            <w:r w:rsidRPr="00A15480">
              <w:rPr>
                <w:lang w:val="en-GB"/>
              </w:rPr>
              <w:t>20</w:t>
            </w:r>
          </w:p>
        </w:tc>
        <w:tc>
          <w:tcPr>
            <w:tcW w:w="1978" w:type="dxa"/>
            <w:noWrap/>
            <w:hideMark/>
          </w:tcPr>
          <w:p w14:paraId="1E811BF8" w14:textId="77777777" w:rsidR="00D02CBF" w:rsidRPr="00A15480" w:rsidRDefault="00D02CBF" w:rsidP="00D02CBF">
            <w:pPr>
              <w:rPr>
                <w:lang w:val="en-GB"/>
              </w:rPr>
            </w:pPr>
            <w:r w:rsidRPr="00A15480">
              <w:rPr>
                <w:lang w:val="en-GB"/>
              </w:rPr>
              <w:t>dB</w:t>
            </w:r>
          </w:p>
        </w:tc>
      </w:tr>
      <w:tr w:rsidR="00D02CBF" w:rsidRPr="00A15480" w14:paraId="4DFA6B83" w14:textId="77777777" w:rsidTr="00C01E43">
        <w:trPr>
          <w:trHeight w:val="288"/>
        </w:trPr>
        <w:tc>
          <w:tcPr>
            <w:tcW w:w="6380" w:type="dxa"/>
            <w:noWrap/>
            <w:hideMark/>
          </w:tcPr>
          <w:p w14:paraId="51463611" w14:textId="77777777" w:rsidR="00D02CBF" w:rsidRPr="00A15480" w:rsidRDefault="00D02CBF" w:rsidP="00D02CBF">
            <w:pPr>
              <w:rPr>
                <w:lang w:val="en-GB"/>
              </w:rPr>
            </w:pPr>
            <w:r w:rsidRPr="00A15480">
              <w:rPr>
                <w:lang w:val="en-GB"/>
              </w:rPr>
              <w:t>Propagation loss</w:t>
            </w:r>
          </w:p>
        </w:tc>
        <w:tc>
          <w:tcPr>
            <w:tcW w:w="886" w:type="dxa"/>
            <w:noWrap/>
            <w:hideMark/>
          </w:tcPr>
          <w:p w14:paraId="0D95019F" w14:textId="77777777" w:rsidR="00D02CBF" w:rsidRPr="00A15480" w:rsidRDefault="00D02CBF" w:rsidP="00D02CBF">
            <w:pPr>
              <w:rPr>
                <w:lang w:val="en-GB"/>
              </w:rPr>
            </w:pPr>
            <w:r w:rsidRPr="00A15480">
              <w:rPr>
                <w:lang w:val="en-GB"/>
              </w:rPr>
              <w:t>101</w:t>
            </w:r>
          </w:p>
        </w:tc>
        <w:tc>
          <w:tcPr>
            <w:tcW w:w="1978" w:type="dxa"/>
            <w:noWrap/>
            <w:hideMark/>
          </w:tcPr>
          <w:p w14:paraId="286BE344" w14:textId="77777777" w:rsidR="00D02CBF" w:rsidRPr="00A15480" w:rsidRDefault="00D02CBF" w:rsidP="00D02CBF">
            <w:pPr>
              <w:rPr>
                <w:lang w:val="en-GB"/>
              </w:rPr>
            </w:pPr>
            <w:r w:rsidRPr="00A15480">
              <w:rPr>
                <w:lang w:val="en-GB"/>
              </w:rPr>
              <w:t>dB</w:t>
            </w:r>
          </w:p>
        </w:tc>
      </w:tr>
    </w:tbl>
    <w:p w14:paraId="1AFB6931" w14:textId="77777777" w:rsidR="00D02CBF" w:rsidRPr="00A15480" w:rsidRDefault="00D02CBF" w:rsidP="00D02CBF">
      <w:pPr>
        <w:rPr>
          <w:lang w:val="en-GB"/>
        </w:rPr>
      </w:pPr>
      <w:r w:rsidRPr="00A15480">
        <w:rPr>
          <w:lang w:val="en-GB"/>
        </w:rPr>
        <w:t>The required propagation loss is 101 dB, leading to a separation distance of 0.3 km.</w:t>
      </w:r>
    </w:p>
    <w:p w14:paraId="66036A5C" w14:textId="7431D874" w:rsidR="00EE0A8B" w:rsidRPr="00A15480" w:rsidRDefault="00EE0A8B" w:rsidP="00EE0A8B">
      <w:pPr>
        <w:pStyle w:val="Heading3"/>
        <w:rPr>
          <w:lang w:val="en-GB"/>
        </w:rPr>
      </w:pPr>
      <w:bookmarkStart w:id="729" w:name="_Toc86316548"/>
      <w:bookmarkStart w:id="730" w:name="_Ref67928082"/>
      <w:r w:rsidRPr="00A15480">
        <w:rPr>
          <w:lang w:val="en-GB"/>
        </w:rPr>
        <w:t>Aggregate studies - general approach</w:t>
      </w:r>
      <w:bookmarkEnd w:id="729"/>
    </w:p>
    <w:p w14:paraId="2C143C44" w14:textId="77777777" w:rsidR="00EE0A8B" w:rsidRPr="00A15480" w:rsidRDefault="00EE0A8B" w:rsidP="00AC2015">
      <w:pPr>
        <w:pStyle w:val="Heading4"/>
        <w:rPr>
          <w:rStyle w:val="ECCParagraph"/>
          <w:b/>
        </w:rPr>
      </w:pPr>
      <w:r w:rsidRPr="00A15480">
        <w:rPr>
          <w:rStyle w:val="ECCParagraph"/>
        </w:rPr>
        <w:t>Methodology</w:t>
      </w:r>
    </w:p>
    <w:p w14:paraId="1F58C550" w14:textId="77777777" w:rsidR="00EE0A8B" w:rsidRPr="00A15480" w:rsidRDefault="00EE0A8B" w:rsidP="00EE0A8B">
      <w:pPr>
        <w:rPr>
          <w:rStyle w:val="ECCParagraph"/>
        </w:rPr>
      </w:pPr>
      <w:r w:rsidRPr="00A15480">
        <w:rPr>
          <w:rStyle w:val="ECCParagraph"/>
        </w:rPr>
        <w:t xml:space="preserve">The calculations presented in the previous sections determine the required separation distance between one single UWB device operating outdoor at -41.3 dBm/MHz and EESS, MetSat and SRS Earth stations. </w:t>
      </w:r>
    </w:p>
    <w:p w14:paraId="0D55F132" w14:textId="251C757B" w:rsidR="00EE0A8B" w:rsidRPr="00A15480" w:rsidRDefault="00EE0A8B" w:rsidP="00EE0A8B">
      <w:pPr>
        <w:rPr>
          <w:rStyle w:val="ECCParagraph"/>
        </w:rPr>
      </w:pPr>
      <w:r w:rsidRPr="00A15480">
        <w:rPr>
          <w:rStyle w:val="ECCParagraph"/>
        </w:rPr>
        <w:t xml:space="preserve">It is expected that the consideration of aggregate interference from multiple UWB transmitters might increase these separation distances. Thus, this section contains </w:t>
      </w:r>
      <w:proofErr w:type="gramStart"/>
      <w:r w:rsidRPr="00A15480">
        <w:rPr>
          <w:rStyle w:val="ECCParagraph"/>
        </w:rPr>
        <w:t>a number of</w:t>
      </w:r>
      <w:proofErr w:type="gramEnd"/>
      <w:r w:rsidRPr="00A15480">
        <w:rPr>
          <w:rStyle w:val="ECCParagraph"/>
        </w:rPr>
        <w:t xml:space="preserve"> simulations addressing the aggregated impact from UWB deployments into SRS, EESS and MetSat earth stations.</w:t>
      </w:r>
    </w:p>
    <w:p w14:paraId="7392A111" w14:textId="4E98E97B" w:rsidR="00EE0A8B" w:rsidRPr="00A15480" w:rsidRDefault="00EE0A8B" w:rsidP="00EE0A8B">
      <w:pPr>
        <w:rPr>
          <w:lang w:val="en-GB"/>
        </w:rPr>
      </w:pPr>
      <w:r w:rsidRPr="00A15480">
        <w:rPr>
          <w:lang w:val="en-GB"/>
        </w:rPr>
        <w:t xml:space="preserve">A Monte Carlo simulation is performed, whereby </w:t>
      </w:r>
      <w:proofErr w:type="gramStart"/>
      <w:r w:rsidRPr="00A15480">
        <w:rPr>
          <w:lang w:val="en-GB"/>
        </w:rPr>
        <w:t>a number of</w:t>
      </w:r>
      <w:proofErr w:type="gramEnd"/>
      <w:r w:rsidRPr="00A15480">
        <w:rPr>
          <w:lang w:val="en-GB"/>
        </w:rPr>
        <w:t xml:space="preserve"> UWB stations are randomly deployed around the victim earth station between a minimum distance, called separation distance, and this minimum distance plus 10 km. The number of UWB stations depends on the surface of this area, the density of UWB per km² as well as the activity factor. The Monte Carlo simulations have been first performed over 100000 samples. It was observed that the </w:t>
      </w:r>
      <w:proofErr w:type="gramStart"/>
      <w:r w:rsidRPr="00A15480">
        <w:rPr>
          <w:lang w:val="en-GB"/>
        </w:rPr>
        <w:t>final results</w:t>
      </w:r>
      <w:proofErr w:type="gramEnd"/>
      <w:r w:rsidRPr="00A15480">
        <w:rPr>
          <w:lang w:val="en-GB"/>
        </w:rPr>
        <w:t xml:space="preserve"> were already obtained after 10000 samples and this value was retained to speed up the simulations.</w:t>
      </w:r>
    </w:p>
    <w:p w14:paraId="5B39FA51" w14:textId="2382B402" w:rsidR="00EE0A8B" w:rsidRPr="00A15480" w:rsidRDefault="00EE0A8B" w:rsidP="00EE0A8B">
      <w:pPr>
        <w:rPr>
          <w:lang w:val="en-GB"/>
        </w:rPr>
      </w:pPr>
      <w:r w:rsidRPr="00A15480">
        <w:rPr>
          <w:lang w:val="en-GB"/>
        </w:rPr>
        <w:t>The earth stations point with a minimum elevation of 5° for EESS, and SRS (near-Earth), and 10° for SRS (Deep space). The maximum antenna gain towards the horizon is determined using the relevant antenna pattern, Annex 3 of Appendix 8 of RR for EESS, and Recommendation ITU-R SA.509-3 for SRS.</w:t>
      </w:r>
    </w:p>
    <w:p w14:paraId="5A44DA0E" w14:textId="6840731D" w:rsidR="00EE0A8B" w:rsidRPr="00A15480" w:rsidRDefault="00EE0A8B" w:rsidP="00EE0A8B">
      <w:pPr>
        <w:rPr>
          <w:lang w:val="en-GB"/>
        </w:rPr>
      </w:pPr>
      <w:r w:rsidRPr="00A15480">
        <w:rPr>
          <w:lang w:val="en-GB"/>
        </w:rPr>
        <w:t xml:space="preserve">The pointing of the SRS and EESS earth stations is set at a fixed azimuth (e.g. 0° North) and at the minimum elevation defined above. The difference of azimuth between the antenna pointing and the UWB location together with the elevation of the earth station determine the antenna gain of the earth station in the direction of each UWB station. </w:t>
      </w:r>
    </w:p>
    <w:p w14:paraId="1E6E22C1" w14:textId="3733472A" w:rsidR="00EE0A8B" w:rsidRPr="00A15480" w:rsidRDefault="00EE0A8B" w:rsidP="00EE0A8B">
      <w:pPr>
        <w:rPr>
          <w:lang w:val="en-GB"/>
        </w:rPr>
      </w:pPr>
      <w:r w:rsidRPr="00A15480">
        <w:rPr>
          <w:lang w:val="en-GB"/>
        </w:rPr>
        <w:lastRenderedPageBreak/>
        <w:t xml:space="preserve">The antenna gain of the UWB station depends on the application. An antenna discrimination of </w:t>
      </w:r>
      <w:r w:rsidR="0077146A" w:rsidRPr="00A15480">
        <w:rPr>
          <w:lang w:val="en-GB"/>
        </w:rPr>
        <w:noBreakHyphen/>
      </w:r>
      <w:r w:rsidRPr="00A15480">
        <w:rPr>
          <w:lang w:val="en-GB"/>
        </w:rPr>
        <w:t>5</w:t>
      </w:r>
      <w:r w:rsidR="0077146A" w:rsidRPr="00A15480">
        <w:rPr>
          <w:lang w:val="en-GB"/>
        </w:rPr>
        <w:t> </w:t>
      </w:r>
      <w:r w:rsidRPr="00A15480">
        <w:rPr>
          <w:lang w:val="en-GB"/>
        </w:rPr>
        <w:t>dB was considered for fixed applications whereas an antenna discrimination of 0 dB was considered for vehicular applications.</w:t>
      </w:r>
    </w:p>
    <w:p w14:paraId="02380D86" w14:textId="6697430C" w:rsidR="00EE0A8B" w:rsidRPr="00A15480" w:rsidRDefault="00EE0A8B" w:rsidP="00EE0A8B">
      <w:pPr>
        <w:rPr>
          <w:lang w:val="en-GB"/>
        </w:rPr>
      </w:pPr>
      <w:r w:rsidRPr="00A15480">
        <w:rPr>
          <w:lang w:val="en-GB"/>
        </w:rPr>
        <w:t xml:space="preserve">The propagation loss was calculated based on Recommendation ITU-R P.452-16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000F28DA" w:rsidRPr="00A15480">
        <w:rPr>
          <w:rStyle w:val="ECCParagraph"/>
        </w:rPr>
        <w:t xml:space="preserve"> </w:t>
      </w:r>
      <w:r w:rsidRPr="00A15480">
        <w:rPr>
          <w:lang w:val="en-GB"/>
        </w:rPr>
        <w:t xml:space="preserve">using a ‘flat’ terrain, therefore neglecting the potential cases of an UWB transmitter </w:t>
      </w:r>
      <w:proofErr w:type="gramStart"/>
      <w:r w:rsidRPr="00A15480">
        <w:rPr>
          <w:lang w:val="en-GB"/>
        </w:rPr>
        <w:t>being located in</w:t>
      </w:r>
      <w:proofErr w:type="gramEnd"/>
      <w:r w:rsidRPr="00A15480">
        <w:rPr>
          <w:lang w:val="en-GB"/>
        </w:rPr>
        <w:t xml:space="preserve"> the earth station antenna beamwidth. No clutter loss according to Recommendation ITU-R P.2108-0</w:t>
      </w:r>
      <w:r w:rsidR="00111175" w:rsidRPr="00A15480">
        <w:rPr>
          <w:lang w:val="en-GB"/>
        </w:rPr>
        <w:t xml:space="preserve">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Pr="00A15480">
        <w:rPr>
          <w:lang w:val="en-GB"/>
        </w:rPr>
        <w:t xml:space="preserve"> was </w:t>
      </w:r>
      <w:proofErr w:type="gramStart"/>
      <w:r w:rsidRPr="00A15480">
        <w:rPr>
          <w:lang w:val="en-GB"/>
        </w:rPr>
        <w:t>taken into account</w:t>
      </w:r>
      <w:proofErr w:type="gramEnd"/>
      <w:r w:rsidRPr="00A15480">
        <w:rPr>
          <w:lang w:val="en-GB"/>
        </w:rPr>
        <w:t xml:space="preserve"> given that most of EESS/MetSat earth stations and all SRS earth stations are located in rural areas, and that this recommendation is limited to urban and suburban areas. The percentage of time of the propagation model was set to the percentage of time associated with the protection criterion as the EESS, </w:t>
      </w:r>
      <w:r w:rsidR="0077146A" w:rsidRPr="00A15480">
        <w:rPr>
          <w:lang w:val="en-GB"/>
        </w:rPr>
        <w:t>MetSat, SRS</w:t>
      </w:r>
      <w:r w:rsidRPr="00A15480">
        <w:rPr>
          <w:lang w:val="en-GB"/>
        </w:rPr>
        <w:t xml:space="preserve"> and UWB antenna are fixed.</w:t>
      </w:r>
    </w:p>
    <w:p w14:paraId="3B6B8521" w14:textId="77777777" w:rsidR="00EE0A8B" w:rsidRPr="00A15480" w:rsidRDefault="00EE0A8B" w:rsidP="00EE0A8B">
      <w:pPr>
        <w:rPr>
          <w:lang w:val="en-GB"/>
        </w:rPr>
      </w:pPr>
      <w:r w:rsidRPr="00A15480">
        <w:rPr>
          <w:lang w:val="en-GB"/>
        </w:rPr>
        <w:t>The aggregate interference from the number of active UWB stations is then computed and compared to the maximum aggregate interference level as provided in the table below:</w:t>
      </w:r>
    </w:p>
    <w:p w14:paraId="26DF065A" w14:textId="66BC00C4" w:rsidR="00EE0A8B" w:rsidRPr="00A15480" w:rsidRDefault="00EE0A8B" w:rsidP="00EE0A8B">
      <w:pPr>
        <w:pStyle w:val="Caption"/>
        <w:rPr>
          <w:rStyle w:val="ECCParagraph"/>
        </w:rPr>
      </w:pPr>
      <w:bookmarkStart w:id="731" w:name="_Ref75947854"/>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66</w:t>
      </w:r>
      <w:r w:rsidRPr="00A15480">
        <w:rPr>
          <w:lang w:val="en-GB"/>
        </w:rPr>
        <w:fldChar w:fldCharType="end"/>
      </w:r>
      <w:r w:rsidRPr="00A15480">
        <w:rPr>
          <w:lang w:val="en-GB"/>
        </w:rPr>
        <w:t>:</w:t>
      </w:r>
      <w:bookmarkEnd w:id="731"/>
      <w:r w:rsidRPr="00A15480">
        <w:rPr>
          <w:lang w:val="en-GB"/>
        </w:rPr>
        <w:t xml:space="preserve"> Maximum aggregate interference level for UWB applications interfering with SRS/EESS/MetSat earth stations in the 7-8 GHz range</w:t>
      </w:r>
    </w:p>
    <w:tbl>
      <w:tblPr>
        <w:tblStyle w:val="ECCTable-redheader"/>
        <w:tblW w:w="0" w:type="auto"/>
        <w:tblInd w:w="0" w:type="dxa"/>
        <w:tblLook w:val="04A0" w:firstRow="1" w:lastRow="0" w:firstColumn="1" w:lastColumn="0" w:noHBand="0" w:noVBand="1"/>
      </w:tblPr>
      <w:tblGrid>
        <w:gridCol w:w="1688"/>
        <w:gridCol w:w="1851"/>
        <w:gridCol w:w="2126"/>
        <w:gridCol w:w="2113"/>
        <w:gridCol w:w="1851"/>
      </w:tblGrid>
      <w:tr w:rsidR="00EE0A8B" w:rsidRPr="00A15480" w14:paraId="42F37F0F" w14:textId="77777777" w:rsidTr="00766D5D">
        <w:trPr>
          <w:cnfStyle w:val="100000000000" w:firstRow="1" w:lastRow="0" w:firstColumn="0" w:lastColumn="0" w:oddVBand="0" w:evenVBand="0" w:oddHBand="0" w:evenHBand="0" w:firstRowFirstColumn="0" w:firstRowLastColumn="0" w:lastRowFirstColumn="0" w:lastRowLastColumn="0"/>
          <w:trHeight w:val="300"/>
        </w:trPr>
        <w:tc>
          <w:tcPr>
            <w:tcW w:w="1688" w:type="dxa"/>
            <w:noWrap/>
            <w:hideMark/>
          </w:tcPr>
          <w:p w14:paraId="5503807D" w14:textId="77777777" w:rsidR="00EE0A8B" w:rsidRPr="00A15480" w:rsidRDefault="00EE0A8B" w:rsidP="00766D5D">
            <w:pPr>
              <w:rPr>
                <w:lang w:val="en-GB"/>
              </w:rPr>
            </w:pPr>
          </w:p>
        </w:tc>
        <w:tc>
          <w:tcPr>
            <w:tcW w:w="1851" w:type="dxa"/>
            <w:noWrap/>
            <w:hideMark/>
          </w:tcPr>
          <w:p w14:paraId="0265146E" w14:textId="77777777" w:rsidR="00EE0A8B" w:rsidRPr="00A15480" w:rsidRDefault="00EE0A8B" w:rsidP="00766D5D">
            <w:pPr>
              <w:rPr>
                <w:lang w:val="en-GB"/>
              </w:rPr>
            </w:pPr>
            <w:r w:rsidRPr="00A15480">
              <w:rPr>
                <w:lang w:val="en-GB"/>
              </w:rPr>
              <w:t>SRS (near Earth)</w:t>
            </w:r>
          </w:p>
        </w:tc>
        <w:tc>
          <w:tcPr>
            <w:tcW w:w="2126" w:type="dxa"/>
            <w:noWrap/>
            <w:hideMark/>
          </w:tcPr>
          <w:p w14:paraId="7ACD6B57" w14:textId="77777777" w:rsidR="00EE0A8B" w:rsidRPr="00A15480" w:rsidRDefault="00EE0A8B" w:rsidP="00766D5D">
            <w:pPr>
              <w:rPr>
                <w:lang w:val="en-GB"/>
              </w:rPr>
            </w:pPr>
            <w:r w:rsidRPr="00A15480">
              <w:rPr>
                <w:lang w:val="en-GB"/>
              </w:rPr>
              <w:t>SRS (deep space)</w:t>
            </w:r>
          </w:p>
        </w:tc>
        <w:tc>
          <w:tcPr>
            <w:tcW w:w="2113" w:type="dxa"/>
          </w:tcPr>
          <w:p w14:paraId="359BEF54" w14:textId="77777777" w:rsidR="00EE0A8B" w:rsidRPr="00A15480" w:rsidRDefault="00EE0A8B" w:rsidP="00766D5D">
            <w:pPr>
              <w:rPr>
                <w:lang w:val="en-GB"/>
              </w:rPr>
            </w:pPr>
            <w:r w:rsidRPr="00A15480">
              <w:rPr>
                <w:lang w:val="en-GB"/>
              </w:rPr>
              <w:t>EESS</w:t>
            </w:r>
          </w:p>
        </w:tc>
        <w:tc>
          <w:tcPr>
            <w:tcW w:w="1851" w:type="dxa"/>
            <w:noWrap/>
            <w:hideMark/>
          </w:tcPr>
          <w:p w14:paraId="3A394AB3" w14:textId="77777777" w:rsidR="00EE0A8B" w:rsidRPr="00A15480" w:rsidRDefault="00EE0A8B" w:rsidP="00766D5D">
            <w:pPr>
              <w:rPr>
                <w:lang w:val="en-GB"/>
              </w:rPr>
            </w:pPr>
            <w:r w:rsidRPr="00A15480">
              <w:rPr>
                <w:lang w:val="en-GB"/>
              </w:rPr>
              <w:t>MetSat</w:t>
            </w:r>
          </w:p>
        </w:tc>
      </w:tr>
      <w:tr w:rsidR="00EE0A8B" w:rsidRPr="00A15480" w14:paraId="48EBFB69" w14:textId="77777777" w:rsidTr="00766D5D">
        <w:trPr>
          <w:trHeight w:val="579"/>
        </w:trPr>
        <w:tc>
          <w:tcPr>
            <w:tcW w:w="1688" w:type="dxa"/>
            <w:noWrap/>
          </w:tcPr>
          <w:p w14:paraId="125E279C" w14:textId="77777777" w:rsidR="00EE0A8B" w:rsidRPr="00A15480" w:rsidRDefault="00EE0A8B" w:rsidP="00766D5D">
            <w:pPr>
              <w:rPr>
                <w:lang w:val="en-GB"/>
              </w:rPr>
            </w:pPr>
            <w:r w:rsidRPr="00A15480">
              <w:rPr>
                <w:lang w:val="en-GB"/>
              </w:rPr>
              <w:t>Protection criteria</w:t>
            </w:r>
          </w:p>
        </w:tc>
        <w:tc>
          <w:tcPr>
            <w:tcW w:w="1851" w:type="dxa"/>
            <w:noWrap/>
          </w:tcPr>
          <w:p w14:paraId="41225840" w14:textId="77777777" w:rsidR="00EE0A8B" w:rsidRPr="00A15480" w:rsidRDefault="00EE0A8B" w:rsidP="00DB0ABC">
            <w:pPr>
              <w:jc w:val="left"/>
              <w:rPr>
                <w:lang w:val="en-GB"/>
              </w:rPr>
            </w:pPr>
            <w:r w:rsidRPr="00A15480">
              <w:rPr>
                <w:lang w:val="en-GB"/>
              </w:rPr>
              <w:t>-216 dBW/Hz (Recommendation ITU-R SA.</w:t>
            </w:r>
            <w:r w:rsidRPr="00C01E43">
              <w:rPr>
                <w:lang w:val="en-GB"/>
              </w:rPr>
              <w:t>609-2</w:t>
            </w:r>
            <w:r w:rsidRPr="00A15480">
              <w:rPr>
                <w:lang w:val="en-GB"/>
              </w:rPr>
              <w:t>)</w:t>
            </w:r>
          </w:p>
        </w:tc>
        <w:tc>
          <w:tcPr>
            <w:tcW w:w="2126" w:type="dxa"/>
          </w:tcPr>
          <w:p w14:paraId="5DA05B27" w14:textId="77777777" w:rsidR="00EE0A8B" w:rsidRPr="00A15480" w:rsidRDefault="00EE0A8B" w:rsidP="00DB0ABC">
            <w:pPr>
              <w:jc w:val="left"/>
              <w:rPr>
                <w:lang w:val="en-GB"/>
              </w:rPr>
            </w:pPr>
            <w:r w:rsidRPr="00A15480">
              <w:rPr>
                <w:lang w:val="en-GB"/>
              </w:rPr>
              <w:t>-221 dBW/Hz (Recommendation ITU-R SA.</w:t>
            </w:r>
            <w:r w:rsidRPr="00C01E43">
              <w:rPr>
                <w:lang w:val="en-GB"/>
              </w:rPr>
              <w:t>1157-1</w:t>
            </w:r>
            <w:r w:rsidRPr="00A15480">
              <w:rPr>
                <w:lang w:val="en-GB"/>
              </w:rPr>
              <w:t>)</w:t>
            </w:r>
          </w:p>
        </w:tc>
        <w:tc>
          <w:tcPr>
            <w:tcW w:w="2113" w:type="dxa"/>
          </w:tcPr>
          <w:p w14:paraId="6BD5C114" w14:textId="77777777" w:rsidR="00EE0A8B" w:rsidRPr="00A15480" w:rsidRDefault="00EE0A8B" w:rsidP="00DB0ABC">
            <w:pPr>
              <w:jc w:val="left"/>
              <w:rPr>
                <w:lang w:val="en-GB"/>
              </w:rPr>
            </w:pPr>
            <w:r w:rsidRPr="00A15480">
              <w:rPr>
                <w:lang w:val="en-GB"/>
              </w:rPr>
              <w:t>-133 dBW/10 MHz (Recommendation ITU-R SA.1027-6)</w:t>
            </w:r>
          </w:p>
        </w:tc>
        <w:tc>
          <w:tcPr>
            <w:tcW w:w="1851" w:type="dxa"/>
            <w:noWrap/>
          </w:tcPr>
          <w:p w14:paraId="025D1B46" w14:textId="77777777" w:rsidR="00EE0A8B" w:rsidRPr="00A15480" w:rsidRDefault="00EE0A8B" w:rsidP="00DB0ABC">
            <w:pPr>
              <w:jc w:val="left"/>
              <w:rPr>
                <w:lang w:val="en-GB"/>
              </w:rPr>
            </w:pPr>
            <w:r w:rsidRPr="00A15480">
              <w:rPr>
                <w:lang w:val="en-GB"/>
              </w:rPr>
              <w:t>-127 dBW/10 MHz (Recommendation ITU-R SA.1027-6)</w:t>
            </w:r>
          </w:p>
        </w:tc>
      </w:tr>
      <w:tr w:rsidR="00EE0A8B" w:rsidRPr="00A15480" w14:paraId="669F2CF4" w14:textId="77777777" w:rsidTr="00766D5D">
        <w:trPr>
          <w:trHeight w:val="579"/>
        </w:trPr>
        <w:tc>
          <w:tcPr>
            <w:tcW w:w="1688" w:type="dxa"/>
            <w:noWrap/>
            <w:hideMark/>
          </w:tcPr>
          <w:p w14:paraId="2018C0B8" w14:textId="77777777" w:rsidR="00EE0A8B" w:rsidRPr="00A15480" w:rsidRDefault="00EE0A8B" w:rsidP="00766D5D">
            <w:pPr>
              <w:rPr>
                <w:lang w:val="en-GB"/>
              </w:rPr>
            </w:pPr>
            <w:r w:rsidRPr="00A15480">
              <w:rPr>
                <w:lang w:val="en-GB"/>
              </w:rPr>
              <w:t>Apportionment for non-primary applications</w:t>
            </w:r>
          </w:p>
        </w:tc>
        <w:tc>
          <w:tcPr>
            <w:tcW w:w="1851" w:type="dxa"/>
            <w:noWrap/>
            <w:hideMark/>
          </w:tcPr>
          <w:p w14:paraId="70A60797" w14:textId="589B9FB6" w:rsidR="00EE0A8B" w:rsidRPr="00A15480" w:rsidRDefault="00EE0A8B" w:rsidP="00DB0ABC">
            <w:pPr>
              <w:jc w:val="left"/>
              <w:rPr>
                <w:lang w:val="en-GB"/>
              </w:rPr>
            </w:pPr>
            <w:r w:rsidRPr="00A15480">
              <w:rPr>
                <w:lang w:val="en-GB"/>
              </w:rPr>
              <w:t>20 dB (Recommendation ITU-R SA.1743</w:t>
            </w:r>
            <w:r w:rsidR="00D26F64" w:rsidRPr="00A15480">
              <w:rPr>
                <w:lang w:val="en-GB"/>
              </w:rPr>
              <w:t xml:space="preserve"> </w:t>
            </w:r>
            <w:r w:rsidR="00A124E3" w:rsidRPr="00A15480">
              <w:rPr>
                <w:lang w:val="en-GB"/>
              </w:rPr>
              <w:fldChar w:fldCharType="begin"/>
            </w:r>
            <w:r w:rsidR="00A124E3" w:rsidRPr="00A15480">
              <w:rPr>
                <w:lang w:val="en-GB"/>
              </w:rPr>
              <w:instrText xml:space="preserve"> REF _Ref62725865 \r \h </w:instrText>
            </w:r>
            <w:r w:rsidR="00A124E3" w:rsidRPr="00A15480">
              <w:rPr>
                <w:lang w:val="en-GB"/>
              </w:rPr>
            </w:r>
            <w:r w:rsidR="00A124E3" w:rsidRPr="00A15480">
              <w:rPr>
                <w:lang w:val="en-GB"/>
              </w:rPr>
              <w:fldChar w:fldCharType="separate"/>
            </w:r>
            <w:r w:rsidR="00DA4D93">
              <w:rPr>
                <w:lang w:val="en-GB"/>
              </w:rPr>
              <w:t>[31]</w:t>
            </w:r>
            <w:r w:rsidR="00A124E3" w:rsidRPr="00A15480">
              <w:rPr>
                <w:lang w:val="en-GB"/>
              </w:rPr>
              <w:fldChar w:fldCharType="end"/>
            </w:r>
            <w:r w:rsidRPr="00A15480">
              <w:rPr>
                <w:lang w:val="en-GB"/>
              </w:rPr>
              <w:t>)</w:t>
            </w:r>
          </w:p>
        </w:tc>
        <w:tc>
          <w:tcPr>
            <w:tcW w:w="2126" w:type="dxa"/>
            <w:hideMark/>
          </w:tcPr>
          <w:p w14:paraId="2C7E2744" w14:textId="77777777" w:rsidR="00EE0A8B" w:rsidRPr="00A15480" w:rsidRDefault="00EE0A8B" w:rsidP="00DB0ABC">
            <w:pPr>
              <w:jc w:val="left"/>
              <w:rPr>
                <w:lang w:val="en-GB"/>
              </w:rPr>
            </w:pPr>
            <w:r w:rsidRPr="00A15480">
              <w:rPr>
                <w:lang w:val="en-GB"/>
              </w:rPr>
              <w:t>20 dB (Recommendation ITU-R SA.1743)</w:t>
            </w:r>
          </w:p>
        </w:tc>
        <w:tc>
          <w:tcPr>
            <w:tcW w:w="2113" w:type="dxa"/>
          </w:tcPr>
          <w:p w14:paraId="7EB51578" w14:textId="77777777" w:rsidR="00EE0A8B" w:rsidRPr="00A15480" w:rsidRDefault="00EE0A8B" w:rsidP="00DB0ABC">
            <w:pPr>
              <w:jc w:val="left"/>
              <w:rPr>
                <w:lang w:val="en-GB"/>
              </w:rPr>
            </w:pPr>
            <w:r w:rsidRPr="00A15480">
              <w:rPr>
                <w:lang w:val="en-GB"/>
              </w:rPr>
              <w:t xml:space="preserve">20 dB (Recommendation ITU-R SA.1027-6) </w:t>
            </w:r>
          </w:p>
        </w:tc>
        <w:tc>
          <w:tcPr>
            <w:tcW w:w="1851" w:type="dxa"/>
            <w:noWrap/>
            <w:hideMark/>
          </w:tcPr>
          <w:p w14:paraId="04059E86" w14:textId="77777777" w:rsidR="00EE0A8B" w:rsidRPr="00A15480" w:rsidRDefault="00EE0A8B" w:rsidP="00DB0ABC">
            <w:pPr>
              <w:jc w:val="left"/>
              <w:rPr>
                <w:lang w:val="en-GB"/>
              </w:rPr>
            </w:pPr>
            <w:r w:rsidRPr="00A15480">
              <w:rPr>
                <w:lang w:val="en-GB"/>
              </w:rPr>
              <w:t xml:space="preserve">20 dB (Recommendation ITU-R SA.1027-6) </w:t>
            </w:r>
          </w:p>
        </w:tc>
      </w:tr>
      <w:tr w:rsidR="00EE0A8B" w:rsidRPr="00A15480" w14:paraId="305B07AF" w14:textId="77777777" w:rsidTr="00766D5D">
        <w:trPr>
          <w:trHeight w:val="579"/>
        </w:trPr>
        <w:tc>
          <w:tcPr>
            <w:tcW w:w="1688" w:type="dxa"/>
            <w:noWrap/>
          </w:tcPr>
          <w:p w14:paraId="038C8847" w14:textId="77777777" w:rsidR="00EE0A8B" w:rsidRPr="00A15480" w:rsidRDefault="00EE0A8B" w:rsidP="00766D5D">
            <w:pPr>
              <w:rPr>
                <w:lang w:val="en-GB"/>
              </w:rPr>
            </w:pPr>
            <w:r w:rsidRPr="00A15480">
              <w:rPr>
                <w:lang w:val="en-GB"/>
              </w:rPr>
              <w:t>Maximum allowable aggregate interference level</w:t>
            </w:r>
          </w:p>
        </w:tc>
        <w:tc>
          <w:tcPr>
            <w:tcW w:w="1851" w:type="dxa"/>
            <w:noWrap/>
          </w:tcPr>
          <w:p w14:paraId="4154B408" w14:textId="77777777" w:rsidR="00EE0A8B" w:rsidRPr="00A15480" w:rsidRDefault="00EE0A8B" w:rsidP="00DB0ABC">
            <w:pPr>
              <w:jc w:val="left"/>
              <w:rPr>
                <w:lang w:val="en-GB"/>
              </w:rPr>
            </w:pPr>
            <w:r w:rsidRPr="00A15480">
              <w:rPr>
                <w:lang w:val="en-GB"/>
              </w:rPr>
              <w:t>-176 dBW/MHz</w:t>
            </w:r>
          </w:p>
        </w:tc>
        <w:tc>
          <w:tcPr>
            <w:tcW w:w="2126" w:type="dxa"/>
          </w:tcPr>
          <w:p w14:paraId="698B5F23" w14:textId="77777777" w:rsidR="00EE0A8B" w:rsidRPr="00A15480" w:rsidRDefault="00EE0A8B" w:rsidP="00DB0ABC">
            <w:pPr>
              <w:jc w:val="left"/>
              <w:rPr>
                <w:lang w:val="en-GB"/>
              </w:rPr>
            </w:pPr>
            <w:r w:rsidRPr="00A15480">
              <w:rPr>
                <w:lang w:val="en-GB"/>
              </w:rPr>
              <w:t>-181 dBW/MHz</w:t>
            </w:r>
          </w:p>
        </w:tc>
        <w:tc>
          <w:tcPr>
            <w:tcW w:w="2113" w:type="dxa"/>
          </w:tcPr>
          <w:p w14:paraId="22CD9F74" w14:textId="77777777" w:rsidR="00EE0A8B" w:rsidRPr="00A15480" w:rsidRDefault="00EE0A8B" w:rsidP="00DB0ABC">
            <w:pPr>
              <w:jc w:val="left"/>
              <w:rPr>
                <w:lang w:val="en-GB"/>
              </w:rPr>
            </w:pPr>
            <w:r w:rsidRPr="00A15480">
              <w:rPr>
                <w:lang w:val="en-GB"/>
              </w:rPr>
              <w:t>-163 dBW/MHz</w:t>
            </w:r>
          </w:p>
        </w:tc>
        <w:tc>
          <w:tcPr>
            <w:tcW w:w="1851" w:type="dxa"/>
            <w:noWrap/>
          </w:tcPr>
          <w:p w14:paraId="456AE188" w14:textId="77777777" w:rsidR="00EE0A8B" w:rsidRPr="00A15480" w:rsidRDefault="00EE0A8B" w:rsidP="00DB0ABC">
            <w:pPr>
              <w:jc w:val="left"/>
              <w:rPr>
                <w:lang w:val="en-GB"/>
              </w:rPr>
            </w:pPr>
            <w:r w:rsidRPr="00A15480">
              <w:rPr>
                <w:lang w:val="en-GB"/>
              </w:rPr>
              <w:t>-157 dBW/MHz</w:t>
            </w:r>
          </w:p>
        </w:tc>
      </w:tr>
    </w:tbl>
    <w:p w14:paraId="2F427FEB" w14:textId="553C2FB8" w:rsidR="00EE0A8B" w:rsidRPr="00A15480" w:rsidRDefault="00EE0A8B" w:rsidP="00EE0A8B">
      <w:pPr>
        <w:rPr>
          <w:lang w:val="en-GB"/>
        </w:rPr>
      </w:pPr>
      <w:r w:rsidRPr="00A15480">
        <w:rPr>
          <w:lang w:val="en-GB"/>
        </w:rPr>
        <w:t xml:space="preserve">In addition, some simulations have been performed for some specific earth stations in the SRS or the EESS, where terrain is </w:t>
      </w:r>
      <w:proofErr w:type="gramStart"/>
      <w:r w:rsidRPr="00A15480">
        <w:rPr>
          <w:lang w:val="en-GB"/>
        </w:rPr>
        <w:t>taken into account</w:t>
      </w:r>
      <w:proofErr w:type="gramEnd"/>
      <w:r w:rsidRPr="00A15480">
        <w:rPr>
          <w:lang w:val="en-GB"/>
        </w:rPr>
        <w:t>, as well as clutter according to Recommendation ITU-R P.452-16</w:t>
      </w:r>
      <w:r w:rsidR="000F28DA" w:rsidRPr="00A15480">
        <w:rPr>
          <w:lang w:val="en-GB"/>
        </w:rPr>
        <w:t xml:space="preserve">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Pr="00A15480">
        <w:rPr>
          <w:lang w:val="en-GB"/>
        </w:rPr>
        <w:t>.</w:t>
      </w:r>
    </w:p>
    <w:p w14:paraId="25322ED1" w14:textId="77777777" w:rsidR="00EE0A8B" w:rsidRPr="00A15480" w:rsidRDefault="00EE0A8B" w:rsidP="00EE0A8B">
      <w:pPr>
        <w:pStyle w:val="Heading4"/>
        <w:rPr>
          <w:rStyle w:val="ECCParagraph"/>
        </w:rPr>
      </w:pPr>
      <w:r w:rsidRPr="00A15480">
        <w:rPr>
          <w:rStyle w:val="ECCParagraph"/>
        </w:rPr>
        <w:t>UWB parameters used in the aggregate studies into SRS, EESS and MetSat earth stations</w:t>
      </w:r>
    </w:p>
    <w:p w14:paraId="113AD69B" w14:textId="64F78C90" w:rsidR="00EE0A8B" w:rsidRPr="00A15480" w:rsidRDefault="00EE0A8B" w:rsidP="00EE0A8B">
      <w:pPr>
        <w:rPr>
          <w:rStyle w:val="ECCParagraph"/>
        </w:rPr>
      </w:pPr>
      <w:r w:rsidRPr="00A15480">
        <w:rPr>
          <w:rStyle w:val="ECCParagraph"/>
        </w:rPr>
        <w:t xml:space="preserve">Based on the </w:t>
      </w:r>
      <w:r w:rsidRPr="00A15480">
        <w:rPr>
          <w:lang w:val="en-GB"/>
        </w:rPr>
        <w:t>information</w:t>
      </w:r>
      <w:r w:rsidRPr="00A15480">
        <w:rPr>
          <w:rStyle w:val="ECCParagraph"/>
        </w:rPr>
        <w:t xml:space="preserve"> provided in section</w:t>
      </w:r>
      <w:r w:rsidR="00C01E43">
        <w:rPr>
          <w:rStyle w:val="ECCParagraph"/>
        </w:rPr>
        <w:t xml:space="preserve"> </w:t>
      </w:r>
      <w:r w:rsidR="009523AF">
        <w:rPr>
          <w:rStyle w:val="ECCParagraph"/>
        </w:rPr>
        <w:fldChar w:fldCharType="begin"/>
      </w:r>
      <w:r w:rsidR="009523AF">
        <w:rPr>
          <w:rStyle w:val="ECCParagraph"/>
        </w:rPr>
        <w:instrText xml:space="preserve"> REF _Ref85025511 \r \h </w:instrText>
      </w:r>
      <w:r w:rsidR="009523AF">
        <w:rPr>
          <w:rStyle w:val="ECCParagraph"/>
        </w:rPr>
      </w:r>
      <w:r w:rsidR="009523AF">
        <w:rPr>
          <w:rStyle w:val="ECCParagraph"/>
        </w:rPr>
        <w:fldChar w:fldCharType="separate"/>
      </w:r>
      <w:r w:rsidR="00DA4D93">
        <w:rPr>
          <w:rStyle w:val="ECCParagraph"/>
        </w:rPr>
        <w:t>3</w:t>
      </w:r>
      <w:r w:rsidR="009523AF">
        <w:rPr>
          <w:rStyle w:val="ECCParagraph"/>
        </w:rPr>
        <w:fldChar w:fldCharType="end"/>
      </w:r>
      <w:r w:rsidRPr="00A15480">
        <w:rPr>
          <w:rStyle w:val="ECCParagraph"/>
        </w:rPr>
        <w:t xml:space="preserve">, the UWB parameters used in these aggregate studies are summarised in the following tables. </w:t>
      </w:r>
    </w:p>
    <w:p w14:paraId="1947A126" w14:textId="38E25D13" w:rsidR="00EE0A8B" w:rsidRPr="00A15480" w:rsidRDefault="00EE0A8B" w:rsidP="00EE0A8B">
      <w:pPr>
        <w:pStyle w:val="Caption"/>
        <w:rPr>
          <w:rStyle w:val="ECCParagraph"/>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67</w:t>
      </w:r>
      <w:r w:rsidRPr="00A15480">
        <w:rPr>
          <w:lang w:val="en-GB"/>
        </w:rPr>
        <w:fldChar w:fldCharType="end"/>
      </w:r>
      <w:r w:rsidRPr="00A15480">
        <w:rPr>
          <w:lang w:val="en-GB"/>
        </w:rPr>
        <w:t>: UWB parameters for simulations (fixed outdoor applications)</w:t>
      </w:r>
    </w:p>
    <w:tbl>
      <w:tblPr>
        <w:tblStyle w:val="ECCTable-redheader"/>
        <w:tblW w:w="0" w:type="auto"/>
        <w:tblInd w:w="0" w:type="dxa"/>
        <w:tblLook w:val="04A0" w:firstRow="1" w:lastRow="0" w:firstColumn="1" w:lastColumn="0" w:noHBand="0" w:noVBand="1"/>
      </w:tblPr>
      <w:tblGrid>
        <w:gridCol w:w="1072"/>
        <w:gridCol w:w="1900"/>
        <w:gridCol w:w="2126"/>
        <w:gridCol w:w="2127"/>
        <w:gridCol w:w="2404"/>
      </w:tblGrid>
      <w:tr w:rsidR="00EE0A8B" w:rsidRPr="00A15480" w14:paraId="089CE4A6" w14:textId="77777777" w:rsidTr="004C106E">
        <w:trPr>
          <w:cnfStyle w:val="100000000000" w:firstRow="1" w:lastRow="0" w:firstColumn="0" w:lastColumn="0" w:oddVBand="0" w:evenVBand="0" w:oddHBand="0" w:evenHBand="0" w:firstRowFirstColumn="0" w:firstRowLastColumn="0" w:lastRowFirstColumn="0" w:lastRowLastColumn="0"/>
          <w:trHeight w:val="300"/>
        </w:trPr>
        <w:tc>
          <w:tcPr>
            <w:tcW w:w="1072" w:type="dxa"/>
            <w:noWrap/>
            <w:hideMark/>
          </w:tcPr>
          <w:p w14:paraId="6BFDE20E" w14:textId="77777777" w:rsidR="00EE0A8B" w:rsidRPr="00A15480" w:rsidRDefault="00EE0A8B" w:rsidP="00766D5D">
            <w:pPr>
              <w:rPr>
                <w:lang w:val="en-GB"/>
              </w:rPr>
            </w:pPr>
          </w:p>
        </w:tc>
        <w:tc>
          <w:tcPr>
            <w:tcW w:w="1900" w:type="dxa"/>
            <w:noWrap/>
            <w:hideMark/>
          </w:tcPr>
          <w:p w14:paraId="05D61638" w14:textId="77777777" w:rsidR="00EE0A8B" w:rsidRPr="00A15480" w:rsidRDefault="00EE0A8B" w:rsidP="00766D5D">
            <w:pPr>
              <w:rPr>
                <w:lang w:val="en-GB"/>
              </w:rPr>
            </w:pPr>
            <w:r w:rsidRPr="00A15480">
              <w:rPr>
                <w:lang w:val="en-GB"/>
              </w:rPr>
              <w:t>Parking management application</w:t>
            </w:r>
          </w:p>
        </w:tc>
        <w:tc>
          <w:tcPr>
            <w:tcW w:w="2126" w:type="dxa"/>
            <w:noWrap/>
            <w:hideMark/>
          </w:tcPr>
          <w:p w14:paraId="011F21D0" w14:textId="77777777" w:rsidR="00EE0A8B" w:rsidRPr="00A15480" w:rsidRDefault="00EE0A8B" w:rsidP="00766D5D">
            <w:pPr>
              <w:rPr>
                <w:lang w:val="en-GB"/>
              </w:rPr>
            </w:pPr>
            <w:r w:rsidRPr="00A15480">
              <w:rPr>
                <w:lang w:val="en-GB"/>
              </w:rPr>
              <w:t>Outdoor logistics</w:t>
            </w:r>
          </w:p>
        </w:tc>
        <w:tc>
          <w:tcPr>
            <w:tcW w:w="2127" w:type="dxa"/>
          </w:tcPr>
          <w:p w14:paraId="2260D645" w14:textId="77777777" w:rsidR="00EE0A8B" w:rsidRPr="00A15480" w:rsidRDefault="00EE0A8B" w:rsidP="00766D5D">
            <w:pPr>
              <w:rPr>
                <w:lang w:val="en-GB"/>
              </w:rPr>
            </w:pPr>
            <w:r w:rsidRPr="00A15480">
              <w:rPr>
                <w:lang w:val="en-GB"/>
              </w:rPr>
              <w:t>Physical access control system (PACS)</w:t>
            </w:r>
          </w:p>
        </w:tc>
        <w:tc>
          <w:tcPr>
            <w:tcW w:w="2404" w:type="dxa"/>
            <w:noWrap/>
            <w:hideMark/>
          </w:tcPr>
          <w:p w14:paraId="7808E743" w14:textId="77777777" w:rsidR="00EE0A8B" w:rsidRPr="00A15480" w:rsidRDefault="00EE0A8B" w:rsidP="00766D5D">
            <w:pPr>
              <w:rPr>
                <w:lang w:val="en-GB"/>
              </w:rPr>
            </w:pPr>
            <w:r w:rsidRPr="00A15480">
              <w:rPr>
                <w:lang w:val="en-GB"/>
              </w:rPr>
              <w:t>Vehicular applications fixed outdoor installations</w:t>
            </w:r>
          </w:p>
        </w:tc>
      </w:tr>
      <w:tr w:rsidR="00EE0A8B" w:rsidRPr="00A15480" w14:paraId="194AD172" w14:textId="77777777" w:rsidTr="004C106E">
        <w:trPr>
          <w:trHeight w:val="579"/>
        </w:trPr>
        <w:tc>
          <w:tcPr>
            <w:tcW w:w="1072" w:type="dxa"/>
            <w:noWrap/>
          </w:tcPr>
          <w:p w14:paraId="05FC745F" w14:textId="77777777" w:rsidR="00EE0A8B" w:rsidRPr="00A15480" w:rsidRDefault="00EE0A8B" w:rsidP="001A31D3">
            <w:pPr>
              <w:jc w:val="left"/>
              <w:rPr>
                <w:lang w:val="en-GB"/>
              </w:rPr>
            </w:pPr>
            <w:r w:rsidRPr="00A15480">
              <w:rPr>
                <w:lang w:val="en-GB"/>
              </w:rPr>
              <w:t>Transmit power (e.i.r.p.)</w:t>
            </w:r>
          </w:p>
        </w:tc>
        <w:tc>
          <w:tcPr>
            <w:tcW w:w="1900" w:type="dxa"/>
            <w:noWrap/>
          </w:tcPr>
          <w:p w14:paraId="41091F9A" w14:textId="77777777" w:rsidR="00EE0A8B" w:rsidRPr="00A15480" w:rsidRDefault="00EE0A8B" w:rsidP="001A31D3">
            <w:pPr>
              <w:jc w:val="left"/>
              <w:rPr>
                <w:lang w:val="en-GB"/>
              </w:rPr>
            </w:pPr>
            <w:r w:rsidRPr="00A15480">
              <w:rPr>
                <w:lang w:val="en-GB"/>
              </w:rPr>
              <w:t>-41.3 dBm/MHz mean e.i.r.p. power density</w:t>
            </w:r>
          </w:p>
        </w:tc>
        <w:tc>
          <w:tcPr>
            <w:tcW w:w="2126" w:type="dxa"/>
          </w:tcPr>
          <w:p w14:paraId="160E2E8A" w14:textId="77777777" w:rsidR="00EE0A8B" w:rsidRPr="00A15480" w:rsidRDefault="00EE0A8B" w:rsidP="001A31D3">
            <w:pPr>
              <w:jc w:val="left"/>
              <w:rPr>
                <w:lang w:val="en-GB"/>
              </w:rPr>
            </w:pPr>
            <w:r w:rsidRPr="00A15480">
              <w:rPr>
                <w:lang w:val="en-GB"/>
              </w:rPr>
              <w:t>-41.3 dBm/MHz mean e.i.r.p. power density</w:t>
            </w:r>
          </w:p>
        </w:tc>
        <w:tc>
          <w:tcPr>
            <w:tcW w:w="2127" w:type="dxa"/>
          </w:tcPr>
          <w:p w14:paraId="391C2492" w14:textId="77777777" w:rsidR="00EE0A8B" w:rsidRPr="00A15480" w:rsidRDefault="00EE0A8B" w:rsidP="001A31D3">
            <w:pPr>
              <w:jc w:val="left"/>
              <w:rPr>
                <w:lang w:val="en-GB"/>
              </w:rPr>
            </w:pPr>
            <w:r w:rsidRPr="00A15480">
              <w:rPr>
                <w:lang w:val="en-GB"/>
              </w:rPr>
              <w:t>-41.3 dBm/MHz mean e.i.r.p. power density</w:t>
            </w:r>
          </w:p>
        </w:tc>
        <w:tc>
          <w:tcPr>
            <w:tcW w:w="2404" w:type="dxa"/>
            <w:noWrap/>
          </w:tcPr>
          <w:p w14:paraId="07B3D6F9" w14:textId="77777777" w:rsidR="00EE0A8B" w:rsidRPr="00A15480" w:rsidRDefault="00EE0A8B" w:rsidP="001A31D3">
            <w:pPr>
              <w:jc w:val="left"/>
              <w:rPr>
                <w:lang w:val="en-GB"/>
              </w:rPr>
            </w:pPr>
            <w:r w:rsidRPr="00A15480">
              <w:rPr>
                <w:lang w:val="en-GB"/>
              </w:rPr>
              <w:t>-41.3 dBm/MHz mean e.i.r.p. power density</w:t>
            </w:r>
          </w:p>
        </w:tc>
      </w:tr>
      <w:tr w:rsidR="00EE0A8B" w:rsidRPr="00A15480" w14:paraId="616973B4" w14:textId="77777777" w:rsidTr="004C106E">
        <w:trPr>
          <w:trHeight w:val="579"/>
        </w:trPr>
        <w:tc>
          <w:tcPr>
            <w:tcW w:w="1072" w:type="dxa"/>
            <w:noWrap/>
            <w:hideMark/>
          </w:tcPr>
          <w:p w14:paraId="6651C4B9" w14:textId="77777777" w:rsidR="00EE0A8B" w:rsidRPr="00A15480" w:rsidRDefault="00EE0A8B" w:rsidP="001A31D3">
            <w:pPr>
              <w:jc w:val="left"/>
              <w:rPr>
                <w:lang w:val="en-GB"/>
              </w:rPr>
            </w:pPr>
            <w:r w:rsidRPr="00A15480">
              <w:rPr>
                <w:lang w:val="en-GB"/>
              </w:rPr>
              <w:t>Assumed density (Note 1)</w:t>
            </w:r>
          </w:p>
        </w:tc>
        <w:tc>
          <w:tcPr>
            <w:tcW w:w="1900" w:type="dxa"/>
            <w:noWrap/>
            <w:hideMark/>
          </w:tcPr>
          <w:p w14:paraId="69F4E3E4" w14:textId="77777777" w:rsidR="00EE0A8B" w:rsidRPr="00A15480" w:rsidRDefault="00EE0A8B" w:rsidP="001A31D3">
            <w:pPr>
              <w:jc w:val="left"/>
              <w:rPr>
                <w:lang w:val="en-GB"/>
              </w:rPr>
            </w:pPr>
            <w:r w:rsidRPr="00A15480">
              <w:rPr>
                <w:lang w:val="en-GB"/>
              </w:rPr>
              <w:t>Urban: 400 devices/km</w:t>
            </w:r>
            <w:r w:rsidRPr="00A15480">
              <w:rPr>
                <w:rStyle w:val="ECCHLsuperscript"/>
                <w:lang w:val="en-GB"/>
              </w:rPr>
              <w:t>2</w:t>
            </w:r>
          </w:p>
          <w:p w14:paraId="72D7973D" w14:textId="77777777" w:rsidR="00EE0A8B" w:rsidRPr="00A15480" w:rsidRDefault="00EE0A8B" w:rsidP="001A31D3">
            <w:pPr>
              <w:jc w:val="left"/>
              <w:rPr>
                <w:lang w:val="en-GB"/>
              </w:rPr>
            </w:pPr>
            <w:r w:rsidRPr="00A15480">
              <w:rPr>
                <w:lang w:val="en-GB"/>
              </w:rPr>
              <w:t>Suburban: 100 device/km</w:t>
            </w:r>
            <w:r w:rsidRPr="00A15480">
              <w:rPr>
                <w:rStyle w:val="ECCHLsuperscript"/>
                <w:lang w:val="en-GB"/>
              </w:rPr>
              <w:t>2</w:t>
            </w:r>
          </w:p>
          <w:p w14:paraId="53D1F133" w14:textId="77777777" w:rsidR="00EE0A8B" w:rsidRPr="00A15480" w:rsidRDefault="00EE0A8B" w:rsidP="001A31D3">
            <w:pPr>
              <w:jc w:val="left"/>
              <w:rPr>
                <w:lang w:val="en-GB"/>
              </w:rPr>
            </w:pPr>
            <w:r w:rsidRPr="00A15480">
              <w:rPr>
                <w:lang w:val="en-GB"/>
              </w:rPr>
              <w:lastRenderedPageBreak/>
              <w:t>Rural: 10 devices/km</w:t>
            </w:r>
            <w:r w:rsidRPr="00A15480">
              <w:rPr>
                <w:rStyle w:val="ECCHLsuperscript"/>
                <w:lang w:val="en-GB"/>
              </w:rPr>
              <w:t>2</w:t>
            </w:r>
          </w:p>
        </w:tc>
        <w:tc>
          <w:tcPr>
            <w:tcW w:w="2126" w:type="dxa"/>
            <w:hideMark/>
          </w:tcPr>
          <w:p w14:paraId="381F1D0D" w14:textId="77777777" w:rsidR="00EE0A8B" w:rsidRPr="00A15480" w:rsidRDefault="00EE0A8B" w:rsidP="001A31D3">
            <w:pPr>
              <w:jc w:val="left"/>
              <w:rPr>
                <w:lang w:val="en-GB"/>
              </w:rPr>
            </w:pPr>
            <w:r w:rsidRPr="00A15480">
              <w:rPr>
                <w:lang w:val="en-GB"/>
              </w:rPr>
              <w:lastRenderedPageBreak/>
              <w:t xml:space="preserve">max. 1000/km², in limited areas only, </w:t>
            </w:r>
          </w:p>
          <w:p w14:paraId="1CAA484D" w14:textId="77777777" w:rsidR="00EE0A8B" w:rsidRPr="00A15480" w:rsidRDefault="00EE0A8B" w:rsidP="001A31D3">
            <w:pPr>
              <w:jc w:val="left"/>
              <w:rPr>
                <w:lang w:val="en-GB"/>
              </w:rPr>
            </w:pPr>
            <w:r w:rsidRPr="00A15480">
              <w:rPr>
                <w:lang w:val="en-GB"/>
              </w:rPr>
              <w:lastRenderedPageBreak/>
              <w:t>Urban: 50/km</w:t>
            </w:r>
            <w:r w:rsidRPr="00A15480">
              <w:rPr>
                <w:rStyle w:val="ECCHLsuperscript"/>
                <w:lang w:val="en-GB"/>
              </w:rPr>
              <w:t>2</w:t>
            </w:r>
            <w:r w:rsidRPr="00A15480">
              <w:rPr>
                <w:lang w:val="en-GB"/>
              </w:rPr>
              <w:t xml:space="preserve"> (average over an urban area)</w:t>
            </w:r>
          </w:p>
          <w:p w14:paraId="4BA47DE0" w14:textId="77777777" w:rsidR="00EE0A8B" w:rsidRPr="00A15480" w:rsidRDefault="00EE0A8B" w:rsidP="001A31D3">
            <w:pPr>
              <w:jc w:val="left"/>
              <w:rPr>
                <w:lang w:val="en-GB"/>
              </w:rPr>
            </w:pPr>
            <w:r w:rsidRPr="00A15480">
              <w:rPr>
                <w:lang w:val="en-GB"/>
              </w:rPr>
              <w:t>Suburban: 100/km</w:t>
            </w:r>
            <w:r w:rsidRPr="00A15480">
              <w:rPr>
                <w:rStyle w:val="ECCHLsuperscript"/>
                <w:lang w:val="en-GB"/>
              </w:rPr>
              <w:t>2</w:t>
            </w:r>
          </w:p>
          <w:p w14:paraId="007DD44B" w14:textId="77777777" w:rsidR="00EE0A8B" w:rsidRPr="00A15480" w:rsidRDefault="00EE0A8B" w:rsidP="001A31D3">
            <w:pPr>
              <w:jc w:val="left"/>
              <w:rPr>
                <w:lang w:val="en-GB"/>
              </w:rPr>
            </w:pPr>
            <w:r w:rsidRPr="00A15480">
              <w:rPr>
                <w:lang w:val="en-GB"/>
              </w:rPr>
              <w:t>Rural: 10/km</w:t>
            </w:r>
            <w:r w:rsidRPr="00A15480">
              <w:rPr>
                <w:rStyle w:val="ECCHLsuperscript"/>
                <w:lang w:val="en-GB"/>
              </w:rPr>
              <w:t>2</w:t>
            </w:r>
          </w:p>
        </w:tc>
        <w:tc>
          <w:tcPr>
            <w:tcW w:w="2127" w:type="dxa"/>
          </w:tcPr>
          <w:p w14:paraId="7645F385" w14:textId="77777777" w:rsidR="00EE0A8B" w:rsidRPr="00A15480" w:rsidRDefault="00EE0A8B" w:rsidP="001A31D3">
            <w:pPr>
              <w:jc w:val="left"/>
              <w:rPr>
                <w:lang w:val="en-GB"/>
              </w:rPr>
            </w:pPr>
            <w:r w:rsidRPr="00A15480">
              <w:rPr>
                <w:lang w:val="en-GB"/>
              </w:rPr>
              <w:lastRenderedPageBreak/>
              <w:t>Urban: 200/km²</w:t>
            </w:r>
          </w:p>
          <w:p w14:paraId="749C30F2" w14:textId="77777777" w:rsidR="00EE0A8B" w:rsidRPr="00A15480" w:rsidRDefault="00EE0A8B" w:rsidP="001A31D3">
            <w:pPr>
              <w:jc w:val="left"/>
              <w:rPr>
                <w:lang w:val="en-GB"/>
              </w:rPr>
            </w:pPr>
            <w:r w:rsidRPr="00A15480">
              <w:rPr>
                <w:lang w:val="en-GB"/>
              </w:rPr>
              <w:t>Suburban: 50//km²</w:t>
            </w:r>
          </w:p>
          <w:p w14:paraId="270EB46B" w14:textId="77777777" w:rsidR="00EE0A8B" w:rsidRPr="00A15480" w:rsidRDefault="00EE0A8B" w:rsidP="001A31D3">
            <w:pPr>
              <w:jc w:val="left"/>
              <w:rPr>
                <w:lang w:val="en-GB"/>
              </w:rPr>
            </w:pPr>
            <w:r w:rsidRPr="00A15480">
              <w:rPr>
                <w:lang w:val="en-GB"/>
              </w:rPr>
              <w:t xml:space="preserve">Rural: 10/km² </w:t>
            </w:r>
          </w:p>
        </w:tc>
        <w:tc>
          <w:tcPr>
            <w:tcW w:w="2404" w:type="dxa"/>
            <w:noWrap/>
            <w:hideMark/>
          </w:tcPr>
          <w:p w14:paraId="7A2C3420" w14:textId="77777777" w:rsidR="00EE0A8B" w:rsidRPr="00A15480" w:rsidRDefault="00EE0A8B" w:rsidP="001A31D3">
            <w:pPr>
              <w:jc w:val="left"/>
              <w:rPr>
                <w:lang w:val="en-GB"/>
              </w:rPr>
            </w:pPr>
            <w:r w:rsidRPr="00A15480">
              <w:rPr>
                <w:lang w:val="en-GB"/>
              </w:rPr>
              <w:t>Max. 40 devices per km of road; 400 devices per km², 10 km road length in 1 km²</w:t>
            </w:r>
          </w:p>
          <w:p w14:paraId="0CD8A5DE" w14:textId="77777777" w:rsidR="00EE0A8B" w:rsidRPr="00A15480" w:rsidRDefault="00EE0A8B" w:rsidP="001A31D3">
            <w:pPr>
              <w:jc w:val="left"/>
              <w:rPr>
                <w:lang w:val="en-GB"/>
              </w:rPr>
            </w:pPr>
            <w:r w:rsidRPr="00A15480">
              <w:rPr>
                <w:lang w:val="en-GB"/>
              </w:rPr>
              <w:lastRenderedPageBreak/>
              <w:t>Urban: 400/km²</w:t>
            </w:r>
          </w:p>
          <w:p w14:paraId="6E5FDB09" w14:textId="77777777" w:rsidR="00EE0A8B" w:rsidRPr="00A15480" w:rsidRDefault="00EE0A8B" w:rsidP="001A31D3">
            <w:pPr>
              <w:jc w:val="left"/>
              <w:rPr>
                <w:lang w:val="en-GB"/>
              </w:rPr>
            </w:pPr>
            <w:r w:rsidRPr="00A15480">
              <w:rPr>
                <w:lang w:val="en-GB"/>
              </w:rPr>
              <w:t>Sub Urban: 50/km²</w:t>
            </w:r>
          </w:p>
          <w:p w14:paraId="6E62DA9C" w14:textId="77777777" w:rsidR="00EE0A8B" w:rsidRPr="00A15480" w:rsidRDefault="00EE0A8B" w:rsidP="001A31D3">
            <w:pPr>
              <w:jc w:val="left"/>
              <w:rPr>
                <w:lang w:val="en-GB"/>
              </w:rPr>
            </w:pPr>
            <w:r w:rsidRPr="00A15480">
              <w:rPr>
                <w:lang w:val="en-GB"/>
              </w:rPr>
              <w:t>Rural: 10/km²</w:t>
            </w:r>
          </w:p>
        </w:tc>
      </w:tr>
      <w:tr w:rsidR="00EE0A8B" w:rsidRPr="00A15480" w14:paraId="29576454" w14:textId="77777777" w:rsidTr="004C106E">
        <w:trPr>
          <w:trHeight w:val="579"/>
        </w:trPr>
        <w:tc>
          <w:tcPr>
            <w:tcW w:w="1072" w:type="dxa"/>
            <w:noWrap/>
          </w:tcPr>
          <w:p w14:paraId="2588A2EC" w14:textId="77777777" w:rsidR="00EE0A8B" w:rsidRPr="00A15480" w:rsidRDefault="00EE0A8B" w:rsidP="001A31D3">
            <w:pPr>
              <w:jc w:val="left"/>
              <w:rPr>
                <w:lang w:val="en-GB"/>
              </w:rPr>
            </w:pPr>
            <w:r w:rsidRPr="00A15480">
              <w:rPr>
                <w:lang w:val="en-GB"/>
              </w:rPr>
              <w:lastRenderedPageBreak/>
              <w:t>Activity factor</w:t>
            </w:r>
          </w:p>
        </w:tc>
        <w:tc>
          <w:tcPr>
            <w:tcW w:w="1900" w:type="dxa"/>
            <w:noWrap/>
          </w:tcPr>
          <w:p w14:paraId="05DF0C1C" w14:textId="77777777" w:rsidR="00EE0A8B" w:rsidRPr="00A15480" w:rsidRDefault="00EE0A8B" w:rsidP="001A31D3">
            <w:pPr>
              <w:jc w:val="left"/>
              <w:rPr>
                <w:lang w:val="en-GB"/>
              </w:rPr>
            </w:pPr>
            <w:r w:rsidRPr="00A15480">
              <w:rPr>
                <w:lang w:val="en-GB"/>
              </w:rPr>
              <w:t>AF: 0.05%</w:t>
            </w:r>
          </w:p>
        </w:tc>
        <w:tc>
          <w:tcPr>
            <w:tcW w:w="2126" w:type="dxa"/>
          </w:tcPr>
          <w:p w14:paraId="58E02F84" w14:textId="77777777" w:rsidR="00EE0A8B" w:rsidRPr="00A15480" w:rsidRDefault="00EE0A8B" w:rsidP="001A31D3">
            <w:pPr>
              <w:jc w:val="left"/>
              <w:rPr>
                <w:lang w:val="en-GB"/>
              </w:rPr>
            </w:pPr>
            <w:r w:rsidRPr="00A15480">
              <w:rPr>
                <w:lang w:val="en-GB"/>
              </w:rPr>
              <w:t>AF: 0.3%</w:t>
            </w:r>
          </w:p>
        </w:tc>
        <w:tc>
          <w:tcPr>
            <w:tcW w:w="2127" w:type="dxa"/>
          </w:tcPr>
          <w:p w14:paraId="2B8BAE46" w14:textId="77777777" w:rsidR="00EE0A8B" w:rsidRPr="00A15480" w:rsidRDefault="00EE0A8B" w:rsidP="001A31D3">
            <w:pPr>
              <w:jc w:val="left"/>
              <w:rPr>
                <w:lang w:val="en-GB"/>
              </w:rPr>
            </w:pPr>
            <w:r w:rsidRPr="00A15480">
              <w:rPr>
                <w:lang w:val="en-GB"/>
              </w:rPr>
              <w:t>AF: 0.006%</w:t>
            </w:r>
          </w:p>
        </w:tc>
        <w:tc>
          <w:tcPr>
            <w:tcW w:w="2404" w:type="dxa"/>
            <w:noWrap/>
          </w:tcPr>
          <w:p w14:paraId="28A98CAC" w14:textId="77777777" w:rsidR="00EE0A8B" w:rsidRPr="00A15480" w:rsidRDefault="00EE0A8B" w:rsidP="001A31D3">
            <w:pPr>
              <w:jc w:val="left"/>
              <w:rPr>
                <w:lang w:val="en-GB"/>
              </w:rPr>
            </w:pPr>
            <w:r w:rsidRPr="00A15480">
              <w:rPr>
                <w:lang w:val="en-GB"/>
              </w:rPr>
              <w:t xml:space="preserve">Urban AF: 5% </w:t>
            </w:r>
          </w:p>
          <w:p w14:paraId="0B8662C7" w14:textId="77777777" w:rsidR="00EE0A8B" w:rsidRPr="00A15480" w:rsidRDefault="00EE0A8B" w:rsidP="001A31D3">
            <w:pPr>
              <w:jc w:val="left"/>
              <w:rPr>
                <w:lang w:val="en-GB"/>
              </w:rPr>
            </w:pPr>
            <w:r w:rsidRPr="00A15480">
              <w:rPr>
                <w:lang w:val="en-GB"/>
              </w:rPr>
              <w:t>Suburban: 2%</w:t>
            </w:r>
          </w:p>
          <w:p w14:paraId="3D8819ED" w14:textId="77777777" w:rsidR="00EE0A8B" w:rsidRPr="00A15480" w:rsidRDefault="00EE0A8B" w:rsidP="001A31D3">
            <w:pPr>
              <w:jc w:val="left"/>
              <w:rPr>
                <w:lang w:val="en-GB"/>
              </w:rPr>
            </w:pPr>
            <w:r w:rsidRPr="00A15480">
              <w:rPr>
                <w:lang w:val="en-GB"/>
              </w:rPr>
              <w:t>Rural: 0.5%</w:t>
            </w:r>
          </w:p>
        </w:tc>
      </w:tr>
      <w:tr w:rsidR="00EE0A8B" w:rsidRPr="00A15480" w14:paraId="78A1E390" w14:textId="77777777" w:rsidTr="004C106E">
        <w:trPr>
          <w:trHeight w:val="300"/>
        </w:trPr>
        <w:tc>
          <w:tcPr>
            <w:tcW w:w="1072" w:type="dxa"/>
            <w:noWrap/>
          </w:tcPr>
          <w:p w14:paraId="18B0AC15" w14:textId="77777777" w:rsidR="00EE0A8B" w:rsidRPr="00A15480" w:rsidRDefault="00EE0A8B" w:rsidP="001A31D3">
            <w:pPr>
              <w:jc w:val="left"/>
              <w:rPr>
                <w:lang w:val="en-GB"/>
              </w:rPr>
            </w:pPr>
            <w:r w:rsidRPr="00A15480">
              <w:rPr>
                <w:lang w:val="en-GB"/>
              </w:rPr>
              <w:t>Antenna heights (a.g.l)</w:t>
            </w:r>
          </w:p>
        </w:tc>
        <w:tc>
          <w:tcPr>
            <w:tcW w:w="1900" w:type="dxa"/>
            <w:noWrap/>
          </w:tcPr>
          <w:p w14:paraId="4CC652A2" w14:textId="77777777" w:rsidR="00EE0A8B" w:rsidRPr="00A15480" w:rsidRDefault="00EE0A8B" w:rsidP="001A31D3">
            <w:pPr>
              <w:jc w:val="left"/>
              <w:rPr>
                <w:lang w:val="en-GB"/>
              </w:rPr>
            </w:pPr>
            <w:r w:rsidRPr="00A15480">
              <w:rPr>
                <w:lang w:val="en-GB"/>
              </w:rPr>
              <w:t>2-10 m (5m typical)</w:t>
            </w:r>
          </w:p>
        </w:tc>
        <w:tc>
          <w:tcPr>
            <w:tcW w:w="2126" w:type="dxa"/>
            <w:noWrap/>
          </w:tcPr>
          <w:p w14:paraId="6F5CE2BF" w14:textId="77777777" w:rsidR="00EE0A8B" w:rsidRPr="00A15480" w:rsidRDefault="00EE0A8B" w:rsidP="001A31D3">
            <w:pPr>
              <w:jc w:val="left"/>
              <w:rPr>
                <w:lang w:val="en-GB"/>
              </w:rPr>
            </w:pPr>
            <w:r w:rsidRPr="00A15480">
              <w:rPr>
                <w:lang w:val="en-GB"/>
              </w:rPr>
              <w:t>2-10 m (5m typical)</w:t>
            </w:r>
          </w:p>
        </w:tc>
        <w:tc>
          <w:tcPr>
            <w:tcW w:w="2127" w:type="dxa"/>
          </w:tcPr>
          <w:p w14:paraId="5973A7AE" w14:textId="77777777" w:rsidR="00EE0A8B" w:rsidRPr="00A15480" w:rsidRDefault="00EE0A8B" w:rsidP="001A31D3">
            <w:pPr>
              <w:jc w:val="left"/>
              <w:rPr>
                <w:lang w:val="en-GB"/>
              </w:rPr>
            </w:pPr>
            <w:r w:rsidRPr="00A15480">
              <w:rPr>
                <w:lang w:val="en-GB"/>
              </w:rPr>
              <w:t>1-3 m (typical 1.5 m)</w:t>
            </w:r>
          </w:p>
        </w:tc>
        <w:tc>
          <w:tcPr>
            <w:tcW w:w="2404" w:type="dxa"/>
            <w:noWrap/>
          </w:tcPr>
          <w:p w14:paraId="44F4A670" w14:textId="77777777" w:rsidR="00EE0A8B" w:rsidRPr="00A15480" w:rsidRDefault="00EE0A8B" w:rsidP="001A31D3">
            <w:pPr>
              <w:jc w:val="left"/>
              <w:rPr>
                <w:lang w:val="en-GB"/>
              </w:rPr>
            </w:pPr>
            <w:r w:rsidRPr="00A15480">
              <w:rPr>
                <w:lang w:val="en-GB"/>
              </w:rPr>
              <w:t>2-10 m (5m typical)</w:t>
            </w:r>
          </w:p>
        </w:tc>
      </w:tr>
      <w:tr w:rsidR="00EE0A8B" w:rsidRPr="00A15480" w14:paraId="6E1B8247" w14:textId="77777777" w:rsidTr="004C106E">
        <w:trPr>
          <w:trHeight w:val="300"/>
        </w:trPr>
        <w:tc>
          <w:tcPr>
            <w:tcW w:w="1072" w:type="dxa"/>
            <w:noWrap/>
          </w:tcPr>
          <w:p w14:paraId="75A3F316" w14:textId="77777777" w:rsidR="00EE0A8B" w:rsidRPr="00A15480" w:rsidRDefault="00EE0A8B" w:rsidP="001A31D3">
            <w:pPr>
              <w:jc w:val="left"/>
              <w:rPr>
                <w:lang w:val="en-GB"/>
              </w:rPr>
            </w:pPr>
            <w:r w:rsidRPr="00A15480">
              <w:rPr>
                <w:lang w:val="en-GB"/>
              </w:rPr>
              <w:t>Antenna diagram</w:t>
            </w:r>
          </w:p>
        </w:tc>
        <w:tc>
          <w:tcPr>
            <w:tcW w:w="1900" w:type="dxa"/>
            <w:noWrap/>
          </w:tcPr>
          <w:p w14:paraId="2DB182DD" w14:textId="77777777" w:rsidR="00EE0A8B" w:rsidRPr="00A15480" w:rsidRDefault="00EE0A8B" w:rsidP="001A31D3">
            <w:pPr>
              <w:jc w:val="left"/>
              <w:rPr>
                <w:lang w:val="en-GB"/>
              </w:rPr>
            </w:pPr>
            <w:r w:rsidRPr="00A15480">
              <w:rPr>
                <w:lang w:val="en-GB"/>
              </w:rPr>
              <w:t>Not available. Generally down-tilt (5 dB attenuation)</w:t>
            </w:r>
          </w:p>
        </w:tc>
        <w:tc>
          <w:tcPr>
            <w:tcW w:w="2126" w:type="dxa"/>
            <w:noWrap/>
          </w:tcPr>
          <w:p w14:paraId="0DF6131B" w14:textId="77777777" w:rsidR="00EE0A8B" w:rsidRPr="00A15480" w:rsidRDefault="00EE0A8B" w:rsidP="001A31D3">
            <w:pPr>
              <w:jc w:val="left"/>
              <w:rPr>
                <w:lang w:val="en-GB"/>
              </w:rPr>
            </w:pPr>
            <w:r w:rsidRPr="00A15480">
              <w:rPr>
                <w:lang w:val="en-GB"/>
              </w:rPr>
              <w:t>Not available. Generally down-tilt (5 dB attenuation)</w:t>
            </w:r>
          </w:p>
        </w:tc>
        <w:tc>
          <w:tcPr>
            <w:tcW w:w="2127" w:type="dxa"/>
          </w:tcPr>
          <w:p w14:paraId="3447BCD7" w14:textId="47D2142D" w:rsidR="00EE0A8B" w:rsidRPr="00A15480" w:rsidRDefault="00EE0A8B" w:rsidP="001A31D3">
            <w:pPr>
              <w:jc w:val="left"/>
              <w:rPr>
                <w:lang w:val="en-GB"/>
              </w:rPr>
            </w:pPr>
            <w:r w:rsidRPr="00A15480">
              <w:rPr>
                <w:lang w:val="en-GB"/>
              </w:rPr>
              <w:t xml:space="preserve">See </w:t>
            </w:r>
            <w:r w:rsidR="004C106E">
              <w:rPr>
                <w:lang w:val="en-GB"/>
              </w:rPr>
              <w:fldChar w:fldCharType="begin"/>
            </w:r>
            <w:r w:rsidR="004C106E">
              <w:rPr>
                <w:lang w:val="en-GB"/>
              </w:rPr>
              <w:instrText xml:space="preserve"> REF _Ref39754955 \h </w:instrText>
            </w:r>
            <w:r w:rsidR="004C106E">
              <w:rPr>
                <w:lang w:val="en-GB"/>
              </w:rPr>
            </w:r>
            <w:r w:rsidR="004C106E">
              <w:rPr>
                <w:lang w:val="en-GB"/>
              </w:rPr>
              <w:fldChar w:fldCharType="separate"/>
            </w:r>
            <w:r w:rsidR="004C106E" w:rsidRPr="00A15480">
              <w:rPr>
                <w:lang w:val="en-GB"/>
              </w:rPr>
              <w:t xml:space="preserve">Figure </w:t>
            </w:r>
            <w:r w:rsidR="004C106E">
              <w:rPr>
                <w:noProof/>
                <w:lang w:val="en-GB"/>
              </w:rPr>
              <w:t>9</w:t>
            </w:r>
            <w:r w:rsidR="004C106E">
              <w:rPr>
                <w:lang w:val="en-GB"/>
              </w:rPr>
              <w:fldChar w:fldCharType="end"/>
            </w:r>
            <w:r w:rsidR="004C106E">
              <w:t xml:space="preserve"> and </w:t>
            </w:r>
            <w:r w:rsidR="004C106E">
              <w:rPr>
                <w:lang w:val="en-GB"/>
              </w:rPr>
              <w:fldChar w:fldCharType="begin"/>
            </w:r>
            <w:r w:rsidR="004C106E">
              <w:rPr>
                <w:lang w:val="en-GB"/>
              </w:rPr>
              <w:instrText xml:space="preserve"> REF _Ref42505675 \h </w:instrText>
            </w:r>
            <w:r w:rsidR="004C106E">
              <w:rPr>
                <w:lang w:val="en-GB"/>
              </w:rPr>
            </w:r>
            <w:r w:rsidR="004C106E">
              <w:rPr>
                <w:lang w:val="en-GB"/>
              </w:rPr>
              <w:fldChar w:fldCharType="separate"/>
            </w:r>
            <w:r w:rsidR="004C106E" w:rsidRPr="00A15480">
              <w:rPr>
                <w:lang w:val="en-GB"/>
              </w:rPr>
              <w:t xml:space="preserve">Figure </w:t>
            </w:r>
            <w:r w:rsidR="004C106E">
              <w:rPr>
                <w:noProof/>
                <w:lang w:val="en-GB"/>
              </w:rPr>
              <w:t>10</w:t>
            </w:r>
            <w:r w:rsidR="004C106E">
              <w:rPr>
                <w:lang w:val="en-GB"/>
              </w:rPr>
              <w:fldChar w:fldCharType="end"/>
            </w:r>
          </w:p>
        </w:tc>
        <w:tc>
          <w:tcPr>
            <w:tcW w:w="2404" w:type="dxa"/>
            <w:noWrap/>
          </w:tcPr>
          <w:p w14:paraId="3F244944" w14:textId="615CCC00" w:rsidR="00EE0A8B" w:rsidRPr="00A15480" w:rsidRDefault="00EE0A8B" w:rsidP="001A31D3">
            <w:pPr>
              <w:jc w:val="left"/>
              <w:rPr>
                <w:lang w:val="en-GB"/>
              </w:rPr>
            </w:pPr>
            <w:r w:rsidRPr="00A15480">
              <w:rPr>
                <w:lang w:val="en-GB"/>
              </w:rPr>
              <w:t xml:space="preserve">See </w:t>
            </w:r>
            <w:r w:rsidR="004C106E">
              <w:rPr>
                <w:lang w:val="en-GB"/>
              </w:rPr>
              <w:fldChar w:fldCharType="begin"/>
            </w:r>
            <w:r w:rsidR="004C106E">
              <w:rPr>
                <w:lang w:val="en-GB"/>
              </w:rPr>
              <w:instrText xml:space="preserve"> REF _Ref36633644 \h </w:instrText>
            </w:r>
            <w:r w:rsidR="004C106E">
              <w:rPr>
                <w:lang w:val="en-GB"/>
              </w:rPr>
            </w:r>
            <w:r w:rsidR="004C106E">
              <w:rPr>
                <w:lang w:val="en-GB"/>
              </w:rPr>
              <w:fldChar w:fldCharType="separate"/>
            </w:r>
            <w:r w:rsidR="004C106E" w:rsidRPr="00A15480">
              <w:rPr>
                <w:lang w:val="en-GB"/>
              </w:rPr>
              <w:t xml:space="preserve">Figure </w:t>
            </w:r>
            <w:r w:rsidR="004C106E">
              <w:rPr>
                <w:noProof/>
                <w:lang w:val="en-GB"/>
              </w:rPr>
              <w:t>17</w:t>
            </w:r>
            <w:r w:rsidR="004C106E">
              <w:rPr>
                <w:lang w:val="en-GB"/>
              </w:rPr>
              <w:fldChar w:fldCharType="end"/>
            </w:r>
            <w:r w:rsidR="004C106E">
              <w:t xml:space="preserve">, </w:t>
            </w:r>
            <w:r w:rsidR="004C106E">
              <w:rPr>
                <w:lang w:val="en-GB"/>
              </w:rPr>
              <w:fldChar w:fldCharType="begin"/>
            </w:r>
            <w:r w:rsidR="004C106E">
              <w:rPr>
                <w:lang w:val="en-GB"/>
              </w:rPr>
              <w:instrText xml:space="preserve"> REF _Ref36633699 \h </w:instrText>
            </w:r>
            <w:r w:rsidR="004C106E">
              <w:rPr>
                <w:lang w:val="en-GB"/>
              </w:rPr>
            </w:r>
            <w:r w:rsidR="004C106E">
              <w:rPr>
                <w:lang w:val="en-GB"/>
              </w:rPr>
              <w:fldChar w:fldCharType="separate"/>
            </w:r>
            <w:r w:rsidR="004C106E" w:rsidRPr="00A15480">
              <w:rPr>
                <w:lang w:val="en-GB"/>
              </w:rPr>
              <w:t xml:space="preserve">Figure </w:t>
            </w:r>
            <w:r w:rsidR="004C106E">
              <w:rPr>
                <w:noProof/>
                <w:lang w:val="en-GB"/>
              </w:rPr>
              <w:t>18</w:t>
            </w:r>
            <w:r w:rsidR="004C106E">
              <w:rPr>
                <w:lang w:val="en-GB"/>
              </w:rPr>
              <w:fldChar w:fldCharType="end"/>
            </w:r>
            <w:r w:rsidR="004C106E">
              <w:t xml:space="preserve"> and </w:t>
            </w:r>
            <w:r w:rsidR="004C106E">
              <w:rPr>
                <w:lang w:val="en-GB"/>
              </w:rPr>
              <w:fldChar w:fldCharType="begin"/>
            </w:r>
            <w:r w:rsidR="004C106E">
              <w:rPr>
                <w:lang w:val="en-GB"/>
              </w:rPr>
              <w:instrText xml:space="preserve"> REF _Ref36633653 \h </w:instrText>
            </w:r>
            <w:r w:rsidR="004C106E">
              <w:rPr>
                <w:lang w:val="en-GB"/>
              </w:rPr>
            </w:r>
            <w:r w:rsidR="004C106E">
              <w:rPr>
                <w:lang w:val="en-GB"/>
              </w:rPr>
              <w:fldChar w:fldCharType="separate"/>
            </w:r>
            <w:r w:rsidR="004C106E" w:rsidRPr="00A15480">
              <w:rPr>
                <w:lang w:val="en-GB"/>
              </w:rPr>
              <w:t xml:space="preserve">Figure </w:t>
            </w:r>
            <w:r w:rsidR="004C106E">
              <w:rPr>
                <w:noProof/>
                <w:lang w:val="en-GB"/>
              </w:rPr>
              <w:t>19</w:t>
            </w:r>
            <w:r w:rsidR="004C106E">
              <w:rPr>
                <w:lang w:val="en-GB"/>
              </w:rPr>
              <w:fldChar w:fldCharType="end"/>
            </w:r>
            <w:r w:rsidRPr="00A15480">
              <w:rPr>
                <w:lang w:val="en-GB"/>
              </w:rPr>
              <w:t xml:space="preserve"> </w:t>
            </w:r>
          </w:p>
        </w:tc>
      </w:tr>
      <w:tr w:rsidR="00EE0A8B" w:rsidRPr="00A15480" w14:paraId="3377A970" w14:textId="77777777" w:rsidTr="00766D5D">
        <w:trPr>
          <w:trHeight w:val="510"/>
        </w:trPr>
        <w:tc>
          <w:tcPr>
            <w:tcW w:w="9629" w:type="dxa"/>
            <w:gridSpan w:val="5"/>
            <w:noWrap/>
          </w:tcPr>
          <w:p w14:paraId="3061D00F" w14:textId="77777777" w:rsidR="00EE0A8B" w:rsidRPr="00A15480" w:rsidRDefault="00EE0A8B" w:rsidP="00C01E43">
            <w:pPr>
              <w:pStyle w:val="ECCTablenote"/>
            </w:pPr>
            <w:r w:rsidRPr="00A15480">
              <w:t xml:space="preserve">Note 1: these densities are applicable for UWB systems operating across the 5 available 500 MHz channels in the 6-8.5 GHz range. In the aggregate calculations, they need to be adjusted to cover 1 single 500 MHz channel </w:t>
            </w:r>
          </w:p>
        </w:tc>
      </w:tr>
    </w:tbl>
    <w:p w14:paraId="10AC0D4D" w14:textId="626671D5" w:rsidR="00EE0A8B" w:rsidRPr="00A15480" w:rsidRDefault="00EE0A8B" w:rsidP="00EE0A8B">
      <w:pPr>
        <w:rPr>
          <w:rStyle w:val="ECCParagraph"/>
        </w:rPr>
      </w:pPr>
      <w:r w:rsidRPr="00A15480">
        <w:rPr>
          <w:rStyle w:val="ECCParagraph"/>
        </w:rPr>
        <w:t>Taking into account the parameters outlined in the above table, the envisaged outdoor fixed applications</w:t>
      </w:r>
      <w:r w:rsidR="00200F91" w:rsidRPr="00A15480">
        <w:rPr>
          <w:rStyle w:val="ECCParagraph"/>
        </w:rPr>
        <w:t xml:space="preserve"> </w:t>
      </w:r>
      <w:r w:rsidR="00464D8D" w:rsidRPr="00A15480">
        <w:rPr>
          <w:lang w:val="en-GB"/>
        </w:rPr>
        <w:t xml:space="preserve">can be </w:t>
      </w:r>
      <w:r w:rsidRPr="00A15480">
        <w:rPr>
          <w:rStyle w:val="ECCParagraph"/>
        </w:rPr>
        <w:t xml:space="preserve">categorised in 2 sub-classes for the purpose of these aggregated interference studies, subject to the anticipated activity factor: applications with activity factor &lt; 0.1% (relevant for </w:t>
      </w:r>
      <w:r w:rsidRPr="00A15480">
        <w:rPr>
          <w:lang w:val="en-GB"/>
        </w:rPr>
        <w:t xml:space="preserve">Physical access control system (PACS) </w:t>
      </w:r>
      <w:r w:rsidRPr="00A15480">
        <w:rPr>
          <w:rStyle w:val="ECCParagraph"/>
        </w:rPr>
        <w:t xml:space="preserve">and parking management applications), activity with activity factor &gt; 0.1% (relevant for outdoor logistics applications and </w:t>
      </w:r>
      <w:r w:rsidRPr="00A15480">
        <w:rPr>
          <w:lang w:val="en-GB"/>
        </w:rPr>
        <w:t>vehicular applications fixed outdoor installations).</w:t>
      </w:r>
    </w:p>
    <w:p w14:paraId="3386EDC2" w14:textId="7704CF02" w:rsidR="00EE0A8B" w:rsidRPr="00A15480" w:rsidRDefault="00EE0A8B" w:rsidP="00EE0A8B">
      <w:pPr>
        <w:pStyle w:val="Caption"/>
        <w:rPr>
          <w:rStyle w:val="ECCParagraph"/>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68</w:t>
      </w:r>
      <w:r w:rsidRPr="00A15480">
        <w:rPr>
          <w:lang w:val="en-GB"/>
        </w:rPr>
        <w:fldChar w:fldCharType="end"/>
      </w:r>
      <w:r w:rsidRPr="00A15480">
        <w:rPr>
          <w:lang w:val="en-GB"/>
        </w:rPr>
        <w:t>: UWB parameters for simulations (vehicle installations)</w:t>
      </w:r>
    </w:p>
    <w:tbl>
      <w:tblPr>
        <w:tblStyle w:val="ECCTable-redheader"/>
        <w:tblW w:w="0" w:type="auto"/>
        <w:tblInd w:w="0" w:type="dxa"/>
        <w:tblLook w:val="04A0" w:firstRow="1" w:lastRow="0" w:firstColumn="1" w:lastColumn="0" w:noHBand="0" w:noVBand="1"/>
      </w:tblPr>
      <w:tblGrid>
        <w:gridCol w:w="2547"/>
        <w:gridCol w:w="6011"/>
      </w:tblGrid>
      <w:tr w:rsidR="00EE0A8B" w:rsidRPr="00A15480" w14:paraId="4E8E8C53" w14:textId="77777777" w:rsidTr="00C01E43">
        <w:trPr>
          <w:cnfStyle w:val="100000000000" w:firstRow="1" w:lastRow="0" w:firstColumn="0" w:lastColumn="0" w:oddVBand="0" w:evenVBand="0" w:oddHBand="0" w:evenHBand="0" w:firstRowFirstColumn="0" w:firstRowLastColumn="0" w:lastRowFirstColumn="0" w:lastRowLastColumn="0"/>
          <w:trHeight w:val="300"/>
        </w:trPr>
        <w:tc>
          <w:tcPr>
            <w:tcW w:w="2547" w:type="dxa"/>
            <w:noWrap/>
            <w:hideMark/>
          </w:tcPr>
          <w:p w14:paraId="5A5BFA73" w14:textId="77777777" w:rsidR="00EE0A8B" w:rsidRPr="00A15480" w:rsidRDefault="00EE0A8B" w:rsidP="00766D5D">
            <w:pPr>
              <w:rPr>
                <w:lang w:val="en-GB"/>
              </w:rPr>
            </w:pPr>
          </w:p>
        </w:tc>
        <w:tc>
          <w:tcPr>
            <w:tcW w:w="6011" w:type="dxa"/>
            <w:noWrap/>
            <w:hideMark/>
          </w:tcPr>
          <w:p w14:paraId="15A3F8DA" w14:textId="4E9A062E" w:rsidR="00EE0A8B" w:rsidRPr="00A15480" w:rsidRDefault="00EE0A8B" w:rsidP="00766D5D">
            <w:pPr>
              <w:rPr>
                <w:lang w:val="en-GB"/>
              </w:rPr>
            </w:pPr>
            <w:r w:rsidRPr="00A15480">
              <w:rPr>
                <w:lang w:val="en-GB"/>
              </w:rPr>
              <w:t xml:space="preserve">Vehicular applications, </w:t>
            </w:r>
            <w:r w:rsidR="00464D8D" w:rsidRPr="00A15480">
              <w:rPr>
                <w:lang w:val="en-GB"/>
              </w:rPr>
              <w:t>i</w:t>
            </w:r>
            <w:r w:rsidRPr="00A15480">
              <w:rPr>
                <w:lang w:val="en-GB"/>
              </w:rPr>
              <w:t>n-vehicle installations</w:t>
            </w:r>
          </w:p>
        </w:tc>
      </w:tr>
      <w:tr w:rsidR="00EE0A8B" w:rsidRPr="00A15480" w14:paraId="4496778F" w14:textId="77777777" w:rsidTr="00C01E43">
        <w:trPr>
          <w:trHeight w:val="579"/>
        </w:trPr>
        <w:tc>
          <w:tcPr>
            <w:tcW w:w="2547" w:type="dxa"/>
            <w:noWrap/>
          </w:tcPr>
          <w:p w14:paraId="4DAA30C8" w14:textId="77777777" w:rsidR="00EE0A8B" w:rsidRPr="00A15480" w:rsidRDefault="00EE0A8B" w:rsidP="00766D5D">
            <w:pPr>
              <w:rPr>
                <w:lang w:val="en-GB"/>
              </w:rPr>
            </w:pPr>
            <w:r w:rsidRPr="00A15480">
              <w:rPr>
                <w:lang w:val="en-GB"/>
              </w:rPr>
              <w:t>Transmit power (e.i.r.p.)</w:t>
            </w:r>
          </w:p>
        </w:tc>
        <w:tc>
          <w:tcPr>
            <w:tcW w:w="6011" w:type="dxa"/>
            <w:noWrap/>
          </w:tcPr>
          <w:p w14:paraId="151E4053" w14:textId="77777777" w:rsidR="00EE0A8B" w:rsidRPr="00A15480" w:rsidRDefault="00EE0A8B" w:rsidP="00766D5D">
            <w:pPr>
              <w:rPr>
                <w:lang w:val="en-GB"/>
              </w:rPr>
            </w:pPr>
            <w:r w:rsidRPr="00A15480">
              <w:rPr>
                <w:lang w:val="en-GB"/>
              </w:rPr>
              <w:t>-41.3 dBm/MHz mean e.i.r.p. power density</w:t>
            </w:r>
          </w:p>
        </w:tc>
      </w:tr>
      <w:tr w:rsidR="00EE0A8B" w:rsidRPr="00A15480" w14:paraId="206FF22C" w14:textId="77777777" w:rsidTr="00C01E43">
        <w:trPr>
          <w:trHeight w:val="579"/>
        </w:trPr>
        <w:tc>
          <w:tcPr>
            <w:tcW w:w="2547" w:type="dxa"/>
            <w:noWrap/>
            <w:hideMark/>
          </w:tcPr>
          <w:p w14:paraId="5B7586C2" w14:textId="77777777" w:rsidR="00EE0A8B" w:rsidRPr="00A15480" w:rsidRDefault="00EE0A8B" w:rsidP="00766D5D">
            <w:pPr>
              <w:rPr>
                <w:lang w:val="en-GB"/>
              </w:rPr>
            </w:pPr>
            <w:r w:rsidRPr="00A15480">
              <w:rPr>
                <w:lang w:val="en-GB"/>
              </w:rPr>
              <w:t>Assumed density (Note 1)</w:t>
            </w:r>
          </w:p>
        </w:tc>
        <w:tc>
          <w:tcPr>
            <w:tcW w:w="6011" w:type="dxa"/>
            <w:noWrap/>
            <w:hideMark/>
          </w:tcPr>
          <w:p w14:paraId="46BFAA33" w14:textId="77777777" w:rsidR="00EE0A8B" w:rsidRPr="00A15480" w:rsidRDefault="00EE0A8B" w:rsidP="00766D5D">
            <w:pPr>
              <w:rPr>
                <w:lang w:val="en-GB"/>
              </w:rPr>
            </w:pPr>
            <w:r w:rsidRPr="00A15480">
              <w:rPr>
                <w:lang w:val="en-GB"/>
              </w:rPr>
              <w:t>Urban: 1000/km²</w:t>
            </w:r>
          </w:p>
          <w:p w14:paraId="41F14BAE" w14:textId="77777777" w:rsidR="00EE0A8B" w:rsidRPr="00A15480" w:rsidRDefault="00EE0A8B" w:rsidP="00766D5D">
            <w:pPr>
              <w:rPr>
                <w:lang w:val="en-GB"/>
              </w:rPr>
            </w:pPr>
            <w:r w:rsidRPr="00A15480">
              <w:rPr>
                <w:lang w:val="en-GB"/>
              </w:rPr>
              <w:t>Suburban: 100/km²</w:t>
            </w:r>
          </w:p>
          <w:p w14:paraId="60F1344A" w14:textId="77777777" w:rsidR="00EE0A8B" w:rsidRPr="00A15480" w:rsidRDefault="00EE0A8B" w:rsidP="00766D5D">
            <w:pPr>
              <w:rPr>
                <w:lang w:val="en-GB"/>
              </w:rPr>
            </w:pPr>
            <w:r w:rsidRPr="00A15480">
              <w:rPr>
                <w:lang w:val="en-GB"/>
              </w:rPr>
              <w:t>Rural: 25/km²</w:t>
            </w:r>
          </w:p>
        </w:tc>
      </w:tr>
      <w:tr w:rsidR="00EE0A8B" w:rsidRPr="00A15480" w14:paraId="672F0AE6" w14:textId="77777777" w:rsidTr="00C01E43">
        <w:trPr>
          <w:trHeight w:val="579"/>
        </w:trPr>
        <w:tc>
          <w:tcPr>
            <w:tcW w:w="2547" w:type="dxa"/>
            <w:noWrap/>
          </w:tcPr>
          <w:p w14:paraId="01AA3C0F" w14:textId="77777777" w:rsidR="00EE0A8B" w:rsidRPr="00A15480" w:rsidRDefault="00EE0A8B" w:rsidP="00766D5D">
            <w:pPr>
              <w:rPr>
                <w:lang w:val="en-GB"/>
              </w:rPr>
            </w:pPr>
            <w:r w:rsidRPr="00A15480">
              <w:rPr>
                <w:lang w:val="en-GB"/>
              </w:rPr>
              <w:t>Activity factor</w:t>
            </w:r>
          </w:p>
        </w:tc>
        <w:tc>
          <w:tcPr>
            <w:tcW w:w="6011" w:type="dxa"/>
            <w:noWrap/>
          </w:tcPr>
          <w:p w14:paraId="7ACEB628" w14:textId="77777777" w:rsidR="00EE0A8B" w:rsidRPr="00A15480" w:rsidRDefault="00EE0A8B" w:rsidP="00766D5D">
            <w:pPr>
              <w:rPr>
                <w:lang w:val="en-GB"/>
              </w:rPr>
            </w:pPr>
            <w:r w:rsidRPr="00A15480">
              <w:rPr>
                <w:lang w:val="en-GB"/>
              </w:rPr>
              <w:t>AF: 0.4%</w:t>
            </w:r>
          </w:p>
        </w:tc>
      </w:tr>
      <w:tr w:rsidR="00EE0A8B" w:rsidRPr="00A15480" w14:paraId="5B2F3811" w14:textId="77777777" w:rsidTr="00C01E43">
        <w:trPr>
          <w:trHeight w:val="300"/>
        </w:trPr>
        <w:tc>
          <w:tcPr>
            <w:tcW w:w="2547" w:type="dxa"/>
            <w:noWrap/>
          </w:tcPr>
          <w:p w14:paraId="12C2145E" w14:textId="77777777" w:rsidR="00EE0A8B" w:rsidRPr="00A15480" w:rsidRDefault="00EE0A8B" w:rsidP="00766D5D">
            <w:pPr>
              <w:rPr>
                <w:lang w:val="en-GB"/>
              </w:rPr>
            </w:pPr>
            <w:r w:rsidRPr="00A15480">
              <w:rPr>
                <w:lang w:val="en-GB"/>
              </w:rPr>
              <w:t>Antenna heights (a.g.l)</w:t>
            </w:r>
          </w:p>
        </w:tc>
        <w:tc>
          <w:tcPr>
            <w:tcW w:w="6011" w:type="dxa"/>
            <w:noWrap/>
          </w:tcPr>
          <w:p w14:paraId="3A940276" w14:textId="05EBF6AB" w:rsidR="00EE0A8B" w:rsidRPr="00A15480" w:rsidRDefault="00EE0A8B" w:rsidP="00766D5D">
            <w:pPr>
              <w:rPr>
                <w:lang w:val="en-GB"/>
              </w:rPr>
            </w:pPr>
            <w:r w:rsidRPr="00A15480">
              <w:rPr>
                <w:lang w:val="en-GB"/>
              </w:rPr>
              <w:t>0.5-4 m (1.5</w:t>
            </w:r>
            <w:r w:rsidR="00464D8D" w:rsidRPr="00A15480">
              <w:rPr>
                <w:lang w:val="en-GB"/>
              </w:rPr>
              <w:t xml:space="preserve"> </w:t>
            </w:r>
            <w:r w:rsidRPr="00A15480">
              <w:rPr>
                <w:lang w:val="en-GB"/>
              </w:rPr>
              <w:t>m typical)</w:t>
            </w:r>
          </w:p>
        </w:tc>
      </w:tr>
      <w:tr w:rsidR="00EE0A8B" w:rsidRPr="00A15480" w14:paraId="2D117458" w14:textId="77777777" w:rsidTr="00C01E43">
        <w:trPr>
          <w:trHeight w:val="300"/>
        </w:trPr>
        <w:tc>
          <w:tcPr>
            <w:tcW w:w="2547" w:type="dxa"/>
            <w:noWrap/>
          </w:tcPr>
          <w:p w14:paraId="3D86BDCA" w14:textId="77777777" w:rsidR="00EE0A8B" w:rsidRPr="00A15480" w:rsidRDefault="00EE0A8B" w:rsidP="00766D5D">
            <w:pPr>
              <w:rPr>
                <w:lang w:val="en-GB"/>
              </w:rPr>
            </w:pPr>
            <w:r w:rsidRPr="00A15480">
              <w:rPr>
                <w:lang w:val="en-GB"/>
              </w:rPr>
              <w:t>Antenna diagram</w:t>
            </w:r>
          </w:p>
        </w:tc>
        <w:tc>
          <w:tcPr>
            <w:tcW w:w="6011" w:type="dxa"/>
            <w:noWrap/>
          </w:tcPr>
          <w:p w14:paraId="752BD183" w14:textId="77777777" w:rsidR="00EE0A8B" w:rsidRPr="00A15480" w:rsidRDefault="00EE0A8B" w:rsidP="00766D5D">
            <w:pPr>
              <w:rPr>
                <w:lang w:val="en-GB"/>
              </w:rPr>
            </w:pPr>
            <w:r w:rsidRPr="00A15480">
              <w:rPr>
                <w:lang w:val="en-GB"/>
              </w:rPr>
              <w:t>omnidirectional</w:t>
            </w:r>
          </w:p>
        </w:tc>
      </w:tr>
      <w:tr w:rsidR="00EE0A8B" w:rsidRPr="00A15480" w14:paraId="206C459A" w14:textId="77777777" w:rsidTr="00C01E43">
        <w:trPr>
          <w:trHeight w:val="510"/>
        </w:trPr>
        <w:tc>
          <w:tcPr>
            <w:tcW w:w="8558" w:type="dxa"/>
            <w:gridSpan w:val="2"/>
            <w:noWrap/>
          </w:tcPr>
          <w:p w14:paraId="11A92139" w14:textId="77777777" w:rsidR="00EE0A8B" w:rsidRPr="00A15480" w:rsidRDefault="00EE0A8B" w:rsidP="00C01E43">
            <w:pPr>
              <w:pStyle w:val="ECCTablenote"/>
            </w:pPr>
            <w:r w:rsidRPr="00A15480">
              <w:t xml:space="preserve">Note 1: these densities are applicable for UWB systems operating across the 5 available 500 MHz channels in the 6-8.5 GHz range. In the aggregate calculations, they need to be adjusted to cover 1 single 500 MHz channel </w:t>
            </w:r>
          </w:p>
        </w:tc>
      </w:tr>
    </w:tbl>
    <w:p w14:paraId="15D70353" w14:textId="3CB29F9A" w:rsidR="00A36E88" w:rsidRDefault="00A36E88" w:rsidP="00EE0A8B">
      <w:pPr>
        <w:pStyle w:val="Caption"/>
        <w:rPr>
          <w:lang w:val="en-GB"/>
        </w:rPr>
      </w:pPr>
    </w:p>
    <w:p w14:paraId="2BA1B9A1" w14:textId="77777777" w:rsidR="00996B2A" w:rsidRPr="00996B2A" w:rsidRDefault="00996B2A" w:rsidP="00996B2A">
      <w:pPr>
        <w:rPr>
          <w:lang w:val="en-GB" w:eastAsia="en-US"/>
        </w:rPr>
      </w:pPr>
    </w:p>
    <w:p w14:paraId="4F0DDDD3" w14:textId="77777777" w:rsidR="00A36E88" w:rsidRDefault="00A36E88" w:rsidP="00EE0A8B">
      <w:pPr>
        <w:pStyle w:val="Caption"/>
        <w:rPr>
          <w:lang w:val="en-GB"/>
        </w:rPr>
      </w:pPr>
    </w:p>
    <w:p w14:paraId="4390628D" w14:textId="77777777" w:rsidR="00A36E88" w:rsidRDefault="00A36E88" w:rsidP="00EE0A8B">
      <w:pPr>
        <w:pStyle w:val="Caption"/>
        <w:rPr>
          <w:lang w:val="en-GB"/>
        </w:rPr>
      </w:pPr>
    </w:p>
    <w:p w14:paraId="448896AC" w14:textId="77777777" w:rsidR="00A36E88" w:rsidRDefault="00A36E88" w:rsidP="00EE0A8B">
      <w:pPr>
        <w:pStyle w:val="Caption"/>
        <w:rPr>
          <w:lang w:val="en-GB"/>
        </w:rPr>
      </w:pPr>
    </w:p>
    <w:p w14:paraId="25CD3695" w14:textId="1521961D" w:rsidR="00EE0A8B" w:rsidRPr="00A15480" w:rsidRDefault="00EE0A8B" w:rsidP="00EE0A8B">
      <w:pPr>
        <w:pStyle w:val="Caption"/>
        <w:rPr>
          <w:rStyle w:val="ECCParagraph"/>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69</w:t>
      </w:r>
      <w:r w:rsidRPr="00A15480">
        <w:rPr>
          <w:lang w:val="en-GB"/>
        </w:rPr>
        <w:fldChar w:fldCharType="end"/>
      </w:r>
      <w:r w:rsidRPr="00A15480">
        <w:rPr>
          <w:lang w:val="en-GB"/>
        </w:rPr>
        <w:t>: UWB parameters for simulations (high power indoor devices)</w:t>
      </w:r>
    </w:p>
    <w:tbl>
      <w:tblPr>
        <w:tblStyle w:val="ECCTable-redheader"/>
        <w:tblW w:w="0" w:type="auto"/>
        <w:tblInd w:w="0" w:type="dxa"/>
        <w:tblLook w:val="04A0" w:firstRow="1" w:lastRow="0" w:firstColumn="1" w:lastColumn="0" w:noHBand="0" w:noVBand="1"/>
      </w:tblPr>
      <w:tblGrid>
        <w:gridCol w:w="3170"/>
        <w:gridCol w:w="4627"/>
      </w:tblGrid>
      <w:tr w:rsidR="00EE0A8B" w:rsidRPr="00A15480" w14:paraId="557D9783" w14:textId="77777777" w:rsidTr="00A65A0E">
        <w:trPr>
          <w:cnfStyle w:val="100000000000" w:firstRow="1" w:lastRow="0" w:firstColumn="0" w:lastColumn="0" w:oddVBand="0" w:evenVBand="0" w:oddHBand="0" w:evenHBand="0" w:firstRowFirstColumn="0" w:firstRowLastColumn="0" w:lastRowFirstColumn="0" w:lastRowLastColumn="0"/>
          <w:trHeight w:val="300"/>
        </w:trPr>
        <w:tc>
          <w:tcPr>
            <w:tcW w:w="3170" w:type="dxa"/>
            <w:noWrap/>
            <w:hideMark/>
          </w:tcPr>
          <w:p w14:paraId="4CB3A7B4" w14:textId="77777777" w:rsidR="00EE0A8B" w:rsidRPr="00A15480" w:rsidRDefault="00EE0A8B" w:rsidP="00766D5D">
            <w:pPr>
              <w:rPr>
                <w:lang w:val="en-GB"/>
              </w:rPr>
            </w:pPr>
          </w:p>
        </w:tc>
        <w:tc>
          <w:tcPr>
            <w:tcW w:w="4627" w:type="dxa"/>
            <w:noWrap/>
            <w:hideMark/>
          </w:tcPr>
          <w:p w14:paraId="2335795D" w14:textId="77777777" w:rsidR="00EE0A8B" w:rsidRPr="00A15480" w:rsidRDefault="00EE0A8B" w:rsidP="00766D5D">
            <w:pPr>
              <w:rPr>
                <w:lang w:val="en-GB"/>
              </w:rPr>
            </w:pPr>
            <w:r w:rsidRPr="00A15480">
              <w:rPr>
                <w:lang w:val="en-GB"/>
              </w:rPr>
              <w:t>High power indoor devices</w:t>
            </w:r>
          </w:p>
        </w:tc>
      </w:tr>
      <w:tr w:rsidR="00EE0A8B" w:rsidRPr="00A15480" w14:paraId="22D36AE2" w14:textId="77777777" w:rsidTr="00A65A0E">
        <w:trPr>
          <w:trHeight w:val="579"/>
        </w:trPr>
        <w:tc>
          <w:tcPr>
            <w:tcW w:w="3170" w:type="dxa"/>
            <w:noWrap/>
          </w:tcPr>
          <w:p w14:paraId="4E2A554E" w14:textId="77777777" w:rsidR="00EE0A8B" w:rsidRPr="00A15480" w:rsidRDefault="00EE0A8B" w:rsidP="00766D5D">
            <w:pPr>
              <w:rPr>
                <w:lang w:val="en-GB"/>
              </w:rPr>
            </w:pPr>
            <w:r w:rsidRPr="00A15480">
              <w:rPr>
                <w:lang w:val="en-GB"/>
              </w:rPr>
              <w:t>Transmit power (e.i.r.p.)</w:t>
            </w:r>
          </w:p>
        </w:tc>
        <w:tc>
          <w:tcPr>
            <w:tcW w:w="4627" w:type="dxa"/>
            <w:noWrap/>
          </w:tcPr>
          <w:p w14:paraId="49176D93" w14:textId="77777777" w:rsidR="00EE0A8B" w:rsidRPr="00A15480" w:rsidRDefault="00EE0A8B" w:rsidP="00766D5D">
            <w:pPr>
              <w:rPr>
                <w:lang w:val="en-GB"/>
              </w:rPr>
            </w:pPr>
            <w:r w:rsidRPr="00A15480">
              <w:rPr>
                <w:lang w:val="en-GB"/>
              </w:rPr>
              <w:t>-31.3 dBm/MHz mean e.i.r.p. power density</w:t>
            </w:r>
          </w:p>
        </w:tc>
      </w:tr>
      <w:tr w:rsidR="00EE0A8B" w:rsidRPr="00A15480" w14:paraId="432CF474" w14:textId="77777777" w:rsidTr="00A65A0E">
        <w:trPr>
          <w:trHeight w:val="579"/>
        </w:trPr>
        <w:tc>
          <w:tcPr>
            <w:tcW w:w="3170" w:type="dxa"/>
            <w:noWrap/>
            <w:hideMark/>
          </w:tcPr>
          <w:p w14:paraId="23B828B6" w14:textId="77777777" w:rsidR="00EE0A8B" w:rsidRPr="00A15480" w:rsidRDefault="00EE0A8B" w:rsidP="00766D5D">
            <w:pPr>
              <w:rPr>
                <w:lang w:val="en-GB"/>
              </w:rPr>
            </w:pPr>
            <w:r w:rsidRPr="00A15480">
              <w:rPr>
                <w:lang w:val="en-GB"/>
              </w:rPr>
              <w:t>Assumed density (Note 1)</w:t>
            </w:r>
          </w:p>
        </w:tc>
        <w:tc>
          <w:tcPr>
            <w:tcW w:w="4627" w:type="dxa"/>
            <w:noWrap/>
            <w:hideMark/>
          </w:tcPr>
          <w:p w14:paraId="6AFE81F7" w14:textId="77777777" w:rsidR="00EE0A8B" w:rsidRPr="00A15480" w:rsidRDefault="00EE0A8B" w:rsidP="00766D5D">
            <w:pPr>
              <w:rPr>
                <w:lang w:val="en-GB"/>
              </w:rPr>
            </w:pPr>
            <w:r w:rsidRPr="00A15480">
              <w:rPr>
                <w:lang w:val="en-GB"/>
              </w:rPr>
              <w:t xml:space="preserve">Urban: 1000 to 2500 devices/km² </w:t>
            </w:r>
          </w:p>
          <w:p w14:paraId="40CCD53F" w14:textId="77777777" w:rsidR="00EE0A8B" w:rsidRPr="00A15480" w:rsidRDefault="00EE0A8B" w:rsidP="00766D5D">
            <w:pPr>
              <w:rPr>
                <w:lang w:val="en-GB"/>
              </w:rPr>
            </w:pPr>
            <w:r w:rsidRPr="00A15480">
              <w:rPr>
                <w:lang w:val="en-GB"/>
              </w:rPr>
              <w:t>Suburban: 100 to 250/km²</w:t>
            </w:r>
          </w:p>
          <w:p w14:paraId="0D1D96C0" w14:textId="77777777" w:rsidR="00EE0A8B" w:rsidRPr="00A15480" w:rsidRDefault="00EE0A8B" w:rsidP="00766D5D">
            <w:pPr>
              <w:rPr>
                <w:lang w:val="en-GB"/>
              </w:rPr>
            </w:pPr>
            <w:r w:rsidRPr="00A15480">
              <w:rPr>
                <w:lang w:val="en-GB"/>
              </w:rPr>
              <w:t>Rural: 25/km²</w:t>
            </w:r>
          </w:p>
        </w:tc>
      </w:tr>
      <w:tr w:rsidR="00EE0A8B" w:rsidRPr="00A15480" w14:paraId="49F9C83B" w14:textId="77777777" w:rsidTr="00A65A0E">
        <w:trPr>
          <w:trHeight w:val="579"/>
        </w:trPr>
        <w:tc>
          <w:tcPr>
            <w:tcW w:w="3170" w:type="dxa"/>
            <w:noWrap/>
          </w:tcPr>
          <w:p w14:paraId="2EAAE287" w14:textId="77777777" w:rsidR="00EE0A8B" w:rsidRPr="00A15480" w:rsidRDefault="00EE0A8B" w:rsidP="00766D5D">
            <w:pPr>
              <w:rPr>
                <w:lang w:val="en-GB"/>
              </w:rPr>
            </w:pPr>
            <w:r w:rsidRPr="00A15480">
              <w:rPr>
                <w:lang w:val="en-GB"/>
              </w:rPr>
              <w:t>Activity factor</w:t>
            </w:r>
          </w:p>
        </w:tc>
        <w:tc>
          <w:tcPr>
            <w:tcW w:w="4627" w:type="dxa"/>
            <w:noWrap/>
          </w:tcPr>
          <w:p w14:paraId="6CC12D75" w14:textId="77777777" w:rsidR="00EE0A8B" w:rsidRPr="00A15480" w:rsidRDefault="00EE0A8B" w:rsidP="00766D5D">
            <w:pPr>
              <w:rPr>
                <w:lang w:val="en-GB"/>
              </w:rPr>
            </w:pPr>
            <w:r w:rsidRPr="00A15480">
              <w:rPr>
                <w:lang w:val="en-GB"/>
              </w:rPr>
              <w:t>AF: 1%</w:t>
            </w:r>
          </w:p>
        </w:tc>
      </w:tr>
      <w:tr w:rsidR="00EE0A8B" w:rsidRPr="00A15480" w14:paraId="117EF117" w14:textId="77777777" w:rsidTr="00A65A0E">
        <w:trPr>
          <w:trHeight w:val="300"/>
        </w:trPr>
        <w:tc>
          <w:tcPr>
            <w:tcW w:w="3170" w:type="dxa"/>
            <w:noWrap/>
          </w:tcPr>
          <w:p w14:paraId="0E835A7A" w14:textId="77777777" w:rsidR="00EE0A8B" w:rsidRPr="00A15480" w:rsidRDefault="00EE0A8B" w:rsidP="00766D5D">
            <w:pPr>
              <w:rPr>
                <w:lang w:val="en-GB"/>
              </w:rPr>
            </w:pPr>
            <w:r w:rsidRPr="00A15480">
              <w:rPr>
                <w:lang w:val="en-GB"/>
              </w:rPr>
              <w:t>Antenna heights (a.g.l)</w:t>
            </w:r>
          </w:p>
        </w:tc>
        <w:tc>
          <w:tcPr>
            <w:tcW w:w="4627" w:type="dxa"/>
            <w:noWrap/>
          </w:tcPr>
          <w:p w14:paraId="6032A208" w14:textId="77777777" w:rsidR="00EE0A8B" w:rsidRPr="00A15480" w:rsidRDefault="00EE0A8B" w:rsidP="00766D5D">
            <w:pPr>
              <w:rPr>
                <w:lang w:val="en-GB"/>
              </w:rPr>
            </w:pPr>
            <w:r w:rsidRPr="00A15480">
              <w:rPr>
                <w:lang w:val="en-GB"/>
              </w:rPr>
              <w:t>Not available</w:t>
            </w:r>
          </w:p>
        </w:tc>
      </w:tr>
      <w:tr w:rsidR="00EE0A8B" w:rsidRPr="00A15480" w14:paraId="3C7D3150" w14:textId="77777777" w:rsidTr="00A65A0E">
        <w:trPr>
          <w:trHeight w:val="300"/>
        </w:trPr>
        <w:tc>
          <w:tcPr>
            <w:tcW w:w="3170" w:type="dxa"/>
            <w:noWrap/>
          </w:tcPr>
          <w:p w14:paraId="4DF3AD36" w14:textId="77777777" w:rsidR="00EE0A8B" w:rsidRPr="00A15480" w:rsidRDefault="00EE0A8B" w:rsidP="00766D5D">
            <w:pPr>
              <w:rPr>
                <w:lang w:val="en-GB"/>
              </w:rPr>
            </w:pPr>
            <w:r w:rsidRPr="00A15480">
              <w:rPr>
                <w:lang w:val="en-GB"/>
              </w:rPr>
              <w:t>Antenna diagram</w:t>
            </w:r>
          </w:p>
        </w:tc>
        <w:tc>
          <w:tcPr>
            <w:tcW w:w="4627" w:type="dxa"/>
            <w:noWrap/>
          </w:tcPr>
          <w:p w14:paraId="1848D0C1" w14:textId="77777777" w:rsidR="00EE0A8B" w:rsidRPr="00A15480" w:rsidRDefault="00EE0A8B" w:rsidP="00766D5D">
            <w:pPr>
              <w:rPr>
                <w:highlight w:val="yellow"/>
                <w:lang w:val="en-GB"/>
              </w:rPr>
            </w:pPr>
            <w:r w:rsidRPr="00A15480">
              <w:rPr>
                <w:lang w:val="en-GB"/>
              </w:rPr>
              <w:t>Not available</w:t>
            </w:r>
          </w:p>
        </w:tc>
      </w:tr>
      <w:tr w:rsidR="00EE0A8B" w:rsidRPr="00A15480" w14:paraId="6B1D5636" w14:textId="77777777" w:rsidTr="00A65A0E">
        <w:trPr>
          <w:trHeight w:val="300"/>
        </w:trPr>
        <w:tc>
          <w:tcPr>
            <w:tcW w:w="3170" w:type="dxa"/>
            <w:noWrap/>
          </w:tcPr>
          <w:p w14:paraId="29D9A28E" w14:textId="77777777" w:rsidR="00EE0A8B" w:rsidRPr="00A15480" w:rsidRDefault="00EE0A8B" w:rsidP="00766D5D">
            <w:pPr>
              <w:rPr>
                <w:lang w:val="en-GB"/>
              </w:rPr>
            </w:pPr>
            <w:r w:rsidRPr="00A15480">
              <w:rPr>
                <w:lang w:val="en-GB"/>
              </w:rPr>
              <w:t>Indoor to outdoor attenuation (dB)</w:t>
            </w:r>
          </w:p>
        </w:tc>
        <w:tc>
          <w:tcPr>
            <w:tcW w:w="4627" w:type="dxa"/>
            <w:noWrap/>
          </w:tcPr>
          <w:p w14:paraId="1D3DE8EC" w14:textId="77777777" w:rsidR="00EE0A8B" w:rsidRPr="00A15480" w:rsidRDefault="00EE0A8B" w:rsidP="00766D5D">
            <w:pPr>
              <w:rPr>
                <w:lang w:val="en-GB"/>
              </w:rPr>
            </w:pPr>
            <w:r w:rsidRPr="00A15480">
              <w:rPr>
                <w:lang w:val="en-GB"/>
              </w:rPr>
              <w:t>17</w:t>
            </w:r>
          </w:p>
        </w:tc>
      </w:tr>
      <w:tr w:rsidR="00EE0A8B" w:rsidRPr="00A15480" w14:paraId="7D05EACB" w14:textId="77777777" w:rsidTr="00A65A0E">
        <w:trPr>
          <w:trHeight w:val="510"/>
        </w:trPr>
        <w:tc>
          <w:tcPr>
            <w:tcW w:w="7797" w:type="dxa"/>
            <w:gridSpan w:val="2"/>
            <w:noWrap/>
          </w:tcPr>
          <w:p w14:paraId="5F814376" w14:textId="77777777" w:rsidR="00EE0A8B" w:rsidRPr="00A15480" w:rsidRDefault="00EE0A8B" w:rsidP="00C01E43">
            <w:pPr>
              <w:pStyle w:val="ECCTablenote"/>
            </w:pPr>
            <w:r w:rsidRPr="00A15480">
              <w:t xml:space="preserve">Note 1: these densities are applicable for UWB systems operating across the 5 available 500 MHz channels in the 6-8.5 GHz range. In the aggregate calculations, they need to be adjusted to cover 1 single 500 MHz channel </w:t>
            </w:r>
          </w:p>
        </w:tc>
      </w:tr>
    </w:tbl>
    <w:p w14:paraId="670D6149" w14:textId="654B0113" w:rsidR="00EE0A8B" w:rsidRPr="00A15480" w:rsidRDefault="00EE0A8B" w:rsidP="00EE0A8B">
      <w:pPr>
        <w:rPr>
          <w:rStyle w:val="ECCParagraph"/>
        </w:rPr>
      </w:pPr>
      <w:r w:rsidRPr="00A15480">
        <w:rPr>
          <w:rStyle w:val="ECCParagraph"/>
        </w:rPr>
        <w:t xml:space="preserve">Taking into account the parameters in the above table and the additional information provided in section </w:t>
      </w:r>
      <w:r w:rsidRPr="00A15480">
        <w:rPr>
          <w:rStyle w:val="ECCParagraph"/>
        </w:rPr>
        <w:fldChar w:fldCharType="begin"/>
      </w:r>
      <w:r w:rsidRPr="00A15480">
        <w:rPr>
          <w:rStyle w:val="ECCParagraph"/>
        </w:rPr>
        <w:instrText xml:space="preserve"> REF _Ref76404864 \r \h </w:instrText>
      </w:r>
      <w:r w:rsidRPr="00A15480">
        <w:rPr>
          <w:rStyle w:val="ECCParagraph"/>
        </w:rPr>
      </w:r>
      <w:r w:rsidRPr="00A15480">
        <w:rPr>
          <w:rStyle w:val="ECCParagraph"/>
        </w:rPr>
        <w:fldChar w:fldCharType="separate"/>
      </w:r>
      <w:r w:rsidRPr="00A15480">
        <w:rPr>
          <w:rStyle w:val="ECCParagraph"/>
        </w:rPr>
        <w:t>3</w:t>
      </w:r>
      <w:r w:rsidRPr="00A15480">
        <w:rPr>
          <w:rStyle w:val="ECCParagraph"/>
        </w:rPr>
        <w:fldChar w:fldCharType="end"/>
      </w:r>
      <w:r w:rsidRPr="00A15480">
        <w:rPr>
          <w:rStyle w:val="ECCParagraph"/>
        </w:rPr>
        <w:t xml:space="preserve"> about the envisaged use case for indoor positioning applications, it is anticipated that the indoor to outdoor attenuation together with additional factors (such as body loss and clutter loss and the separation distances between indoor UWB deployments and SRS/EESS/MetSat earth stations) would provide enough mitigation to avoid interference from the specific UWB indoor deployments considered in this Report to SRS/EESS/MetSat earth stations. This scenario is therefore not addressed in these aggregated interference assessments. </w:t>
      </w:r>
    </w:p>
    <w:p w14:paraId="075A0AF5" w14:textId="77777777" w:rsidR="00EE0A8B" w:rsidRPr="00A15480" w:rsidRDefault="00EE0A8B" w:rsidP="00EE0A8B">
      <w:pPr>
        <w:rPr>
          <w:lang w:val="en-GB"/>
        </w:rPr>
      </w:pPr>
      <w:r w:rsidRPr="00A15480">
        <w:rPr>
          <w:lang w:val="en-GB"/>
        </w:rPr>
        <w:t xml:space="preserve">Since most of EESS/MetSat earth stations and all SRS earth stations </w:t>
      </w:r>
      <w:proofErr w:type="gramStart"/>
      <w:r w:rsidRPr="00A15480">
        <w:rPr>
          <w:lang w:val="en-GB"/>
        </w:rPr>
        <w:t>are located in</w:t>
      </w:r>
      <w:proofErr w:type="gramEnd"/>
      <w:r w:rsidRPr="00A15480">
        <w:rPr>
          <w:lang w:val="en-GB"/>
        </w:rPr>
        <w:t xml:space="preserve"> rural areas, the aggregate studies performed in the following sections are focussed on UWB deployments in rural areas.</w:t>
      </w:r>
    </w:p>
    <w:p w14:paraId="24631FE3" w14:textId="77777777" w:rsidR="00EE0A8B" w:rsidRPr="00A15480" w:rsidRDefault="00EE0A8B" w:rsidP="00AC2015">
      <w:pPr>
        <w:pStyle w:val="Heading3"/>
        <w:rPr>
          <w:rStyle w:val="ECCParagraph"/>
        </w:rPr>
      </w:pPr>
      <w:bookmarkStart w:id="732" w:name="_Toc86316549"/>
      <w:r w:rsidRPr="00A15480">
        <w:rPr>
          <w:rStyle w:val="ECCParagraph"/>
        </w:rPr>
        <w:t>Generic aggregate studies for UWB fixed outdoor applications</w:t>
      </w:r>
      <w:bookmarkEnd w:id="732"/>
    </w:p>
    <w:p w14:paraId="09CB1ADD" w14:textId="07E661F7" w:rsidR="00EE0A8B" w:rsidRPr="00A15480" w:rsidRDefault="00EE0A8B" w:rsidP="00EE0A8B">
      <w:pPr>
        <w:rPr>
          <w:lang w:val="en-GB"/>
        </w:rPr>
      </w:pPr>
      <w:r w:rsidRPr="00A15480">
        <w:rPr>
          <w:rStyle w:val="ECCParagraph"/>
        </w:rPr>
        <w:t xml:space="preserve">These studies are performed </w:t>
      </w:r>
      <w:r w:rsidRPr="00A15480">
        <w:rPr>
          <w:lang w:val="en-GB"/>
        </w:rPr>
        <w:t xml:space="preserve">based on Recommendation ITU-R P.452-16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000F28DA" w:rsidRPr="00A15480">
        <w:rPr>
          <w:rStyle w:val="ECCParagraph"/>
        </w:rPr>
        <w:t xml:space="preserve"> </w:t>
      </w:r>
      <w:r w:rsidRPr="00A15480">
        <w:rPr>
          <w:lang w:val="en-GB"/>
        </w:rPr>
        <w:t>using a ‘flat’ terrain, without consideration of clutter.</w:t>
      </w:r>
    </w:p>
    <w:p w14:paraId="4FD24A21"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fixed outdoor applications into SRS (near Earth) earth stations (generic case)</w:t>
      </w:r>
    </w:p>
    <w:p w14:paraId="5172B685"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deployments into the </w:t>
      </w:r>
      <w:r w:rsidRPr="00A15480">
        <w:rPr>
          <w:rStyle w:val="ECCParagraph"/>
        </w:rPr>
        <w:t>SRS (near Earth) earth station in the 4 following cases:</w:t>
      </w:r>
    </w:p>
    <w:p w14:paraId="38D0E0B0"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100 m;</w:t>
      </w:r>
    </w:p>
    <w:p w14:paraId="404887A5"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100 m;</w:t>
      </w:r>
    </w:p>
    <w:p w14:paraId="39889843"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2 km;</w:t>
      </w:r>
    </w:p>
    <w:p w14:paraId="48461B94"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2 km.</w:t>
      </w:r>
    </w:p>
    <w:p w14:paraId="51CD53DD" w14:textId="09752EB1" w:rsidR="00EE0A8B" w:rsidRPr="00A15480" w:rsidRDefault="00EE0A8B" w:rsidP="00AC2015">
      <w:pPr>
        <w:pStyle w:val="Caption"/>
        <w:rPr>
          <w:rStyle w:val="ECCParagraph"/>
        </w:rPr>
      </w:pPr>
      <w:r w:rsidRPr="00A15480">
        <w:rPr>
          <w:b w:val="0"/>
          <w:bCs w:val="0"/>
          <w:noProof/>
          <w:lang w:val="en-GB" w:eastAsia="fr-FR"/>
        </w:rPr>
        <w:lastRenderedPageBreak/>
        <w:drawing>
          <wp:inline distT="0" distB="0" distL="0" distR="0" wp14:anchorId="75EA9DDA" wp14:editId="44B6A590">
            <wp:extent cx="6120765" cy="3503295"/>
            <wp:effectExtent l="0" t="0" r="0" b="1905"/>
            <wp:docPr id="123" name="Imag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4" descr="Chart&#10;&#10;Description automatically generated"/>
                    <pic:cNvPicPr/>
                  </pic:nvPicPr>
                  <pic:blipFill>
                    <a:blip r:embed="rId85"/>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70</w:t>
      </w:r>
      <w:r w:rsidRPr="00A15480">
        <w:rPr>
          <w:rStyle w:val="ECCParagraph"/>
        </w:rPr>
        <w:fldChar w:fldCharType="end"/>
      </w:r>
      <w:r w:rsidRPr="00A15480">
        <w:rPr>
          <w:rStyle w:val="ECCParagraph"/>
        </w:rPr>
        <w:t>: Aggregate interference from UWB fixed outdoor applications deployments into SRS (near Earth) earth stations</w:t>
      </w:r>
    </w:p>
    <w:p w14:paraId="4D1736E0" w14:textId="77777777" w:rsidR="00EE0A8B" w:rsidRPr="00A15480" w:rsidRDefault="00EE0A8B" w:rsidP="00EE0A8B">
      <w:pPr>
        <w:rPr>
          <w:lang w:val="en-GB"/>
        </w:rPr>
      </w:pPr>
      <w:r w:rsidRPr="00A15480">
        <w:rPr>
          <w:lang w:val="en-GB"/>
        </w:rPr>
        <w:t>For the two types of UWB fixed outdoor deployments considered in this study, the maximum allowable aggregate interference level (-176 dBW/MHz) is exceeded in approximately 0.1% to 0.3% of the simulated samples, when considering a 100 m separation distance between any UWB transmitter and the SRS earth station.</w:t>
      </w:r>
    </w:p>
    <w:p w14:paraId="0EA1174E" w14:textId="77777777" w:rsidR="00EE0A8B" w:rsidRPr="00A15480" w:rsidRDefault="00EE0A8B" w:rsidP="00EE0A8B">
      <w:pPr>
        <w:rPr>
          <w:lang w:val="en-GB"/>
        </w:rPr>
      </w:pPr>
      <w:r w:rsidRPr="00A15480">
        <w:rPr>
          <w:lang w:val="en-GB"/>
        </w:rPr>
        <w:t>With an increase of the separation distance to 2 km between any UWB transmitter and the SRS earth station, there is no longer any excess of the maximum allowable aggregate interference level.</w:t>
      </w:r>
    </w:p>
    <w:p w14:paraId="5507BC57" w14:textId="77777777" w:rsidR="00EE0A8B" w:rsidRPr="00A15480" w:rsidRDefault="00EE0A8B" w:rsidP="00AC2015">
      <w:pPr>
        <w:pStyle w:val="Heading4"/>
        <w:rPr>
          <w:rStyle w:val="ECCParagraph"/>
        </w:rPr>
      </w:pPr>
      <w:r w:rsidRPr="00A15480">
        <w:rPr>
          <w:rStyle w:val="ECCParagraph"/>
        </w:rPr>
        <w:t>Aggregate interference from UWB fixed outdoor applications into SRS (deep space) earth stations (generic case)</w:t>
      </w:r>
    </w:p>
    <w:p w14:paraId="24D12781"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deployments into the </w:t>
      </w:r>
      <w:r w:rsidRPr="00A15480">
        <w:rPr>
          <w:rStyle w:val="ECCParagraph"/>
        </w:rPr>
        <w:t>SRS (deep space) earth station in the 4 following cases:</w:t>
      </w:r>
    </w:p>
    <w:p w14:paraId="06E547CC"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100 m;</w:t>
      </w:r>
    </w:p>
    <w:p w14:paraId="25001EF9"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100 m;</w:t>
      </w:r>
    </w:p>
    <w:p w14:paraId="10B10356"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1.5 km;</w:t>
      </w:r>
    </w:p>
    <w:p w14:paraId="71D9BBA7"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1.5 km.</w:t>
      </w:r>
    </w:p>
    <w:p w14:paraId="4900E576" w14:textId="77777777" w:rsidR="00EE0A8B" w:rsidRPr="00A15480" w:rsidRDefault="00EE0A8B" w:rsidP="00EE0A8B">
      <w:pPr>
        <w:rPr>
          <w:lang w:val="en-GB"/>
        </w:rPr>
      </w:pPr>
    </w:p>
    <w:p w14:paraId="426FBA02" w14:textId="6F8CE848"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2DFA5869" wp14:editId="097300D0">
            <wp:extent cx="6120765" cy="3503295"/>
            <wp:effectExtent l="0" t="0" r="0" b="0"/>
            <wp:docPr id="124" name="Imag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5" descr="Chart, line chart&#10;&#10;Description automatically generated"/>
                    <pic:cNvPicPr/>
                  </pic:nvPicPr>
                  <pic:blipFill>
                    <a:blip r:embed="rId86"/>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71</w:t>
      </w:r>
      <w:r w:rsidRPr="00A15480">
        <w:rPr>
          <w:rStyle w:val="ECCParagraph"/>
        </w:rPr>
        <w:fldChar w:fldCharType="end"/>
      </w:r>
      <w:r w:rsidRPr="00A15480">
        <w:rPr>
          <w:rStyle w:val="ECCParagraph"/>
        </w:rPr>
        <w:t>: Aggregate interference from UWB fixed outdoor applications deployments into SRS (deep space) earth stations</w:t>
      </w:r>
    </w:p>
    <w:p w14:paraId="533FA5E8" w14:textId="77777777" w:rsidR="00EE0A8B" w:rsidRPr="00A15480" w:rsidRDefault="00EE0A8B" w:rsidP="00EE0A8B">
      <w:pPr>
        <w:rPr>
          <w:lang w:val="en-GB"/>
        </w:rPr>
      </w:pPr>
      <w:r w:rsidRPr="00A15480">
        <w:rPr>
          <w:lang w:val="en-GB"/>
        </w:rPr>
        <w:t>For the two types of UWB fixed outdoor deployments considered in this study, the maximum allowable aggregate interference level (-181 dBW/MHz) is exceeded in approximately 0.1% to 0.3% of the simulated samples, when considering a 100 m separation distance between any UWB transmitter and the SRS earth station.</w:t>
      </w:r>
    </w:p>
    <w:p w14:paraId="4BCCA48D" w14:textId="77777777" w:rsidR="00EE0A8B" w:rsidRPr="00A15480" w:rsidRDefault="00EE0A8B" w:rsidP="00EE0A8B">
      <w:pPr>
        <w:rPr>
          <w:lang w:val="en-GB"/>
        </w:rPr>
      </w:pPr>
      <w:r w:rsidRPr="00A15480">
        <w:rPr>
          <w:lang w:val="en-GB"/>
        </w:rPr>
        <w:t>With an increase of the separation distance to 1.5 km between any UWB transmitter and the SRS earth station, there is no longer any excess of the maximum allowable aggregate interference level.</w:t>
      </w:r>
    </w:p>
    <w:p w14:paraId="04D184F3"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fixed outdoor applications into EESS earth stations (generic case)</w:t>
      </w:r>
    </w:p>
    <w:p w14:paraId="74E61BF1"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deployments into the </w:t>
      </w:r>
      <w:r w:rsidRPr="00A15480">
        <w:rPr>
          <w:rStyle w:val="ECCParagraph"/>
        </w:rPr>
        <w:t>EESS earth station in the 2 following cases:</w:t>
      </w:r>
    </w:p>
    <w:p w14:paraId="3ACAD933"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100 m;</w:t>
      </w:r>
    </w:p>
    <w:p w14:paraId="12FB3BB1"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100 m.</w:t>
      </w:r>
    </w:p>
    <w:p w14:paraId="4B2DB7B0" w14:textId="0BB803E7" w:rsidR="00EE0A8B" w:rsidRPr="00A15480" w:rsidRDefault="00EE0A8B" w:rsidP="00EE0A8B">
      <w:pPr>
        <w:pStyle w:val="Caption"/>
        <w:rPr>
          <w:rStyle w:val="ECCParagraph"/>
        </w:rPr>
      </w:pPr>
      <w:r w:rsidRPr="00A15480">
        <w:rPr>
          <w:noProof/>
          <w:lang w:val="en-GB" w:eastAsia="fr-FR"/>
        </w:rPr>
        <w:lastRenderedPageBreak/>
        <w:drawing>
          <wp:inline distT="0" distB="0" distL="0" distR="0" wp14:anchorId="4400D356" wp14:editId="7F01F723">
            <wp:extent cx="6120765" cy="3503295"/>
            <wp:effectExtent l="0" t="0" r="0" b="1905"/>
            <wp:docPr id="125" name="Imag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 6" descr="Chart, line chart&#10;&#10;Description automatically generated"/>
                    <pic:cNvPicPr/>
                  </pic:nvPicPr>
                  <pic:blipFill>
                    <a:blip r:embed="rId87"/>
                    <a:stretch>
                      <a:fillRect/>
                    </a:stretch>
                  </pic:blipFill>
                  <pic:spPr>
                    <a:xfrm>
                      <a:off x="0" y="0"/>
                      <a:ext cx="6120765" cy="3503295"/>
                    </a:xfrm>
                    <a:prstGeom prst="rect">
                      <a:avLst/>
                    </a:prstGeom>
                  </pic:spPr>
                </pic:pic>
              </a:graphicData>
            </a:graphic>
          </wp:inline>
        </w:drawing>
      </w:r>
      <w:r w:rsidRPr="00A15480">
        <w:rPr>
          <w:rStyle w:val="ECCParagraph"/>
        </w:rPr>
        <w:t>Figure</w:t>
      </w:r>
      <w:r w:rsidRPr="00A15480">
        <w:rPr>
          <w:lang w:val="en-GB"/>
        </w:rPr>
        <w:t xml:space="preserv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72</w:t>
      </w:r>
      <w:r w:rsidRPr="00A15480">
        <w:rPr>
          <w:lang w:val="en-GB"/>
        </w:rPr>
        <w:fldChar w:fldCharType="end"/>
      </w:r>
      <w:r w:rsidRPr="00A15480">
        <w:rPr>
          <w:lang w:val="en-GB"/>
        </w:rPr>
        <w:t xml:space="preserve">: </w:t>
      </w:r>
      <w:r w:rsidRPr="00A15480">
        <w:rPr>
          <w:rStyle w:val="ECCParagraph"/>
        </w:rPr>
        <w:t>Aggregate interference from UWB fixed outdoor applications deployments into EESS earth stations</w:t>
      </w:r>
    </w:p>
    <w:p w14:paraId="33ECB23B" w14:textId="77777777" w:rsidR="00EE0A8B" w:rsidRPr="00A15480" w:rsidRDefault="00EE0A8B" w:rsidP="00EE0A8B">
      <w:pPr>
        <w:rPr>
          <w:lang w:val="en-GB"/>
        </w:rPr>
      </w:pPr>
      <w:r w:rsidRPr="00A15480">
        <w:rPr>
          <w:lang w:val="en-GB"/>
        </w:rPr>
        <w:t>For the two types of UWB fixed outdoor deployments considered in this study, the maximum allowable aggregate interference level (-163 dBW/MHz) is not exceeded when considering a 100 m separation distance between any UWB transmitter and the EESS earth station.</w:t>
      </w:r>
    </w:p>
    <w:p w14:paraId="1A7E4C5D"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fixed outdoor applications into MetSat earth stations (generic case)</w:t>
      </w:r>
    </w:p>
    <w:p w14:paraId="7A4457D6"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deployments into the </w:t>
      </w:r>
      <w:r w:rsidRPr="00A15480">
        <w:rPr>
          <w:rStyle w:val="ECCParagraph"/>
        </w:rPr>
        <w:t>MetSat earth station in the 2 following cases:</w:t>
      </w:r>
    </w:p>
    <w:p w14:paraId="2AEA9498"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100 m;</w:t>
      </w:r>
    </w:p>
    <w:p w14:paraId="04535BC5"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100 m.</w:t>
      </w:r>
    </w:p>
    <w:p w14:paraId="0CF45229" w14:textId="77777777" w:rsidR="00EE0A8B" w:rsidRPr="00A15480" w:rsidRDefault="00EE0A8B" w:rsidP="00EE0A8B">
      <w:pPr>
        <w:rPr>
          <w:lang w:val="en-GB"/>
        </w:rPr>
      </w:pPr>
    </w:p>
    <w:p w14:paraId="1400AE36" w14:textId="2D7A5E34"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31DBD733" wp14:editId="59DB9492">
            <wp:extent cx="6120765" cy="3503295"/>
            <wp:effectExtent l="0" t="0" r="0" b="1905"/>
            <wp:docPr id="129" name="Imag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 7" descr="Chart, line chart&#10;&#10;Description automatically generated"/>
                    <pic:cNvPicPr/>
                  </pic:nvPicPr>
                  <pic:blipFill>
                    <a:blip r:embed="rId88"/>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73</w:t>
      </w:r>
      <w:r w:rsidRPr="00A15480">
        <w:rPr>
          <w:rStyle w:val="ECCParagraph"/>
        </w:rPr>
        <w:fldChar w:fldCharType="end"/>
      </w:r>
      <w:r w:rsidRPr="00A15480">
        <w:rPr>
          <w:rStyle w:val="ECCParagraph"/>
        </w:rPr>
        <w:t>: Aggregate interference from UWB fixed outdoor applications deployments into MetSat earth stations</w:t>
      </w:r>
    </w:p>
    <w:p w14:paraId="792813BF" w14:textId="77777777" w:rsidR="00EE0A8B" w:rsidRPr="00A15480" w:rsidRDefault="00EE0A8B" w:rsidP="00EE0A8B">
      <w:pPr>
        <w:rPr>
          <w:lang w:val="en-GB"/>
        </w:rPr>
      </w:pPr>
      <w:r w:rsidRPr="00A15480">
        <w:rPr>
          <w:lang w:val="en-GB"/>
        </w:rPr>
        <w:t>For the two types of UWB fixed outdoor deployments considered in this study, the maximum allowable aggregate interference level (-157 dBW/MHz) is never exceeded, when considering a 100 m separation distance between any UWB transmitter and the MetSat earth station.</w:t>
      </w:r>
    </w:p>
    <w:p w14:paraId="118A8731" w14:textId="77777777" w:rsidR="00EE0A8B" w:rsidRPr="00A15480" w:rsidRDefault="00EE0A8B" w:rsidP="00EE0A8B">
      <w:pPr>
        <w:pStyle w:val="Heading4"/>
        <w:rPr>
          <w:rStyle w:val="ECCParagraph"/>
        </w:rPr>
      </w:pPr>
      <w:r w:rsidRPr="00A15480">
        <w:rPr>
          <w:rStyle w:val="ECCParagraph"/>
        </w:rPr>
        <w:t>Conclusions for the analysis of the aggregate interference from UWB fixed outdoor applications into SRS/EESS/MetSat earth stations (generic case)</w:t>
      </w:r>
    </w:p>
    <w:p w14:paraId="0A711F92" w14:textId="77777777" w:rsidR="00EE0A8B" w:rsidRPr="00A15480" w:rsidRDefault="00EE0A8B" w:rsidP="00EE0A8B">
      <w:pPr>
        <w:rPr>
          <w:lang w:val="en-GB"/>
        </w:rPr>
      </w:pPr>
      <w:r w:rsidRPr="00A15480">
        <w:rPr>
          <w:lang w:val="en-GB"/>
        </w:rPr>
        <w:t xml:space="preserve">In the case of UWB fixed outdoor applications, the calculations of aggregated interference into </w:t>
      </w:r>
      <w:r w:rsidRPr="00A15480">
        <w:rPr>
          <w:rStyle w:val="ECCParagraph"/>
        </w:rPr>
        <w:t xml:space="preserve">SRS/EESS/MetSat earth stations, assuming flat terrain around the Earth stations, show that the SRS/EESS/MetSat protection criteria are met with the application of the following minimal separation distances between the concerned earth stations and any </w:t>
      </w:r>
      <w:r w:rsidRPr="00A15480">
        <w:rPr>
          <w:lang w:val="en-GB"/>
        </w:rPr>
        <w:t>UWB fixed outdoor installation:</w:t>
      </w:r>
    </w:p>
    <w:p w14:paraId="30D4E36E" w14:textId="77777777" w:rsidR="00EE0A8B" w:rsidRPr="00A15480" w:rsidRDefault="00EE0A8B" w:rsidP="00EE0A8B">
      <w:pPr>
        <w:pStyle w:val="ECCBulletsLv1"/>
        <w:rPr>
          <w:lang w:val="en-GB"/>
        </w:rPr>
      </w:pPr>
      <w:r w:rsidRPr="00A15480">
        <w:rPr>
          <w:lang w:val="en-GB"/>
        </w:rPr>
        <w:t>2 km around SRS earth station for near Earth SRS missions and 1.5 km for deep space SRS missions;</w:t>
      </w:r>
    </w:p>
    <w:p w14:paraId="7225C00F" w14:textId="77777777" w:rsidR="00EE0A8B" w:rsidRPr="00A15480" w:rsidRDefault="00EE0A8B" w:rsidP="00EE0A8B">
      <w:pPr>
        <w:pStyle w:val="ECCBulletsLv1"/>
        <w:rPr>
          <w:lang w:val="en-GB"/>
        </w:rPr>
      </w:pPr>
      <w:r w:rsidRPr="00A15480">
        <w:rPr>
          <w:lang w:val="en-GB"/>
        </w:rPr>
        <w:t xml:space="preserve">100 m around EESS and MetSat earth station. </w:t>
      </w:r>
    </w:p>
    <w:p w14:paraId="2D45FC22" w14:textId="77777777" w:rsidR="00EE0A8B" w:rsidRPr="00A15480" w:rsidRDefault="00EE0A8B" w:rsidP="00AC2015">
      <w:pPr>
        <w:pStyle w:val="Heading3"/>
        <w:rPr>
          <w:rStyle w:val="ECCParagraph"/>
          <w:rFonts w:cs="Times New Roman"/>
          <w:b w:val="0"/>
          <w:bCs w:val="0"/>
          <w:iCs/>
          <w:caps/>
          <w:szCs w:val="24"/>
          <w:lang w:eastAsia="de-DE"/>
        </w:rPr>
      </w:pPr>
      <w:bookmarkStart w:id="733" w:name="_Toc86316550"/>
      <w:r w:rsidRPr="00A15480">
        <w:rPr>
          <w:rStyle w:val="ECCParagraph"/>
        </w:rPr>
        <w:t>Generic aggregate studies for UWB vehicle installations</w:t>
      </w:r>
      <w:bookmarkEnd w:id="733"/>
    </w:p>
    <w:p w14:paraId="70E6616A" w14:textId="1A843E03" w:rsidR="00EE0A8B" w:rsidRPr="00A15480" w:rsidRDefault="00EE0A8B" w:rsidP="00EE0A8B">
      <w:pPr>
        <w:rPr>
          <w:lang w:val="en-GB"/>
        </w:rPr>
      </w:pPr>
      <w:r w:rsidRPr="00A15480">
        <w:rPr>
          <w:rStyle w:val="ECCParagraph"/>
        </w:rPr>
        <w:t xml:space="preserve">These studies are performed </w:t>
      </w:r>
      <w:r w:rsidRPr="00A15480">
        <w:rPr>
          <w:lang w:val="en-GB"/>
        </w:rPr>
        <w:t xml:space="preserve">based on Recommendation ITU-R P.452-16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000F28DA" w:rsidRPr="00A15480">
        <w:rPr>
          <w:rStyle w:val="ECCParagraph"/>
        </w:rPr>
        <w:t xml:space="preserve"> </w:t>
      </w:r>
      <w:r w:rsidRPr="00A15480">
        <w:rPr>
          <w:lang w:val="en-GB"/>
        </w:rPr>
        <w:t>using a ‘flat’ terrain, without consideration of clutter.</w:t>
      </w:r>
    </w:p>
    <w:p w14:paraId="51342122"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vehicle installations into SRS (near Earth) earth stations (generic case)</w:t>
      </w:r>
    </w:p>
    <w:p w14:paraId="57E7F87B"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w:t>
      </w:r>
      <w:r w:rsidRPr="00A15480">
        <w:rPr>
          <w:rStyle w:val="ECCParagraph"/>
        </w:rPr>
        <w:t>SRS (near Earth) earth station in the 2 following cases:</w:t>
      </w:r>
    </w:p>
    <w:p w14:paraId="79346C6F" w14:textId="77777777" w:rsidR="00EE0A8B" w:rsidRPr="00A15480" w:rsidRDefault="00EE0A8B" w:rsidP="00EE0A8B">
      <w:pPr>
        <w:pStyle w:val="ECCBulletsLv1"/>
        <w:rPr>
          <w:lang w:val="en-GB"/>
        </w:rPr>
      </w:pPr>
      <w:r w:rsidRPr="00A15480">
        <w:rPr>
          <w:lang w:val="en-GB"/>
        </w:rPr>
        <w:t>separation distance (exclusion around the earth station) of 100 m;</w:t>
      </w:r>
    </w:p>
    <w:p w14:paraId="6B30D1C9" w14:textId="77777777" w:rsidR="00EE0A8B" w:rsidRPr="00A15480" w:rsidRDefault="00EE0A8B" w:rsidP="00EE0A8B">
      <w:pPr>
        <w:pStyle w:val="ECCBulletsLv1"/>
        <w:rPr>
          <w:lang w:val="en-GB"/>
        </w:rPr>
      </w:pPr>
      <w:r w:rsidRPr="00A15480">
        <w:rPr>
          <w:lang w:val="en-GB"/>
        </w:rPr>
        <w:t>separation distance (exclusion around the earth station) of 10 km.</w:t>
      </w:r>
    </w:p>
    <w:p w14:paraId="4AED08C6" w14:textId="4A7CCDF4"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57DF8519" wp14:editId="3501E4AD">
            <wp:extent cx="6120765" cy="3503295"/>
            <wp:effectExtent l="0" t="0" r="0" b="1905"/>
            <wp:docPr id="130" name="Imag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 8" descr="Chart, line chart&#10;&#10;Description automatically generated"/>
                    <pic:cNvPicPr/>
                  </pic:nvPicPr>
                  <pic:blipFill>
                    <a:blip r:embed="rId89"/>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74</w:t>
      </w:r>
      <w:r w:rsidRPr="00A15480">
        <w:rPr>
          <w:rStyle w:val="ECCParagraph"/>
        </w:rPr>
        <w:fldChar w:fldCharType="end"/>
      </w:r>
      <w:r w:rsidRPr="00A15480">
        <w:rPr>
          <w:rStyle w:val="ECCParagraph"/>
        </w:rPr>
        <w:t>: Aggregate interference from UWB vehicle installations deployments into SRS (near Earth) earth stations</w:t>
      </w:r>
    </w:p>
    <w:p w14:paraId="02767E68" w14:textId="77777777" w:rsidR="00EE0A8B" w:rsidRPr="00A15480" w:rsidRDefault="00EE0A8B" w:rsidP="00EE0A8B">
      <w:pPr>
        <w:rPr>
          <w:lang w:val="en-GB"/>
        </w:rPr>
      </w:pPr>
      <w:r w:rsidRPr="00A15480">
        <w:rPr>
          <w:lang w:val="en-GB"/>
        </w:rPr>
        <w:t xml:space="preserve">For the UWB </w:t>
      </w:r>
      <w:r w:rsidRPr="00A15480">
        <w:rPr>
          <w:rStyle w:val="ECCParagraph"/>
        </w:rPr>
        <w:t xml:space="preserve">vehicle installations </w:t>
      </w:r>
      <w:r w:rsidRPr="00A15480">
        <w:rPr>
          <w:lang w:val="en-GB"/>
        </w:rPr>
        <w:t>deployments considered in this study, the maximum allowable aggregate interference level (-176 dBW/MHz) is exceeded in approximately 6% of the simulated snapshots, when considering a 100 m separation distance between any UWB transmitter and the SRS earth station.</w:t>
      </w:r>
    </w:p>
    <w:p w14:paraId="16DC1388" w14:textId="77777777" w:rsidR="00EE0A8B" w:rsidRPr="00A15480" w:rsidRDefault="00EE0A8B" w:rsidP="00EE0A8B">
      <w:pPr>
        <w:rPr>
          <w:lang w:val="en-GB"/>
        </w:rPr>
      </w:pPr>
      <w:r w:rsidRPr="00A15480">
        <w:rPr>
          <w:lang w:val="en-GB"/>
        </w:rPr>
        <w:t xml:space="preserve">With an increase of the separation distance to 10 km between any UWB </w:t>
      </w:r>
      <w:r w:rsidRPr="00A15480">
        <w:rPr>
          <w:rStyle w:val="ECCParagraph"/>
        </w:rPr>
        <w:t xml:space="preserve">vehicle installations </w:t>
      </w:r>
      <w:r w:rsidRPr="00A15480">
        <w:rPr>
          <w:lang w:val="en-GB"/>
        </w:rPr>
        <w:t>transmitter and the SRS earth station, there is no longer any excess of the maximum allowable aggregate interference level.</w:t>
      </w:r>
    </w:p>
    <w:p w14:paraId="13E60148"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vehicle installations into SRS (deep space) earth stations (generic case)</w:t>
      </w:r>
    </w:p>
    <w:p w14:paraId="79CBEC76"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w:t>
      </w:r>
      <w:r w:rsidRPr="00A15480">
        <w:rPr>
          <w:rStyle w:val="ECCParagraph"/>
        </w:rPr>
        <w:t>SRS (deep space) earth station in the 2 following cases:</w:t>
      </w:r>
    </w:p>
    <w:p w14:paraId="1F3B6BBF" w14:textId="77777777" w:rsidR="00EE0A8B" w:rsidRPr="00A15480" w:rsidRDefault="00EE0A8B" w:rsidP="00EE0A8B">
      <w:pPr>
        <w:pStyle w:val="ECCBulletsLv1"/>
        <w:rPr>
          <w:lang w:val="en-GB"/>
        </w:rPr>
      </w:pPr>
      <w:r w:rsidRPr="00A15480">
        <w:rPr>
          <w:lang w:val="en-GB"/>
        </w:rPr>
        <w:t>separation distance (exclusion around the earth station) of 100 m;</w:t>
      </w:r>
    </w:p>
    <w:p w14:paraId="45A1420C" w14:textId="77777777" w:rsidR="00EE0A8B" w:rsidRPr="00A15480" w:rsidRDefault="00EE0A8B" w:rsidP="00EE0A8B">
      <w:pPr>
        <w:pStyle w:val="ECCBulletsLv1"/>
        <w:rPr>
          <w:lang w:val="en-GB"/>
        </w:rPr>
      </w:pPr>
      <w:r w:rsidRPr="00A15480">
        <w:rPr>
          <w:lang w:val="en-GB"/>
        </w:rPr>
        <w:t>separation distance (exclusion around the earth station) of 8 km.</w:t>
      </w:r>
    </w:p>
    <w:p w14:paraId="566FA106" w14:textId="30F5D40C"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24AE9D76" wp14:editId="59DB7ED3">
            <wp:extent cx="6120765" cy="3503295"/>
            <wp:effectExtent l="0" t="0" r="0" b="1905"/>
            <wp:docPr id="131" name="Image 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 9" descr="Chart, line chart&#10;&#10;Description automatically generated"/>
                    <pic:cNvPicPr/>
                  </pic:nvPicPr>
                  <pic:blipFill>
                    <a:blip r:embed="rId90"/>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75</w:t>
      </w:r>
      <w:r w:rsidRPr="00A15480">
        <w:rPr>
          <w:rStyle w:val="ECCParagraph"/>
        </w:rPr>
        <w:fldChar w:fldCharType="end"/>
      </w:r>
      <w:r w:rsidRPr="00A15480">
        <w:rPr>
          <w:rStyle w:val="ECCParagraph"/>
        </w:rPr>
        <w:t>: Aggregate interference from UWB vehicle installations deployments into SRS (deep space) earth stations</w:t>
      </w:r>
    </w:p>
    <w:p w14:paraId="138134C8" w14:textId="77777777" w:rsidR="00EE0A8B" w:rsidRPr="00A15480" w:rsidRDefault="00EE0A8B" w:rsidP="00EE0A8B">
      <w:pPr>
        <w:rPr>
          <w:lang w:val="en-GB"/>
        </w:rPr>
      </w:pPr>
      <w:r w:rsidRPr="00A15480">
        <w:rPr>
          <w:lang w:val="en-GB"/>
        </w:rPr>
        <w:t xml:space="preserve">For the UWB </w:t>
      </w:r>
      <w:r w:rsidRPr="00A15480">
        <w:rPr>
          <w:rStyle w:val="ECCParagraph"/>
        </w:rPr>
        <w:t xml:space="preserve">vehicle installations </w:t>
      </w:r>
      <w:r w:rsidRPr="00A15480">
        <w:rPr>
          <w:lang w:val="en-GB"/>
        </w:rPr>
        <w:t>deployments considered in this study, the maximum allowable aggregate interference level (-181 dBW/MHz) is exceeded in approximately 7% of the simulated snapshots, when considering a 100 m separation distance between any UWB transmitter and the SRS earth station.</w:t>
      </w:r>
    </w:p>
    <w:p w14:paraId="5ED288B6" w14:textId="77777777" w:rsidR="00EE0A8B" w:rsidRPr="00A15480" w:rsidRDefault="00EE0A8B" w:rsidP="00EE0A8B">
      <w:pPr>
        <w:rPr>
          <w:lang w:val="en-GB"/>
        </w:rPr>
      </w:pPr>
      <w:r w:rsidRPr="00A15480">
        <w:rPr>
          <w:lang w:val="en-GB"/>
        </w:rPr>
        <w:t xml:space="preserve">With an increase of the separation distance to 8 km between any UWB </w:t>
      </w:r>
      <w:r w:rsidRPr="00A15480">
        <w:rPr>
          <w:rStyle w:val="ECCParagraph"/>
        </w:rPr>
        <w:t xml:space="preserve">vehicle installations </w:t>
      </w:r>
      <w:r w:rsidRPr="00A15480">
        <w:rPr>
          <w:lang w:val="en-GB"/>
        </w:rPr>
        <w:t>transmitter and the SRS earth station, there is no longer any excess of the maximum allowable aggregate interference level.</w:t>
      </w:r>
    </w:p>
    <w:p w14:paraId="4DD3A6D3"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vehicle installations into EESS earth stations (generic case)</w:t>
      </w:r>
    </w:p>
    <w:p w14:paraId="4BB3DE65"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w:t>
      </w:r>
      <w:r w:rsidRPr="00A15480">
        <w:rPr>
          <w:rStyle w:val="ECCParagraph"/>
        </w:rPr>
        <w:t>EESS earth station in the 2 following cases:</w:t>
      </w:r>
    </w:p>
    <w:p w14:paraId="4E679831" w14:textId="77777777" w:rsidR="00EE0A8B" w:rsidRPr="00A15480" w:rsidRDefault="00EE0A8B" w:rsidP="00EE0A8B">
      <w:pPr>
        <w:pStyle w:val="ECCBulletsLv1"/>
        <w:rPr>
          <w:lang w:val="en-GB"/>
        </w:rPr>
      </w:pPr>
      <w:r w:rsidRPr="00A15480">
        <w:rPr>
          <w:lang w:val="en-GB"/>
        </w:rPr>
        <w:t>separation distance (exclusion around the earth station) of 100 m;</w:t>
      </w:r>
    </w:p>
    <w:p w14:paraId="77465EEC" w14:textId="77777777" w:rsidR="00EE0A8B" w:rsidRPr="00A15480" w:rsidRDefault="00EE0A8B" w:rsidP="00EE0A8B">
      <w:pPr>
        <w:pStyle w:val="ECCBulletsLv1"/>
        <w:rPr>
          <w:lang w:val="en-GB"/>
        </w:rPr>
      </w:pPr>
      <w:r w:rsidRPr="00A15480">
        <w:rPr>
          <w:lang w:val="en-GB"/>
        </w:rPr>
        <w:t>separation distance (exclusion around the earth station) of 700 m.</w:t>
      </w:r>
    </w:p>
    <w:p w14:paraId="61B47CBE" w14:textId="61D491FF"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549D3F04" wp14:editId="2F87588B">
            <wp:extent cx="6120765" cy="3503295"/>
            <wp:effectExtent l="0" t="0" r="0" b="1905"/>
            <wp:docPr id="132" name="Image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0" descr="Chart, line chart&#10;&#10;Description automatically generated"/>
                    <pic:cNvPicPr/>
                  </pic:nvPicPr>
                  <pic:blipFill>
                    <a:blip r:embed="rId91"/>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76</w:t>
      </w:r>
      <w:r w:rsidRPr="00A15480">
        <w:rPr>
          <w:rStyle w:val="ECCParagraph"/>
        </w:rPr>
        <w:fldChar w:fldCharType="end"/>
      </w:r>
      <w:r w:rsidRPr="00A15480">
        <w:rPr>
          <w:rStyle w:val="ECCParagraph"/>
        </w:rPr>
        <w:t>: Aggregate interference from UWB vehicle installations deployments into EESS earth stations</w:t>
      </w:r>
    </w:p>
    <w:p w14:paraId="64226C59" w14:textId="77777777" w:rsidR="00EE0A8B" w:rsidRPr="00A15480" w:rsidRDefault="00EE0A8B" w:rsidP="00EE0A8B">
      <w:pPr>
        <w:rPr>
          <w:lang w:val="en-GB"/>
        </w:rPr>
      </w:pPr>
      <w:r w:rsidRPr="00A15480">
        <w:rPr>
          <w:lang w:val="en-GB"/>
        </w:rPr>
        <w:t xml:space="preserve">For the UWB </w:t>
      </w:r>
      <w:r w:rsidRPr="00A15480">
        <w:rPr>
          <w:rStyle w:val="ECCParagraph"/>
        </w:rPr>
        <w:t xml:space="preserve">vehicle installations </w:t>
      </w:r>
      <w:r w:rsidRPr="00A15480">
        <w:rPr>
          <w:lang w:val="en-GB"/>
        </w:rPr>
        <w:t>deployments considered in this study, the maximum allowable aggregate interference level (-163 dBW/MHz) is exceeded in approximately 0.1% of the simulated snapshots, when considering a 100 m separation distance between any UWB transmitter and the EESS earth station.</w:t>
      </w:r>
    </w:p>
    <w:p w14:paraId="17A37EAE" w14:textId="77777777" w:rsidR="00EE0A8B" w:rsidRPr="00A15480" w:rsidRDefault="00EE0A8B" w:rsidP="00EE0A8B">
      <w:pPr>
        <w:rPr>
          <w:lang w:val="en-GB"/>
        </w:rPr>
      </w:pPr>
      <w:r w:rsidRPr="00A15480">
        <w:rPr>
          <w:lang w:val="en-GB"/>
        </w:rPr>
        <w:t xml:space="preserve">With an increase of the separation distance to 700 m between any UWB </w:t>
      </w:r>
      <w:r w:rsidRPr="00A15480">
        <w:rPr>
          <w:rStyle w:val="ECCParagraph"/>
        </w:rPr>
        <w:t xml:space="preserve">vehicle installations </w:t>
      </w:r>
      <w:r w:rsidRPr="00A15480">
        <w:rPr>
          <w:lang w:val="en-GB"/>
        </w:rPr>
        <w:t>transmitter and the EESS earth station, there is no longer any excess of the maximum allowable aggregate interference level.</w:t>
      </w:r>
    </w:p>
    <w:p w14:paraId="763FA5B6"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vehicle installations into MetSat earth stations (generic case)</w:t>
      </w:r>
    </w:p>
    <w:p w14:paraId="02C5226B"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w:t>
      </w:r>
      <w:r w:rsidRPr="00A15480">
        <w:rPr>
          <w:rStyle w:val="ECCParagraph"/>
        </w:rPr>
        <w:t>MetSat earth station in the 2 following cases:</w:t>
      </w:r>
    </w:p>
    <w:p w14:paraId="5FC61A8B" w14:textId="77777777" w:rsidR="00EE0A8B" w:rsidRPr="00A15480" w:rsidRDefault="00EE0A8B" w:rsidP="00EE0A8B">
      <w:pPr>
        <w:pStyle w:val="ECCBulletsLv1"/>
        <w:rPr>
          <w:lang w:val="en-GB"/>
        </w:rPr>
      </w:pPr>
      <w:r w:rsidRPr="00A15480">
        <w:rPr>
          <w:lang w:val="en-GB"/>
        </w:rPr>
        <w:t>separation distance (exclusion around the earth station) of 100 m;</w:t>
      </w:r>
    </w:p>
    <w:p w14:paraId="4DF51EC3" w14:textId="77777777" w:rsidR="00EE0A8B" w:rsidRPr="00A15480" w:rsidRDefault="00EE0A8B" w:rsidP="00EE0A8B">
      <w:pPr>
        <w:pStyle w:val="ECCBulletsLv1"/>
        <w:rPr>
          <w:lang w:val="en-GB"/>
        </w:rPr>
      </w:pPr>
      <w:r w:rsidRPr="00A15480">
        <w:rPr>
          <w:lang w:val="en-GB"/>
        </w:rPr>
        <w:t>separation distance (exclusion around the earth station) of 400 m.</w:t>
      </w:r>
    </w:p>
    <w:p w14:paraId="4FAA0EA2" w14:textId="32F1C1F9"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765C8909" wp14:editId="5702157B">
            <wp:extent cx="6120765" cy="3503295"/>
            <wp:effectExtent l="0" t="0" r="0" b="1905"/>
            <wp:docPr id="133" name="Imag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 11" descr="Chart&#10;&#10;Description automatically generated"/>
                    <pic:cNvPicPr/>
                  </pic:nvPicPr>
                  <pic:blipFill>
                    <a:blip r:embed="rId92"/>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77</w:t>
      </w:r>
      <w:r w:rsidRPr="00A15480">
        <w:rPr>
          <w:rStyle w:val="ECCParagraph"/>
        </w:rPr>
        <w:fldChar w:fldCharType="end"/>
      </w:r>
      <w:r w:rsidRPr="00A15480">
        <w:rPr>
          <w:rStyle w:val="ECCParagraph"/>
        </w:rPr>
        <w:t>: Aggregate interference from UWB vehicle installations deployments into MetSat earth stations</w:t>
      </w:r>
    </w:p>
    <w:p w14:paraId="4A0036FD" w14:textId="77777777" w:rsidR="00EE0A8B" w:rsidRPr="00A15480" w:rsidRDefault="00EE0A8B" w:rsidP="00EE0A8B">
      <w:pPr>
        <w:rPr>
          <w:lang w:val="en-GB"/>
        </w:rPr>
      </w:pPr>
      <w:r w:rsidRPr="00A15480">
        <w:rPr>
          <w:lang w:val="en-GB"/>
        </w:rPr>
        <w:t xml:space="preserve">For the UWB </w:t>
      </w:r>
      <w:r w:rsidRPr="00A15480">
        <w:rPr>
          <w:rStyle w:val="ECCParagraph"/>
        </w:rPr>
        <w:t xml:space="preserve">vehicle installations </w:t>
      </w:r>
      <w:r w:rsidRPr="00A15480">
        <w:rPr>
          <w:lang w:val="en-GB"/>
        </w:rPr>
        <w:t xml:space="preserve">deployments considered in this study, the maximum allowable aggregate interference level (-157 dBW/MHz) is exceeded in approximately 0.06% of the simulated snapshots, when considering a 100 m separation distance between any UWB transmitter and the </w:t>
      </w:r>
      <w:r w:rsidRPr="00A15480">
        <w:rPr>
          <w:rStyle w:val="ECCParagraph"/>
        </w:rPr>
        <w:t>MetSat</w:t>
      </w:r>
      <w:r w:rsidRPr="00A15480">
        <w:rPr>
          <w:lang w:val="en-GB"/>
        </w:rPr>
        <w:t xml:space="preserve"> earth station.</w:t>
      </w:r>
    </w:p>
    <w:p w14:paraId="054A7576" w14:textId="77777777" w:rsidR="00EE0A8B" w:rsidRPr="00A15480" w:rsidRDefault="00EE0A8B" w:rsidP="00EE0A8B">
      <w:pPr>
        <w:rPr>
          <w:lang w:val="en-GB"/>
        </w:rPr>
      </w:pPr>
      <w:r w:rsidRPr="00A15480">
        <w:rPr>
          <w:lang w:val="en-GB"/>
        </w:rPr>
        <w:t xml:space="preserve">With an increase of the separation distance to 400 m between any UWB </w:t>
      </w:r>
      <w:r w:rsidRPr="00A15480">
        <w:rPr>
          <w:rStyle w:val="ECCParagraph"/>
        </w:rPr>
        <w:t xml:space="preserve">vehicle installations </w:t>
      </w:r>
      <w:r w:rsidRPr="00A15480">
        <w:rPr>
          <w:lang w:val="en-GB"/>
        </w:rPr>
        <w:t xml:space="preserve">transmitter and the </w:t>
      </w:r>
      <w:r w:rsidRPr="00A15480">
        <w:rPr>
          <w:rStyle w:val="ECCParagraph"/>
        </w:rPr>
        <w:t>MetSat</w:t>
      </w:r>
      <w:r w:rsidRPr="00A15480">
        <w:rPr>
          <w:lang w:val="en-GB"/>
        </w:rPr>
        <w:t xml:space="preserve"> earth station, there is no longer any excess of the maximum allowable aggregate interference level.</w:t>
      </w:r>
    </w:p>
    <w:p w14:paraId="1488D26A"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Conclusions for the analysis of the aggregate interference from UWB vehicle installations into SRS/EESS/MetSat earth stations (generic case)</w:t>
      </w:r>
    </w:p>
    <w:p w14:paraId="5FFCD5DE" w14:textId="77777777" w:rsidR="00EE0A8B" w:rsidRPr="00A15480" w:rsidRDefault="00EE0A8B" w:rsidP="00EE0A8B">
      <w:pPr>
        <w:rPr>
          <w:lang w:val="en-GB"/>
        </w:rPr>
      </w:pPr>
      <w:r w:rsidRPr="00A15480">
        <w:rPr>
          <w:lang w:val="en-GB"/>
        </w:rPr>
        <w:t xml:space="preserve">In the case of UWB vehicle installations, the calculations of aggregated interference into </w:t>
      </w:r>
      <w:r w:rsidRPr="00A15480">
        <w:rPr>
          <w:rStyle w:val="ECCParagraph"/>
        </w:rPr>
        <w:t xml:space="preserve">SRS/EESS/MetSat earth stations, assuming flat terrain around the Earth stations, without consideration of clutter, show that the SRS/EESS/MetSat protection criteria are met with the application of the following minimal separation distances between the concerned earth stations and any </w:t>
      </w:r>
      <w:r w:rsidRPr="00A15480">
        <w:rPr>
          <w:lang w:val="en-GB"/>
        </w:rPr>
        <w:t>UWB vehicle installation:</w:t>
      </w:r>
    </w:p>
    <w:p w14:paraId="01A589AF" w14:textId="77777777" w:rsidR="00EE0A8B" w:rsidRPr="00A15480" w:rsidRDefault="00EE0A8B" w:rsidP="00EE0A8B">
      <w:pPr>
        <w:pStyle w:val="ECCBulletsLv1"/>
        <w:rPr>
          <w:lang w:val="en-GB"/>
        </w:rPr>
      </w:pPr>
      <w:r w:rsidRPr="00A15480">
        <w:rPr>
          <w:lang w:val="en-GB"/>
        </w:rPr>
        <w:t>10 km around SRS earth station for near Earth SRS missions and 8 km for deep space SRS missions;</w:t>
      </w:r>
    </w:p>
    <w:p w14:paraId="469F9E7E" w14:textId="77777777" w:rsidR="00EE0A8B" w:rsidRPr="00A15480" w:rsidRDefault="00EE0A8B" w:rsidP="00EE0A8B">
      <w:pPr>
        <w:pStyle w:val="ECCBulletsLv1"/>
        <w:rPr>
          <w:lang w:val="en-GB"/>
        </w:rPr>
      </w:pPr>
      <w:r w:rsidRPr="00A15480">
        <w:rPr>
          <w:lang w:val="en-GB"/>
        </w:rPr>
        <w:t>700 m around EESS earth station;</w:t>
      </w:r>
    </w:p>
    <w:p w14:paraId="74903026" w14:textId="77777777" w:rsidR="00EE0A8B" w:rsidRPr="00A15480" w:rsidRDefault="00EE0A8B" w:rsidP="00EE0A8B">
      <w:pPr>
        <w:pStyle w:val="ECCBulletsLv1"/>
        <w:rPr>
          <w:lang w:val="en-GB"/>
        </w:rPr>
      </w:pPr>
      <w:r w:rsidRPr="00A15480">
        <w:rPr>
          <w:lang w:val="en-GB"/>
        </w:rPr>
        <w:t xml:space="preserve">400 m around MetSat earth station. </w:t>
      </w:r>
    </w:p>
    <w:p w14:paraId="5A940815" w14:textId="77777777" w:rsidR="00EE0A8B" w:rsidRPr="00A15480" w:rsidRDefault="00EE0A8B" w:rsidP="00EE0A8B">
      <w:pPr>
        <w:rPr>
          <w:lang w:val="en-GB"/>
        </w:rPr>
      </w:pPr>
      <w:r w:rsidRPr="00A15480">
        <w:rPr>
          <w:lang w:val="en-GB"/>
        </w:rPr>
        <w:t xml:space="preserve">Since these required separation distances are quite significant for UWB vehicle installations, site-specific analyses are considered in the next section </w:t>
      </w:r>
      <w:proofErr w:type="gramStart"/>
      <w:r w:rsidRPr="00A15480">
        <w:rPr>
          <w:lang w:val="en-GB"/>
        </w:rPr>
        <w:t>in order to</w:t>
      </w:r>
      <w:proofErr w:type="gramEnd"/>
      <w:r w:rsidRPr="00A15480">
        <w:rPr>
          <w:lang w:val="en-GB"/>
        </w:rPr>
        <w:t xml:space="preserve"> take into account the effect of terrain and clutter.</w:t>
      </w:r>
    </w:p>
    <w:p w14:paraId="7C06E537" w14:textId="77777777" w:rsidR="00EE0A8B" w:rsidRPr="00A15480" w:rsidRDefault="00EE0A8B" w:rsidP="00AC2015">
      <w:pPr>
        <w:pStyle w:val="Heading3"/>
        <w:rPr>
          <w:rStyle w:val="ECCParagraph"/>
          <w:rFonts w:cs="Times New Roman"/>
          <w:b w:val="0"/>
          <w:bCs w:val="0"/>
          <w:iCs/>
          <w:caps/>
          <w:szCs w:val="24"/>
          <w:lang w:eastAsia="de-DE"/>
        </w:rPr>
      </w:pPr>
      <w:bookmarkStart w:id="734" w:name="_Toc86316551"/>
      <w:r w:rsidRPr="00A15480">
        <w:rPr>
          <w:rStyle w:val="ECCParagraph"/>
        </w:rPr>
        <w:t>Site specific aggregate studies for UWB vehicle installations</w:t>
      </w:r>
      <w:bookmarkEnd w:id="734"/>
    </w:p>
    <w:p w14:paraId="2F947C26" w14:textId="77777777" w:rsidR="00EE0A8B" w:rsidRPr="00A15480" w:rsidRDefault="00EE0A8B" w:rsidP="00EE0A8B">
      <w:pPr>
        <w:rPr>
          <w:lang w:val="en-GB"/>
        </w:rPr>
      </w:pPr>
      <w:r w:rsidRPr="00A15480">
        <w:rPr>
          <w:lang w:val="en-GB"/>
        </w:rPr>
        <w:t xml:space="preserve">In this section, aggregate calculations are performed for UWB vehicle installations around specific SRS or EESS  earth stations, </w:t>
      </w:r>
      <w:proofErr w:type="gramStart"/>
      <w:r w:rsidRPr="00A15480">
        <w:rPr>
          <w:lang w:val="en-GB"/>
        </w:rPr>
        <w:t>taking into account</w:t>
      </w:r>
      <w:proofErr w:type="gramEnd"/>
      <w:r w:rsidRPr="00A15480">
        <w:rPr>
          <w:lang w:val="en-GB"/>
        </w:rPr>
        <w:t xml:space="preserve"> the terrain surrounding the earth station as well as the possibility of clutter at either the earth station level or UWB level.</w:t>
      </w:r>
    </w:p>
    <w:p w14:paraId="6E6B795F" w14:textId="1C8EFCFA" w:rsidR="00EE0A8B" w:rsidRPr="00A15480" w:rsidRDefault="00EE0A8B" w:rsidP="00EE0A8B">
      <w:pPr>
        <w:rPr>
          <w:lang w:val="en-GB"/>
        </w:rPr>
      </w:pPr>
      <w:r w:rsidRPr="00A15480">
        <w:rPr>
          <w:lang w:val="en-GB"/>
        </w:rPr>
        <w:t>The clutter, if any, is modelled according to Recommendation ITU-R P.452-16</w:t>
      </w:r>
      <w:r w:rsidR="000F28DA" w:rsidRPr="00A15480">
        <w:rPr>
          <w:lang w:val="en-GB"/>
        </w:rPr>
        <w:t xml:space="preserve">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Pr="00A15480">
        <w:rPr>
          <w:lang w:val="en-GB"/>
        </w:rPr>
        <w:t xml:space="preserve">. This Recommendation defines several clutter heights as well as typical separation distances from the station considered (which may be the receiving or transmitting station according to the case). Clutter has been considered only for the SRS </w:t>
      </w:r>
      <w:r w:rsidRPr="00A15480">
        <w:rPr>
          <w:lang w:val="en-GB"/>
        </w:rPr>
        <w:lastRenderedPageBreak/>
        <w:t>analyses, and applied at the vehicular UWB station level, considering the clutter category given in Table 5. This results in an additional 17 dB attenuation.</w:t>
      </w:r>
    </w:p>
    <w:p w14:paraId="2C1C1ADD" w14:textId="2B5567BF" w:rsidR="00EE0A8B" w:rsidRPr="00A15480" w:rsidRDefault="00EE0A8B" w:rsidP="00EE0A8B">
      <w:pPr>
        <w:pStyle w:val="Caption"/>
        <w:rPr>
          <w:rStyle w:val="ECCParagraph"/>
          <w:rFonts w:eastAsia="Calibri"/>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70</w:t>
      </w:r>
      <w:r w:rsidRPr="00A15480">
        <w:rPr>
          <w:lang w:val="en-GB"/>
        </w:rPr>
        <w:fldChar w:fldCharType="end"/>
      </w:r>
      <w:r w:rsidRPr="00A15480">
        <w:rPr>
          <w:lang w:val="en-GB"/>
        </w:rPr>
        <w:t xml:space="preserve">: Assumptions on clutter ( Recommendation </w:t>
      </w:r>
      <w:r w:rsidR="000F28DA" w:rsidRPr="00A15480">
        <w:rPr>
          <w:lang w:val="en-GB"/>
        </w:rPr>
        <w:t xml:space="preserve">ITU-R </w:t>
      </w:r>
      <w:r w:rsidRPr="00A15480">
        <w:rPr>
          <w:lang w:val="en-GB"/>
        </w:rPr>
        <w:t>P.452-16</w:t>
      </w:r>
      <w:r w:rsidR="000F28DA" w:rsidRPr="00A15480">
        <w:rPr>
          <w:lang w:val="en-GB"/>
        </w:rPr>
        <w:t xml:space="preserve">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Pr="00A15480">
        <w:rPr>
          <w:lang w:val="en-GB"/>
        </w:rPr>
        <w:t>)</w:t>
      </w:r>
    </w:p>
    <w:tbl>
      <w:tblPr>
        <w:tblStyle w:val="ECCTable-redheader"/>
        <w:tblW w:w="0" w:type="auto"/>
        <w:tblInd w:w="0" w:type="dxa"/>
        <w:tblLook w:val="04A0" w:firstRow="1" w:lastRow="0" w:firstColumn="1" w:lastColumn="0" w:noHBand="0" w:noVBand="1"/>
      </w:tblPr>
      <w:tblGrid>
        <w:gridCol w:w="3256"/>
        <w:gridCol w:w="2409"/>
        <w:gridCol w:w="2410"/>
      </w:tblGrid>
      <w:tr w:rsidR="00EE0A8B" w:rsidRPr="00A15480" w14:paraId="56B18EF6" w14:textId="77777777" w:rsidTr="00766D5D">
        <w:trPr>
          <w:cnfStyle w:val="100000000000" w:firstRow="1" w:lastRow="0" w:firstColumn="0" w:lastColumn="0" w:oddVBand="0" w:evenVBand="0" w:oddHBand="0" w:evenHBand="0" w:firstRowFirstColumn="0" w:firstRowLastColumn="0" w:lastRowFirstColumn="0" w:lastRowLastColumn="0"/>
          <w:trHeight w:val="300"/>
        </w:trPr>
        <w:tc>
          <w:tcPr>
            <w:tcW w:w="3256" w:type="dxa"/>
            <w:noWrap/>
            <w:hideMark/>
          </w:tcPr>
          <w:p w14:paraId="4D3F52BF" w14:textId="77777777" w:rsidR="00EE0A8B" w:rsidRPr="00A15480" w:rsidRDefault="00EE0A8B" w:rsidP="00766D5D">
            <w:pPr>
              <w:rPr>
                <w:lang w:val="en-GB"/>
              </w:rPr>
            </w:pPr>
            <w:r w:rsidRPr="00A15480">
              <w:rPr>
                <w:lang w:val="en-GB"/>
              </w:rPr>
              <w:t>Clutter (ground-cover) category</w:t>
            </w:r>
          </w:p>
        </w:tc>
        <w:tc>
          <w:tcPr>
            <w:tcW w:w="2409" w:type="dxa"/>
            <w:noWrap/>
            <w:hideMark/>
          </w:tcPr>
          <w:p w14:paraId="115647A6" w14:textId="77777777" w:rsidR="00EE0A8B" w:rsidRPr="00A15480" w:rsidRDefault="00EE0A8B" w:rsidP="00766D5D">
            <w:pPr>
              <w:rPr>
                <w:lang w:val="en-GB"/>
              </w:rPr>
            </w:pPr>
            <w:r w:rsidRPr="00A15480">
              <w:rPr>
                <w:lang w:val="en-GB"/>
              </w:rPr>
              <w:t>Nominal height, ha</w:t>
            </w:r>
            <w:r w:rsidRPr="00A15480">
              <w:rPr>
                <w:lang w:val="en-GB"/>
              </w:rPr>
              <w:br/>
              <w:t>(m)</w:t>
            </w:r>
          </w:p>
        </w:tc>
        <w:tc>
          <w:tcPr>
            <w:tcW w:w="2410" w:type="dxa"/>
            <w:noWrap/>
            <w:hideMark/>
          </w:tcPr>
          <w:p w14:paraId="3607721D" w14:textId="77777777" w:rsidR="00EE0A8B" w:rsidRPr="00A15480" w:rsidRDefault="00EE0A8B" w:rsidP="00766D5D">
            <w:pPr>
              <w:rPr>
                <w:lang w:val="en-GB"/>
              </w:rPr>
            </w:pPr>
            <w:r w:rsidRPr="00A15480">
              <w:rPr>
                <w:bCs/>
                <w:lang w:val="en-GB"/>
              </w:rPr>
              <w:t>Nominal distance, dk</w:t>
            </w:r>
            <w:r w:rsidRPr="00A15480">
              <w:rPr>
                <w:bCs/>
                <w:lang w:val="en-GB"/>
              </w:rPr>
              <w:br/>
              <w:t>(km)</w:t>
            </w:r>
          </w:p>
        </w:tc>
      </w:tr>
      <w:tr w:rsidR="00EE0A8B" w:rsidRPr="00A15480" w14:paraId="38177FD3" w14:textId="77777777" w:rsidTr="00766D5D">
        <w:trPr>
          <w:trHeight w:val="579"/>
        </w:trPr>
        <w:tc>
          <w:tcPr>
            <w:tcW w:w="3256" w:type="dxa"/>
            <w:noWrap/>
          </w:tcPr>
          <w:p w14:paraId="74C657B1" w14:textId="77777777" w:rsidR="00EE0A8B" w:rsidRPr="00A15480" w:rsidRDefault="00EE0A8B" w:rsidP="00766D5D">
            <w:pPr>
              <w:rPr>
                <w:lang w:val="en-GB"/>
              </w:rPr>
            </w:pPr>
            <w:r w:rsidRPr="00A15480">
              <w:rPr>
                <w:lang w:val="en-GB"/>
              </w:rPr>
              <w:t>High crop fields</w:t>
            </w:r>
          </w:p>
          <w:p w14:paraId="781F29D1" w14:textId="77777777" w:rsidR="00EE0A8B" w:rsidRPr="00A15480" w:rsidRDefault="00EE0A8B" w:rsidP="00766D5D">
            <w:pPr>
              <w:rPr>
                <w:lang w:val="en-GB"/>
              </w:rPr>
            </w:pPr>
            <w:r w:rsidRPr="00A15480">
              <w:rPr>
                <w:lang w:val="en-GB"/>
              </w:rPr>
              <w:t>Park land</w:t>
            </w:r>
          </w:p>
          <w:p w14:paraId="5E943554" w14:textId="77777777" w:rsidR="00EE0A8B" w:rsidRPr="00A15480" w:rsidRDefault="00EE0A8B" w:rsidP="00766D5D">
            <w:pPr>
              <w:rPr>
                <w:lang w:val="en-GB"/>
              </w:rPr>
            </w:pPr>
            <w:r w:rsidRPr="00A15480">
              <w:rPr>
                <w:lang w:val="en-GB"/>
              </w:rPr>
              <w:t>Irregularly spaced sparse trees</w:t>
            </w:r>
          </w:p>
          <w:p w14:paraId="76CEC1D6" w14:textId="77777777" w:rsidR="00EE0A8B" w:rsidRPr="00A15480" w:rsidRDefault="00EE0A8B" w:rsidP="00766D5D">
            <w:pPr>
              <w:rPr>
                <w:lang w:val="en-GB"/>
              </w:rPr>
            </w:pPr>
            <w:r w:rsidRPr="00A15480">
              <w:rPr>
                <w:lang w:val="en-GB"/>
              </w:rPr>
              <w:t>Orchard (regularly spaced)</w:t>
            </w:r>
          </w:p>
          <w:p w14:paraId="74EF2547" w14:textId="77777777" w:rsidR="00EE0A8B" w:rsidRPr="00A15480" w:rsidRDefault="00EE0A8B" w:rsidP="00766D5D">
            <w:pPr>
              <w:rPr>
                <w:lang w:val="en-GB"/>
              </w:rPr>
            </w:pPr>
            <w:r w:rsidRPr="00A15480">
              <w:rPr>
                <w:lang w:val="en-GB"/>
              </w:rPr>
              <w:t>Sparse houses</w:t>
            </w:r>
          </w:p>
        </w:tc>
        <w:tc>
          <w:tcPr>
            <w:tcW w:w="2409" w:type="dxa"/>
            <w:noWrap/>
          </w:tcPr>
          <w:p w14:paraId="1575FC6C" w14:textId="77777777" w:rsidR="00EE0A8B" w:rsidRPr="00A15480" w:rsidRDefault="00EE0A8B" w:rsidP="00766D5D">
            <w:pPr>
              <w:rPr>
                <w:lang w:val="en-GB"/>
              </w:rPr>
            </w:pPr>
            <w:r w:rsidRPr="00A15480">
              <w:rPr>
                <w:lang w:val="en-GB"/>
              </w:rPr>
              <w:t>4</w:t>
            </w:r>
          </w:p>
        </w:tc>
        <w:tc>
          <w:tcPr>
            <w:tcW w:w="2410" w:type="dxa"/>
          </w:tcPr>
          <w:p w14:paraId="6A6176CD" w14:textId="77777777" w:rsidR="00EE0A8B" w:rsidRPr="00A15480" w:rsidRDefault="00EE0A8B" w:rsidP="00766D5D">
            <w:pPr>
              <w:rPr>
                <w:lang w:val="en-GB"/>
              </w:rPr>
            </w:pPr>
            <w:r w:rsidRPr="00A15480">
              <w:rPr>
                <w:lang w:val="en-GB"/>
              </w:rPr>
              <w:t>0.1</w:t>
            </w:r>
          </w:p>
        </w:tc>
      </w:tr>
    </w:tbl>
    <w:p w14:paraId="788F83F6"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Site specific study of the aggregate interference from UWB vehicle installations into SRS earth stations</w:t>
      </w:r>
    </w:p>
    <w:p w14:paraId="34C66B0E" w14:textId="77777777" w:rsidR="00EE0A8B" w:rsidRPr="00A15480" w:rsidRDefault="00EE0A8B" w:rsidP="00EE0A8B">
      <w:pPr>
        <w:rPr>
          <w:lang w:val="en-GB"/>
        </w:rPr>
      </w:pPr>
      <w:r w:rsidRPr="00A15480">
        <w:rPr>
          <w:lang w:val="en-GB"/>
        </w:rPr>
        <w:t xml:space="preserve">The two following figures display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SRS earth station (deep space) operated by ESA in Cebreros (Spain), without and with consideration of clutter respectively. In both cases, the minimum separation distance between the earth station and any UWB </w:t>
      </w:r>
      <w:r w:rsidRPr="00A15480">
        <w:rPr>
          <w:rStyle w:val="ECCParagraph"/>
        </w:rPr>
        <w:t xml:space="preserve">vehicle installation transmitter has been set up so that the aggregate interference complies with </w:t>
      </w:r>
      <w:r w:rsidRPr="00A15480">
        <w:rPr>
          <w:lang w:val="en-GB"/>
        </w:rPr>
        <w:t>the maximum allowable aggregate interference level (-181 dBW/MHz) for SRS (deep space).</w:t>
      </w:r>
    </w:p>
    <w:p w14:paraId="3B05C723" w14:textId="4AA6747B" w:rsidR="00EE0A8B" w:rsidRPr="00A15480" w:rsidRDefault="00EE0A8B" w:rsidP="00AC2015">
      <w:pPr>
        <w:pStyle w:val="Caption"/>
        <w:rPr>
          <w:rStyle w:val="ECCParagraph"/>
        </w:rPr>
      </w:pPr>
      <w:r w:rsidRPr="00A15480">
        <w:rPr>
          <w:rStyle w:val="ECCParagraph"/>
          <w:noProof/>
          <w:lang w:eastAsia="fr-FR"/>
        </w:rPr>
        <w:drawing>
          <wp:inline distT="0" distB="0" distL="0" distR="0" wp14:anchorId="05FEE93A" wp14:editId="1F460BDF">
            <wp:extent cx="6120765" cy="3938270"/>
            <wp:effectExtent l="0" t="0" r="0" b="5080"/>
            <wp:docPr id="134" name="Imag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 12" descr="Chart&#10;&#10;Description automatically generated"/>
                    <pic:cNvPicPr/>
                  </pic:nvPicPr>
                  <pic:blipFill>
                    <a:blip r:embed="rId93"/>
                    <a:stretch>
                      <a:fillRect/>
                    </a:stretch>
                  </pic:blipFill>
                  <pic:spPr>
                    <a:xfrm>
                      <a:off x="0" y="0"/>
                      <a:ext cx="6120765" cy="3938270"/>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78</w:t>
      </w:r>
      <w:r w:rsidRPr="00A15480">
        <w:rPr>
          <w:rStyle w:val="ECCParagraph"/>
        </w:rPr>
        <w:fldChar w:fldCharType="end"/>
      </w:r>
      <w:r w:rsidRPr="00A15480">
        <w:rPr>
          <w:rStyle w:val="ECCParagraph"/>
        </w:rPr>
        <w:t>: Vehicle installations vs the ESA deep space earth station in Cebreros without clutter, separation distance of 5 km</w:t>
      </w:r>
    </w:p>
    <w:p w14:paraId="67B55564" w14:textId="77777777" w:rsidR="00EE0A8B" w:rsidRPr="00A15480" w:rsidRDefault="00EE0A8B" w:rsidP="00EE0A8B">
      <w:pPr>
        <w:rPr>
          <w:lang w:val="en-GB"/>
        </w:rPr>
      </w:pPr>
      <w:r w:rsidRPr="00A15480">
        <w:rPr>
          <w:lang w:val="en-GB"/>
        </w:rPr>
        <w:t xml:space="preserve">A separation distance of 5 km is required for this case, </w:t>
      </w:r>
      <w:proofErr w:type="gramStart"/>
      <w:r w:rsidRPr="00A15480">
        <w:rPr>
          <w:lang w:val="en-GB"/>
        </w:rPr>
        <w:t>taking into account</w:t>
      </w:r>
      <w:proofErr w:type="gramEnd"/>
      <w:r w:rsidRPr="00A15480">
        <w:rPr>
          <w:lang w:val="en-GB"/>
        </w:rPr>
        <w:t xml:space="preserve"> terrain without additional clutter. </w:t>
      </w:r>
    </w:p>
    <w:p w14:paraId="1593668A" w14:textId="6ECF5F42" w:rsidR="00F631DB" w:rsidRPr="00A15480" w:rsidRDefault="00EE0A8B" w:rsidP="00EE0A8B">
      <w:pPr>
        <w:pStyle w:val="Caption"/>
        <w:rPr>
          <w:rStyle w:val="ECCParagraph"/>
        </w:rPr>
      </w:pPr>
      <w:r w:rsidRPr="00A15480">
        <w:rPr>
          <w:noProof/>
          <w:lang w:val="en-GB" w:eastAsia="fr-FR"/>
        </w:rPr>
        <w:lastRenderedPageBreak/>
        <w:drawing>
          <wp:inline distT="0" distB="0" distL="0" distR="0" wp14:anchorId="5D422D85" wp14:editId="4ED93A68">
            <wp:extent cx="6120765" cy="3743325"/>
            <wp:effectExtent l="0" t="0" r="0" b="9525"/>
            <wp:docPr id="135" name="Image 1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 13" descr="Chart, line chart&#10;&#10;Description automatically generated"/>
                    <pic:cNvPicPr/>
                  </pic:nvPicPr>
                  <pic:blipFill>
                    <a:blip r:embed="rId94"/>
                    <a:stretch>
                      <a:fillRect/>
                    </a:stretch>
                  </pic:blipFill>
                  <pic:spPr>
                    <a:xfrm>
                      <a:off x="0" y="0"/>
                      <a:ext cx="6120765" cy="3743325"/>
                    </a:xfrm>
                    <a:prstGeom prst="rect">
                      <a:avLst/>
                    </a:prstGeom>
                  </pic:spPr>
                </pic:pic>
              </a:graphicData>
            </a:graphic>
          </wp:inline>
        </w:drawing>
      </w: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79</w:t>
      </w:r>
      <w:r w:rsidRPr="00A15480">
        <w:rPr>
          <w:lang w:val="en-GB"/>
        </w:rPr>
        <w:fldChar w:fldCharType="end"/>
      </w:r>
      <w:r w:rsidRPr="00A15480">
        <w:rPr>
          <w:lang w:val="en-GB"/>
        </w:rPr>
        <w:t xml:space="preserve">: </w:t>
      </w:r>
      <w:r w:rsidRPr="00A15480">
        <w:rPr>
          <w:rStyle w:val="ECCParagraph"/>
        </w:rPr>
        <w:t xml:space="preserve">Vehicle installations vs the ESA deep space earth station in Cebreros with clutter </w:t>
      </w:r>
    </w:p>
    <w:p w14:paraId="3299C8B4" w14:textId="2486593F" w:rsidR="00EE0A8B" w:rsidRPr="00A15480" w:rsidRDefault="00EE0A8B" w:rsidP="00EE0A8B">
      <w:pPr>
        <w:pStyle w:val="Caption"/>
        <w:rPr>
          <w:rStyle w:val="ECCParagraph"/>
        </w:rPr>
      </w:pPr>
      <w:r w:rsidRPr="00A15480">
        <w:rPr>
          <w:rStyle w:val="ECCParagraph"/>
        </w:rPr>
        <w:t>(17 dB) applied to the UWB station</w:t>
      </w:r>
      <w:r w:rsidRPr="00A15480">
        <w:rPr>
          <w:lang w:val="en-GB"/>
        </w:rPr>
        <w:t>, separation distance of 300</w:t>
      </w:r>
      <w:r w:rsidR="00E8677F">
        <w:rPr>
          <w:lang w:val="en-GB"/>
        </w:rPr>
        <w:t xml:space="preserve"> </w:t>
      </w:r>
      <w:r w:rsidRPr="00A15480">
        <w:rPr>
          <w:lang w:val="en-GB"/>
        </w:rPr>
        <w:t>m</w:t>
      </w:r>
    </w:p>
    <w:p w14:paraId="50B56008" w14:textId="77777777" w:rsidR="00EE0A8B" w:rsidRPr="00A15480" w:rsidRDefault="00EE0A8B" w:rsidP="00EE0A8B">
      <w:pPr>
        <w:rPr>
          <w:lang w:val="en-GB"/>
        </w:rPr>
      </w:pPr>
      <w:r w:rsidRPr="00A15480">
        <w:rPr>
          <w:lang w:val="en-GB"/>
        </w:rPr>
        <w:t xml:space="preserve">A separation distance of 300 m is required for this case, </w:t>
      </w:r>
      <w:proofErr w:type="gramStart"/>
      <w:r w:rsidRPr="00A15480">
        <w:rPr>
          <w:lang w:val="en-GB"/>
        </w:rPr>
        <w:t>taking into account</w:t>
      </w:r>
      <w:proofErr w:type="gramEnd"/>
      <w:r w:rsidRPr="00A15480">
        <w:rPr>
          <w:lang w:val="en-GB"/>
        </w:rPr>
        <w:t xml:space="preserve"> terrain with additional clutter around the UWB station.</w:t>
      </w:r>
    </w:p>
    <w:p w14:paraId="5931E70D" w14:textId="77777777" w:rsidR="00EE0A8B" w:rsidRPr="00A15480" w:rsidRDefault="00EE0A8B" w:rsidP="00EE0A8B">
      <w:pPr>
        <w:rPr>
          <w:lang w:val="en-GB"/>
        </w:rPr>
      </w:pPr>
      <w:r w:rsidRPr="00A15480">
        <w:rPr>
          <w:lang w:val="en-GB"/>
        </w:rPr>
        <w:t>Similar results are obtained for the SRS Near Earth case.</w:t>
      </w:r>
    </w:p>
    <w:p w14:paraId="6A79B6E3"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Site specific study of the aggregate interference from UWB vehicle installations into EESS or MetSat earth stations</w:t>
      </w:r>
    </w:p>
    <w:p w14:paraId="5A6A0226" w14:textId="77777777" w:rsidR="00EE0A8B" w:rsidRPr="00A15480" w:rsidRDefault="00EE0A8B" w:rsidP="00EE0A8B">
      <w:pPr>
        <w:rPr>
          <w:lang w:val="en-GB"/>
        </w:rPr>
      </w:pPr>
      <w:r w:rsidRPr="00A15480">
        <w:rPr>
          <w:lang w:val="en-GB"/>
        </w:rPr>
        <w:t xml:space="preserve">The following figure displays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EESS earth station operated in Weilheim (Germany), without consideration of additional clutter. The minimum separation distance between the earth station and any UWB </w:t>
      </w:r>
      <w:r w:rsidRPr="00A15480">
        <w:rPr>
          <w:rStyle w:val="ECCParagraph"/>
        </w:rPr>
        <w:t xml:space="preserve">vehicle installation transmitter has been set up so that the aggregate interference complies with </w:t>
      </w:r>
      <w:r w:rsidRPr="00A15480">
        <w:rPr>
          <w:lang w:val="en-GB"/>
        </w:rPr>
        <w:t>the maximum allowable aggregate interference level (-163 dBW/MHz) for EESS.</w:t>
      </w:r>
    </w:p>
    <w:p w14:paraId="2FE143EC" w14:textId="511A7983" w:rsidR="00EE0A8B" w:rsidRPr="00A15480" w:rsidRDefault="00EE0A8B" w:rsidP="00EE0A8B">
      <w:pPr>
        <w:pStyle w:val="Caption"/>
        <w:rPr>
          <w:rStyle w:val="ECCParagraph"/>
        </w:rPr>
      </w:pPr>
      <w:r w:rsidRPr="00A15480">
        <w:rPr>
          <w:rStyle w:val="ECCParagraph"/>
          <w:noProof/>
          <w:lang w:eastAsia="fr-FR"/>
        </w:rPr>
        <w:lastRenderedPageBreak/>
        <w:drawing>
          <wp:inline distT="0" distB="0" distL="0" distR="0" wp14:anchorId="7EA2819E" wp14:editId="3B53826F">
            <wp:extent cx="6120765" cy="4080510"/>
            <wp:effectExtent l="0" t="0" r="0" b="0"/>
            <wp:docPr id="136" name="Image 1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14" descr="Chart, line chart&#10;&#10;Description automatically generated"/>
                    <pic:cNvPicPr/>
                  </pic:nvPicPr>
                  <pic:blipFill>
                    <a:blip r:embed="rId95"/>
                    <a:stretch>
                      <a:fillRect/>
                    </a:stretch>
                  </pic:blipFill>
                  <pic:spPr>
                    <a:xfrm>
                      <a:off x="0" y="0"/>
                      <a:ext cx="6120765" cy="4080510"/>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80</w:t>
      </w:r>
      <w:r w:rsidRPr="00A15480">
        <w:rPr>
          <w:rStyle w:val="ECCParagraph"/>
        </w:rPr>
        <w:fldChar w:fldCharType="end"/>
      </w:r>
      <w:r w:rsidRPr="00A15480">
        <w:rPr>
          <w:rStyle w:val="ECCParagraph"/>
        </w:rPr>
        <w:t>: Vehicle installations vs the DLR EESS earth station in Weilheim without clutter</w:t>
      </w:r>
    </w:p>
    <w:p w14:paraId="6FF77F96" w14:textId="77777777" w:rsidR="00EE0A8B" w:rsidRPr="00A15480" w:rsidRDefault="00EE0A8B" w:rsidP="00EE0A8B">
      <w:pPr>
        <w:rPr>
          <w:lang w:val="en-GB"/>
        </w:rPr>
      </w:pPr>
      <w:r w:rsidRPr="00A15480">
        <w:rPr>
          <w:lang w:val="en-GB"/>
        </w:rPr>
        <w:t xml:space="preserve">A separation distance of 500 m is required for this case, </w:t>
      </w:r>
      <w:proofErr w:type="gramStart"/>
      <w:r w:rsidRPr="00A15480">
        <w:rPr>
          <w:lang w:val="en-GB"/>
        </w:rPr>
        <w:t>taking into account</w:t>
      </w:r>
      <w:proofErr w:type="gramEnd"/>
      <w:r w:rsidRPr="00A15480">
        <w:rPr>
          <w:lang w:val="en-GB"/>
        </w:rPr>
        <w:t xml:space="preserve"> terrain without additional clutter, consistent with the value found for flat terrain.</w:t>
      </w:r>
    </w:p>
    <w:p w14:paraId="04E688F1" w14:textId="77777777" w:rsidR="00EE0A8B" w:rsidRPr="00A15480" w:rsidRDefault="00EE0A8B" w:rsidP="00AC2015">
      <w:pPr>
        <w:pStyle w:val="Heading3"/>
        <w:rPr>
          <w:rStyle w:val="ECCParagraph"/>
          <w:rFonts w:cs="Times New Roman"/>
          <w:b w:val="0"/>
          <w:bCs w:val="0"/>
          <w:caps/>
          <w:szCs w:val="24"/>
          <w:lang w:eastAsia="de-DE"/>
        </w:rPr>
      </w:pPr>
      <w:bookmarkStart w:id="735" w:name="_Toc86316552"/>
      <w:r w:rsidRPr="00A15480">
        <w:rPr>
          <w:rStyle w:val="ECCParagraph"/>
        </w:rPr>
        <w:t>Conclusions for the studies on UWB aggregate interference into EESS/SRS/MetSat earth stations</w:t>
      </w:r>
      <w:bookmarkEnd w:id="735"/>
    </w:p>
    <w:p w14:paraId="1B204B50" w14:textId="77777777" w:rsidR="00EE0A8B" w:rsidRPr="00A15480" w:rsidRDefault="00EE0A8B" w:rsidP="00EE0A8B">
      <w:pPr>
        <w:rPr>
          <w:lang w:val="en-GB"/>
        </w:rPr>
      </w:pPr>
      <w:r w:rsidRPr="00A15480">
        <w:rPr>
          <w:lang w:val="en-GB"/>
        </w:rPr>
        <w:t xml:space="preserve">In the case of UWB fixed outdoor applications, the calculations of aggregated interference into </w:t>
      </w:r>
      <w:r w:rsidRPr="00A15480">
        <w:rPr>
          <w:rStyle w:val="ECCParagraph"/>
        </w:rPr>
        <w:t xml:space="preserve">SRS/EESS/MetSat earth stations, assuming flat terrain around the Earth stations, without consideration of clutter, show that the SRS/EESS/MetSat protection criteria are met with the application of the following minimal separation distances between the concerned earth stations and any </w:t>
      </w:r>
      <w:r w:rsidRPr="00A15480">
        <w:rPr>
          <w:lang w:val="en-GB"/>
        </w:rPr>
        <w:t>UWB fixed outdoor installation:</w:t>
      </w:r>
    </w:p>
    <w:p w14:paraId="40F5F3A9" w14:textId="77777777" w:rsidR="00EE0A8B" w:rsidRPr="00A15480" w:rsidRDefault="00EE0A8B" w:rsidP="00EE0A8B">
      <w:pPr>
        <w:pStyle w:val="ECCBulletsLv1"/>
        <w:rPr>
          <w:lang w:val="en-GB"/>
        </w:rPr>
      </w:pPr>
      <w:r w:rsidRPr="00A15480">
        <w:rPr>
          <w:lang w:val="en-GB"/>
        </w:rPr>
        <w:t>2 km around SRS earth station for near Earth SRS missions and 1.5 km for deep space SRS missions;</w:t>
      </w:r>
    </w:p>
    <w:p w14:paraId="36916BB1" w14:textId="77777777" w:rsidR="00EE0A8B" w:rsidRPr="00A15480" w:rsidRDefault="00EE0A8B" w:rsidP="00EE0A8B">
      <w:pPr>
        <w:pStyle w:val="ECCBulletsLv1"/>
        <w:rPr>
          <w:lang w:val="en-GB"/>
        </w:rPr>
      </w:pPr>
      <w:r w:rsidRPr="00A15480">
        <w:rPr>
          <w:lang w:val="en-GB"/>
        </w:rPr>
        <w:t>100 m around EESS and MetSat earth station.</w:t>
      </w:r>
    </w:p>
    <w:p w14:paraId="03DD4237" w14:textId="77777777" w:rsidR="00EE0A8B" w:rsidRPr="00A15480" w:rsidRDefault="00EE0A8B" w:rsidP="00EE0A8B">
      <w:pPr>
        <w:rPr>
          <w:lang w:val="en-GB"/>
        </w:rPr>
      </w:pPr>
      <w:r w:rsidRPr="00A15480">
        <w:rPr>
          <w:lang w:val="en-GB"/>
        </w:rPr>
        <w:t xml:space="preserve">In the case of UWB vehicle installations, the calculations of aggregated interference into </w:t>
      </w:r>
      <w:r w:rsidRPr="00A15480">
        <w:rPr>
          <w:rStyle w:val="ECCParagraph"/>
        </w:rPr>
        <w:t xml:space="preserve">SRS/EESS/MetSat earth stations, assuming flat terrain around the Earth stations, without consideration of clutter, show that the SRS/EESS/MetSat protection criteria are met with the application of the following minimal separation distances between the concerned earth stations and any </w:t>
      </w:r>
      <w:r w:rsidRPr="00A15480">
        <w:rPr>
          <w:lang w:val="en-GB"/>
        </w:rPr>
        <w:t>UWB vehicle installation:</w:t>
      </w:r>
    </w:p>
    <w:p w14:paraId="5A41F472" w14:textId="77777777" w:rsidR="00EE0A8B" w:rsidRPr="00A15480" w:rsidRDefault="00EE0A8B" w:rsidP="00EE0A8B">
      <w:pPr>
        <w:pStyle w:val="ECCBulletsLv1"/>
        <w:rPr>
          <w:lang w:val="en-GB"/>
        </w:rPr>
      </w:pPr>
      <w:r w:rsidRPr="00A15480">
        <w:rPr>
          <w:lang w:val="en-GB"/>
        </w:rPr>
        <w:t>10 km around SRS earth station for near Earth SRS missions and 8 km for deep space SRS missions;</w:t>
      </w:r>
    </w:p>
    <w:p w14:paraId="2F4BA9A8" w14:textId="77777777" w:rsidR="00EE0A8B" w:rsidRPr="00A15480" w:rsidRDefault="00EE0A8B" w:rsidP="00EE0A8B">
      <w:pPr>
        <w:pStyle w:val="ECCBulletsLv1"/>
        <w:rPr>
          <w:lang w:val="en-GB"/>
        </w:rPr>
      </w:pPr>
      <w:r w:rsidRPr="00A15480">
        <w:rPr>
          <w:lang w:val="en-GB"/>
        </w:rPr>
        <w:t>700 m around EESS earth station;</w:t>
      </w:r>
    </w:p>
    <w:p w14:paraId="04B86F9F" w14:textId="77777777" w:rsidR="00EE0A8B" w:rsidRPr="00A15480" w:rsidRDefault="00EE0A8B" w:rsidP="00EE0A8B">
      <w:pPr>
        <w:pStyle w:val="ECCBulletsLv1"/>
        <w:rPr>
          <w:lang w:val="en-GB"/>
        </w:rPr>
      </w:pPr>
      <w:r w:rsidRPr="00A15480">
        <w:rPr>
          <w:lang w:val="en-GB"/>
        </w:rPr>
        <w:t xml:space="preserve">400 m around MetSat earth station. </w:t>
      </w:r>
    </w:p>
    <w:p w14:paraId="329ED538" w14:textId="77777777" w:rsidR="00EE0A8B" w:rsidRPr="00A15480" w:rsidRDefault="00EE0A8B" w:rsidP="00EE0A8B">
      <w:pPr>
        <w:rPr>
          <w:lang w:val="en-GB"/>
        </w:rPr>
      </w:pPr>
      <w:r w:rsidRPr="00A15480">
        <w:rPr>
          <w:lang w:val="en-GB"/>
        </w:rPr>
        <w:t>Additional site specific simulations have been performed for UWB vehicles installations to assess the impact of considering terrain and clutter on the required separations distances. These simulations show that the consideration of terrain and clutter, as appropriate, leads to significantly lower separation distances:</w:t>
      </w:r>
    </w:p>
    <w:p w14:paraId="12669080" w14:textId="77777777" w:rsidR="00EE0A8B" w:rsidRPr="00A15480" w:rsidRDefault="00EE0A8B" w:rsidP="00EE0A8B">
      <w:pPr>
        <w:pStyle w:val="ECCBulletsLv1"/>
        <w:rPr>
          <w:lang w:val="en-GB"/>
        </w:rPr>
      </w:pPr>
      <w:r w:rsidRPr="00A15480">
        <w:rPr>
          <w:lang w:val="en-GB"/>
        </w:rPr>
        <w:t>5 km around the SRS earth station located in Cebreros (Spain), when considering terrain without additional clutter;</w:t>
      </w:r>
    </w:p>
    <w:p w14:paraId="03C23919" w14:textId="77777777" w:rsidR="00EE0A8B" w:rsidRPr="00A15480" w:rsidRDefault="00EE0A8B" w:rsidP="00EE0A8B">
      <w:pPr>
        <w:pStyle w:val="ECCBulletsLv1"/>
        <w:rPr>
          <w:lang w:val="en-GB"/>
        </w:rPr>
      </w:pPr>
      <w:r w:rsidRPr="00A15480">
        <w:rPr>
          <w:lang w:val="en-GB"/>
        </w:rPr>
        <w:t>300 m around the SRS earth station located in Cebreros (Spain), when considering terrain with additional clutter (17 dB) around the UWB stations;</w:t>
      </w:r>
    </w:p>
    <w:p w14:paraId="4D152935" w14:textId="77777777" w:rsidR="00EE0A8B" w:rsidRPr="00A15480" w:rsidRDefault="00EE0A8B" w:rsidP="00EE0A8B">
      <w:pPr>
        <w:pStyle w:val="ECCBulletsLv1"/>
        <w:rPr>
          <w:lang w:val="en-GB"/>
        </w:rPr>
      </w:pPr>
      <w:r w:rsidRPr="00A15480">
        <w:rPr>
          <w:lang w:val="en-GB"/>
        </w:rPr>
        <w:lastRenderedPageBreak/>
        <w:t>500 m around the EESS station located in Weilheim (Germany) when considering terrain without additional clutter.</w:t>
      </w:r>
    </w:p>
    <w:p w14:paraId="39869C48" w14:textId="6228C1B3" w:rsidR="001B5CC9" w:rsidRPr="00A15480" w:rsidRDefault="00EE0A8B" w:rsidP="009F623F">
      <w:pPr>
        <w:rPr>
          <w:rFonts w:eastAsia="Calibri"/>
          <w:lang w:val="en-GB"/>
        </w:rPr>
      </w:pPr>
      <w:r w:rsidRPr="00A15480">
        <w:rPr>
          <w:lang w:val="en-GB"/>
        </w:rPr>
        <w:t xml:space="preserve">In the case of UWB indoor positioning applications, it is anticipated that the indoor to outdoor attenuation together with additional factors (such as body loss and clutter loss and the separation distances between indoor UWB deployments and SRS/EESS/MetSat earth stations) would provide enough mitigation to avoid interference from the specific UWB indoor deployments considered in this Report to SRS/EESS/MetSat earth stations. This scenario was therefore not addressed in these aggregated interference </w:t>
      </w:r>
      <w:proofErr w:type="spellStart"/>
      <w:r w:rsidRPr="00A15480">
        <w:rPr>
          <w:lang w:val="en-GB"/>
        </w:rPr>
        <w:t>assessments.</w:t>
      </w:r>
      <w:r w:rsidR="001B5CC9" w:rsidRPr="00A15480">
        <w:rPr>
          <w:lang w:val="en-GB"/>
        </w:rPr>
        <w:t>EESS</w:t>
      </w:r>
      <w:proofErr w:type="spellEnd"/>
      <w:r w:rsidR="001B5CC9" w:rsidRPr="00A15480">
        <w:rPr>
          <w:lang w:val="en-GB"/>
        </w:rPr>
        <w:t xml:space="preserve"> (EARTH-TO-SPACE), SRS (EARTH-TO-SPACE) and METEOROLOGICAL-SATELLITE SERVICE (EARTH-TO-SPACE)</w:t>
      </w:r>
      <w:bookmarkEnd w:id="730"/>
    </w:p>
    <w:p w14:paraId="7C2649C6" w14:textId="77777777" w:rsidR="001B5CC9" w:rsidRPr="00A15480" w:rsidRDefault="001B5CC9" w:rsidP="001B5CC9">
      <w:pPr>
        <w:rPr>
          <w:rStyle w:val="ECCParagraph"/>
        </w:rPr>
      </w:pPr>
      <w:r w:rsidRPr="00A15480">
        <w:rPr>
          <w:rStyle w:val="ECCParagraph"/>
        </w:rPr>
        <w:t xml:space="preserve">No studies were performed in the context of this ECC Report on the impact from UWB systems into EESS (Earth-to-space), SRS (Earth-to-space) and MetSat (Earth-to-space). This is justified by the following factors: </w:t>
      </w:r>
    </w:p>
    <w:p w14:paraId="63E9260A" w14:textId="27924A47" w:rsidR="001B5CC9" w:rsidRPr="00A15480" w:rsidRDefault="001B5CC9" w:rsidP="00DB7B92">
      <w:pPr>
        <w:pStyle w:val="ECCBulletsLv1"/>
        <w:rPr>
          <w:lang w:val="en-GB"/>
        </w:rPr>
      </w:pPr>
      <w:proofErr w:type="gramStart"/>
      <w:r w:rsidRPr="00A15480">
        <w:rPr>
          <w:lang w:val="en-GB"/>
        </w:rPr>
        <w:t>Taking into account</w:t>
      </w:r>
      <w:proofErr w:type="gramEnd"/>
      <w:r w:rsidRPr="00A15480">
        <w:rPr>
          <w:lang w:val="en-GB"/>
        </w:rPr>
        <w:t xml:space="preserve"> the large distance between the Earth and SRS spacecraft, and the extremely low UWB e.i.r.p. compared to SRS Earth stations e.i.r.p</w:t>
      </w:r>
      <w:r w:rsidR="00F61B77" w:rsidRPr="00A15480">
        <w:rPr>
          <w:lang w:val="en-GB"/>
        </w:rPr>
        <w:t>.</w:t>
      </w:r>
      <w:r w:rsidRPr="00A15480">
        <w:rPr>
          <w:lang w:val="en-GB"/>
        </w:rPr>
        <w:t>, no impact from UWB systems is expected into SRS spacecraft receivers</w:t>
      </w:r>
      <w:r w:rsidR="00F61B77" w:rsidRPr="00A15480">
        <w:rPr>
          <w:lang w:val="en-GB"/>
        </w:rPr>
        <w:t>;</w:t>
      </w:r>
    </w:p>
    <w:p w14:paraId="02654A3E" w14:textId="77777777" w:rsidR="001B5CC9" w:rsidRPr="00A15480" w:rsidRDefault="001B5CC9" w:rsidP="00DB7B92">
      <w:pPr>
        <w:pStyle w:val="ECCBulletsLv1"/>
        <w:rPr>
          <w:lang w:val="en-GB"/>
        </w:rPr>
      </w:pPr>
      <w:r w:rsidRPr="00A15480">
        <w:rPr>
          <w:lang w:val="en-GB"/>
        </w:rPr>
        <w:t>The absence of the use of the band 7190-7250 for EESS (Earth-to-space) and 8175-8215 MHz for MetSat (Earth-to-space) by European satellite systems.</w:t>
      </w:r>
    </w:p>
    <w:p w14:paraId="02DDE2A0" w14:textId="34A51B8B" w:rsidR="00765ABA" w:rsidRPr="00A15480" w:rsidRDefault="00765ABA" w:rsidP="00AF61CB">
      <w:pPr>
        <w:pStyle w:val="Heading2"/>
        <w:rPr>
          <w:rStyle w:val="ECCHLyellow"/>
          <w:szCs w:val="28"/>
          <w:shd w:val="clear" w:color="auto" w:fill="auto"/>
        </w:rPr>
      </w:pPr>
      <w:bookmarkStart w:id="736" w:name="_Ref67928084"/>
      <w:bookmarkStart w:id="737" w:name="_Toc86316553"/>
      <w:r w:rsidRPr="00A15480">
        <w:rPr>
          <w:rStyle w:val="ECCHLyellow"/>
          <w:szCs w:val="28"/>
          <w:shd w:val="clear" w:color="auto" w:fill="auto"/>
        </w:rPr>
        <w:t>EESS (passive) used under RR No. 5.458 (</w:t>
      </w:r>
      <w:r w:rsidR="00927C41" w:rsidRPr="00A15480">
        <w:rPr>
          <w:rStyle w:val="ECCHLyellow"/>
          <w:szCs w:val="28"/>
          <w:shd w:val="clear" w:color="auto" w:fill="auto"/>
        </w:rPr>
        <w:t>6425</w:t>
      </w:r>
      <w:r w:rsidRPr="00A15480">
        <w:rPr>
          <w:rStyle w:val="ECCHLyellow"/>
          <w:szCs w:val="28"/>
          <w:shd w:val="clear" w:color="auto" w:fill="auto"/>
        </w:rPr>
        <w:t>-7250 MHz)</w:t>
      </w:r>
      <w:bookmarkEnd w:id="736"/>
      <w:bookmarkEnd w:id="737"/>
    </w:p>
    <w:p w14:paraId="154BCD27" w14:textId="77777777" w:rsidR="005933CB" w:rsidRPr="00A15480" w:rsidRDefault="005933CB" w:rsidP="005933CB">
      <w:pPr>
        <w:pStyle w:val="Heading3"/>
        <w:rPr>
          <w:lang w:val="en-GB"/>
        </w:rPr>
      </w:pPr>
      <w:bookmarkStart w:id="738" w:name="_Toc86316554"/>
      <w:r w:rsidRPr="00A15480">
        <w:rPr>
          <w:lang w:val="en-GB"/>
        </w:rPr>
        <w:t>Single-entry analysis</w:t>
      </w:r>
      <w:bookmarkEnd w:id="738"/>
    </w:p>
    <w:p w14:paraId="1809FE0C" w14:textId="338C9E6A" w:rsidR="00765ABA" w:rsidRPr="00A15480" w:rsidRDefault="00765ABA" w:rsidP="00AF61CB">
      <w:pPr>
        <w:rPr>
          <w:rStyle w:val="ECCParagraph"/>
          <w:rFonts w:eastAsia="Calibri"/>
        </w:rPr>
      </w:pPr>
      <w:proofErr w:type="gramStart"/>
      <w:r w:rsidRPr="00A15480">
        <w:rPr>
          <w:rStyle w:val="ECCParagraph"/>
          <w:rFonts w:eastAsia="Calibri"/>
        </w:rPr>
        <w:t>Taking into account</w:t>
      </w:r>
      <w:proofErr w:type="gramEnd"/>
      <w:r w:rsidRPr="00A15480">
        <w:rPr>
          <w:rStyle w:val="ECCParagraph"/>
          <w:rFonts w:eastAsia="Calibri"/>
        </w:rPr>
        <w:t xml:space="preserve"> the information provided in section </w:t>
      </w:r>
      <w:r w:rsidR="00A65C30" w:rsidRPr="00A15480">
        <w:rPr>
          <w:rStyle w:val="ECCParagraph"/>
          <w:rFonts w:eastAsia="Calibri"/>
        </w:rPr>
        <w:fldChar w:fldCharType="begin"/>
      </w:r>
      <w:r w:rsidR="00A65C30" w:rsidRPr="00A15480">
        <w:rPr>
          <w:rStyle w:val="ECCParagraph"/>
          <w:rFonts w:eastAsia="Calibri"/>
        </w:rPr>
        <w:instrText xml:space="preserve"> REF _Ref70344504 \r \h </w:instrText>
      </w:r>
      <w:r w:rsidR="00A65C30" w:rsidRPr="00A15480">
        <w:rPr>
          <w:rStyle w:val="ECCParagraph"/>
          <w:rFonts w:eastAsia="Calibri"/>
        </w:rPr>
      </w:r>
      <w:r w:rsidR="00A65C30" w:rsidRPr="00A15480">
        <w:rPr>
          <w:rStyle w:val="ECCParagraph"/>
          <w:rFonts w:eastAsia="Calibri"/>
        </w:rPr>
        <w:fldChar w:fldCharType="separate"/>
      </w:r>
      <w:r w:rsidR="00DA4D93">
        <w:rPr>
          <w:rStyle w:val="ECCParagraph"/>
          <w:rFonts w:eastAsia="Calibri"/>
        </w:rPr>
        <w:t>4.6</w:t>
      </w:r>
      <w:r w:rsidR="00A65C30" w:rsidRPr="00A15480">
        <w:rPr>
          <w:rStyle w:val="ECCParagraph"/>
          <w:rFonts w:eastAsia="Calibri"/>
        </w:rPr>
        <w:fldChar w:fldCharType="end"/>
      </w:r>
      <w:r w:rsidR="005755D9" w:rsidRPr="00A15480">
        <w:rPr>
          <w:rStyle w:val="ECCParagraph"/>
          <w:rFonts w:eastAsia="Calibri"/>
        </w:rPr>
        <w:t xml:space="preserve"> </w:t>
      </w:r>
      <w:r w:rsidRPr="00A15480">
        <w:rPr>
          <w:rStyle w:val="ECCParagraph"/>
          <w:rFonts w:eastAsia="Calibri"/>
        </w:rPr>
        <w:t xml:space="preserve">and considering the UWB technical and operational characteristics </w:t>
      </w:r>
      <w:r w:rsidR="00AF61CB" w:rsidRPr="00A15480">
        <w:rPr>
          <w:rStyle w:val="ECCParagraph"/>
          <w:rFonts w:eastAsia="Calibri"/>
        </w:rPr>
        <w:fldChar w:fldCharType="begin"/>
      </w:r>
      <w:r w:rsidR="00AF61CB" w:rsidRPr="00A15480">
        <w:rPr>
          <w:rStyle w:val="ECCParagraph"/>
          <w:rFonts w:eastAsia="Calibri"/>
        </w:rPr>
        <w:instrText xml:space="preserve"> REF _Ref68774348 \h  \* MERGEFORMAT </w:instrText>
      </w:r>
      <w:r w:rsidR="00AF61CB" w:rsidRPr="00A15480">
        <w:rPr>
          <w:rStyle w:val="ECCParagraph"/>
          <w:rFonts w:eastAsia="Calibri"/>
        </w:rPr>
      </w:r>
      <w:r w:rsidR="00AF61CB" w:rsidRPr="00A15480">
        <w:rPr>
          <w:rStyle w:val="ECCParagraph"/>
          <w:rFonts w:eastAsia="Calibri"/>
        </w:rPr>
        <w:fldChar w:fldCharType="separate"/>
      </w:r>
      <w:r w:rsidR="00A15480" w:rsidRPr="00A15480">
        <w:rPr>
          <w:rStyle w:val="ECCParagraph"/>
          <w:rFonts w:eastAsia="Calibri"/>
        </w:rPr>
        <w:t>Table 71</w:t>
      </w:r>
      <w:r w:rsidR="00AF61CB" w:rsidRPr="00A15480">
        <w:rPr>
          <w:rStyle w:val="ECCParagraph"/>
          <w:rFonts w:eastAsia="Calibri"/>
        </w:rPr>
        <w:fldChar w:fldCharType="end"/>
      </w:r>
      <w:r w:rsidR="00AF61CB" w:rsidRPr="00A15480">
        <w:rPr>
          <w:rStyle w:val="ECCParagraph"/>
        </w:rPr>
        <w:t xml:space="preserve"> assesses the impact from one single UWB device into EESS (passive). T</w:t>
      </w:r>
      <w:r w:rsidRPr="00A15480">
        <w:rPr>
          <w:rStyle w:val="ECCParagraph"/>
          <w:rFonts w:eastAsia="Calibri"/>
        </w:rPr>
        <w:t>he total available interference margins in the EESS (passive) footprint are provided in the last row of</w:t>
      </w:r>
      <w:r w:rsidR="00084D77" w:rsidRPr="00A15480">
        <w:rPr>
          <w:rStyle w:val="ECCParagraph"/>
          <w:rFonts w:eastAsia="Calibri"/>
        </w:rPr>
        <w:t xml:space="preserve"> </w:t>
      </w:r>
      <w:r w:rsidR="00084D77" w:rsidRPr="00A15480">
        <w:rPr>
          <w:rStyle w:val="ECCParagraph"/>
          <w:rFonts w:eastAsia="Calibri"/>
        </w:rPr>
        <w:fldChar w:fldCharType="begin"/>
      </w:r>
      <w:r w:rsidR="00084D77" w:rsidRPr="00A15480">
        <w:rPr>
          <w:rStyle w:val="ECCParagraph"/>
          <w:rFonts w:eastAsia="Calibri"/>
        </w:rPr>
        <w:instrText xml:space="preserve"> REF _Ref68774348 \h </w:instrText>
      </w:r>
      <w:r w:rsidR="00084D77" w:rsidRPr="00A15480">
        <w:rPr>
          <w:rStyle w:val="ECCParagraph"/>
          <w:rFonts w:eastAsia="Calibri"/>
        </w:rPr>
      </w:r>
      <w:r w:rsidR="00084D77" w:rsidRPr="00A15480">
        <w:rPr>
          <w:rStyle w:val="ECCParagraph"/>
          <w:rFonts w:eastAsia="Calibri"/>
        </w:rPr>
        <w:fldChar w:fldCharType="separate"/>
      </w:r>
      <w:r w:rsidR="00A15480" w:rsidRPr="00A15480">
        <w:rPr>
          <w:rStyle w:val="ECCHLyellow"/>
          <w:szCs w:val="20"/>
          <w:shd w:val="clear" w:color="auto" w:fill="auto"/>
        </w:rPr>
        <w:t xml:space="preserve">Table </w:t>
      </w:r>
      <w:r w:rsidR="00A15480">
        <w:rPr>
          <w:rStyle w:val="ECCHLyellow"/>
          <w:noProof/>
          <w:szCs w:val="20"/>
          <w:shd w:val="clear" w:color="auto" w:fill="auto"/>
        </w:rPr>
        <w:t>71</w:t>
      </w:r>
      <w:r w:rsidR="00084D77" w:rsidRPr="00A15480">
        <w:rPr>
          <w:rStyle w:val="ECCParagraph"/>
          <w:rFonts w:eastAsia="Calibri"/>
        </w:rPr>
        <w:fldChar w:fldCharType="end"/>
      </w:r>
      <w:r w:rsidRPr="00A15480">
        <w:rPr>
          <w:rStyle w:val="ECCParagraph"/>
          <w:rFonts w:eastAsia="Calibri"/>
        </w:rPr>
        <w:t>.</w:t>
      </w:r>
    </w:p>
    <w:p w14:paraId="5263DD02" w14:textId="5AE6EC3C" w:rsidR="00765ABA" w:rsidRPr="00A15480" w:rsidRDefault="00765ABA" w:rsidP="00AF61CB">
      <w:pPr>
        <w:pStyle w:val="Caption"/>
        <w:rPr>
          <w:rFonts w:eastAsia="Calibri"/>
          <w:lang w:val="en-GB"/>
        </w:rPr>
      </w:pPr>
      <w:bookmarkStart w:id="739" w:name="_Ref68774348"/>
      <w:r w:rsidRPr="00A15480">
        <w:rPr>
          <w:rStyle w:val="ECCHLyellow"/>
          <w:szCs w:val="20"/>
          <w:shd w:val="clear" w:color="auto" w:fill="auto"/>
        </w:rPr>
        <w:t xml:space="preserve">Table </w:t>
      </w:r>
      <w:r w:rsidRPr="00A15480">
        <w:rPr>
          <w:rStyle w:val="ECCHLyellow"/>
          <w:szCs w:val="20"/>
          <w:shd w:val="clear" w:color="auto" w:fill="auto"/>
        </w:rPr>
        <w:fldChar w:fldCharType="begin"/>
      </w:r>
      <w:r w:rsidRPr="00A15480">
        <w:rPr>
          <w:rStyle w:val="ECCHLyellow"/>
          <w:szCs w:val="20"/>
          <w:shd w:val="clear" w:color="auto" w:fill="auto"/>
        </w:rPr>
        <w:instrText xml:space="preserve"> SEQ Table \* ARABIC </w:instrText>
      </w:r>
      <w:r w:rsidRPr="00A15480">
        <w:rPr>
          <w:rStyle w:val="ECCHLyellow"/>
          <w:szCs w:val="20"/>
          <w:shd w:val="clear" w:color="auto" w:fill="auto"/>
        </w:rPr>
        <w:fldChar w:fldCharType="separate"/>
      </w:r>
      <w:r w:rsidR="00DA4D93">
        <w:rPr>
          <w:rStyle w:val="ECCHLyellow"/>
          <w:noProof/>
          <w:szCs w:val="20"/>
          <w:shd w:val="clear" w:color="auto" w:fill="auto"/>
        </w:rPr>
        <w:t>71</w:t>
      </w:r>
      <w:r w:rsidRPr="00A15480">
        <w:rPr>
          <w:rStyle w:val="ECCHLyellow"/>
          <w:szCs w:val="20"/>
          <w:shd w:val="clear" w:color="auto" w:fill="auto"/>
        </w:rPr>
        <w:fldChar w:fldCharType="end"/>
      </w:r>
      <w:bookmarkEnd w:id="739"/>
      <w:r w:rsidRPr="00A15480">
        <w:rPr>
          <w:rStyle w:val="ECCHLyellow"/>
          <w:szCs w:val="20"/>
          <w:shd w:val="clear" w:color="auto" w:fill="auto"/>
        </w:rPr>
        <w:t xml:space="preserve">: </w:t>
      </w:r>
      <w:r w:rsidR="00AF61CB" w:rsidRPr="00A15480">
        <w:rPr>
          <w:rFonts w:eastAsia="Calibri"/>
          <w:lang w:val="en-GB"/>
        </w:rPr>
        <w:t>Single entry interference from UWB into EESS (passive) and available interference margin</w:t>
      </w:r>
    </w:p>
    <w:tbl>
      <w:tblPr>
        <w:tblStyle w:val="ECCTable-redheader"/>
        <w:tblW w:w="10205" w:type="dxa"/>
        <w:tblInd w:w="0" w:type="dxa"/>
        <w:tblLayout w:type="fixed"/>
        <w:tblLook w:val="04A0" w:firstRow="1" w:lastRow="0" w:firstColumn="1" w:lastColumn="0" w:noHBand="0" w:noVBand="1"/>
      </w:tblPr>
      <w:tblGrid>
        <w:gridCol w:w="1980"/>
        <w:gridCol w:w="1843"/>
        <w:gridCol w:w="1984"/>
        <w:gridCol w:w="1563"/>
        <w:gridCol w:w="1414"/>
        <w:gridCol w:w="1421"/>
      </w:tblGrid>
      <w:tr w:rsidR="00AC2015" w:rsidRPr="00A15480" w14:paraId="51C285B4" w14:textId="77777777" w:rsidTr="00AC2015">
        <w:trPr>
          <w:cnfStyle w:val="100000000000" w:firstRow="1" w:lastRow="0" w:firstColumn="0" w:lastColumn="0" w:oddVBand="0" w:evenVBand="0" w:oddHBand="0" w:evenHBand="0" w:firstRowFirstColumn="0" w:firstRowLastColumn="0" w:lastRowFirstColumn="0" w:lastRowLastColumn="0"/>
          <w:trHeight w:val="288"/>
        </w:trPr>
        <w:tc>
          <w:tcPr>
            <w:tcW w:w="1980" w:type="dxa"/>
            <w:noWrap/>
            <w:hideMark/>
          </w:tcPr>
          <w:p w14:paraId="5C22646B" w14:textId="77777777" w:rsidR="00AF61CB" w:rsidRPr="00A15480" w:rsidRDefault="00AF61CB" w:rsidP="00F22A39">
            <w:pPr>
              <w:pStyle w:val="ECCTableHeaderwhitefont"/>
            </w:pPr>
            <w:r w:rsidRPr="00A15480">
              <w:t>Parameter name</w:t>
            </w:r>
          </w:p>
        </w:tc>
        <w:tc>
          <w:tcPr>
            <w:tcW w:w="1843" w:type="dxa"/>
            <w:noWrap/>
            <w:hideMark/>
          </w:tcPr>
          <w:p w14:paraId="2E734A91" w14:textId="77777777" w:rsidR="00AF61CB" w:rsidRPr="00A15480" w:rsidRDefault="00AF61CB" w:rsidP="00F22A39">
            <w:pPr>
              <w:pStyle w:val="ECCTableHeaderwhitefont"/>
            </w:pPr>
            <w:r w:rsidRPr="00A15480">
              <w:t>units</w:t>
            </w:r>
          </w:p>
        </w:tc>
        <w:tc>
          <w:tcPr>
            <w:tcW w:w="1984" w:type="dxa"/>
            <w:noWrap/>
            <w:hideMark/>
          </w:tcPr>
          <w:p w14:paraId="18007385" w14:textId="4907A6CA" w:rsidR="00AF61CB" w:rsidRPr="00A15480" w:rsidRDefault="00AF61CB" w:rsidP="00F22A39">
            <w:pPr>
              <w:pStyle w:val="ECCTableHeaderwhitefont"/>
            </w:pPr>
            <w:r w:rsidRPr="00A15480">
              <w:t xml:space="preserve">Logistics </w:t>
            </w:r>
            <w:r w:rsidR="00A032FB" w:rsidRPr="00A15480">
              <w:t>and</w:t>
            </w:r>
            <w:r w:rsidRPr="00A15480">
              <w:t xml:space="preserve"> Parking </w:t>
            </w:r>
            <w:r w:rsidR="00A032FB" w:rsidRPr="00A15480">
              <w:t>and</w:t>
            </w:r>
            <w:r w:rsidRPr="00A15480">
              <w:t xml:space="preserve"> Vehicular fixed outdoor installations</w:t>
            </w:r>
          </w:p>
        </w:tc>
        <w:tc>
          <w:tcPr>
            <w:tcW w:w="1563" w:type="dxa"/>
          </w:tcPr>
          <w:p w14:paraId="645C7CCC" w14:textId="77777777" w:rsidR="00AF61CB" w:rsidRPr="00A15480" w:rsidRDefault="00AF61CB" w:rsidP="00F22A39">
            <w:pPr>
              <w:pStyle w:val="ECCTableHeaderwhitefont"/>
            </w:pPr>
            <w:r w:rsidRPr="00A15480">
              <w:t xml:space="preserve">Physical access control systems </w:t>
            </w:r>
          </w:p>
        </w:tc>
        <w:tc>
          <w:tcPr>
            <w:tcW w:w="1414" w:type="dxa"/>
          </w:tcPr>
          <w:p w14:paraId="4B2C82E3" w14:textId="77777777" w:rsidR="00AF61CB" w:rsidRPr="00A15480" w:rsidRDefault="00AF61CB" w:rsidP="00F22A39">
            <w:pPr>
              <w:pStyle w:val="ECCTableHeaderwhitefont"/>
            </w:pPr>
            <w:r w:rsidRPr="00A15480">
              <w:t>In-vehicle installations</w:t>
            </w:r>
          </w:p>
        </w:tc>
        <w:tc>
          <w:tcPr>
            <w:tcW w:w="1421" w:type="dxa"/>
          </w:tcPr>
          <w:p w14:paraId="05A62412" w14:textId="77777777" w:rsidR="00AF61CB" w:rsidRPr="00A15480" w:rsidRDefault="00AF61CB" w:rsidP="00F22A39">
            <w:pPr>
              <w:pStyle w:val="ECCTableHeaderwhitefont"/>
            </w:pPr>
            <w:r w:rsidRPr="00A15480">
              <w:t>Indoor applications</w:t>
            </w:r>
          </w:p>
        </w:tc>
      </w:tr>
      <w:tr w:rsidR="00AC2015" w:rsidRPr="00A15480" w14:paraId="7618CBCF" w14:textId="77777777" w:rsidTr="00AC2015">
        <w:trPr>
          <w:trHeight w:val="513"/>
        </w:trPr>
        <w:tc>
          <w:tcPr>
            <w:tcW w:w="1980" w:type="dxa"/>
            <w:vMerge w:val="restart"/>
            <w:noWrap/>
          </w:tcPr>
          <w:p w14:paraId="2E9028F4" w14:textId="24D73500" w:rsidR="00AF61CB" w:rsidRPr="00A15480" w:rsidRDefault="00AF61CB" w:rsidP="004D22AD">
            <w:pPr>
              <w:pStyle w:val="ECCTabletext"/>
              <w:jc w:val="left"/>
              <w:rPr>
                <w:lang w:val="en-GB"/>
              </w:rPr>
            </w:pPr>
            <w:r w:rsidRPr="00A15480">
              <w:rPr>
                <w:lang w:val="en-GB"/>
              </w:rPr>
              <w:t xml:space="preserve">Max. Tx </w:t>
            </w:r>
            <w:r w:rsidR="00822683" w:rsidRPr="00A15480">
              <w:rPr>
                <w:lang w:val="en-GB"/>
              </w:rPr>
              <w:t>e.i.r.p.</w:t>
            </w:r>
            <w:r w:rsidRPr="00A15480">
              <w:rPr>
                <w:lang w:val="en-GB"/>
              </w:rPr>
              <w:t xml:space="preserve"> spectral density</w:t>
            </w:r>
          </w:p>
        </w:tc>
        <w:tc>
          <w:tcPr>
            <w:tcW w:w="1843" w:type="dxa"/>
            <w:noWrap/>
          </w:tcPr>
          <w:p w14:paraId="6B7FD4F5" w14:textId="77777777" w:rsidR="00AF61CB" w:rsidRPr="00A15480" w:rsidRDefault="00AF61CB" w:rsidP="006364DD">
            <w:pPr>
              <w:pStyle w:val="ECCTabletext"/>
              <w:rPr>
                <w:lang w:val="en-GB"/>
              </w:rPr>
            </w:pPr>
            <w:r w:rsidRPr="00A15480">
              <w:rPr>
                <w:lang w:val="en-GB"/>
              </w:rPr>
              <w:t>dBm/MHz</w:t>
            </w:r>
          </w:p>
        </w:tc>
        <w:tc>
          <w:tcPr>
            <w:tcW w:w="1984" w:type="dxa"/>
            <w:noWrap/>
          </w:tcPr>
          <w:p w14:paraId="22199D50" w14:textId="77777777" w:rsidR="00AF61CB" w:rsidRPr="00A15480" w:rsidRDefault="00AF61CB" w:rsidP="0011516C">
            <w:pPr>
              <w:pStyle w:val="ECCTabletext"/>
              <w:rPr>
                <w:lang w:val="en-GB"/>
              </w:rPr>
            </w:pPr>
            <w:r w:rsidRPr="00A15480">
              <w:rPr>
                <w:lang w:val="en-GB"/>
              </w:rPr>
              <w:t>-41.30</w:t>
            </w:r>
          </w:p>
        </w:tc>
        <w:tc>
          <w:tcPr>
            <w:tcW w:w="1563" w:type="dxa"/>
          </w:tcPr>
          <w:p w14:paraId="4BB4C587" w14:textId="77777777" w:rsidR="00AF61CB" w:rsidRPr="00A15480" w:rsidRDefault="00AF61CB" w:rsidP="0011516C">
            <w:pPr>
              <w:pStyle w:val="ECCTabletext"/>
              <w:rPr>
                <w:lang w:val="en-GB"/>
              </w:rPr>
            </w:pPr>
            <w:r w:rsidRPr="00A15480">
              <w:rPr>
                <w:lang w:val="en-GB"/>
              </w:rPr>
              <w:t>-41.30</w:t>
            </w:r>
          </w:p>
        </w:tc>
        <w:tc>
          <w:tcPr>
            <w:tcW w:w="1414" w:type="dxa"/>
          </w:tcPr>
          <w:p w14:paraId="710AA01C" w14:textId="77777777" w:rsidR="00AF61CB" w:rsidRPr="00A15480" w:rsidRDefault="00AF61CB" w:rsidP="0011516C">
            <w:pPr>
              <w:pStyle w:val="ECCTabletext"/>
              <w:rPr>
                <w:lang w:val="en-GB"/>
              </w:rPr>
            </w:pPr>
            <w:r w:rsidRPr="00A15480">
              <w:rPr>
                <w:lang w:val="en-GB"/>
              </w:rPr>
              <w:t>-41.30</w:t>
            </w:r>
          </w:p>
        </w:tc>
        <w:tc>
          <w:tcPr>
            <w:tcW w:w="1421" w:type="dxa"/>
          </w:tcPr>
          <w:p w14:paraId="3FAD4ABB" w14:textId="77777777" w:rsidR="00AF61CB" w:rsidRPr="00A15480" w:rsidRDefault="00AF61CB" w:rsidP="00217480">
            <w:pPr>
              <w:pStyle w:val="ECCTabletext"/>
              <w:rPr>
                <w:lang w:val="en-GB"/>
              </w:rPr>
            </w:pPr>
            <w:r w:rsidRPr="00A15480">
              <w:rPr>
                <w:lang w:val="en-GB"/>
              </w:rPr>
              <w:t>-31.30</w:t>
            </w:r>
          </w:p>
        </w:tc>
      </w:tr>
      <w:tr w:rsidR="00AC2015" w:rsidRPr="00A15480" w14:paraId="179150C1" w14:textId="77777777" w:rsidTr="00AC2015">
        <w:trPr>
          <w:trHeight w:val="512"/>
        </w:trPr>
        <w:tc>
          <w:tcPr>
            <w:tcW w:w="1980" w:type="dxa"/>
            <w:vMerge/>
            <w:noWrap/>
          </w:tcPr>
          <w:p w14:paraId="304FC946" w14:textId="77777777" w:rsidR="00AF61CB" w:rsidRPr="00A15480" w:rsidRDefault="00AF61CB" w:rsidP="00361AB0">
            <w:pPr>
              <w:jc w:val="left"/>
              <w:rPr>
                <w:lang w:val="en-GB"/>
              </w:rPr>
            </w:pPr>
          </w:p>
        </w:tc>
        <w:tc>
          <w:tcPr>
            <w:tcW w:w="1843" w:type="dxa"/>
            <w:noWrap/>
          </w:tcPr>
          <w:p w14:paraId="7FE94CAE" w14:textId="0201AE17" w:rsidR="00AF61CB" w:rsidRPr="00A15480" w:rsidRDefault="00AF61CB" w:rsidP="00AF61CB">
            <w:pPr>
              <w:rPr>
                <w:lang w:val="en-GB"/>
              </w:rPr>
            </w:pPr>
            <w:r w:rsidRPr="00A15480">
              <w:rPr>
                <w:lang w:val="en-GB"/>
              </w:rPr>
              <w:t>dBW/200</w:t>
            </w:r>
            <w:r w:rsidR="007B4E81" w:rsidRPr="00A15480">
              <w:rPr>
                <w:lang w:val="en-GB"/>
              </w:rPr>
              <w:t xml:space="preserve"> </w:t>
            </w:r>
            <w:r w:rsidRPr="00A15480">
              <w:rPr>
                <w:lang w:val="en-GB"/>
              </w:rPr>
              <w:t>MHz</w:t>
            </w:r>
          </w:p>
        </w:tc>
        <w:tc>
          <w:tcPr>
            <w:tcW w:w="1984" w:type="dxa"/>
            <w:noWrap/>
          </w:tcPr>
          <w:p w14:paraId="342FAFA4" w14:textId="77777777" w:rsidR="00AF61CB" w:rsidRPr="00A15480" w:rsidRDefault="00AF61CB" w:rsidP="00AF61CB">
            <w:pPr>
              <w:rPr>
                <w:lang w:val="en-GB"/>
              </w:rPr>
            </w:pPr>
            <w:r w:rsidRPr="00A15480">
              <w:rPr>
                <w:lang w:val="en-GB"/>
              </w:rPr>
              <w:t>-48.29</w:t>
            </w:r>
          </w:p>
        </w:tc>
        <w:tc>
          <w:tcPr>
            <w:tcW w:w="1563" w:type="dxa"/>
          </w:tcPr>
          <w:p w14:paraId="2471E6F2" w14:textId="77777777" w:rsidR="00AF61CB" w:rsidRPr="00A15480" w:rsidRDefault="00AF61CB" w:rsidP="00AF61CB">
            <w:pPr>
              <w:rPr>
                <w:lang w:val="en-GB"/>
              </w:rPr>
            </w:pPr>
            <w:r w:rsidRPr="00A15480">
              <w:rPr>
                <w:lang w:val="en-GB"/>
              </w:rPr>
              <w:t>-48.29</w:t>
            </w:r>
          </w:p>
        </w:tc>
        <w:tc>
          <w:tcPr>
            <w:tcW w:w="1414" w:type="dxa"/>
          </w:tcPr>
          <w:p w14:paraId="40B58684" w14:textId="77777777" w:rsidR="00AF61CB" w:rsidRPr="00A15480" w:rsidRDefault="00AF61CB" w:rsidP="00AF61CB">
            <w:pPr>
              <w:rPr>
                <w:lang w:val="en-GB"/>
              </w:rPr>
            </w:pPr>
            <w:r w:rsidRPr="00A15480">
              <w:rPr>
                <w:lang w:val="en-GB"/>
              </w:rPr>
              <w:t>-48.29</w:t>
            </w:r>
          </w:p>
        </w:tc>
        <w:tc>
          <w:tcPr>
            <w:tcW w:w="1421" w:type="dxa"/>
          </w:tcPr>
          <w:p w14:paraId="0EF63D10" w14:textId="77777777" w:rsidR="00AF61CB" w:rsidRPr="00A15480" w:rsidRDefault="00AF61CB" w:rsidP="00AF61CB">
            <w:pPr>
              <w:rPr>
                <w:lang w:val="en-GB"/>
              </w:rPr>
            </w:pPr>
            <w:r w:rsidRPr="00A15480">
              <w:rPr>
                <w:lang w:val="en-GB"/>
              </w:rPr>
              <w:t>-38.29</w:t>
            </w:r>
          </w:p>
        </w:tc>
      </w:tr>
      <w:tr w:rsidR="00AC2015" w:rsidRPr="00A15480" w14:paraId="3220D1A3" w14:textId="77777777" w:rsidTr="00AC2015">
        <w:trPr>
          <w:trHeight w:val="775"/>
        </w:trPr>
        <w:tc>
          <w:tcPr>
            <w:tcW w:w="1980" w:type="dxa"/>
            <w:noWrap/>
            <w:hideMark/>
          </w:tcPr>
          <w:p w14:paraId="3CD3A998" w14:textId="77777777" w:rsidR="00AF61CB" w:rsidRPr="00A15480" w:rsidRDefault="00AF61CB" w:rsidP="004D22AD">
            <w:pPr>
              <w:jc w:val="left"/>
              <w:rPr>
                <w:lang w:val="en-GB"/>
              </w:rPr>
            </w:pPr>
            <w:r w:rsidRPr="00A15480">
              <w:rPr>
                <w:lang w:val="en-GB"/>
              </w:rPr>
              <w:t>Additional mitigation (antenna down-tilt)</w:t>
            </w:r>
          </w:p>
        </w:tc>
        <w:tc>
          <w:tcPr>
            <w:tcW w:w="1843" w:type="dxa"/>
            <w:noWrap/>
            <w:hideMark/>
          </w:tcPr>
          <w:p w14:paraId="1F1E0FE0" w14:textId="77777777" w:rsidR="00AF61CB" w:rsidRPr="00A15480" w:rsidRDefault="00AF61CB" w:rsidP="00AF61CB">
            <w:pPr>
              <w:rPr>
                <w:lang w:val="en-GB"/>
              </w:rPr>
            </w:pPr>
            <w:r w:rsidRPr="00A15480">
              <w:rPr>
                <w:lang w:val="en-GB"/>
              </w:rPr>
              <w:t>dB</w:t>
            </w:r>
          </w:p>
        </w:tc>
        <w:tc>
          <w:tcPr>
            <w:tcW w:w="1984" w:type="dxa"/>
            <w:noWrap/>
            <w:hideMark/>
          </w:tcPr>
          <w:p w14:paraId="5F53CE2E" w14:textId="77777777" w:rsidR="00AF61CB" w:rsidRPr="00A15480" w:rsidRDefault="00AF61CB" w:rsidP="00AF61CB">
            <w:pPr>
              <w:rPr>
                <w:lang w:val="en-GB"/>
              </w:rPr>
            </w:pPr>
            <w:r w:rsidRPr="00A15480">
              <w:rPr>
                <w:lang w:val="en-GB"/>
              </w:rPr>
              <w:t>5</w:t>
            </w:r>
          </w:p>
        </w:tc>
        <w:tc>
          <w:tcPr>
            <w:tcW w:w="1563" w:type="dxa"/>
          </w:tcPr>
          <w:p w14:paraId="2D199154" w14:textId="77777777" w:rsidR="00AF61CB" w:rsidRPr="00A15480" w:rsidRDefault="00AF61CB" w:rsidP="00AF61CB">
            <w:pPr>
              <w:rPr>
                <w:lang w:val="en-GB"/>
              </w:rPr>
            </w:pPr>
            <w:r w:rsidRPr="00A15480">
              <w:rPr>
                <w:lang w:val="en-GB"/>
              </w:rPr>
              <w:t>0</w:t>
            </w:r>
          </w:p>
        </w:tc>
        <w:tc>
          <w:tcPr>
            <w:tcW w:w="1414" w:type="dxa"/>
          </w:tcPr>
          <w:p w14:paraId="48E91C75" w14:textId="77777777" w:rsidR="00AF61CB" w:rsidRPr="00A15480" w:rsidRDefault="00AF61CB" w:rsidP="00AF61CB">
            <w:pPr>
              <w:rPr>
                <w:lang w:val="en-GB"/>
              </w:rPr>
            </w:pPr>
            <w:r w:rsidRPr="00A15480">
              <w:rPr>
                <w:lang w:val="en-GB"/>
              </w:rPr>
              <w:t>0</w:t>
            </w:r>
          </w:p>
        </w:tc>
        <w:tc>
          <w:tcPr>
            <w:tcW w:w="1421" w:type="dxa"/>
          </w:tcPr>
          <w:p w14:paraId="31F57F49" w14:textId="77777777" w:rsidR="00AF61CB" w:rsidRPr="00A15480" w:rsidRDefault="00AF61CB" w:rsidP="00AF61CB">
            <w:pPr>
              <w:rPr>
                <w:lang w:val="en-GB"/>
              </w:rPr>
            </w:pPr>
            <w:r w:rsidRPr="00A15480">
              <w:rPr>
                <w:lang w:val="en-GB"/>
              </w:rPr>
              <w:t>0</w:t>
            </w:r>
          </w:p>
        </w:tc>
      </w:tr>
      <w:tr w:rsidR="00AC2015" w:rsidRPr="00A15480" w14:paraId="4BAC18D7" w14:textId="77777777" w:rsidTr="00AC2015">
        <w:trPr>
          <w:trHeight w:val="659"/>
        </w:trPr>
        <w:tc>
          <w:tcPr>
            <w:tcW w:w="1980" w:type="dxa"/>
            <w:noWrap/>
          </w:tcPr>
          <w:p w14:paraId="301723F2" w14:textId="77777777" w:rsidR="00AF61CB" w:rsidRPr="00A15480" w:rsidRDefault="00AF61CB" w:rsidP="004D22AD">
            <w:pPr>
              <w:jc w:val="left"/>
              <w:rPr>
                <w:lang w:val="en-GB"/>
              </w:rPr>
            </w:pPr>
            <w:r w:rsidRPr="00A15480">
              <w:rPr>
                <w:lang w:val="en-GB"/>
              </w:rPr>
              <w:t>Indoor to outdoor attenuation</w:t>
            </w:r>
          </w:p>
        </w:tc>
        <w:tc>
          <w:tcPr>
            <w:tcW w:w="1843" w:type="dxa"/>
            <w:noWrap/>
          </w:tcPr>
          <w:p w14:paraId="02CACA91" w14:textId="77777777" w:rsidR="00AF61CB" w:rsidRPr="00A15480" w:rsidRDefault="00AF61CB" w:rsidP="00AF61CB">
            <w:pPr>
              <w:rPr>
                <w:lang w:val="en-GB"/>
              </w:rPr>
            </w:pPr>
            <w:r w:rsidRPr="00A15480">
              <w:rPr>
                <w:lang w:val="en-GB"/>
              </w:rPr>
              <w:t>dB</w:t>
            </w:r>
          </w:p>
        </w:tc>
        <w:tc>
          <w:tcPr>
            <w:tcW w:w="1984" w:type="dxa"/>
            <w:noWrap/>
          </w:tcPr>
          <w:p w14:paraId="38C9D360" w14:textId="77777777" w:rsidR="00AF61CB" w:rsidRPr="00A15480" w:rsidRDefault="00AF61CB" w:rsidP="00AF61CB">
            <w:pPr>
              <w:rPr>
                <w:lang w:val="en-GB"/>
              </w:rPr>
            </w:pPr>
            <w:r w:rsidRPr="00A15480">
              <w:rPr>
                <w:lang w:val="en-GB"/>
              </w:rPr>
              <w:t>0</w:t>
            </w:r>
          </w:p>
        </w:tc>
        <w:tc>
          <w:tcPr>
            <w:tcW w:w="1563" w:type="dxa"/>
          </w:tcPr>
          <w:p w14:paraId="31BED448" w14:textId="77777777" w:rsidR="00AF61CB" w:rsidRPr="00A15480" w:rsidRDefault="00AF61CB" w:rsidP="00AF61CB">
            <w:pPr>
              <w:rPr>
                <w:lang w:val="en-GB"/>
              </w:rPr>
            </w:pPr>
            <w:r w:rsidRPr="00A15480">
              <w:rPr>
                <w:lang w:val="en-GB"/>
              </w:rPr>
              <w:t>0</w:t>
            </w:r>
          </w:p>
        </w:tc>
        <w:tc>
          <w:tcPr>
            <w:tcW w:w="1414" w:type="dxa"/>
          </w:tcPr>
          <w:p w14:paraId="00E2A6CD" w14:textId="77777777" w:rsidR="00AF61CB" w:rsidRPr="00A15480" w:rsidRDefault="00AF61CB" w:rsidP="00AF61CB">
            <w:pPr>
              <w:rPr>
                <w:lang w:val="en-GB"/>
              </w:rPr>
            </w:pPr>
            <w:r w:rsidRPr="00A15480">
              <w:rPr>
                <w:lang w:val="en-GB"/>
              </w:rPr>
              <w:t>0</w:t>
            </w:r>
          </w:p>
        </w:tc>
        <w:tc>
          <w:tcPr>
            <w:tcW w:w="1421" w:type="dxa"/>
          </w:tcPr>
          <w:p w14:paraId="1225B562" w14:textId="77777777" w:rsidR="00AF61CB" w:rsidRPr="00A15480" w:rsidRDefault="00AF61CB" w:rsidP="00AF61CB">
            <w:pPr>
              <w:rPr>
                <w:lang w:val="en-GB"/>
              </w:rPr>
            </w:pPr>
            <w:r w:rsidRPr="00A15480">
              <w:rPr>
                <w:lang w:val="en-GB"/>
              </w:rPr>
              <w:t>17</w:t>
            </w:r>
          </w:p>
        </w:tc>
      </w:tr>
      <w:tr w:rsidR="00AC2015" w:rsidRPr="00A15480" w14:paraId="19C012D7" w14:textId="77777777" w:rsidTr="00AC2015">
        <w:trPr>
          <w:trHeight w:val="911"/>
        </w:trPr>
        <w:tc>
          <w:tcPr>
            <w:tcW w:w="1980" w:type="dxa"/>
            <w:noWrap/>
          </w:tcPr>
          <w:p w14:paraId="2441C3D7" w14:textId="6F18F8D2" w:rsidR="005933CB" w:rsidRPr="00A15480" w:rsidRDefault="005933CB" w:rsidP="004D22AD">
            <w:pPr>
              <w:jc w:val="left"/>
              <w:rPr>
                <w:lang w:val="en-GB"/>
              </w:rPr>
            </w:pPr>
            <w:r w:rsidRPr="00A15480">
              <w:rPr>
                <w:lang w:val="en-GB"/>
              </w:rPr>
              <w:t xml:space="preserve">Max. Tx </w:t>
            </w:r>
            <w:r w:rsidR="00822683" w:rsidRPr="00A15480">
              <w:rPr>
                <w:lang w:val="en-GB"/>
              </w:rPr>
              <w:t>e.i.r.p.</w:t>
            </w:r>
            <w:r w:rsidRPr="00A15480">
              <w:rPr>
                <w:lang w:val="en-GB"/>
              </w:rPr>
              <w:t xml:space="preserve"> spectral density towards EESS (passive)</w:t>
            </w:r>
          </w:p>
        </w:tc>
        <w:tc>
          <w:tcPr>
            <w:tcW w:w="1843" w:type="dxa"/>
            <w:noWrap/>
          </w:tcPr>
          <w:p w14:paraId="0A02D518" w14:textId="15806174" w:rsidR="005933CB" w:rsidRPr="00A15480" w:rsidRDefault="005933CB" w:rsidP="00AF61CB">
            <w:pPr>
              <w:rPr>
                <w:lang w:val="en-GB"/>
              </w:rPr>
            </w:pPr>
            <w:r w:rsidRPr="00A15480">
              <w:rPr>
                <w:lang w:val="en-GB"/>
              </w:rPr>
              <w:t>dBW/200</w:t>
            </w:r>
            <w:r w:rsidR="007B4E81" w:rsidRPr="00A15480">
              <w:rPr>
                <w:lang w:val="en-GB"/>
              </w:rPr>
              <w:t xml:space="preserve"> </w:t>
            </w:r>
            <w:r w:rsidRPr="00A15480">
              <w:rPr>
                <w:lang w:val="en-GB"/>
              </w:rPr>
              <w:t>MHz</w:t>
            </w:r>
          </w:p>
        </w:tc>
        <w:tc>
          <w:tcPr>
            <w:tcW w:w="1984" w:type="dxa"/>
            <w:noWrap/>
          </w:tcPr>
          <w:p w14:paraId="29B59FDC" w14:textId="77777777" w:rsidR="005933CB" w:rsidRPr="00A15480" w:rsidRDefault="005933CB" w:rsidP="00AF61CB">
            <w:pPr>
              <w:rPr>
                <w:lang w:val="en-GB"/>
              </w:rPr>
            </w:pPr>
            <w:r w:rsidRPr="00A15480">
              <w:rPr>
                <w:lang w:val="en-GB"/>
              </w:rPr>
              <w:t>-53.29</w:t>
            </w:r>
          </w:p>
        </w:tc>
        <w:tc>
          <w:tcPr>
            <w:tcW w:w="1563" w:type="dxa"/>
          </w:tcPr>
          <w:p w14:paraId="37C27FDB" w14:textId="77777777" w:rsidR="005933CB" w:rsidRPr="00A15480" w:rsidRDefault="005933CB" w:rsidP="00AF61CB">
            <w:pPr>
              <w:rPr>
                <w:lang w:val="en-GB"/>
              </w:rPr>
            </w:pPr>
            <w:r w:rsidRPr="00A15480">
              <w:rPr>
                <w:lang w:val="en-GB"/>
              </w:rPr>
              <w:t>-48.29</w:t>
            </w:r>
          </w:p>
        </w:tc>
        <w:tc>
          <w:tcPr>
            <w:tcW w:w="1414" w:type="dxa"/>
          </w:tcPr>
          <w:p w14:paraId="3BAFD298" w14:textId="77777777" w:rsidR="005933CB" w:rsidRPr="00A15480" w:rsidRDefault="005933CB" w:rsidP="00AF61CB">
            <w:pPr>
              <w:rPr>
                <w:lang w:val="en-GB"/>
              </w:rPr>
            </w:pPr>
            <w:r w:rsidRPr="00A15480">
              <w:rPr>
                <w:lang w:val="en-GB"/>
              </w:rPr>
              <w:t>-48.29</w:t>
            </w:r>
          </w:p>
        </w:tc>
        <w:tc>
          <w:tcPr>
            <w:tcW w:w="1421" w:type="dxa"/>
          </w:tcPr>
          <w:p w14:paraId="632EE97C" w14:textId="77777777" w:rsidR="005933CB" w:rsidRPr="00A15480" w:rsidRDefault="005933CB" w:rsidP="00AF61CB">
            <w:pPr>
              <w:rPr>
                <w:lang w:val="en-GB"/>
              </w:rPr>
            </w:pPr>
            <w:r w:rsidRPr="00A15480">
              <w:rPr>
                <w:lang w:val="en-GB"/>
              </w:rPr>
              <w:t>-55.29</w:t>
            </w:r>
          </w:p>
        </w:tc>
      </w:tr>
      <w:tr w:rsidR="00AC2015" w:rsidRPr="00A15480" w14:paraId="751A3E78" w14:textId="77777777" w:rsidTr="00AC2015">
        <w:trPr>
          <w:trHeight w:val="288"/>
        </w:trPr>
        <w:tc>
          <w:tcPr>
            <w:tcW w:w="1980" w:type="dxa"/>
            <w:noWrap/>
          </w:tcPr>
          <w:p w14:paraId="789F7EF2" w14:textId="77777777" w:rsidR="00EE0A8B" w:rsidRPr="00A15480" w:rsidRDefault="00EE0A8B" w:rsidP="004D22AD">
            <w:pPr>
              <w:jc w:val="left"/>
              <w:rPr>
                <w:lang w:val="en-GB"/>
              </w:rPr>
            </w:pPr>
            <w:r w:rsidRPr="00A15480">
              <w:rPr>
                <w:lang w:val="en-GB"/>
              </w:rPr>
              <w:t>Max. interference allowable level (with apportionment)</w:t>
            </w:r>
          </w:p>
        </w:tc>
        <w:tc>
          <w:tcPr>
            <w:tcW w:w="1843" w:type="dxa"/>
            <w:noWrap/>
          </w:tcPr>
          <w:p w14:paraId="19D5F6A3" w14:textId="7927625A" w:rsidR="00EE0A8B" w:rsidRPr="00A15480" w:rsidRDefault="00EE0A8B" w:rsidP="00EE0A8B">
            <w:pPr>
              <w:rPr>
                <w:lang w:val="en-GB"/>
              </w:rPr>
            </w:pPr>
            <w:r w:rsidRPr="00A15480">
              <w:rPr>
                <w:lang w:val="en-GB"/>
              </w:rPr>
              <w:t>dBW/200 MHz</w:t>
            </w:r>
          </w:p>
        </w:tc>
        <w:tc>
          <w:tcPr>
            <w:tcW w:w="1984" w:type="dxa"/>
            <w:noWrap/>
          </w:tcPr>
          <w:p w14:paraId="40639445" w14:textId="509BCA9D" w:rsidR="00EE0A8B" w:rsidRPr="00A15480" w:rsidRDefault="00EE0A8B" w:rsidP="00EE0A8B">
            <w:pPr>
              <w:rPr>
                <w:lang w:val="en-GB"/>
              </w:rPr>
            </w:pPr>
            <w:r w:rsidRPr="00A15480">
              <w:rPr>
                <w:lang w:val="en-GB"/>
              </w:rPr>
              <w:t>-179</w:t>
            </w:r>
          </w:p>
        </w:tc>
        <w:tc>
          <w:tcPr>
            <w:tcW w:w="1563" w:type="dxa"/>
          </w:tcPr>
          <w:p w14:paraId="473BF8BA" w14:textId="03B8DA08" w:rsidR="00EE0A8B" w:rsidRPr="00A15480" w:rsidRDefault="00EE0A8B" w:rsidP="00EE0A8B">
            <w:pPr>
              <w:rPr>
                <w:lang w:val="en-GB"/>
              </w:rPr>
            </w:pPr>
            <w:r w:rsidRPr="00A15480">
              <w:rPr>
                <w:lang w:val="en-GB"/>
              </w:rPr>
              <w:t>-179</w:t>
            </w:r>
          </w:p>
        </w:tc>
        <w:tc>
          <w:tcPr>
            <w:tcW w:w="1414" w:type="dxa"/>
          </w:tcPr>
          <w:p w14:paraId="62C1D35B" w14:textId="65911515" w:rsidR="00EE0A8B" w:rsidRPr="00A15480" w:rsidRDefault="00EE0A8B" w:rsidP="00EE0A8B">
            <w:pPr>
              <w:rPr>
                <w:lang w:val="en-GB"/>
              </w:rPr>
            </w:pPr>
            <w:r w:rsidRPr="00A15480">
              <w:rPr>
                <w:lang w:val="en-GB"/>
              </w:rPr>
              <w:t>-179</w:t>
            </w:r>
          </w:p>
        </w:tc>
        <w:tc>
          <w:tcPr>
            <w:tcW w:w="1421" w:type="dxa"/>
          </w:tcPr>
          <w:p w14:paraId="40D63774" w14:textId="6093C24A" w:rsidR="00EE0A8B" w:rsidRPr="00A15480" w:rsidRDefault="00EE0A8B" w:rsidP="00EE0A8B">
            <w:pPr>
              <w:rPr>
                <w:lang w:val="en-GB"/>
              </w:rPr>
            </w:pPr>
            <w:r w:rsidRPr="00A15480">
              <w:rPr>
                <w:lang w:val="en-GB"/>
              </w:rPr>
              <w:t>-179</w:t>
            </w:r>
          </w:p>
        </w:tc>
      </w:tr>
      <w:tr w:rsidR="00AC2015" w:rsidRPr="00A15480" w14:paraId="0DC0A103" w14:textId="77777777" w:rsidTr="00AC2015">
        <w:trPr>
          <w:trHeight w:val="288"/>
        </w:trPr>
        <w:tc>
          <w:tcPr>
            <w:tcW w:w="1980" w:type="dxa"/>
            <w:noWrap/>
          </w:tcPr>
          <w:p w14:paraId="0ADB7FED" w14:textId="77777777" w:rsidR="00EE0A8B" w:rsidRPr="00A15480" w:rsidRDefault="00EE0A8B" w:rsidP="004D22AD">
            <w:pPr>
              <w:jc w:val="left"/>
              <w:rPr>
                <w:lang w:val="en-GB"/>
              </w:rPr>
            </w:pPr>
            <w:r w:rsidRPr="00A15480">
              <w:rPr>
                <w:lang w:val="en-GB"/>
              </w:rPr>
              <w:lastRenderedPageBreak/>
              <w:t>EESS (passive) antenna gain</w:t>
            </w:r>
          </w:p>
        </w:tc>
        <w:tc>
          <w:tcPr>
            <w:tcW w:w="1843" w:type="dxa"/>
            <w:noWrap/>
          </w:tcPr>
          <w:p w14:paraId="21C7642B" w14:textId="77777777" w:rsidR="00EE0A8B" w:rsidRPr="00A15480" w:rsidRDefault="00EE0A8B" w:rsidP="00EE0A8B">
            <w:pPr>
              <w:rPr>
                <w:lang w:val="en-GB"/>
              </w:rPr>
            </w:pPr>
            <w:r w:rsidRPr="00A15480">
              <w:rPr>
                <w:lang w:val="en-GB"/>
              </w:rPr>
              <w:t>dBi</w:t>
            </w:r>
          </w:p>
        </w:tc>
        <w:tc>
          <w:tcPr>
            <w:tcW w:w="1984" w:type="dxa"/>
            <w:noWrap/>
          </w:tcPr>
          <w:p w14:paraId="795A7A84" w14:textId="09E2BEF8" w:rsidR="00EE0A8B" w:rsidRPr="00A15480" w:rsidRDefault="00EE0A8B" w:rsidP="00EE0A8B">
            <w:pPr>
              <w:rPr>
                <w:lang w:val="en-GB"/>
              </w:rPr>
            </w:pPr>
            <w:r w:rsidRPr="00A15480">
              <w:rPr>
                <w:lang w:val="en-GB"/>
              </w:rPr>
              <w:t>51.5</w:t>
            </w:r>
          </w:p>
        </w:tc>
        <w:tc>
          <w:tcPr>
            <w:tcW w:w="1563" w:type="dxa"/>
          </w:tcPr>
          <w:p w14:paraId="1F1B234D" w14:textId="5AC4D8A1" w:rsidR="00EE0A8B" w:rsidRPr="00A15480" w:rsidRDefault="00EE0A8B" w:rsidP="00EE0A8B">
            <w:pPr>
              <w:rPr>
                <w:lang w:val="en-GB"/>
              </w:rPr>
            </w:pPr>
            <w:r w:rsidRPr="00A15480">
              <w:rPr>
                <w:lang w:val="en-GB"/>
              </w:rPr>
              <w:t>51.5</w:t>
            </w:r>
          </w:p>
        </w:tc>
        <w:tc>
          <w:tcPr>
            <w:tcW w:w="1414" w:type="dxa"/>
          </w:tcPr>
          <w:p w14:paraId="6F25F27F" w14:textId="4CB77C98" w:rsidR="00EE0A8B" w:rsidRPr="00A15480" w:rsidRDefault="00EE0A8B" w:rsidP="00EE0A8B">
            <w:pPr>
              <w:rPr>
                <w:lang w:val="en-GB"/>
              </w:rPr>
            </w:pPr>
            <w:r w:rsidRPr="00A15480">
              <w:rPr>
                <w:lang w:val="en-GB"/>
              </w:rPr>
              <w:t>51.5</w:t>
            </w:r>
          </w:p>
        </w:tc>
        <w:tc>
          <w:tcPr>
            <w:tcW w:w="1421" w:type="dxa"/>
          </w:tcPr>
          <w:p w14:paraId="1DD4F4D0" w14:textId="3633A079" w:rsidR="00EE0A8B" w:rsidRPr="00A15480" w:rsidRDefault="00EE0A8B" w:rsidP="00EE0A8B">
            <w:pPr>
              <w:rPr>
                <w:lang w:val="en-GB"/>
              </w:rPr>
            </w:pPr>
            <w:r w:rsidRPr="00A15480">
              <w:rPr>
                <w:lang w:val="en-GB"/>
              </w:rPr>
              <w:t>51.5</w:t>
            </w:r>
          </w:p>
        </w:tc>
      </w:tr>
      <w:tr w:rsidR="00AC2015" w:rsidRPr="00A15480" w14:paraId="4AA93FF8" w14:textId="77777777" w:rsidTr="00AC2015">
        <w:trPr>
          <w:trHeight w:val="288"/>
        </w:trPr>
        <w:tc>
          <w:tcPr>
            <w:tcW w:w="1980" w:type="dxa"/>
            <w:noWrap/>
          </w:tcPr>
          <w:p w14:paraId="31EDB493" w14:textId="77777777" w:rsidR="00AF61CB" w:rsidRPr="00A15480" w:rsidRDefault="00AF61CB" w:rsidP="004D22AD">
            <w:pPr>
              <w:jc w:val="left"/>
              <w:rPr>
                <w:lang w:val="en-GB"/>
              </w:rPr>
            </w:pPr>
            <w:r w:rsidRPr="00A15480">
              <w:rPr>
                <w:lang w:val="en-GB"/>
              </w:rPr>
              <w:t>Free space losses</w:t>
            </w:r>
          </w:p>
        </w:tc>
        <w:tc>
          <w:tcPr>
            <w:tcW w:w="1843" w:type="dxa"/>
            <w:noWrap/>
          </w:tcPr>
          <w:p w14:paraId="073545FF" w14:textId="77777777" w:rsidR="00AF61CB" w:rsidRPr="00A15480" w:rsidRDefault="00AF61CB" w:rsidP="00AF61CB">
            <w:pPr>
              <w:rPr>
                <w:lang w:val="en-GB"/>
              </w:rPr>
            </w:pPr>
            <w:r w:rsidRPr="00A15480">
              <w:rPr>
                <w:lang w:val="en-GB"/>
              </w:rPr>
              <w:t>dB</w:t>
            </w:r>
          </w:p>
        </w:tc>
        <w:tc>
          <w:tcPr>
            <w:tcW w:w="1984" w:type="dxa"/>
            <w:noWrap/>
          </w:tcPr>
          <w:p w14:paraId="21CAEBE7" w14:textId="77777777" w:rsidR="00AF61CB" w:rsidRPr="00A15480" w:rsidRDefault="00AF61CB" w:rsidP="00AF61CB">
            <w:pPr>
              <w:rPr>
                <w:lang w:val="en-GB"/>
              </w:rPr>
            </w:pPr>
            <w:r w:rsidRPr="00A15480">
              <w:rPr>
                <w:lang w:val="en-GB"/>
              </w:rPr>
              <w:t>171.43</w:t>
            </w:r>
          </w:p>
        </w:tc>
        <w:tc>
          <w:tcPr>
            <w:tcW w:w="1563" w:type="dxa"/>
          </w:tcPr>
          <w:p w14:paraId="00C8D377" w14:textId="77777777" w:rsidR="00AF61CB" w:rsidRPr="00A15480" w:rsidRDefault="00AF61CB" w:rsidP="00AF61CB">
            <w:pPr>
              <w:rPr>
                <w:lang w:val="en-GB"/>
              </w:rPr>
            </w:pPr>
            <w:r w:rsidRPr="00A15480">
              <w:rPr>
                <w:lang w:val="en-GB"/>
              </w:rPr>
              <w:t>171.43</w:t>
            </w:r>
          </w:p>
        </w:tc>
        <w:tc>
          <w:tcPr>
            <w:tcW w:w="1414" w:type="dxa"/>
          </w:tcPr>
          <w:p w14:paraId="336527D7" w14:textId="77777777" w:rsidR="00AF61CB" w:rsidRPr="00A15480" w:rsidRDefault="00AF61CB" w:rsidP="00AF61CB">
            <w:pPr>
              <w:rPr>
                <w:lang w:val="en-GB"/>
              </w:rPr>
            </w:pPr>
            <w:r w:rsidRPr="00A15480">
              <w:rPr>
                <w:lang w:val="en-GB"/>
              </w:rPr>
              <w:t>171.43</w:t>
            </w:r>
          </w:p>
        </w:tc>
        <w:tc>
          <w:tcPr>
            <w:tcW w:w="1421" w:type="dxa"/>
          </w:tcPr>
          <w:p w14:paraId="4AB63201" w14:textId="77777777" w:rsidR="00AF61CB" w:rsidRPr="00A15480" w:rsidRDefault="00AF61CB" w:rsidP="00AF61CB">
            <w:pPr>
              <w:rPr>
                <w:lang w:val="en-GB"/>
              </w:rPr>
            </w:pPr>
            <w:r w:rsidRPr="00A15480">
              <w:rPr>
                <w:lang w:val="en-GB"/>
              </w:rPr>
              <w:t>171.43</w:t>
            </w:r>
          </w:p>
        </w:tc>
      </w:tr>
      <w:tr w:rsidR="00AC2015" w:rsidRPr="00A15480" w14:paraId="39DC73A6" w14:textId="77777777" w:rsidTr="00AC2015">
        <w:trPr>
          <w:trHeight w:val="293"/>
        </w:trPr>
        <w:tc>
          <w:tcPr>
            <w:tcW w:w="1980" w:type="dxa"/>
            <w:noWrap/>
          </w:tcPr>
          <w:p w14:paraId="5A07E8F4" w14:textId="77777777" w:rsidR="00AF61CB" w:rsidRPr="00A15480" w:rsidRDefault="00AF61CB" w:rsidP="004D22AD">
            <w:pPr>
              <w:jc w:val="left"/>
              <w:rPr>
                <w:lang w:val="en-GB"/>
              </w:rPr>
            </w:pPr>
            <w:r w:rsidRPr="00A15480">
              <w:rPr>
                <w:lang w:val="en-GB"/>
              </w:rPr>
              <w:t>Atmospheric attenuation</w:t>
            </w:r>
          </w:p>
        </w:tc>
        <w:tc>
          <w:tcPr>
            <w:tcW w:w="1843" w:type="dxa"/>
            <w:noWrap/>
          </w:tcPr>
          <w:p w14:paraId="7C80CD00" w14:textId="77777777" w:rsidR="00AF61CB" w:rsidRPr="00A15480" w:rsidRDefault="00AF61CB" w:rsidP="00AF61CB">
            <w:pPr>
              <w:rPr>
                <w:lang w:val="en-GB"/>
              </w:rPr>
            </w:pPr>
            <w:r w:rsidRPr="00A15480">
              <w:rPr>
                <w:lang w:val="en-GB"/>
              </w:rPr>
              <w:t>dB</w:t>
            </w:r>
          </w:p>
        </w:tc>
        <w:tc>
          <w:tcPr>
            <w:tcW w:w="1984" w:type="dxa"/>
            <w:noWrap/>
          </w:tcPr>
          <w:p w14:paraId="74457C92" w14:textId="77777777" w:rsidR="00AF61CB" w:rsidRPr="00A15480" w:rsidRDefault="00AF61CB" w:rsidP="00AF61CB">
            <w:pPr>
              <w:rPr>
                <w:lang w:val="en-GB"/>
              </w:rPr>
            </w:pPr>
            <w:r w:rsidRPr="00A15480">
              <w:rPr>
                <w:lang w:val="en-GB"/>
              </w:rPr>
              <w:t>0.08</w:t>
            </w:r>
          </w:p>
        </w:tc>
        <w:tc>
          <w:tcPr>
            <w:tcW w:w="1563" w:type="dxa"/>
          </w:tcPr>
          <w:p w14:paraId="28C8EBBF" w14:textId="77777777" w:rsidR="00AF61CB" w:rsidRPr="00A15480" w:rsidRDefault="00AF61CB" w:rsidP="00AF61CB">
            <w:pPr>
              <w:rPr>
                <w:lang w:val="en-GB"/>
              </w:rPr>
            </w:pPr>
            <w:r w:rsidRPr="00A15480">
              <w:rPr>
                <w:lang w:val="en-GB"/>
              </w:rPr>
              <w:t>0.08</w:t>
            </w:r>
          </w:p>
        </w:tc>
        <w:tc>
          <w:tcPr>
            <w:tcW w:w="1414" w:type="dxa"/>
          </w:tcPr>
          <w:p w14:paraId="3F08B7DB" w14:textId="77777777" w:rsidR="00AF61CB" w:rsidRPr="00A15480" w:rsidRDefault="00AF61CB" w:rsidP="00AF61CB">
            <w:pPr>
              <w:rPr>
                <w:lang w:val="en-GB"/>
              </w:rPr>
            </w:pPr>
            <w:r w:rsidRPr="00A15480">
              <w:rPr>
                <w:lang w:val="en-GB"/>
              </w:rPr>
              <w:t>0.08</w:t>
            </w:r>
          </w:p>
        </w:tc>
        <w:tc>
          <w:tcPr>
            <w:tcW w:w="1421" w:type="dxa"/>
          </w:tcPr>
          <w:p w14:paraId="4C82329C" w14:textId="77777777" w:rsidR="00AF61CB" w:rsidRPr="00A15480" w:rsidRDefault="00AF61CB" w:rsidP="00AF61CB">
            <w:pPr>
              <w:rPr>
                <w:lang w:val="en-GB"/>
              </w:rPr>
            </w:pPr>
            <w:r w:rsidRPr="00A15480">
              <w:rPr>
                <w:lang w:val="en-GB"/>
              </w:rPr>
              <w:t>0.08</w:t>
            </w:r>
          </w:p>
        </w:tc>
      </w:tr>
      <w:tr w:rsidR="00AC2015" w:rsidRPr="00A15480" w14:paraId="12E74BB2" w14:textId="77777777" w:rsidTr="00AC2015">
        <w:trPr>
          <w:trHeight w:val="899"/>
        </w:trPr>
        <w:tc>
          <w:tcPr>
            <w:tcW w:w="1980" w:type="dxa"/>
            <w:noWrap/>
          </w:tcPr>
          <w:p w14:paraId="594D6D23" w14:textId="2C0E767E" w:rsidR="00EE0A8B" w:rsidRPr="00A15480" w:rsidRDefault="00EE0A8B" w:rsidP="004D22AD">
            <w:pPr>
              <w:jc w:val="left"/>
              <w:rPr>
                <w:lang w:val="en-GB"/>
              </w:rPr>
            </w:pPr>
            <w:r w:rsidRPr="00A15480">
              <w:rPr>
                <w:lang w:val="en-GB"/>
              </w:rPr>
              <w:t>Max. Tx e.i.r.p. for 1 UWB outdoor on surface in the EESS (passive) footprint</w:t>
            </w:r>
          </w:p>
        </w:tc>
        <w:tc>
          <w:tcPr>
            <w:tcW w:w="1843" w:type="dxa"/>
            <w:noWrap/>
          </w:tcPr>
          <w:p w14:paraId="0A60BCA6" w14:textId="76F504E9" w:rsidR="00EE0A8B" w:rsidRPr="00A15480" w:rsidRDefault="00EE0A8B" w:rsidP="00EE0A8B">
            <w:pPr>
              <w:rPr>
                <w:lang w:val="en-GB"/>
              </w:rPr>
            </w:pPr>
            <w:r w:rsidRPr="00A15480">
              <w:rPr>
                <w:lang w:val="en-GB"/>
              </w:rPr>
              <w:t>dBW/200 MHz</w:t>
            </w:r>
          </w:p>
        </w:tc>
        <w:tc>
          <w:tcPr>
            <w:tcW w:w="1984" w:type="dxa"/>
            <w:noWrap/>
          </w:tcPr>
          <w:p w14:paraId="3C31D31E" w14:textId="759FFFD8" w:rsidR="00EE0A8B" w:rsidRPr="00A15480" w:rsidRDefault="00EE0A8B" w:rsidP="00EE0A8B">
            <w:pPr>
              <w:rPr>
                <w:lang w:val="en-GB"/>
              </w:rPr>
            </w:pPr>
            <w:r w:rsidRPr="00A15480">
              <w:rPr>
                <w:lang w:val="en-GB"/>
              </w:rPr>
              <w:t xml:space="preserve"> -58.99</w:t>
            </w:r>
          </w:p>
        </w:tc>
        <w:tc>
          <w:tcPr>
            <w:tcW w:w="1563" w:type="dxa"/>
          </w:tcPr>
          <w:p w14:paraId="5E7D032F" w14:textId="16270306" w:rsidR="00EE0A8B" w:rsidRPr="00A15480" w:rsidRDefault="00EE0A8B" w:rsidP="00EE0A8B">
            <w:pPr>
              <w:rPr>
                <w:lang w:val="en-GB"/>
              </w:rPr>
            </w:pPr>
            <w:r w:rsidRPr="00A15480">
              <w:rPr>
                <w:lang w:val="en-GB"/>
              </w:rPr>
              <w:t xml:space="preserve"> -58.99</w:t>
            </w:r>
          </w:p>
        </w:tc>
        <w:tc>
          <w:tcPr>
            <w:tcW w:w="1414" w:type="dxa"/>
          </w:tcPr>
          <w:p w14:paraId="7CF00161" w14:textId="71ABB2E7" w:rsidR="00EE0A8B" w:rsidRPr="00A15480" w:rsidRDefault="00EE0A8B" w:rsidP="00EE0A8B">
            <w:pPr>
              <w:rPr>
                <w:lang w:val="en-GB"/>
              </w:rPr>
            </w:pPr>
            <w:r w:rsidRPr="00A15480">
              <w:rPr>
                <w:lang w:val="en-GB"/>
              </w:rPr>
              <w:t>-58.99</w:t>
            </w:r>
          </w:p>
        </w:tc>
        <w:tc>
          <w:tcPr>
            <w:tcW w:w="1421" w:type="dxa"/>
          </w:tcPr>
          <w:p w14:paraId="1E71E83E" w14:textId="62FB2AD2" w:rsidR="00EE0A8B" w:rsidRPr="00A15480" w:rsidDel="00B36DFC" w:rsidRDefault="00EE0A8B" w:rsidP="00EE0A8B">
            <w:pPr>
              <w:rPr>
                <w:lang w:val="en-GB"/>
              </w:rPr>
            </w:pPr>
            <w:r w:rsidRPr="00A15480">
              <w:rPr>
                <w:lang w:val="en-GB"/>
              </w:rPr>
              <w:t>-58.99</w:t>
            </w:r>
          </w:p>
        </w:tc>
      </w:tr>
      <w:tr w:rsidR="00AC2015" w:rsidRPr="00A15480" w14:paraId="0E2A4191" w14:textId="77777777" w:rsidTr="00AC2015">
        <w:trPr>
          <w:trHeight w:val="767"/>
        </w:trPr>
        <w:tc>
          <w:tcPr>
            <w:tcW w:w="1980" w:type="dxa"/>
            <w:noWrap/>
            <w:hideMark/>
          </w:tcPr>
          <w:p w14:paraId="4E4FB5D8" w14:textId="77777777" w:rsidR="00EE0A8B" w:rsidRPr="00A15480" w:rsidRDefault="00EE0A8B" w:rsidP="004D22AD">
            <w:pPr>
              <w:jc w:val="left"/>
              <w:rPr>
                <w:lang w:val="en-GB"/>
              </w:rPr>
            </w:pPr>
            <w:r w:rsidRPr="00A15480">
              <w:rPr>
                <w:lang w:val="en-GB"/>
              </w:rPr>
              <w:t>Total available interference margin on surface in the EESS footprint in 200 MHz</w:t>
            </w:r>
          </w:p>
        </w:tc>
        <w:tc>
          <w:tcPr>
            <w:tcW w:w="1843" w:type="dxa"/>
            <w:noWrap/>
            <w:hideMark/>
          </w:tcPr>
          <w:p w14:paraId="62FFF290" w14:textId="77777777" w:rsidR="00EE0A8B" w:rsidRPr="00A15480" w:rsidRDefault="00EE0A8B" w:rsidP="00EE0A8B">
            <w:pPr>
              <w:rPr>
                <w:lang w:val="en-GB"/>
              </w:rPr>
            </w:pPr>
            <w:r w:rsidRPr="00A15480">
              <w:rPr>
                <w:lang w:val="en-GB"/>
              </w:rPr>
              <w:t>dB</w:t>
            </w:r>
          </w:p>
        </w:tc>
        <w:tc>
          <w:tcPr>
            <w:tcW w:w="1984" w:type="dxa"/>
            <w:noWrap/>
            <w:hideMark/>
          </w:tcPr>
          <w:p w14:paraId="10096903" w14:textId="58A6B180" w:rsidR="00EE0A8B" w:rsidRPr="00A15480" w:rsidRDefault="00EE0A8B" w:rsidP="00EE0A8B">
            <w:pPr>
              <w:rPr>
                <w:lang w:val="en-GB"/>
              </w:rPr>
            </w:pPr>
            <w:r w:rsidRPr="00A15480">
              <w:rPr>
                <w:lang w:val="en-GB"/>
              </w:rPr>
              <w:t>-5.70</w:t>
            </w:r>
          </w:p>
        </w:tc>
        <w:tc>
          <w:tcPr>
            <w:tcW w:w="1563" w:type="dxa"/>
          </w:tcPr>
          <w:p w14:paraId="540E64BE" w14:textId="0DF454F8" w:rsidR="00EE0A8B" w:rsidRPr="00A15480" w:rsidRDefault="00EE0A8B" w:rsidP="00EE0A8B">
            <w:pPr>
              <w:rPr>
                <w:lang w:val="en-GB"/>
              </w:rPr>
            </w:pPr>
            <w:r w:rsidRPr="00A15480">
              <w:rPr>
                <w:lang w:val="en-GB"/>
              </w:rPr>
              <w:t>-10.70</w:t>
            </w:r>
          </w:p>
        </w:tc>
        <w:tc>
          <w:tcPr>
            <w:tcW w:w="1414" w:type="dxa"/>
          </w:tcPr>
          <w:p w14:paraId="473B9FE5" w14:textId="716C5CEC" w:rsidR="00EE0A8B" w:rsidRPr="00A15480" w:rsidRDefault="00EE0A8B" w:rsidP="00EE0A8B">
            <w:pPr>
              <w:rPr>
                <w:lang w:val="en-GB"/>
              </w:rPr>
            </w:pPr>
            <w:r w:rsidRPr="00A15480">
              <w:rPr>
                <w:lang w:val="en-GB"/>
              </w:rPr>
              <w:t>-10.70</w:t>
            </w:r>
          </w:p>
        </w:tc>
        <w:tc>
          <w:tcPr>
            <w:tcW w:w="1421" w:type="dxa"/>
          </w:tcPr>
          <w:p w14:paraId="5571E9FC" w14:textId="6535B7BA" w:rsidR="00EE0A8B" w:rsidRPr="00A15480" w:rsidRDefault="00EE0A8B" w:rsidP="00EE0A8B">
            <w:pPr>
              <w:rPr>
                <w:lang w:val="en-GB"/>
              </w:rPr>
            </w:pPr>
            <w:r w:rsidRPr="00A15480">
              <w:rPr>
                <w:lang w:val="en-GB"/>
              </w:rPr>
              <w:t>-3.70</w:t>
            </w:r>
          </w:p>
        </w:tc>
      </w:tr>
    </w:tbl>
    <w:p w14:paraId="7B03AD2D" w14:textId="655D8C03" w:rsidR="00EE0A8B" w:rsidRPr="00A15480" w:rsidRDefault="00EE0A8B" w:rsidP="00EE0A8B">
      <w:pPr>
        <w:rPr>
          <w:lang w:val="en-GB"/>
        </w:rPr>
      </w:pPr>
      <w:r w:rsidRPr="00A15480">
        <w:rPr>
          <w:lang w:val="en-GB"/>
        </w:rPr>
        <w:t xml:space="preserve">For a single UWB device operating 100% of the time with maximum transmit e.i.r.p. spectral density of -41.3 dBm/MHz as in the table above, the resulting negative margin is -10.70 dB, as in the case of the physical access control systems and in-vehicle installations. Considering </w:t>
      </w:r>
      <w:proofErr w:type="gramStart"/>
      <w:r w:rsidRPr="00A15480">
        <w:rPr>
          <w:lang w:val="en-GB"/>
        </w:rPr>
        <w:t>in particular the</w:t>
      </w:r>
      <w:proofErr w:type="gramEnd"/>
      <w:r w:rsidRPr="00A15480">
        <w:rPr>
          <w:lang w:val="en-GB"/>
        </w:rPr>
        <w:t xml:space="preserve"> fact that logistics, parking and vehicular fixed outdoor installations may have an additional mitigation of 5 dB to account for the antenna down-tilting, this margin is still negative but increases to -5.70 dB. For indoor applications with an e.i.r.p. spectral density of -31.3 dBm/MHz, the negative margin is -3.70 dB, </w:t>
      </w:r>
      <w:proofErr w:type="gramStart"/>
      <w:r w:rsidRPr="00A15480">
        <w:rPr>
          <w:lang w:val="en-GB"/>
        </w:rPr>
        <w:t>taking into account</w:t>
      </w:r>
      <w:proofErr w:type="gramEnd"/>
      <w:r w:rsidRPr="00A15480">
        <w:rPr>
          <w:lang w:val="en-GB"/>
        </w:rPr>
        <w:t xml:space="preserve"> a 17 dB indoor-to-outdoor attenuation. </w:t>
      </w:r>
    </w:p>
    <w:p w14:paraId="61DC36CE" w14:textId="77777777" w:rsidR="002C417F" w:rsidRPr="00A15480" w:rsidRDefault="002C417F" w:rsidP="00765ABA">
      <w:pPr>
        <w:rPr>
          <w:rStyle w:val="ECCHLyellow"/>
        </w:rPr>
      </w:pPr>
      <w:r w:rsidRPr="00A15480">
        <w:rPr>
          <w:lang w:val="en-GB"/>
        </w:rPr>
        <w:t xml:space="preserve">This single-entry analysis, resulting in negative margins, considers a certain number of worst-case assumptions. The next sub-section is assessing the aggregate impact from potential UWB deployments within the EESS (passive) footprint with more representative assumptions. </w:t>
      </w:r>
    </w:p>
    <w:p w14:paraId="582F6D4D" w14:textId="77777777" w:rsidR="002C417F" w:rsidRPr="00A15480" w:rsidRDefault="002E738E" w:rsidP="002E738E">
      <w:pPr>
        <w:pStyle w:val="Heading3"/>
        <w:rPr>
          <w:lang w:val="en-GB"/>
        </w:rPr>
      </w:pPr>
      <w:bookmarkStart w:id="740" w:name="_Toc86316555"/>
      <w:bookmarkStart w:id="741" w:name="OLE_LINK20"/>
      <w:bookmarkStart w:id="742" w:name="OLE_LINK21"/>
      <w:r w:rsidRPr="00A15480">
        <w:rPr>
          <w:lang w:val="en-GB"/>
        </w:rPr>
        <w:t>Aggregate-effect impact</w:t>
      </w:r>
      <w:bookmarkEnd w:id="740"/>
    </w:p>
    <w:bookmarkEnd w:id="741"/>
    <w:bookmarkEnd w:id="742"/>
    <w:p w14:paraId="2E811577" w14:textId="77777777" w:rsidR="002E738E" w:rsidRPr="00A15480" w:rsidRDefault="002E738E" w:rsidP="002E738E">
      <w:pPr>
        <w:pStyle w:val="Heading4"/>
        <w:rPr>
          <w:lang w:val="en-GB"/>
        </w:rPr>
      </w:pPr>
      <w:r w:rsidRPr="00A15480">
        <w:rPr>
          <w:lang w:val="en-GB"/>
        </w:rPr>
        <w:t>Assumptions and mitigation factors</w:t>
      </w:r>
    </w:p>
    <w:p w14:paraId="02C38062" w14:textId="34A62831" w:rsidR="00EE0A8B" w:rsidRPr="00A15480" w:rsidRDefault="00EE0A8B" w:rsidP="00EE0A8B">
      <w:pPr>
        <w:rPr>
          <w:lang w:val="en-GB"/>
        </w:rPr>
      </w:pPr>
      <w:r w:rsidRPr="00A15480">
        <w:rPr>
          <w:lang w:val="en-GB"/>
        </w:rPr>
        <w:t>For a more realistic interference scenario, the effects of clutter should be considered. As defined in Recommendation ITU-R P.2108-0</w:t>
      </w:r>
      <w:r w:rsidR="00111175" w:rsidRPr="00A15480">
        <w:rPr>
          <w:lang w:val="en-GB"/>
        </w:rPr>
        <w:t xml:space="preserve">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Pr="00A15480">
        <w:rPr>
          <w:lang w:val="en-GB"/>
        </w:rPr>
        <w:t>, clutter refers to “objects, such as buildings or vegetation, which are on the surface of the Earth but not actually terrain”. This effect consists of an additional loss, which can be added to the free-space basic transmission loss</w:t>
      </w:r>
      <w:r w:rsidRPr="00A15480">
        <w:rPr>
          <w:rStyle w:val="FootnoteReference"/>
          <w:lang w:val="en-GB"/>
        </w:rPr>
        <w:footnoteReference w:id="9"/>
      </w:r>
      <w:r w:rsidRPr="00A15480">
        <w:rPr>
          <w:lang w:val="en-GB"/>
        </w:rPr>
        <w:t>.</w:t>
      </w:r>
    </w:p>
    <w:p w14:paraId="2120EF4B" w14:textId="6560B7EA" w:rsidR="00EE0A8B" w:rsidRPr="00A15480" w:rsidRDefault="00EE0A8B" w:rsidP="00EE0A8B">
      <w:pPr>
        <w:rPr>
          <w:lang w:val="en-GB"/>
        </w:rPr>
      </w:pPr>
      <w:r w:rsidRPr="00A15480">
        <w:rPr>
          <w:lang w:val="en-GB"/>
        </w:rPr>
        <w:t>The Recommendation ITU-R P.2108-0</w:t>
      </w:r>
      <w:r w:rsidR="00C01E43">
        <w:rPr>
          <w:lang w:val="en-GB"/>
        </w:rPr>
        <w:t xml:space="preserve">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Pr="00A15480">
        <w:rPr>
          <w:lang w:val="en-GB"/>
        </w:rPr>
        <w:t>, as per its paragraph 3.3, provides a statistical distribution of Earth-space and Aeronautical clutter loss not exceeded for percentage locations for angles of elevation between 0 and 90 degrees and it is applicable to the frequency range from 10 to 100 GHz in urban and suburban environments. This in-force recommended model is currently under revision by JSWG 3J-3K-3M and CG 3K-3M-12 to expand its applicability, including to sub-10 GHz frequency-bands.</w:t>
      </w:r>
    </w:p>
    <w:p w14:paraId="0788D2DD" w14:textId="30EA791E" w:rsidR="00EE0A8B" w:rsidRPr="00A15480" w:rsidRDefault="00EE0A8B" w:rsidP="00EE0A8B">
      <w:pPr>
        <w:rPr>
          <w:lang w:val="en-GB"/>
        </w:rPr>
      </w:pPr>
      <w:r w:rsidRPr="00A15480">
        <w:rPr>
          <w:lang w:val="en-GB"/>
        </w:rPr>
        <w:t xml:space="preserve">In the absence of a model recommended for sub-10 GHz frequency-bands, but aiming to account for this effect, in the spirit of compromise the hypothesis of extrapolating the model is considered. </w:t>
      </w:r>
    </w:p>
    <w:p w14:paraId="270E1EC3" w14:textId="4A7C7D39" w:rsidR="00EE0A8B" w:rsidRPr="00A15480" w:rsidRDefault="00EE0A8B" w:rsidP="00EE0A8B">
      <w:pPr>
        <w:rPr>
          <w:lang w:val="en-GB"/>
        </w:rPr>
      </w:pPr>
      <w:r w:rsidRPr="00A15480">
        <w:rPr>
          <w:lang w:val="en-GB"/>
        </w:rPr>
        <w:lastRenderedPageBreak/>
        <w:t xml:space="preserve">The extrapolation of ITU-R P.2108-0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00111175" w:rsidRPr="00A15480">
        <w:rPr>
          <w:rStyle w:val="ECCParagraph"/>
        </w:rPr>
        <w:t xml:space="preserve"> </w:t>
      </w:r>
      <w:r w:rsidRPr="00A15480">
        <w:rPr>
          <w:lang w:val="en-GB"/>
        </w:rPr>
        <w:t>model in the sub-10 GHz frequency-range, for 50% pf the locations and for the case of an elevation angle of 35 degrees is depicted in the following figure.</w:t>
      </w:r>
    </w:p>
    <w:p w14:paraId="63BED456" w14:textId="77777777" w:rsidR="00EE0A8B" w:rsidRPr="00A15480" w:rsidRDefault="00EE0A8B" w:rsidP="004D22AD">
      <w:pPr>
        <w:jc w:val="center"/>
        <w:rPr>
          <w:lang w:val="en-GB"/>
        </w:rPr>
      </w:pPr>
      <w:r w:rsidRPr="00A15480">
        <w:rPr>
          <w:noProof/>
          <w:lang w:val="en-GB" w:eastAsia="fr-FR"/>
        </w:rPr>
        <w:drawing>
          <wp:inline distT="0" distB="0" distL="0" distR="0" wp14:anchorId="50C35368" wp14:editId="7F658602">
            <wp:extent cx="4332654" cy="3249829"/>
            <wp:effectExtent l="0" t="0" r="0" b="8255"/>
            <wp:docPr id="137" name="Picture 13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Chart, line char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4339309" cy="3254821"/>
                    </a:xfrm>
                    <a:prstGeom prst="rect">
                      <a:avLst/>
                    </a:prstGeom>
                  </pic:spPr>
                </pic:pic>
              </a:graphicData>
            </a:graphic>
          </wp:inline>
        </w:drawing>
      </w:r>
    </w:p>
    <w:p w14:paraId="2AE4DB9C" w14:textId="6150C897" w:rsidR="00EE0A8B" w:rsidRPr="00A15480" w:rsidRDefault="00EE0A8B" w:rsidP="00AC201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81</w:t>
      </w:r>
      <w:r w:rsidRPr="00A15480">
        <w:rPr>
          <w:lang w:val="en-GB"/>
        </w:rPr>
        <w:fldChar w:fldCharType="end"/>
      </w:r>
      <w:r w:rsidR="0033167B">
        <w:rPr>
          <w:lang w:val="en-GB"/>
        </w:rPr>
        <w:t>:</w:t>
      </w:r>
      <w:r w:rsidRPr="00A15480">
        <w:rPr>
          <w:lang w:val="en-GB"/>
        </w:rPr>
        <w:t xml:space="preserve"> Clutter loss for 50% of the locations and elevation angle of 35 degrees in the sub-10 GHz frequency-range</w:t>
      </w:r>
    </w:p>
    <w:p w14:paraId="28C9A685" w14:textId="77777777" w:rsidR="00EE0A8B" w:rsidRPr="00A15480" w:rsidRDefault="00EE0A8B" w:rsidP="00EE0A8B">
      <w:pPr>
        <w:rPr>
          <w:lang w:val="en-GB"/>
        </w:rPr>
      </w:pPr>
      <w:r w:rsidRPr="00A15480">
        <w:rPr>
          <w:lang w:val="en-GB"/>
        </w:rPr>
        <w:t>The full cumulative distribution of clutter loss at 6.925 GHz for an elevation angle of 35 degrees is in the following figure.</w:t>
      </w:r>
    </w:p>
    <w:p w14:paraId="5B0614A8" w14:textId="77777777" w:rsidR="00EE0A8B" w:rsidRPr="00A15480" w:rsidRDefault="00EE0A8B" w:rsidP="004D22AD">
      <w:pPr>
        <w:jc w:val="center"/>
        <w:rPr>
          <w:lang w:val="en-GB"/>
        </w:rPr>
      </w:pPr>
      <w:r w:rsidRPr="00A15480">
        <w:rPr>
          <w:noProof/>
          <w:lang w:val="en-GB" w:eastAsia="fr-FR"/>
        </w:rPr>
        <w:drawing>
          <wp:inline distT="0" distB="0" distL="0" distR="0" wp14:anchorId="362913DC" wp14:editId="69ED5D4D">
            <wp:extent cx="4438680" cy="3329354"/>
            <wp:effectExtent l="0" t="0" r="0" b="4445"/>
            <wp:docPr id="138" name="Picture 13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Chart, line char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4446521" cy="3335235"/>
                    </a:xfrm>
                    <a:prstGeom prst="rect">
                      <a:avLst/>
                    </a:prstGeom>
                  </pic:spPr>
                </pic:pic>
              </a:graphicData>
            </a:graphic>
          </wp:inline>
        </w:drawing>
      </w:r>
    </w:p>
    <w:p w14:paraId="135350CB" w14:textId="732C45FC" w:rsidR="00EE0A8B" w:rsidRPr="00A15480" w:rsidRDefault="00EE0A8B" w:rsidP="00AC201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82</w:t>
      </w:r>
      <w:r w:rsidRPr="00A15480">
        <w:rPr>
          <w:lang w:val="en-GB"/>
        </w:rPr>
        <w:fldChar w:fldCharType="end"/>
      </w:r>
      <w:r w:rsidR="00A15480">
        <w:rPr>
          <w:lang w:val="en-GB"/>
        </w:rPr>
        <w:t>:</w:t>
      </w:r>
      <w:r w:rsidRPr="00A15480">
        <w:rPr>
          <w:lang w:val="en-GB"/>
        </w:rPr>
        <w:t xml:space="preserve"> Cumulative distribution of clutter loss not exceeded for 6.925 GHz and elevation angle of 35 degrees</w:t>
      </w:r>
    </w:p>
    <w:p w14:paraId="7E4F3477" w14:textId="71E3B41C" w:rsidR="00EE0A8B" w:rsidRPr="00A15480" w:rsidRDefault="00EE0A8B" w:rsidP="00EE0A8B">
      <w:pPr>
        <w:rPr>
          <w:lang w:val="en-GB"/>
        </w:rPr>
      </w:pPr>
      <w:r w:rsidRPr="00A15480">
        <w:rPr>
          <w:lang w:val="en-GB"/>
        </w:rPr>
        <w:lastRenderedPageBreak/>
        <w:t>Based on these results, it is considered appropriate to take for this study an extrapolated value for 50% of the locations of 3.3 dB.</w:t>
      </w:r>
    </w:p>
    <w:p w14:paraId="3F9CA654" w14:textId="77777777" w:rsidR="00EE0A8B" w:rsidRPr="00A15480" w:rsidRDefault="00EE0A8B" w:rsidP="00EE0A8B">
      <w:pPr>
        <w:rPr>
          <w:lang w:val="en-GB"/>
        </w:rPr>
      </w:pPr>
      <w:r w:rsidRPr="00A15480">
        <w:rPr>
          <w:lang w:val="en-GB"/>
        </w:rPr>
        <w:t>In addition, one may assume the UWB antennas do not have the main lobe pointing towards the satellite, so an average antenna discrimination of 3 dB may be considered as an additional mitigation for the calculation of aggregate interference.</w:t>
      </w:r>
    </w:p>
    <w:p w14:paraId="77A5A9F9" w14:textId="66FA915A" w:rsidR="00EE0A8B" w:rsidRPr="00A15480" w:rsidRDefault="00EE0A8B" w:rsidP="00EE0A8B">
      <w:pPr>
        <w:rPr>
          <w:lang w:val="en-GB"/>
        </w:rPr>
      </w:pPr>
      <w:r w:rsidRPr="00A15480">
        <w:rPr>
          <w:lang w:val="en-GB"/>
        </w:rPr>
        <w:t>Finally, considering that any UWB system is expected to operate within a 500 MHz channel in the 6-8.5 GHz frequency range, it can be assumed that only 20% of the total number of UWB devices would operate in channels overlapping with the EESS receiver bandwidth. Thus, an additional mitigation of 7 dB may be considered to derive the total number of UWB transmitters. For this consideration to describe a realistic spectrum sharing scenario, the regulation should impose consistently a maximum allowable UWB operating bandwidth of 500 MHz.</w:t>
      </w:r>
    </w:p>
    <w:p w14:paraId="29769DE9" w14:textId="35A72747" w:rsidR="00EE0A8B" w:rsidRPr="00A15480" w:rsidRDefault="00EE0A8B" w:rsidP="00EE0A8B">
      <w:pPr>
        <w:pStyle w:val="Heading4"/>
        <w:rPr>
          <w:lang w:val="en-GB"/>
        </w:rPr>
      </w:pPr>
      <w:r w:rsidRPr="00A15480">
        <w:rPr>
          <w:lang w:val="en-GB"/>
        </w:rPr>
        <w:t>Calculations of aggregate interference</w:t>
      </w:r>
    </w:p>
    <w:p w14:paraId="4694AF36" w14:textId="0E2756BA" w:rsidR="00EE0A8B" w:rsidRPr="00A15480" w:rsidRDefault="00EE0A8B" w:rsidP="00EE0A8B">
      <w:pPr>
        <w:rPr>
          <w:lang w:val="en-GB"/>
        </w:rPr>
      </w:pPr>
      <w:r w:rsidRPr="00A15480">
        <w:rPr>
          <w:lang w:val="en-GB"/>
        </w:rPr>
        <w:t xml:space="preserve">Given the UWB devices activity factors and densities provided in section </w:t>
      </w:r>
      <w:r w:rsidRPr="00A15480">
        <w:rPr>
          <w:lang w:val="en-GB"/>
        </w:rPr>
        <w:fldChar w:fldCharType="begin"/>
      </w:r>
      <w:r w:rsidRPr="00A15480">
        <w:rPr>
          <w:lang w:val="en-GB"/>
        </w:rPr>
        <w:instrText xml:space="preserve"> REF _Ref70333374 \r \h </w:instrText>
      </w:r>
      <w:r w:rsidRPr="00A15480">
        <w:rPr>
          <w:lang w:val="en-GB"/>
        </w:rPr>
      </w:r>
      <w:r w:rsidRPr="00A15480">
        <w:rPr>
          <w:lang w:val="en-GB"/>
        </w:rPr>
        <w:fldChar w:fldCharType="separate"/>
      </w:r>
      <w:r w:rsidR="00DA4D93">
        <w:rPr>
          <w:lang w:val="en-GB"/>
        </w:rPr>
        <w:t>3.4</w:t>
      </w:r>
      <w:r w:rsidRPr="00A15480">
        <w:rPr>
          <w:lang w:val="en-GB"/>
        </w:rPr>
        <w:fldChar w:fldCharType="end"/>
      </w:r>
      <w:r w:rsidRPr="00A15480">
        <w:rPr>
          <w:lang w:val="en-GB"/>
        </w:rPr>
        <w:t>, and considering the EESS(passive) footprint size (164 km</w:t>
      </w:r>
      <w:r w:rsidRPr="00A15480">
        <w:rPr>
          <w:rStyle w:val="ECCHLsuperscript"/>
          <w:lang w:val="en-GB"/>
        </w:rPr>
        <w:t xml:space="preserve">2 </w:t>
      </w:r>
      <w:r w:rsidRPr="00A15480">
        <w:rPr>
          <w:lang w:val="en-GB"/>
        </w:rPr>
        <w:t xml:space="preserve">for the CIMR EESS (passive) sensor), the aggregate interference margins for each application, after the aggregation effect of </w:t>
      </w:r>
      <w:proofErr w:type="gramStart"/>
      <w:r w:rsidRPr="00A15480">
        <w:rPr>
          <w:lang w:val="en-GB"/>
        </w:rPr>
        <w:t>all of</w:t>
      </w:r>
      <w:proofErr w:type="gramEnd"/>
      <w:r w:rsidRPr="00A15480">
        <w:rPr>
          <w:lang w:val="en-GB"/>
        </w:rPr>
        <w:t xml:space="preserve"> its corresponding devices, are those presented in the following tables for UWB deployments in rural, suburban and urban areas.  These aggregate interference margins are calculated, taking as a basis, the single-entry margins provided in the previous section, with the additional consideration of UWB deployment assumptions (activity factors and densities) and the assumption and mitigation factors described in the previous sub-section. </w:t>
      </w:r>
    </w:p>
    <w:p w14:paraId="2AFAA660" w14:textId="31491BF7" w:rsidR="002E738E" w:rsidRPr="00A15480" w:rsidRDefault="002E738E" w:rsidP="002E738E">
      <w:pPr>
        <w:rPr>
          <w:lang w:val="en-GB"/>
        </w:rPr>
      </w:pPr>
      <w:r w:rsidRPr="00A15480">
        <w:rPr>
          <w:lang w:val="en-GB"/>
        </w:rPr>
        <w:t xml:space="preserve">The results for the parking management applications are in </w:t>
      </w:r>
      <w:r w:rsidR="00292475" w:rsidRPr="00A15480">
        <w:rPr>
          <w:lang w:val="en-GB"/>
        </w:rPr>
        <w:fldChar w:fldCharType="begin"/>
      </w:r>
      <w:r w:rsidR="00292475" w:rsidRPr="00A15480">
        <w:rPr>
          <w:lang w:val="en-GB"/>
        </w:rPr>
        <w:instrText xml:space="preserve"> REF _Ref68775283 \h </w:instrText>
      </w:r>
      <w:r w:rsidR="00292475" w:rsidRPr="00A15480">
        <w:rPr>
          <w:lang w:val="en-GB"/>
        </w:rPr>
      </w:r>
      <w:r w:rsidR="00292475" w:rsidRPr="00A15480">
        <w:rPr>
          <w:lang w:val="en-GB"/>
        </w:rPr>
        <w:fldChar w:fldCharType="separate"/>
      </w:r>
      <w:r w:rsidR="004D22AD" w:rsidRPr="00A15480">
        <w:rPr>
          <w:lang w:val="en-GB"/>
        </w:rPr>
        <w:t xml:space="preserve">Table </w:t>
      </w:r>
      <w:r w:rsidR="004D22AD" w:rsidRPr="00A15480">
        <w:rPr>
          <w:noProof/>
          <w:lang w:val="en-GB"/>
        </w:rPr>
        <w:t>72</w:t>
      </w:r>
      <w:r w:rsidR="00292475" w:rsidRPr="00A15480">
        <w:rPr>
          <w:lang w:val="en-GB"/>
        </w:rPr>
        <w:fldChar w:fldCharType="end"/>
      </w:r>
      <w:r w:rsidRPr="00A15480">
        <w:rPr>
          <w:lang w:val="en-GB"/>
        </w:rPr>
        <w:t>.</w:t>
      </w:r>
    </w:p>
    <w:p w14:paraId="6CCD6E17" w14:textId="690EE098" w:rsidR="002E738E" w:rsidRPr="00A15480" w:rsidRDefault="002E738E" w:rsidP="002E738E">
      <w:pPr>
        <w:pStyle w:val="Caption"/>
        <w:rPr>
          <w:lang w:val="en-GB"/>
        </w:rPr>
      </w:pPr>
      <w:bookmarkStart w:id="743" w:name="_Ref68775283"/>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72</w:t>
      </w:r>
      <w:r w:rsidR="00AA6010" w:rsidRPr="00A15480">
        <w:rPr>
          <w:noProof/>
          <w:lang w:val="en-GB"/>
        </w:rPr>
        <w:fldChar w:fldCharType="end"/>
      </w:r>
      <w:bookmarkEnd w:id="743"/>
      <w:r w:rsidRPr="00A15480">
        <w:rPr>
          <w:lang w:val="en-GB"/>
        </w:rPr>
        <w:t>:</w:t>
      </w:r>
      <w:r w:rsidRPr="00A15480">
        <w:rPr>
          <w:rFonts w:eastAsia="Calibri"/>
          <w:lang w:val="en-GB"/>
        </w:rPr>
        <w:t xml:space="preserve"> Available aggregate interference margins for the parking management applications</w:t>
      </w:r>
    </w:p>
    <w:tbl>
      <w:tblPr>
        <w:tblStyle w:val="ECCTable-redheader"/>
        <w:tblW w:w="9639" w:type="dxa"/>
        <w:tblInd w:w="0" w:type="dxa"/>
        <w:tblLook w:val="04A0" w:firstRow="1" w:lastRow="0" w:firstColumn="1" w:lastColumn="0" w:noHBand="0" w:noVBand="1"/>
      </w:tblPr>
      <w:tblGrid>
        <w:gridCol w:w="5912"/>
        <w:gridCol w:w="1273"/>
        <w:gridCol w:w="1166"/>
        <w:gridCol w:w="149"/>
        <w:gridCol w:w="1139"/>
      </w:tblGrid>
      <w:tr w:rsidR="008C2A1E" w:rsidRPr="00A15480" w14:paraId="656CE81E" w14:textId="77777777" w:rsidTr="00873796">
        <w:trPr>
          <w:cnfStyle w:val="100000000000" w:firstRow="1" w:lastRow="0" w:firstColumn="0" w:lastColumn="0" w:oddVBand="0" w:evenVBand="0" w:oddHBand="0" w:evenHBand="0" w:firstRowFirstColumn="0" w:firstRowLastColumn="0" w:lastRowFirstColumn="0" w:lastRowLastColumn="0"/>
          <w:trHeight w:val="288"/>
        </w:trPr>
        <w:tc>
          <w:tcPr>
            <w:tcW w:w="5912" w:type="dxa"/>
          </w:tcPr>
          <w:p w14:paraId="44D26579" w14:textId="77777777" w:rsidR="008C2A1E" w:rsidRPr="00A15480" w:rsidRDefault="008C2A1E" w:rsidP="008C2A1E">
            <w:pPr>
              <w:rPr>
                <w:lang w:val="en-GB"/>
              </w:rPr>
            </w:pPr>
            <w:r w:rsidRPr="008C2A1E">
              <w:rPr>
                <w:lang w:val="en-GB"/>
              </w:rPr>
              <w:t>P</w:t>
            </w:r>
            <w:r w:rsidRPr="00A15480">
              <w:rPr>
                <w:lang w:val="en-GB"/>
              </w:rPr>
              <w:t>arking management</w:t>
            </w:r>
          </w:p>
        </w:tc>
        <w:tc>
          <w:tcPr>
            <w:tcW w:w="1273" w:type="dxa"/>
            <w:noWrap/>
            <w:hideMark/>
          </w:tcPr>
          <w:p w14:paraId="465CEC32" w14:textId="71166389" w:rsidR="008C2A1E" w:rsidRPr="008C2A1E" w:rsidRDefault="008C2A1E" w:rsidP="008C2A1E">
            <w:pPr>
              <w:rPr>
                <w:lang w:val="en-GB"/>
              </w:rPr>
            </w:pPr>
            <w:r w:rsidRPr="00A15480">
              <w:rPr>
                <w:lang w:val="en-GB"/>
              </w:rPr>
              <w:t>Rural</w:t>
            </w:r>
          </w:p>
        </w:tc>
        <w:tc>
          <w:tcPr>
            <w:tcW w:w="1166" w:type="dxa"/>
            <w:noWrap/>
          </w:tcPr>
          <w:p w14:paraId="2AE92183" w14:textId="1866839E" w:rsidR="008C2A1E" w:rsidRPr="008C2A1E" w:rsidRDefault="008C2A1E" w:rsidP="008C2A1E">
            <w:pPr>
              <w:rPr>
                <w:b w:val="0"/>
                <w:lang w:val="en-GB"/>
              </w:rPr>
            </w:pPr>
            <w:r w:rsidRPr="008C2A1E">
              <w:rPr>
                <w:lang w:val="en-GB"/>
              </w:rPr>
              <w:t>Suburb</w:t>
            </w:r>
            <w:r w:rsidR="00873796">
              <w:rPr>
                <w:lang w:val="en-GB"/>
              </w:rPr>
              <w:t>an</w:t>
            </w:r>
          </w:p>
        </w:tc>
        <w:tc>
          <w:tcPr>
            <w:tcW w:w="1288" w:type="dxa"/>
            <w:gridSpan w:val="2"/>
          </w:tcPr>
          <w:p w14:paraId="75DE1F8A" w14:textId="71ED5E4A" w:rsidR="008C2A1E" w:rsidRPr="008C2A1E" w:rsidRDefault="008C2A1E" w:rsidP="008C2A1E">
            <w:pPr>
              <w:rPr>
                <w:lang w:val="en-GB"/>
              </w:rPr>
            </w:pPr>
            <w:r w:rsidRPr="008C2A1E">
              <w:rPr>
                <w:lang w:val="en-GB"/>
              </w:rPr>
              <w:t>Urban</w:t>
            </w:r>
          </w:p>
        </w:tc>
      </w:tr>
      <w:tr w:rsidR="008C2A1E" w:rsidRPr="00A15480" w14:paraId="4A109957" w14:textId="77777777" w:rsidTr="00873796">
        <w:trPr>
          <w:trHeight w:val="288"/>
        </w:trPr>
        <w:tc>
          <w:tcPr>
            <w:tcW w:w="5912" w:type="dxa"/>
          </w:tcPr>
          <w:p w14:paraId="6FFDFE31" w14:textId="77777777" w:rsidR="008C2A1E" w:rsidRPr="00A15480" w:rsidRDefault="008C2A1E" w:rsidP="008C2A1E">
            <w:pPr>
              <w:rPr>
                <w:lang w:val="en-GB"/>
              </w:rPr>
            </w:pPr>
            <w:r w:rsidRPr="00A15480">
              <w:rPr>
                <w:lang w:val="en-GB"/>
              </w:rPr>
              <w:t>Total available interference margin on surface in the EESS footprint in 200 MHz (dB)</w:t>
            </w:r>
          </w:p>
        </w:tc>
        <w:tc>
          <w:tcPr>
            <w:tcW w:w="3727" w:type="dxa"/>
            <w:gridSpan w:val="4"/>
          </w:tcPr>
          <w:p w14:paraId="27DFA6D9" w14:textId="77777777" w:rsidR="008C2A1E" w:rsidRPr="00A15480" w:rsidRDefault="008C2A1E" w:rsidP="008C2A1E">
            <w:pPr>
              <w:rPr>
                <w:lang w:val="en-GB"/>
              </w:rPr>
            </w:pPr>
            <w:r w:rsidRPr="00A15480">
              <w:rPr>
                <w:lang w:val="en-GB"/>
              </w:rPr>
              <w:t>-5.70</w:t>
            </w:r>
          </w:p>
        </w:tc>
      </w:tr>
      <w:tr w:rsidR="008C2A1E" w:rsidRPr="00A15480" w14:paraId="2DB91C45" w14:textId="77777777" w:rsidTr="00873796">
        <w:trPr>
          <w:trHeight w:val="288"/>
        </w:trPr>
        <w:tc>
          <w:tcPr>
            <w:tcW w:w="5912" w:type="dxa"/>
          </w:tcPr>
          <w:p w14:paraId="13E0CFAE" w14:textId="77777777" w:rsidR="008C2A1E" w:rsidRPr="00A15480" w:rsidRDefault="008C2A1E" w:rsidP="008C2A1E">
            <w:pPr>
              <w:rPr>
                <w:lang w:val="en-GB"/>
              </w:rPr>
            </w:pPr>
            <w:r w:rsidRPr="00A15480">
              <w:rPr>
                <w:lang w:val="en-GB"/>
              </w:rPr>
              <w:t>Clutter loss (dB)</w:t>
            </w:r>
          </w:p>
        </w:tc>
        <w:tc>
          <w:tcPr>
            <w:tcW w:w="1273" w:type="dxa"/>
          </w:tcPr>
          <w:p w14:paraId="59C46421" w14:textId="77777777" w:rsidR="008C2A1E" w:rsidRPr="00A15480" w:rsidRDefault="008C2A1E" w:rsidP="008C2A1E">
            <w:pPr>
              <w:rPr>
                <w:lang w:val="en-GB"/>
              </w:rPr>
            </w:pPr>
            <w:r w:rsidRPr="00A15480">
              <w:rPr>
                <w:lang w:val="en-GB"/>
              </w:rPr>
              <w:t>0.0</w:t>
            </w:r>
          </w:p>
        </w:tc>
        <w:tc>
          <w:tcPr>
            <w:tcW w:w="1315" w:type="dxa"/>
            <w:gridSpan w:val="2"/>
          </w:tcPr>
          <w:p w14:paraId="5E4226B8" w14:textId="77777777" w:rsidR="008C2A1E" w:rsidRPr="00A15480" w:rsidRDefault="008C2A1E" w:rsidP="008C2A1E">
            <w:pPr>
              <w:rPr>
                <w:lang w:val="en-GB"/>
              </w:rPr>
            </w:pPr>
            <w:r w:rsidRPr="00A15480">
              <w:rPr>
                <w:lang w:val="en-GB"/>
              </w:rPr>
              <w:t>3.3</w:t>
            </w:r>
          </w:p>
        </w:tc>
        <w:tc>
          <w:tcPr>
            <w:tcW w:w="1139" w:type="dxa"/>
          </w:tcPr>
          <w:p w14:paraId="2AD44DCB" w14:textId="77777777" w:rsidR="008C2A1E" w:rsidRPr="00A15480" w:rsidRDefault="008C2A1E" w:rsidP="008C2A1E">
            <w:pPr>
              <w:rPr>
                <w:lang w:val="en-GB"/>
              </w:rPr>
            </w:pPr>
            <w:r w:rsidRPr="00A15480">
              <w:rPr>
                <w:lang w:val="en-GB"/>
              </w:rPr>
              <w:t>3.3</w:t>
            </w:r>
          </w:p>
        </w:tc>
      </w:tr>
      <w:tr w:rsidR="008C2A1E" w:rsidRPr="00A15480" w14:paraId="2ACB27AA" w14:textId="77777777" w:rsidTr="00873796">
        <w:trPr>
          <w:trHeight w:val="288"/>
        </w:trPr>
        <w:tc>
          <w:tcPr>
            <w:tcW w:w="5912" w:type="dxa"/>
          </w:tcPr>
          <w:p w14:paraId="53D2F0C3" w14:textId="77777777" w:rsidR="008C2A1E" w:rsidRPr="00A15480" w:rsidRDefault="008C2A1E" w:rsidP="008C2A1E">
            <w:pPr>
              <w:rPr>
                <w:lang w:val="en-GB"/>
              </w:rPr>
            </w:pPr>
            <w:r w:rsidRPr="00A15480">
              <w:rPr>
                <w:lang w:val="en-GB"/>
              </w:rPr>
              <w:t>Antenna discrimination (dB)</w:t>
            </w:r>
          </w:p>
        </w:tc>
        <w:tc>
          <w:tcPr>
            <w:tcW w:w="3727" w:type="dxa"/>
            <w:gridSpan w:val="4"/>
          </w:tcPr>
          <w:p w14:paraId="556BFCB9" w14:textId="77777777" w:rsidR="008C2A1E" w:rsidRPr="00A15480" w:rsidRDefault="008C2A1E" w:rsidP="008C2A1E">
            <w:pPr>
              <w:rPr>
                <w:lang w:val="en-GB"/>
              </w:rPr>
            </w:pPr>
            <w:r w:rsidRPr="00A15480">
              <w:rPr>
                <w:lang w:val="en-GB"/>
              </w:rPr>
              <w:t>3.00</w:t>
            </w:r>
          </w:p>
        </w:tc>
      </w:tr>
      <w:tr w:rsidR="008C2A1E" w:rsidRPr="00A15480" w14:paraId="7E923E26" w14:textId="77777777" w:rsidTr="00873796">
        <w:trPr>
          <w:trHeight w:val="288"/>
        </w:trPr>
        <w:tc>
          <w:tcPr>
            <w:tcW w:w="5912" w:type="dxa"/>
          </w:tcPr>
          <w:p w14:paraId="3E1AB792" w14:textId="77777777" w:rsidR="008C2A1E" w:rsidRPr="00A15480" w:rsidRDefault="008C2A1E" w:rsidP="008C2A1E">
            <w:pPr>
              <w:rPr>
                <w:lang w:val="en-GB"/>
              </w:rPr>
            </w:pPr>
            <w:r w:rsidRPr="00A15480">
              <w:rPr>
                <w:lang w:val="en-GB"/>
              </w:rPr>
              <w:t>Apportionment of devices (dB)</w:t>
            </w:r>
          </w:p>
        </w:tc>
        <w:tc>
          <w:tcPr>
            <w:tcW w:w="3727" w:type="dxa"/>
            <w:gridSpan w:val="4"/>
          </w:tcPr>
          <w:p w14:paraId="54D15AB9" w14:textId="77777777" w:rsidR="008C2A1E" w:rsidRPr="00A15480" w:rsidRDefault="008C2A1E" w:rsidP="008C2A1E">
            <w:pPr>
              <w:rPr>
                <w:lang w:val="en-GB"/>
              </w:rPr>
            </w:pPr>
            <w:r w:rsidRPr="00A15480">
              <w:rPr>
                <w:lang w:val="en-GB"/>
              </w:rPr>
              <w:t>7.00</w:t>
            </w:r>
          </w:p>
        </w:tc>
      </w:tr>
      <w:tr w:rsidR="008C2A1E" w:rsidRPr="00A15480" w14:paraId="5E76E1EB" w14:textId="77777777" w:rsidTr="00873796">
        <w:trPr>
          <w:trHeight w:val="288"/>
        </w:trPr>
        <w:tc>
          <w:tcPr>
            <w:tcW w:w="5912" w:type="dxa"/>
          </w:tcPr>
          <w:p w14:paraId="5258B511" w14:textId="77777777" w:rsidR="008C2A1E" w:rsidRPr="00A15480" w:rsidRDefault="008C2A1E" w:rsidP="008C2A1E">
            <w:pPr>
              <w:rPr>
                <w:lang w:val="en-GB"/>
              </w:rPr>
            </w:pPr>
            <w:r w:rsidRPr="00A15480">
              <w:rPr>
                <w:lang w:val="en-GB"/>
              </w:rPr>
              <w:t>Typical max. activity factor(%)</w:t>
            </w:r>
          </w:p>
        </w:tc>
        <w:tc>
          <w:tcPr>
            <w:tcW w:w="3727" w:type="dxa"/>
            <w:gridSpan w:val="4"/>
          </w:tcPr>
          <w:p w14:paraId="524C9181" w14:textId="77777777" w:rsidR="008C2A1E" w:rsidRPr="00A15480" w:rsidRDefault="008C2A1E" w:rsidP="008C2A1E">
            <w:pPr>
              <w:rPr>
                <w:lang w:val="en-GB"/>
              </w:rPr>
            </w:pPr>
            <w:r w:rsidRPr="00A15480">
              <w:rPr>
                <w:lang w:val="en-GB"/>
              </w:rPr>
              <w:t>0.05%</w:t>
            </w:r>
          </w:p>
        </w:tc>
      </w:tr>
      <w:tr w:rsidR="008C2A1E" w:rsidRPr="00A15480" w14:paraId="1C401BC1" w14:textId="77777777" w:rsidTr="00873796">
        <w:trPr>
          <w:trHeight w:val="288"/>
        </w:trPr>
        <w:tc>
          <w:tcPr>
            <w:tcW w:w="5912" w:type="dxa"/>
          </w:tcPr>
          <w:p w14:paraId="5A3309A3" w14:textId="77777777" w:rsidR="008C2A1E" w:rsidRPr="00A15480" w:rsidRDefault="008C2A1E" w:rsidP="008C2A1E">
            <w:pPr>
              <w:rPr>
                <w:lang w:val="en-GB"/>
              </w:rPr>
            </w:pPr>
            <w:r w:rsidRPr="00A15480">
              <w:rPr>
                <w:lang w:val="en-GB"/>
              </w:rPr>
              <w:t>Devices density (#/km</w:t>
            </w:r>
            <w:r w:rsidRPr="00A15480">
              <w:rPr>
                <w:vertAlign w:val="superscript"/>
                <w:lang w:val="en-GB"/>
              </w:rPr>
              <w:t>2</w:t>
            </w:r>
            <w:r w:rsidRPr="00A15480">
              <w:rPr>
                <w:lang w:val="en-GB"/>
              </w:rPr>
              <w:t>)</w:t>
            </w:r>
          </w:p>
        </w:tc>
        <w:tc>
          <w:tcPr>
            <w:tcW w:w="1273" w:type="dxa"/>
          </w:tcPr>
          <w:p w14:paraId="717B4620" w14:textId="2AC35CAF" w:rsidR="008C2A1E" w:rsidRPr="00A15480" w:rsidRDefault="008C2A1E" w:rsidP="008C2A1E">
            <w:pPr>
              <w:rPr>
                <w:lang w:val="en-GB"/>
              </w:rPr>
            </w:pPr>
            <w:r w:rsidRPr="00A15480">
              <w:rPr>
                <w:lang w:val="en-GB"/>
              </w:rPr>
              <w:t>10</w:t>
            </w:r>
          </w:p>
        </w:tc>
        <w:tc>
          <w:tcPr>
            <w:tcW w:w="1315" w:type="dxa"/>
            <w:gridSpan w:val="2"/>
          </w:tcPr>
          <w:p w14:paraId="213E26F3" w14:textId="77777777" w:rsidR="008C2A1E" w:rsidRPr="00A15480" w:rsidRDefault="008C2A1E" w:rsidP="008C2A1E">
            <w:pPr>
              <w:rPr>
                <w:lang w:val="en-GB"/>
              </w:rPr>
            </w:pPr>
            <w:r w:rsidRPr="00A15480">
              <w:rPr>
                <w:lang w:val="en-GB"/>
              </w:rPr>
              <w:t>10</w:t>
            </w:r>
          </w:p>
        </w:tc>
        <w:tc>
          <w:tcPr>
            <w:tcW w:w="1139" w:type="dxa"/>
          </w:tcPr>
          <w:p w14:paraId="6868EC5A" w14:textId="77777777" w:rsidR="008C2A1E" w:rsidRPr="00A15480" w:rsidRDefault="008C2A1E" w:rsidP="008C2A1E">
            <w:pPr>
              <w:rPr>
                <w:lang w:val="en-GB"/>
              </w:rPr>
            </w:pPr>
            <w:r w:rsidRPr="00A15480">
              <w:rPr>
                <w:lang w:val="en-GB"/>
              </w:rPr>
              <w:t>10</w:t>
            </w:r>
          </w:p>
        </w:tc>
      </w:tr>
      <w:tr w:rsidR="008C2A1E" w:rsidRPr="00A15480" w14:paraId="3D89DF54" w14:textId="77777777" w:rsidTr="00873796">
        <w:trPr>
          <w:trHeight w:val="288"/>
        </w:trPr>
        <w:tc>
          <w:tcPr>
            <w:tcW w:w="5912" w:type="dxa"/>
          </w:tcPr>
          <w:p w14:paraId="6D9F4C02" w14:textId="77777777" w:rsidR="008C2A1E" w:rsidRPr="00A15480" w:rsidRDefault="008C2A1E" w:rsidP="008C2A1E">
            <w:pPr>
              <w:rPr>
                <w:lang w:val="en-GB"/>
              </w:rPr>
            </w:pPr>
            <w:r w:rsidRPr="00A15480">
              <w:rPr>
                <w:lang w:val="en-GB"/>
              </w:rPr>
              <w:t>Margin for aggregate interference of individual application (dB)</w:t>
            </w:r>
          </w:p>
        </w:tc>
        <w:tc>
          <w:tcPr>
            <w:tcW w:w="1273" w:type="dxa"/>
          </w:tcPr>
          <w:p w14:paraId="4EDE1FFE" w14:textId="599516D5" w:rsidR="008C2A1E" w:rsidRPr="00A15480" w:rsidRDefault="008C2A1E" w:rsidP="008C2A1E">
            <w:pPr>
              <w:rPr>
                <w:lang w:val="en-GB"/>
              </w:rPr>
            </w:pPr>
            <w:r w:rsidRPr="00A15480">
              <w:rPr>
                <w:lang w:val="en-GB"/>
              </w:rPr>
              <w:t>5.16</w:t>
            </w:r>
          </w:p>
        </w:tc>
        <w:tc>
          <w:tcPr>
            <w:tcW w:w="1315" w:type="dxa"/>
            <w:gridSpan w:val="2"/>
          </w:tcPr>
          <w:p w14:paraId="3A7E2938" w14:textId="77777777" w:rsidR="008C2A1E" w:rsidRPr="00A15480" w:rsidRDefault="008C2A1E" w:rsidP="008C2A1E">
            <w:pPr>
              <w:rPr>
                <w:lang w:val="en-GB"/>
              </w:rPr>
            </w:pPr>
            <w:r w:rsidRPr="00A15480">
              <w:rPr>
                <w:lang w:val="en-GB"/>
              </w:rPr>
              <w:t>-1.54</w:t>
            </w:r>
          </w:p>
        </w:tc>
        <w:tc>
          <w:tcPr>
            <w:tcW w:w="1139" w:type="dxa"/>
          </w:tcPr>
          <w:p w14:paraId="150009EF" w14:textId="77777777" w:rsidR="008C2A1E" w:rsidRPr="00A15480" w:rsidRDefault="008C2A1E" w:rsidP="008C2A1E">
            <w:pPr>
              <w:rPr>
                <w:lang w:val="en-GB"/>
              </w:rPr>
            </w:pPr>
            <w:r w:rsidRPr="00A15480">
              <w:rPr>
                <w:lang w:val="en-GB"/>
              </w:rPr>
              <w:t>-7.56</w:t>
            </w:r>
          </w:p>
        </w:tc>
      </w:tr>
    </w:tbl>
    <w:p w14:paraId="542BD2CA" w14:textId="09E38C3D" w:rsidR="002E738E" w:rsidRPr="00A15480" w:rsidRDefault="002E738E" w:rsidP="002E738E">
      <w:pPr>
        <w:rPr>
          <w:lang w:val="en-GB"/>
        </w:rPr>
      </w:pPr>
      <w:r w:rsidRPr="00A15480">
        <w:rPr>
          <w:lang w:val="en-GB"/>
        </w:rPr>
        <w:t>As it is possible to see, the margin for rural areas is positive, while those for urban and suburban areas are negative.</w:t>
      </w:r>
    </w:p>
    <w:p w14:paraId="30428386" w14:textId="24D86E36" w:rsidR="002E738E" w:rsidRPr="00A15480" w:rsidRDefault="002E738E" w:rsidP="002E738E">
      <w:pPr>
        <w:rPr>
          <w:lang w:val="en-GB"/>
        </w:rPr>
      </w:pPr>
      <w:r w:rsidRPr="00A15480">
        <w:rPr>
          <w:lang w:val="en-GB"/>
        </w:rPr>
        <w:t>The results for the logistics applications are in the following table</w:t>
      </w:r>
      <w:r w:rsidR="00DB111B" w:rsidRPr="00A15480">
        <w:rPr>
          <w:lang w:val="en-GB"/>
        </w:rPr>
        <w:t>:</w:t>
      </w:r>
    </w:p>
    <w:p w14:paraId="02BC73FD" w14:textId="1FE1409F" w:rsidR="002E738E" w:rsidRPr="00A15480" w:rsidRDefault="002E738E" w:rsidP="002E738E">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73</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for the outdoor logistics applications</w:t>
      </w:r>
    </w:p>
    <w:tbl>
      <w:tblPr>
        <w:tblStyle w:val="ECCTable-redheader"/>
        <w:tblW w:w="0" w:type="auto"/>
        <w:tblInd w:w="0" w:type="dxa"/>
        <w:tblLook w:val="04A0" w:firstRow="1" w:lastRow="0" w:firstColumn="1" w:lastColumn="0" w:noHBand="0" w:noVBand="1"/>
      </w:tblPr>
      <w:tblGrid>
        <w:gridCol w:w="5943"/>
        <w:gridCol w:w="1140"/>
        <w:gridCol w:w="1276"/>
        <w:gridCol w:w="41"/>
        <w:gridCol w:w="1229"/>
      </w:tblGrid>
      <w:tr w:rsidR="00AF1738" w:rsidRPr="00A15480" w14:paraId="55F5A814" w14:textId="77777777" w:rsidTr="00E9187C">
        <w:trPr>
          <w:cnfStyle w:val="100000000000" w:firstRow="1" w:lastRow="0" w:firstColumn="0" w:lastColumn="0" w:oddVBand="0" w:evenVBand="0" w:oddHBand="0" w:evenHBand="0" w:firstRowFirstColumn="0" w:firstRowLastColumn="0" w:lastRowFirstColumn="0" w:lastRowLastColumn="0"/>
          <w:trHeight w:val="288"/>
        </w:trPr>
        <w:tc>
          <w:tcPr>
            <w:tcW w:w="5943" w:type="dxa"/>
            <w:tcBorders>
              <w:top w:val="single" w:sz="4" w:space="0" w:color="FFFFFF" w:themeColor="background1"/>
              <w:left w:val="single" w:sz="4" w:space="0" w:color="FFFFFF" w:themeColor="background1"/>
              <w:bottom w:val="single" w:sz="4" w:space="0" w:color="FFFFFF" w:themeColor="background1"/>
            </w:tcBorders>
            <w:shd w:val="clear" w:color="auto" w:fill="D2232A"/>
          </w:tcPr>
          <w:p w14:paraId="3FF2CF47" w14:textId="428AACB4" w:rsidR="00AF1738" w:rsidRPr="00AF1738" w:rsidRDefault="00AF1738" w:rsidP="00AF1738">
            <w:pPr>
              <w:rPr>
                <w:bCs/>
                <w:lang w:val="en-GB"/>
              </w:rPr>
            </w:pPr>
            <w:r w:rsidRPr="00AF1738">
              <w:rPr>
                <w:bCs/>
                <w:lang w:val="en-GB"/>
              </w:rPr>
              <w:t>Outdoor logistics</w:t>
            </w:r>
          </w:p>
        </w:tc>
        <w:tc>
          <w:tcPr>
            <w:tcW w:w="1140" w:type="dxa"/>
            <w:tcBorders>
              <w:top w:val="single" w:sz="4" w:space="0" w:color="FFFFFF" w:themeColor="background1"/>
              <w:bottom w:val="single" w:sz="4" w:space="0" w:color="FFFFFF" w:themeColor="background1"/>
            </w:tcBorders>
            <w:shd w:val="clear" w:color="auto" w:fill="D2232A"/>
            <w:noWrap/>
          </w:tcPr>
          <w:p w14:paraId="41A91E1E" w14:textId="7A3F7E0C" w:rsidR="00AF1738" w:rsidRPr="00AF1738" w:rsidRDefault="00AF1738" w:rsidP="00AF1738">
            <w:pPr>
              <w:spacing w:before="60"/>
              <w:rPr>
                <w:bCs/>
                <w:lang w:val="en-GB"/>
              </w:rPr>
            </w:pPr>
            <w:r w:rsidRPr="00AF1738">
              <w:rPr>
                <w:bCs/>
                <w:lang w:val="en-GB"/>
              </w:rPr>
              <w:t>Rural</w:t>
            </w:r>
          </w:p>
        </w:tc>
        <w:tc>
          <w:tcPr>
            <w:tcW w:w="1317" w:type="dxa"/>
            <w:gridSpan w:val="2"/>
            <w:tcBorders>
              <w:top w:val="single" w:sz="4" w:space="0" w:color="FFFFFF" w:themeColor="background1"/>
              <w:bottom w:val="single" w:sz="4" w:space="0" w:color="FFFFFF" w:themeColor="background1"/>
            </w:tcBorders>
            <w:shd w:val="clear" w:color="auto" w:fill="D2232A"/>
          </w:tcPr>
          <w:p w14:paraId="0FF531C7" w14:textId="0CB2282E" w:rsidR="00AF1738" w:rsidRPr="008C2A1E" w:rsidRDefault="00AF1738" w:rsidP="008C2A1E">
            <w:pPr>
              <w:spacing w:before="60"/>
              <w:rPr>
                <w:bCs/>
                <w:lang w:val="en-GB"/>
              </w:rPr>
            </w:pPr>
            <w:r w:rsidRPr="008C2A1E">
              <w:rPr>
                <w:bCs/>
                <w:lang w:val="en-GB"/>
              </w:rPr>
              <w:t>Suburb</w:t>
            </w:r>
            <w:r w:rsidR="00873796">
              <w:rPr>
                <w:bCs/>
                <w:lang w:val="en-GB"/>
              </w:rPr>
              <w:t>an</w:t>
            </w:r>
          </w:p>
        </w:tc>
        <w:tc>
          <w:tcPr>
            <w:tcW w:w="1229" w:type="dxa"/>
            <w:tcBorders>
              <w:top w:val="single" w:sz="4" w:space="0" w:color="FFFFFF" w:themeColor="background1"/>
              <w:bottom w:val="single" w:sz="4" w:space="0" w:color="FFFFFF" w:themeColor="background1"/>
              <w:right w:val="single" w:sz="4" w:space="0" w:color="FFFFFF" w:themeColor="background1"/>
            </w:tcBorders>
            <w:shd w:val="clear" w:color="auto" w:fill="D2232A"/>
          </w:tcPr>
          <w:p w14:paraId="61069E59" w14:textId="1C63ADD6" w:rsidR="00AF1738" w:rsidRPr="007E699A" w:rsidRDefault="00AF1738" w:rsidP="008C2A1E">
            <w:pPr>
              <w:rPr>
                <w:bCs/>
                <w:lang w:val="en-GB"/>
              </w:rPr>
            </w:pPr>
            <w:r w:rsidRPr="007E699A">
              <w:rPr>
                <w:bCs/>
                <w:lang w:val="en-GB"/>
              </w:rPr>
              <w:t>Urban</w:t>
            </w:r>
          </w:p>
        </w:tc>
      </w:tr>
      <w:tr w:rsidR="00C01E43" w:rsidRPr="00A15480" w14:paraId="39A3099B" w14:textId="77777777" w:rsidTr="00AF1738">
        <w:trPr>
          <w:trHeight w:val="288"/>
        </w:trPr>
        <w:tc>
          <w:tcPr>
            <w:tcW w:w="5943" w:type="dxa"/>
            <w:tcBorders>
              <w:top w:val="single" w:sz="4" w:space="0" w:color="FFFFFF" w:themeColor="background1"/>
            </w:tcBorders>
          </w:tcPr>
          <w:p w14:paraId="4867F064" w14:textId="77777777" w:rsidR="00C01E43" w:rsidRPr="00A15480" w:rsidRDefault="00C01E43" w:rsidP="008B32B9">
            <w:pPr>
              <w:rPr>
                <w:lang w:val="en-GB"/>
              </w:rPr>
            </w:pPr>
            <w:r w:rsidRPr="00A15480">
              <w:rPr>
                <w:lang w:val="en-GB"/>
              </w:rPr>
              <w:t>Total available interference margin on surface in the EESS footprint in 200 MHz (dB)</w:t>
            </w:r>
          </w:p>
        </w:tc>
        <w:tc>
          <w:tcPr>
            <w:tcW w:w="3686" w:type="dxa"/>
            <w:gridSpan w:val="4"/>
            <w:tcBorders>
              <w:top w:val="single" w:sz="4" w:space="0" w:color="FFFFFF" w:themeColor="background1"/>
            </w:tcBorders>
            <w:noWrap/>
          </w:tcPr>
          <w:p w14:paraId="567DF814" w14:textId="77777777" w:rsidR="00C01E43" w:rsidRPr="00A15480" w:rsidRDefault="00C01E43" w:rsidP="008B32B9">
            <w:pPr>
              <w:rPr>
                <w:lang w:val="en-GB"/>
              </w:rPr>
            </w:pPr>
            <w:r w:rsidRPr="00A15480">
              <w:rPr>
                <w:lang w:val="en-GB"/>
              </w:rPr>
              <w:t>-5.70</w:t>
            </w:r>
          </w:p>
        </w:tc>
      </w:tr>
      <w:tr w:rsidR="00C01E43" w:rsidRPr="00A15480" w14:paraId="183E758F" w14:textId="77777777" w:rsidTr="00E9187C">
        <w:trPr>
          <w:trHeight w:val="288"/>
        </w:trPr>
        <w:tc>
          <w:tcPr>
            <w:tcW w:w="5943" w:type="dxa"/>
          </w:tcPr>
          <w:p w14:paraId="3EB46031" w14:textId="77777777" w:rsidR="00C01E43" w:rsidRPr="00A15480" w:rsidRDefault="00C01E43" w:rsidP="00C01E43">
            <w:pPr>
              <w:rPr>
                <w:lang w:val="en-GB"/>
              </w:rPr>
            </w:pPr>
            <w:r w:rsidRPr="00A15480">
              <w:rPr>
                <w:lang w:val="en-GB"/>
              </w:rPr>
              <w:t>Clutter loss (dB)</w:t>
            </w:r>
          </w:p>
        </w:tc>
        <w:tc>
          <w:tcPr>
            <w:tcW w:w="1140" w:type="dxa"/>
            <w:noWrap/>
          </w:tcPr>
          <w:p w14:paraId="28DB0C52" w14:textId="3D3E7A77" w:rsidR="00C01E43" w:rsidRPr="00A15480" w:rsidRDefault="00C01E43" w:rsidP="00C01E43">
            <w:pPr>
              <w:rPr>
                <w:lang w:val="en-GB"/>
              </w:rPr>
            </w:pPr>
            <w:r w:rsidRPr="00A15480">
              <w:rPr>
                <w:lang w:val="en-GB"/>
              </w:rPr>
              <w:t>0.0</w:t>
            </w:r>
          </w:p>
        </w:tc>
        <w:tc>
          <w:tcPr>
            <w:tcW w:w="1276" w:type="dxa"/>
          </w:tcPr>
          <w:p w14:paraId="76747B6E" w14:textId="3D047B98" w:rsidR="00C01E43" w:rsidRPr="00A15480" w:rsidRDefault="00C01E43" w:rsidP="00C01E43">
            <w:pPr>
              <w:rPr>
                <w:lang w:val="en-GB"/>
              </w:rPr>
            </w:pPr>
            <w:r w:rsidRPr="00A15480">
              <w:rPr>
                <w:lang w:val="en-GB"/>
              </w:rPr>
              <w:t>3.3</w:t>
            </w:r>
          </w:p>
        </w:tc>
        <w:tc>
          <w:tcPr>
            <w:tcW w:w="1270" w:type="dxa"/>
            <w:gridSpan w:val="2"/>
          </w:tcPr>
          <w:p w14:paraId="6DB01C66" w14:textId="3CAA6796" w:rsidR="00C01E43" w:rsidRPr="00A15480" w:rsidRDefault="00C01E43" w:rsidP="00C01E43">
            <w:pPr>
              <w:rPr>
                <w:lang w:val="en-GB"/>
              </w:rPr>
            </w:pPr>
            <w:r w:rsidRPr="00A15480">
              <w:rPr>
                <w:lang w:val="en-GB"/>
              </w:rPr>
              <w:t>3.3</w:t>
            </w:r>
          </w:p>
        </w:tc>
      </w:tr>
      <w:tr w:rsidR="00C01E43" w:rsidRPr="00A15480" w14:paraId="53DEC097" w14:textId="77777777" w:rsidTr="00AF1738">
        <w:trPr>
          <w:trHeight w:val="288"/>
        </w:trPr>
        <w:tc>
          <w:tcPr>
            <w:tcW w:w="5943" w:type="dxa"/>
          </w:tcPr>
          <w:p w14:paraId="2F30B635" w14:textId="77777777" w:rsidR="00C01E43" w:rsidRPr="00A15480" w:rsidRDefault="00C01E43" w:rsidP="008B32B9">
            <w:pPr>
              <w:rPr>
                <w:lang w:val="en-GB"/>
              </w:rPr>
            </w:pPr>
            <w:r w:rsidRPr="00A15480">
              <w:rPr>
                <w:lang w:val="en-GB"/>
              </w:rPr>
              <w:lastRenderedPageBreak/>
              <w:t>Antenna discrimination (dB)</w:t>
            </w:r>
          </w:p>
        </w:tc>
        <w:tc>
          <w:tcPr>
            <w:tcW w:w="3686" w:type="dxa"/>
            <w:gridSpan w:val="4"/>
            <w:noWrap/>
          </w:tcPr>
          <w:p w14:paraId="7ACADF20" w14:textId="77777777" w:rsidR="00C01E43" w:rsidRPr="00A15480" w:rsidRDefault="00C01E43" w:rsidP="008B32B9">
            <w:pPr>
              <w:rPr>
                <w:lang w:val="en-GB"/>
              </w:rPr>
            </w:pPr>
            <w:r w:rsidRPr="00A15480">
              <w:rPr>
                <w:lang w:val="en-GB"/>
              </w:rPr>
              <w:t>3.00</w:t>
            </w:r>
          </w:p>
        </w:tc>
      </w:tr>
      <w:tr w:rsidR="00C01E43" w:rsidRPr="00A15480" w14:paraId="6F7BC91A" w14:textId="77777777" w:rsidTr="00AF1738">
        <w:trPr>
          <w:trHeight w:val="288"/>
        </w:trPr>
        <w:tc>
          <w:tcPr>
            <w:tcW w:w="5943" w:type="dxa"/>
          </w:tcPr>
          <w:p w14:paraId="238F4556" w14:textId="77777777" w:rsidR="00C01E43" w:rsidRPr="00A15480" w:rsidRDefault="00C01E43" w:rsidP="008B32B9">
            <w:pPr>
              <w:rPr>
                <w:lang w:val="en-GB"/>
              </w:rPr>
            </w:pPr>
            <w:r w:rsidRPr="00A15480">
              <w:rPr>
                <w:lang w:val="en-GB"/>
              </w:rPr>
              <w:t>Apportionment of devices (dB)</w:t>
            </w:r>
          </w:p>
        </w:tc>
        <w:tc>
          <w:tcPr>
            <w:tcW w:w="3686" w:type="dxa"/>
            <w:gridSpan w:val="4"/>
            <w:noWrap/>
          </w:tcPr>
          <w:p w14:paraId="4A63BDF9" w14:textId="77777777" w:rsidR="00C01E43" w:rsidRPr="00A15480" w:rsidRDefault="00C01E43" w:rsidP="008B32B9">
            <w:pPr>
              <w:rPr>
                <w:lang w:val="en-GB"/>
              </w:rPr>
            </w:pPr>
            <w:r w:rsidRPr="00A15480">
              <w:rPr>
                <w:lang w:val="en-GB"/>
              </w:rPr>
              <w:t>7.00</w:t>
            </w:r>
          </w:p>
        </w:tc>
      </w:tr>
      <w:tr w:rsidR="00C01E43" w:rsidRPr="00A15480" w14:paraId="37CAE053" w14:textId="77777777" w:rsidTr="00AF1738">
        <w:trPr>
          <w:trHeight w:val="288"/>
        </w:trPr>
        <w:tc>
          <w:tcPr>
            <w:tcW w:w="5943" w:type="dxa"/>
          </w:tcPr>
          <w:p w14:paraId="7ADEEDDE" w14:textId="77777777" w:rsidR="00C01E43" w:rsidRPr="00A15480" w:rsidRDefault="00C01E43" w:rsidP="008B32B9">
            <w:pPr>
              <w:rPr>
                <w:lang w:val="en-GB"/>
              </w:rPr>
            </w:pPr>
            <w:r w:rsidRPr="00A15480">
              <w:rPr>
                <w:lang w:val="en-GB"/>
              </w:rPr>
              <w:t>Typical max. activity factor(%)</w:t>
            </w:r>
          </w:p>
        </w:tc>
        <w:tc>
          <w:tcPr>
            <w:tcW w:w="3686" w:type="dxa"/>
            <w:gridSpan w:val="4"/>
            <w:noWrap/>
            <w:hideMark/>
          </w:tcPr>
          <w:p w14:paraId="55584E90" w14:textId="77777777" w:rsidR="00C01E43" w:rsidRPr="00A15480" w:rsidRDefault="00C01E43" w:rsidP="008B32B9">
            <w:pPr>
              <w:rPr>
                <w:lang w:val="en-GB"/>
              </w:rPr>
            </w:pPr>
            <w:r w:rsidRPr="00A15480">
              <w:rPr>
                <w:lang w:val="en-GB"/>
              </w:rPr>
              <w:t>0.30%</w:t>
            </w:r>
          </w:p>
        </w:tc>
      </w:tr>
      <w:tr w:rsidR="00C01E43" w:rsidRPr="00A15480" w14:paraId="6A1ADFD2" w14:textId="77777777" w:rsidTr="00E9187C">
        <w:trPr>
          <w:trHeight w:val="288"/>
        </w:trPr>
        <w:tc>
          <w:tcPr>
            <w:tcW w:w="5943" w:type="dxa"/>
          </w:tcPr>
          <w:p w14:paraId="7D0CAD36" w14:textId="77777777" w:rsidR="00C01E43" w:rsidRPr="00A15480" w:rsidRDefault="00C01E43" w:rsidP="008B32B9">
            <w:pPr>
              <w:rPr>
                <w:lang w:val="en-GB"/>
              </w:rPr>
            </w:pPr>
            <w:r w:rsidRPr="00A15480">
              <w:rPr>
                <w:lang w:val="en-GB"/>
              </w:rPr>
              <w:t>Devices density (#/km</w:t>
            </w:r>
            <w:r w:rsidRPr="00A15480">
              <w:rPr>
                <w:vertAlign w:val="superscript"/>
                <w:lang w:val="en-GB"/>
              </w:rPr>
              <w:t>2</w:t>
            </w:r>
            <w:r w:rsidRPr="00A15480">
              <w:rPr>
                <w:lang w:val="en-GB"/>
              </w:rPr>
              <w:t>)</w:t>
            </w:r>
          </w:p>
        </w:tc>
        <w:tc>
          <w:tcPr>
            <w:tcW w:w="1140" w:type="dxa"/>
            <w:noWrap/>
          </w:tcPr>
          <w:p w14:paraId="6A5DE162" w14:textId="77777777" w:rsidR="00C01E43" w:rsidRPr="00A15480" w:rsidRDefault="00C01E43" w:rsidP="008B32B9">
            <w:pPr>
              <w:rPr>
                <w:lang w:val="en-GB"/>
              </w:rPr>
            </w:pPr>
            <w:r w:rsidRPr="00A15480">
              <w:rPr>
                <w:lang w:val="en-GB"/>
              </w:rPr>
              <w:t>10</w:t>
            </w:r>
          </w:p>
        </w:tc>
        <w:tc>
          <w:tcPr>
            <w:tcW w:w="1276" w:type="dxa"/>
          </w:tcPr>
          <w:p w14:paraId="2E9C54AE" w14:textId="77777777" w:rsidR="00C01E43" w:rsidRPr="00A15480" w:rsidRDefault="00C01E43" w:rsidP="008B32B9">
            <w:pPr>
              <w:rPr>
                <w:lang w:val="en-GB"/>
              </w:rPr>
            </w:pPr>
            <w:r w:rsidRPr="00A15480">
              <w:rPr>
                <w:lang w:val="en-GB"/>
              </w:rPr>
              <w:t>100</w:t>
            </w:r>
          </w:p>
        </w:tc>
        <w:tc>
          <w:tcPr>
            <w:tcW w:w="1270" w:type="dxa"/>
            <w:gridSpan w:val="2"/>
          </w:tcPr>
          <w:p w14:paraId="3E695627" w14:textId="77777777" w:rsidR="00C01E43" w:rsidRPr="00A15480" w:rsidRDefault="00C01E43" w:rsidP="008B32B9">
            <w:pPr>
              <w:rPr>
                <w:lang w:val="en-GB"/>
              </w:rPr>
            </w:pPr>
            <w:r w:rsidRPr="00A15480">
              <w:rPr>
                <w:lang w:val="en-GB"/>
              </w:rPr>
              <w:t>50</w:t>
            </w:r>
          </w:p>
        </w:tc>
      </w:tr>
      <w:tr w:rsidR="00C01E43" w:rsidRPr="00A15480" w14:paraId="6DA12B10" w14:textId="77777777" w:rsidTr="00E9187C">
        <w:trPr>
          <w:trHeight w:val="288"/>
        </w:trPr>
        <w:tc>
          <w:tcPr>
            <w:tcW w:w="5943" w:type="dxa"/>
          </w:tcPr>
          <w:p w14:paraId="24096A56" w14:textId="77777777" w:rsidR="00C01E43" w:rsidRPr="00A15480" w:rsidRDefault="00C01E43" w:rsidP="008B32B9">
            <w:pPr>
              <w:rPr>
                <w:lang w:val="en-GB"/>
              </w:rPr>
            </w:pPr>
            <w:r w:rsidRPr="00A15480">
              <w:rPr>
                <w:lang w:val="en-GB"/>
              </w:rPr>
              <w:t>Margin for aggregate interference of individual application (dB)</w:t>
            </w:r>
          </w:p>
        </w:tc>
        <w:tc>
          <w:tcPr>
            <w:tcW w:w="1140" w:type="dxa"/>
            <w:noWrap/>
          </w:tcPr>
          <w:p w14:paraId="18412010" w14:textId="77777777" w:rsidR="00C01E43" w:rsidRPr="00A15480" w:rsidRDefault="00C01E43" w:rsidP="008B32B9">
            <w:pPr>
              <w:rPr>
                <w:lang w:val="en-GB"/>
              </w:rPr>
            </w:pPr>
            <w:r w:rsidRPr="00A15480">
              <w:rPr>
                <w:lang w:val="en-GB"/>
              </w:rPr>
              <w:t>-2.62</w:t>
            </w:r>
          </w:p>
        </w:tc>
        <w:tc>
          <w:tcPr>
            <w:tcW w:w="1276" w:type="dxa"/>
          </w:tcPr>
          <w:p w14:paraId="1577CFD8" w14:textId="77777777" w:rsidR="00C01E43" w:rsidRPr="00A15480" w:rsidRDefault="00C01E43" w:rsidP="008B32B9">
            <w:pPr>
              <w:rPr>
                <w:lang w:val="en-GB"/>
              </w:rPr>
            </w:pPr>
            <w:r w:rsidRPr="00A15480">
              <w:rPr>
                <w:lang w:val="en-GB"/>
              </w:rPr>
              <w:t xml:space="preserve">-9.32 </w:t>
            </w:r>
          </w:p>
        </w:tc>
        <w:tc>
          <w:tcPr>
            <w:tcW w:w="1270" w:type="dxa"/>
            <w:gridSpan w:val="2"/>
          </w:tcPr>
          <w:p w14:paraId="306D56A1" w14:textId="77777777" w:rsidR="00C01E43" w:rsidRPr="00A15480" w:rsidRDefault="00C01E43" w:rsidP="008B32B9">
            <w:pPr>
              <w:rPr>
                <w:lang w:val="en-GB"/>
              </w:rPr>
            </w:pPr>
            <w:r w:rsidRPr="00A15480">
              <w:rPr>
                <w:lang w:val="en-GB"/>
              </w:rPr>
              <w:t xml:space="preserve">-6.31 </w:t>
            </w:r>
          </w:p>
        </w:tc>
      </w:tr>
    </w:tbl>
    <w:p w14:paraId="65C70313" w14:textId="3C202EEC" w:rsidR="002E738E" w:rsidRPr="00A15480" w:rsidRDefault="002E738E" w:rsidP="002E738E">
      <w:pPr>
        <w:rPr>
          <w:lang w:val="en-GB"/>
        </w:rPr>
      </w:pPr>
      <w:r w:rsidRPr="00A15480">
        <w:rPr>
          <w:lang w:val="en-GB"/>
        </w:rPr>
        <w:t>As it is possible to see, all margins are negative.</w:t>
      </w:r>
    </w:p>
    <w:p w14:paraId="1ECDDEE0" w14:textId="190DA99B" w:rsidR="002E738E" w:rsidRPr="00A15480" w:rsidRDefault="002E738E" w:rsidP="002E738E">
      <w:pPr>
        <w:rPr>
          <w:lang w:val="en-GB"/>
        </w:rPr>
      </w:pPr>
      <w:r w:rsidRPr="00A15480">
        <w:rPr>
          <w:lang w:val="en-GB"/>
        </w:rPr>
        <w:t>The results for the physical access control systems are in the following table</w:t>
      </w:r>
      <w:r w:rsidR="00DB111B" w:rsidRPr="00A15480">
        <w:rPr>
          <w:lang w:val="en-GB"/>
        </w:rPr>
        <w:t>:</w:t>
      </w:r>
    </w:p>
    <w:p w14:paraId="5AEBEB39" w14:textId="2D5C534C" w:rsidR="002E738E" w:rsidRPr="00A15480" w:rsidRDefault="002E738E" w:rsidP="002E738E">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74</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for the physical access control systems</w:t>
      </w:r>
    </w:p>
    <w:tbl>
      <w:tblPr>
        <w:tblStyle w:val="ECCTable-redheader"/>
        <w:tblW w:w="0" w:type="auto"/>
        <w:tblInd w:w="0" w:type="dxa"/>
        <w:tblLook w:val="04A0" w:firstRow="1" w:lastRow="0" w:firstColumn="1" w:lastColumn="0" w:noHBand="0" w:noVBand="1"/>
      </w:tblPr>
      <w:tblGrid>
        <w:gridCol w:w="6957"/>
        <w:gridCol w:w="728"/>
        <w:gridCol w:w="1150"/>
        <w:gridCol w:w="794"/>
      </w:tblGrid>
      <w:tr w:rsidR="00AC2015" w:rsidRPr="00A15480" w14:paraId="2E67C75C" w14:textId="77777777" w:rsidTr="006A4224">
        <w:trPr>
          <w:cnfStyle w:val="100000000000" w:firstRow="1" w:lastRow="0" w:firstColumn="0" w:lastColumn="0" w:oddVBand="0" w:evenVBand="0" w:oddHBand="0" w:evenHBand="0" w:firstRowFirstColumn="0" w:firstRowLastColumn="0" w:lastRowFirstColumn="0" w:lastRowLastColumn="0"/>
          <w:trHeight w:val="288"/>
        </w:trPr>
        <w:tc>
          <w:tcPr>
            <w:tcW w:w="0" w:type="auto"/>
          </w:tcPr>
          <w:p w14:paraId="27ABDE39" w14:textId="77777777" w:rsidR="002E738E" w:rsidRPr="00A15480" w:rsidRDefault="002E738E" w:rsidP="002E738E">
            <w:pPr>
              <w:rPr>
                <w:lang w:val="en-GB"/>
              </w:rPr>
            </w:pPr>
            <w:r w:rsidRPr="00A15480">
              <w:rPr>
                <w:lang w:val="en-GB"/>
              </w:rPr>
              <w:t>Physical access control</w:t>
            </w:r>
          </w:p>
        </w:tc>
        <w:tc>
          <w:tcPr>
            <w:tcW w:w="0" w:type="auto"/>
            <w:noWrap/>
            <w:hideMark/>
          </w:tcPr>
          <w:p w14:paraId="0778F57F" w14:textId="77777777" w:rsidR="002E738E" w:rsidRPr="00A15480" w:rsidRDefault="002E738E" w:rsidP="002E738E">
            <w:pPr>
              <w:rPr>
                <w:lang w:val="en-GB"/>
              </w:rPr>
            </w:pPr>
            <w:r w:rsidRPr="00A15480">
              <w:rPr>
                <w:lang w:val="en-GB"/>
              </w:rPr>
              <w:t>Rural</w:t>
            </w:r>
          </w:p>
        </w:tc>
        <w:tc>
          <w:tcPr>
            <w:tcW w:w="0" w:type="auto"/>
            <w:noWrap/>
            <w:hideMark/>
          </w:tcPr>
          <w:p w14:paraId="466EB2DF" w14:textId="2FCFD2C2" w:rsidR="002E738E" w:rsidRPr="00A15480" w:rsidRDefault="002E738E" w:rsidP="002E738E">
            <w:pPr>
              <w:rPr>
                <w:lang w:val="en-GB"/>
              </w:rPr>
            </w:pPr>
            <w:r w:rsidRPr="00A15480">
              <w:rPr>
                <w:lang w:val="en-GB"/>
              </w:rPr>
              <w:t>Suburb</w:t>
            </w:r>
            <w:r w:rsidR="00873796">
              <w:rPr>
                <w:lang w:val="en-GB"/>
              </w:rPr>
              <w:t>an</w:t>
            </w:r>
          </w:p>
        </w:tc>
        <w:tc>
          <w:tcPr>
            <w:tcW w:w="0" w:type="auto"/>
            <w:noWrap/>
            <w:hideMark/>
          </w:tcPr>
          <w:p w14:paraId="1FD0F586" w14:textId="77777777" w:rsidR="002E738E" w:rsidRPr="00A15480" w:rsidRDefault="002E738E" w:rsidP="002E738E">
            <w:pPr>
              <w:rPr>
                <w:lang w:val="en-GB"/>
              </w:rPr>
            </w:pPr>
            <w:r w:rsidRPr="00A15480">
              <w:rPr>
                <w:lang w:val="en-GB"/>
              </w:rPr>
              <w:t>Urban</w:t>
            </w:r>
          </w:p>
        </w:tc>
      </w:tr>
      <w:tr w:rsidR="00EE0A8B" w:rsidRPr="00A15480" w14:paraId="302BE484" w14:textId="77777777" w:rsidTr="00472877">
        <w:trPr>
          <w:trHeight w:val="288"/>
        </w:trPr>
        <w:tc>
          <w:tcPr>
            <w:tcW w:w="0" w:type="auto"/>
          </w:tcPr>
          <w:p w14:paraId="5E57D84E" w14:textId="77777777" w:rsidR="00EE0A8B" w:rsidRPr="00A15480" w:rsidRDefault="00EE0A8B" w:rsidP="00EE0A8B">
            <w:pPr>
              <w:rPr>
                <w:lang w:val="en-GB"/>
              </w:rPr>
            </w:pPr>
            <w:r w:rsidRPr="00A15480">
              <w:rPr>
                <w:lang w:val="en-GB"/>
              </w:rPr>
              <w:t>Total available interference margin on surface in the EESS footprint in 200 MHz (dB)</w:t>
            </w:r>
          </w:p>
        </w:tc>
        <w:tc>
          <w:tcPr>
            <w:tcW w:w="0" w:type="auto"/>
            <w:gridSpan w:val="3"/>
            <w:noWrap/>
          </w:tcPr>
          <w:p w14:paraId="6B1217E7" w14:textId="55709917" w:rsidR="00EE0A8B" w:rsidRPr="00A15480" w:rsidRDefault="00EE0A8B" w:rsidP="00EE0A8B">
            <w:pPr>
              <w:rPr>
                <w:lang w:val="en-GB"/>
              </w:rPr>
            </w:pPr>
            <w:r w:rsidRPr="00A15480">
              <w:rPr>
                <w:lang w:val="en-GB"/>
              </w:rPr>
              <w:t>-10.70</w:t>
            </w:r>
          </w:p>
        </w:tc>
      </w:tr>
      <w:tr w:rsidR="00EE0A8B" w:rsidRPr="00A15480" w14:paraId="2D3C7B6F" w14:textId="77777777" w:rsidTr="00472877">
        <w:trPr>
          <w:trHeight w:val="288"/>
        </w:trPr>
        <w:tc>
          <w:tcPr>
            <w:tcW w:w="0" w:type="auto"/>
          </w:tcPr>
          <w:p w14:paraId="1EEA6F80" w14:textId="77777777" w:rsidR="00EE0A8B" w:rsidRPr="00A15480" w:rsidRDefault="00EE0A8B" w:rsidP="00EE0A8B">
            <w:pPr>
              <w:rPr>
                <w:lang w:val="en-GB"/>
              </w:rPr>
            </w:pPr>
            <w:r w:rsidRPr="00A15480">
              <w:rPr>
                <w:lang w:val="en-GB"/>
              </w:rPr>
              <w:t>Clutter loss (dB)</w:t>
            </w:r>
          </w:p>
        </w:tc>
        <w:tc>
          <w:tcPr>
            <w:tcW w:w="0" w:type="auto"/>
            <w:noWrap/>
          </w:tcPr>
          <w:p w14:paraId="22C44949" w14:textId="77777777" w:rsidR="00EE0A8B" w:rsidRPr="00A15480" w:rsidRDefault="00EE0A8B" w:rsidP="00EE0A8B">
            <w:pPr>
              <w:rPr>
                <w:lang w:val="en-GB"/>
              </w:rPr>
            </w:pPr>
            <w:r w:rsidRPr="00A15480">
              <w:rPr>
                <w:lang w:val="en-GB"/>
              </w:rPr>
              <w:t>0.0</w:t>
            </w:r>
          </w:p>
        </w:tc>
        <w:tc>
          <w:tcPr>
            <w:tcW w:w="0" w:type="auto"/>
          </w:tcPr>
          <w:p w14:paraId="5F3C2971" w14:textId="5BADF4F9" w:rsidR="00EE0A8B" w:rsidRPr="00A15480" w:rsidRDefault="00EE0A8B" w:rsidP="00EE0A8B">
            <w:pPr>
              <w:rPr>
                <w:lang w:val="en-GB"/>
              </w:rPr>
            </w:pPr>
            <w:r w:rsidRPr="00A15480">
              <w:rPr>
                <w:lang w:val="en-GB"/>
              </w:rPr>
              <w:t>3.3</w:t>
            </w:r>
          </w:p>
        </w:tc>
        <w:tc>
          <w:tcPr>
            <w:tcW w:w="0" w:type="auto"/>
          </w:tcPr>
          <w:p w14:paraId="220ECF89" w14:textId="3B9BEAB2" w:rsidR="00EE0A8B" w:rsidRPr="00A15480" w:rsidRDefault="00EE0A8B" w:rsidP="00EE0A8B">
            <w:pPr>
              <w:rPr>
                <w:lang w:val="en-GB"/>
              </w:rPr>
            </w:pPr>
            <w:r w:rsidRPr="00A15480">
              <w:rPr>
                <w:lang w:val="en-GB"/>
              </w:rPr>
              <w:t>3.3</w:t>
            </w:r>
          </w:p>
        </w:tc>
      </w:tr>
      <w:tr w:rsidR="002E738E" w:rsidRPr="00A15480" w14:paraId="04E0BE85" w14:textId="77777777" w:rsidTr="00472877">
        <w:trPr>
          <w:trHeight w:val="288"/>
        </w:trPr>
        <w:tc>
          <w:tcPr>
            <w:tcW w:w="0" w:type="auto"/>
          </w:tcPr>
          <w:p w14:paraId="045821CD" w14:textId="77777777" w:rsidR="002E738E" w:rsidRPr="00A15480" w:rsidRDefault="002E738E" w:rsidP="002E738E">
            <w:pPr>
              <w:rPr>
                <w:lang w:val="en-GB"/>
              </w:rPr>
            </w:pPr>
            <w:r w:rsidRPr="00A15480">
              <w:rPr>
                <w:lang w:val="en-GB"/>
              </w:rPr>
              <w:t>Antenna discrimination (dB)</w:t>
            </w:r>
          </w:p>
        </w:tc>
        <w:tc>
          <w:tcPr>
            <w:tcW w:w="0" w:type="auto"/>
            <w:gridSpan w:val="3"/>
            <w:noWrap/>
          </w:tcPr>
          <w:p w14:paraId="44156C18" w14:textId="77777777" w:rsidR="002E738E" w:rsidRPr="00A15480" w:rsidRDefault="002E738E" w:rsidP="002E738E">
            <w:pPr>
              <w:rPr>
                <w:lang w:val="en-GB"/>
              </w:rPr>
            </w:pPr>
            <w:r w:rsidRPr="00A15480">
              <w:rPr>
                <w:lang w:val="en-GB"/>
              </w:rPr>
              <w:t>3.00</w:t>
            </w:r>
          </w:p>
        </w:tc>
      </w:tr>
      <w:tr w:rsidR="002E738E" w:rsidRPr="00A15480" w14:paraId="494C1795" w14:textId="77777777" w:rsidTr="00472877">
        <w:trPr>
          <w:trHeight w:val="288"/>
        </w:trPr>
        <w:tc>
          <w:tcPr>
            <w:tcW w:w="0" w:type="auto"/>
          </w:tcPr>
          <w:p w14:paraId="3CF9BA13" w14:textId="77777777" w:rsidR="002E738E" w:rsidRPr="00A15480" w:rsidRDefault="002E738E" w:rsidP="002E738E">
            <w:pPr>
              <w:rPr>
                <w:lang w:val="en-GB"/>
              </w:rPr>
            </w:pPr>
            <w:r w:rsidRPr="00A15480">
              <w:rPr>
                <w:lang w:val="en-GB"/>
              </w:rPr>
              <w:t>Apportionment of devices (dB)</w:t>
            </w:r>
          </w:p>
        </w:tc>
        <w:tc>
          <w:tcPr>
            <w:tcW w:w="0" w:type="auto"/>
            <w:gridSpan w:val="3"/>
            <w:noWrap/>
          </w:tcPr>
          <w:p w14:paraId="536448DD" w14:textId="77777777" w:rsidR="002E738E" w:rsidRPr="00A15480" w:rsidRDefault="002E738E" w:rsidP="002E738E">
            <w:pPr>
              <w:rPr>
                <w:lang w:val="en-GB"/>
              </w:rPr>
            </w:pPr>
            <w:r w:rsidRPr="00A15480">
              <w:rPr>
                <w:lang w:val="en-GB"/>
              </w:rPr>
              <w:t>7.00</w:t>
            </w:r>
          </w:p>
        </w:tc>
      </w:tr>
      <w:tr w:rsidR="002E738E" w:rsidRPr="00A15480" w14:paraId="4027251C" w14:textId="77777777" w:rsidTr="00472877">
        <w:trPr>
          <w:trHeight w:val="288"/>
        </w:trPr>
        <w:tc>
          <w:tcPr>
            <w:tcW w:w="0" w:type="auto"/>
          </w:tcPr>
          <w:p w14:paraId="07318C0B" w14:textId="77777777" w:rsidR="002E738E" w:rsidRPr="00A15480" w:rsidRDefault="002E738E" w:rsidP="002E738E">
            <w:pPr>
              <w:rPr>
                <w:lang w:val="en-GB"/>
              </w:rPr>
            </w:pPr>
            <w:r w:rsidRPr="00A15480">
              <w:rPr>
                <w:lang w:val="en-GB"/>
              </w:rPr>
              <w:t>Typical max. activity factor(%)</w:t>
            </w:r>
          </w:p>
        </w:tc>
        <w:tc>
          <w:tcPr>
            <w:tcW w:w="0" w:type="auto"/>
            <w:gridSpan w:val="3"/>
            <w:noWrap/>
            <w:hideMark/>
          </w:tcPr>
          <w:p w14:paraId="12D63E77" w14:textId="77777777" w:rsidR="002E738E" w:rsidRPr="00A15480" w:rsidRDefault="002E738E" w:rsidP="002E738E">
            <w:pPr>
              <w:rPr>
                <w:lang w:val="en-GB"/>
              </w:rPr>
            </w:pPr>
            <w:r w:rsidRPr="00A15480">
              <w:rPr>
                <w:lang w:val="en-GB"/>
              </w:rPr>
              <w:t>0.006%</w:t>
            </w:r>
          </w:p>
        </w:tc>
      </w:tr>
      <w:tr w:rsidR="002E738E" w:rsidRPr="00A15480" w14:paraId="73C7A398" w14:textId="77777777" w:rsidTr="00472877">
        <w:trPr>
          <w:trHeight w:val="288"/>
        </w:trPr>
        <w:tc>
          <w:tcPr>
            <w:tcW w:w="0" w:type="auto"/>
          </w:tcPr>
          <w:p w14:paraId="38C780C2" w14:textId="1BCEE9E7" w:rsidR="002E738E" w:rsidRPr="00A15480" w:rsidRDefault="002E738E" w:rsidP="002E738E">
            <w:pPr>
              <w:rPr>
                <w:lang w:val="en-GB"/>
              </w:rPr>
            </w:pPr>
            <w:r w:rsidRPr="00A15480">
              <w:rPr>
                <w:lang w:val="en-GB"/>
              </w:rPr>
              <w:t>Devices density (#/</w:t>
            </w:r>
            <w:r w:rsidR="00655993" w:rsidRPr="00A15480">
              <w:rPr>
                <w:lang w:val="en-GB"/>
              </w:rPr>
              <w:t>km</w:t>
            </w:r>
            <w:r w:rsidR="00655993" w:rsidRPr="00A15480">
              <w:rPr>
                <w:vertAlign w:val="superscript"/>
                <w:lang w:val="en-GB"/>
              </w:rPr>
              <w:t>2</w:t>
            </w:r>
            <w:r w:rsidRPr="00A15480">
              <w:rPr>
                <w:lang w:val="en-GB"/>
              </w:rPr>
              <w:t>)</w:t>
            </w:r>
          </w:p>
        </w:tc>
        <w:tc>
          <w:tcPr>
            <w:tcW w:w="0" w:type="auto"/>
            <w:noWrap/>
          </w:tcPr>
          <w:p w14:paraId="58A3674B" w14:textId="77777777" w:rsidR="002E738E" w:rsidRPr="00A15480" w:rsidRDefault="002E738E" w:rsidP="002E738E">
            <w:pPr>
              <w:rPr>
                <w:lang w:val="en-GB"/>
              </w:rPr>
            </w:pPr>
            <w:r w:rsidRPr="00A15480">
              <w:rPr>
                <w:lang w:val="en-GB"/>
              </w:rPr>
              <w:t>10</w:t>
            </w:r>
          </w:p>
        </w:tc>
        <w:tc>
          <w:tcPr>
            <w:tcW w:w="0" w:type="auto"/>
          </w:tcPr>
          <w:p w14:paraId="0FBE99C4" w14:textId="77777777" w:rsidR="002E738E" w:rsidRPr="00A15480" w:rsidRDefault="002E738E" w:rsidP="002E738E">
            <w:pPr>
              <w:rPr>
                <w:lang w:val="en-GB"/>
              </w:rPr>
            </w:pPr>
            <w:r w:rsidRPr="00A15480">
              <w:rPr>
                <w:lang w:val="en-GB"/>
              </w:rPr>
              <w:t>50</w:t>
            </w:r>
          </w:p>
        </w:tc>
        <w:tc>
          <w:tcPr>
            <w:tcW w:w="0" w:type="auto"/>
          </w:tcPr>
          <w:p w14:paraId="1E1DAECD" w14:textId="77777777" w:rsidR="002E738E" w:rsidRPr="00A15480" w:rsidRDefault="002E738E" w:rsidP="002E738E">
            <w:pPr>
              <w:rPr>
                <w:lang w:val="en-GB"/>
              </w:rPr>
            </w:pPr>
            <w:r w:rsidRPr="00A15480">
              <w:rPr>
                <w:lang w:val="en-GB"/>
              </w:rPr>
              <w:t>200</w:t>
            </w:r>
          </w:p>
        </w:tc>
      </w:tr>
      <w:tr w:rsidR="00EE0A8B" w:rsidRPr="00A15480" w14:paraId="270F16EA" w14:textId="77777777" w:rsidTr="00472877">
        <w:trPr>
          <w:trHeight w:val="288"/>
        </w:trPr>
        <w:tc>
          <w:tcPr>
            <w:tcW w:w="0" w:type="auto"/>
          </w:tcPr>
          <w:p w14:paraId="4CDBF61B" w14:textId="77777777" w:rsidR="00EE0A8B" w:rsidRPr="00A15480" w:rsidRDefault="00EE0A8B" w:rsidP="00EE0A8B">
            <w:pPr>
              <w:rPr>
                <w:lang w:val="en-GB"/>
              </w:rPr>
            </w:pPr>
            <w:r w:rsidRPr="00A15480">
              <w:rPr>
                <w:lang w:val="en-GB"/>
              </w:rPr>
              <w:t>Margin for aggregate interference of individual application (dB)</w:t>
            </w:r>
          </w:p>
        </w:tc>
        <w:tc>
          <w:tcPr>
            <w:tcW w:w="0" w:type="auto"/>
            <w:noWrap/>
          </w:tcPr>
          <w:p w14:paraId="2D7D3543" w14:textId="67877A44" w:rsidR="00EE0A8B" w:rsidRPr="00A15480" w:rsidRDefault="00EE0A8B" w:rsidP="00EE0A8B">
            <w:pPr>
              <w:rPr>
                <w:lang w:val="en-GB"/>
              </w:rPr>
            </w:pPr>
            <w:r w:rsidRPr="00A15480">
              <w:rPr>
                <w:lang w:val="en-GB"/>
              </w:rPr>
              <w:t>9.37</w:t>
            </w:r>
          </w:p>
        </w:tc>
        <w:tc>
          <w:tcPr>
            <w:tcW w:w="0" w:type="auto"/>
          </w:tcPr>
          <w:p w14:paraId="377121CF" w14:textId="536A671B" w:rsidR="00EE0A8B" w:rsidRPr="00A15480" w:rsidRDefault="00EE0A8B" w:rsidP="00EE0A8B">
            <w:pPr>
              <w:rPr>
                <w:lang w:val="en-GB"/>
              </w:rPr>
            </w:pPr>
            <w:r w:rsidRPr="00A15480">
              <w:rPr>
                <w:lang w:val="en-GB"/>
              </w:rPr>
              <w:t>5.68</w:t>
            </w:r>
          </w:p>
        </w:tc>
        <w:tc>
          <w:tcPr>
            <w:tcW w:w="0" w:type="auto"/>
          </w:tcPr>
          <w:p w14:paraId="0A2ACD35" w14:textId="34025FEF" w:rsidR="00EE0A8B" w:rsidRPr="00A15480" w:rsidRDefault="00EE0A8B" w:rsidP="00EE0A8B">
            <w:pPr>
              <w:rPr>
                <w:lang w:val="en-GB"/>
              </w:rPr>
            </w:pPr>
            <w:r w:rsidRPr="00A15480">
              <w:rPr>
                <w:lang w:val="en-GB"/>
              </w:rPr>
              <w:t xml:space="preserve">-0.34 </w:t>
            </w:r>
          </w:p>
        </w:tc>
      </w:tr>
    </w:tbl>
    <w:p w14:paraId="08EECC61" w14:textId="77777777" w:rsidR="002E738E" w:rsidRPr="00A15480" w:rsidRDefault="002E738E" w:rsidP="002E738E">
      <w:pPr>
        <w:rPr>
          <w:lang w:val="en-GB"/>
        </w:rPr>
      </w:pPr>
      <w:r w:rsidRPr="00A15480">
        <w:rPr>
          <w:lang w:val="en-GB"/>
        </w:rPr>
        <w:t>As it is possible to see, the margins for rural and suburban areas are positive and it is negative for  urban areas.</w:t>
      </w:r>
    </w:p>
    <w:p w14:paraId="4C234FA6" w14:textId="62A72811" w:rsidR="002E738E" w:rsidRPr="00A15480" w:rsidRDefault="002E738E" w:rsidP="002E738E">
      <w:pPr>
        <w:rPr>
          <w:lang w:val="en-GB"/>
        </w:rPr>
      </w:pPr>
      <w:r w:rsidRPr="00A15480">
        <w:rPr>
          <w:lang w:val="en-GB"/>
        </w:rPr>
        <w:t>The results for the fixed outdoor installations of vehicular applications are in the following table</w:t>
      </w:r>
      <w:r w:rsidR="00DD2449" w:rsidRPr="00A15480">
        <w:rPr>
          <w:lang w:val="en-GB"/>
        </w:rPr>
        <w:t>:</w:t>
      </w:r>
    </w:p>
    <w:p w14:paraId="01B365CE" w14:textId="313C772D" w:rsidR="002E738E" w:rsidRPr="00A15480" w:rsidRDefault="002E738E" w:rsidP="002E738E">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75</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for the </w:t>
      </w:r>
      <w:r w:rsidRPr="00A15480">
        <w:rPr>
          <w:lang w:val="en-GB"/>
        </w:rPr>
        <w:t>fixed outdoor installations of vehicular applications</w:t>
      </w:r>
    </w:p>
    <w:tbl>
      <w:tblPr>
        <w:tblStyle w:val="ECCTable-redheader"/>
        <w:tblW w:w="0" w:type="auto"/>
        <w:tblInd w:w="0" w:type="dxa"/>
        <w:tblLook w:val="04A0" w:firstRow="1" w:lastRow="0" w:firstColumn="1" w:lastColumn="0" w:noHBand="0" w:noVBand="1"/>
      </w:tblPr>
      <w:tblGrid>
        <w:gridCol w:w="6516"/>
        <w:gridCol w:w="1134"/>
        <w:gridCol w:w="992"/>
        <w:gridCol w:w="987"/>
      </w:tblGrid>
      <w:tr w:rsidR="00AC2015" w:rsidRPr="00A15480" w14:paraId="50108BDC" w14:textId="77777777" w:rsidTr="00E9187C">
        <w:trPr>
          <w:cnfStyle w:val="100000000000" w:firstRow="1" w:lastRow="0" w:firstColumn="0" w:lastColumn="0" w:oddVBand="0" w:evenVBand="0" w:oddHBand="0" w:evenHBand="0" w:firstRowFirstColumn="0" w:firstRowLastColumn="0" w:lastRowFirstColumn="0" w:lastRowLastColumn="0"/>
          <w:trHeight w:val="288"/>
        </w:trPr>
        <w:tc>
          <w:tcPr>
            <w:tcW w:w="6516" w:type="dxa"/>
          </w:tcPr>
          <w:p w14:paraId="5A5542C9" w14:textId="77777777" w:rsidR="002E738E" w:rsidRPr="00A15480" w:rsidRDefault="002E738E" w:rsidP="002E738E">
            <w:pPr>
              <w:rPr>
                <w:lang w:val="en-GB"/>
              </w:rPr>
            </w:pPr>
            <w:r w:rsidRPr="00A15480">
              <w:rPr>
                <w:lang w:val="en-GB"/>
              </w:rPr>
              <w:t>Vehicular fixed outdoor installations</w:t>
            </w:r>
          </w:p>
        </w:tc>
        <w:tc>
          <w:tcPr>
            <w:tcW w:w="1134" w:type="dxa"/>
            <w:noWrap/>
            <w:hideMark/>
          </w:tcPr>
          <w:p w14:paraId="13F006A5" w14:textId="77777777" w:rsidR="002E738E" w:rsidRPr="00A15480" w:rsidRDefault="002E738E" w:rsidP="002E738E">
            <w:pPr>
              <w:rPr>
                <w:lang w:val="en-GB"/>
              </w:rPr>
            </w:pPr>
            <w:r w:rsidRPr="00A15480">
              <w:rPr>
                <w:lang w:val="en-GB"/>
              </w:rPr>
              <w:t>Rural</w:t>
            </w:r>
          </w:p>
        </w:tc>
        <w:tc>
          <w:tcPr>
            <w:tcW w:w="992" w:type="dxa"/>
            <w:noWrap/>
            <w:hideMark/>
          </w:tcPr>
          <w:p w14:paraId="7A3BA874" w14:textId="5309576C" w:rsidR="002E738E" w:rsidRPr="00A15480" w:rsidRDefault="002E738E" w:rsidP="002E738E">
            <w:pPr>
              <w:rPr>
                <w:lang w:val="en-GB"/>
              </w:rPr>
            </w:pPr>
            <w:r w:rsidRPr="00A15480">
              <w:rPr>
                <w:lang w:val="en-GB"/>
              </w:rPr>
              <w:t>Suburb</w:t>
            </w:r>
          </w:p>
        </w:tc>
        <w:tc>
          <w:tcPr>
            <w:tcW w:w="987" w:type="dxa"/>
            <w:noWrap/>
            <w:hideMark/>
          </w:tcPr>
          <w:p w14:paraId="5DBA530A" w14:textId="77777777" w:rsidR="002E738E" w:rsidRPr="00A15480" w:rsidRDefault="002E738E" w:rsidP="002E738E">
            <w:pPr>
              <w:rPr>
                <w:lang w:val="en-GB"/>
              </w:rPr>
            </w:pPr>
            <w:r w:rsidRPr="00A15480">
              <w:rPr>
                <w:lang w:val="en-GB"/>
              </w:rPr>
              <w:t>Urban</w:t>
            </w:r>
          </w:p>
        </w:tc>
      </w:tr>
      <w:tr w:rsidR="00EE0A8B" w:rsidRPr="00A15480" w14:paraId="4FE8E4C9" w14:textId="77777777" w:rsidTr="00E9187C">
        <w:trPr>
          <w:trHeight w:val="288"/>
        </w:trPr>
        <w:tc>
          <w:tcPr>
            <w:tcW w:w="6516" w:type="dxa"/>
          </w:tcPr>
          <w:p w14:paraId="25D25FF9" w14:textId="77777777" w:rsidR="00EE0A8B" w:rsidRPr="00A15480" w:rsidRDefault="00EE0A8B" w:rsidP="00EE0A8B">
            <w:pPr>
              <w:rPr>
                <w:lang w:val="en-GB"/>
              </w:rPr>
            </w:pPr>
            <w:r w:rsidRPr="00A15480">
              <w:rPr>
                <w:lang w:val="en-GB"/>
              </w:rPr>
              <w:t>Total available interference margin on surface in the EESS footprint in 200 MHz (dB)</w:t>
            </w:r>
          </w:p>
        </w:tc>
        <w:tc>
          <w:tcPr>
            <w:tcW w:w="3113" w:type="dxa"/>
            <w:gridSpan w:val="3"/>
            <w:noWrap/>
          </w:tcPr>
          <w:p w14:paraId="12B8A043" w14:textId="2B26CEE8" w:rsidR="00EE0A8B" w:rsidRPr="00A15480" w:rsidRDefault="00EE0A8B" w:rsidP="00EE0A8B">
            <w:pPr>
              <w:rPr>
                <w:lang w:val="en-GB"/>
              </w:rPr>
            </w:pPr>
            <w:r w:rsidRPr="00A15480">
              <w:rPr>
                <w:lang w:val="en-GB"/>
              </w:rPr>
              <w:t>-5.70</w:t>
            </w:r>
          </w:p>
        </w:tc>
      </w:tr>
      <w:tr w:rsidR="00EE0A8B" w:rsidRPr="00A15480" w14:paraId="7D0B19CA" w14:textId="77777777" w:rsidTr="00E9187C">
        <w:trPr>
          <w:trHeight w:val="288"/>
        </w:trPr>
        <w:tc>
          <w:tcPr>
            <w:tcW w:w="6516" w:type="dxa"/>
          </w:tcPr>
          <w:p w14:paraId="349DC092" w14:textId="77777777" w:rsidR="00EE0A8B" w:rsidRPr="00A15480" w:rsidRDefault="00EE0A8B" w:rsidP="00EE0A8B">
            <w:pPr>
              <w:rPr>
                <w:lang w:val="en-GB"/>
              </w:rPr>
            </w:pPr>
            <w:r w:rsidRPr="00A15480">
              <w:rPr>
                <w:lang w:val="en-GB"/>
              </w:rPr>
              <w:t>Clutter loss (dB)</w:t>
            </w:r>
          </w:p>
        </w:tc>
        <w:tc>
          <w:tcPr>
            <w:tcW w:w="1134" w:type="dxa"/>
            <w:noWrap/>
          </w:tcPr>
          <w:p w14:paraId="22F17ACE" w14:textId="77777777" w:rsidR="00EE0A8B" w:rsidRPr="00A15480" w:rsidRDefault="00EE0A8B" w:rsidP="00EE0A8B">
            <w:pPr>
              <w:rPr>
                <w:lang w:val="en-GB"/>
              </w:rPr>
            </w:pPr>
            <w:r w:rsidRPr="00A15480">
              <w:rPr>
                <w:lang w:val="en-GB"/>
              </w:rPr>
              <w:t>0.0</w:t>
            </w:r>
          </w:p>
        </w:tc>
        <w:tc>
          <w:tcPr>
            <w:tcW w:w="992" w:type="dxa"/>
          </w:tcPr>
          <w:p w14:paraId="2500FB8B" w14:textId="0ADC6836" w:rsidR="00EE0A8B" w:rsidRPr="00A15480" w:rsidRDefault="00EE0A8B" w:rsidP="00EE0A8B">
            <w:pPr>
              <w:rPr>
                <w:lang w:val="en-GB"/>
              </w:rPr>
            </w:pPr>
            <w:r w:rsidRPr="00A15480">
              <w:rPr>
                <w:lang w:val="en-GB"/>
              </w:rPr>
              <w:t>3.3</w:t>
            </w:r>
          </w:p>
        </w:tc>
        <w:tc>
          <w:tcPr>
            <w:tcW w:w="987" w:type="dxa"/>
          </w:tcPr>
          <w:p w14:paraId="31BEBAA5" w14:textId="44968F7F" w:rsidR="00EE0A8B" w:rsidRPr="00A15480" w:rsidRDefault="00EE0A8B" w:rsidP="00EE0A8B">
            <w:pPr>
              <w:rPr>
                <w:lang w:val="en-GB"/>
              </w:rPr>
            </w:pPr>
            <w:r w:rsidRPr="00A15480">
              <w:rPr>
                <w:lang w:val="en-GB"/>
              </w:rPr>
              <w:t>3.3</w:t>
            </w:r>
          </w:p>
        </w:tc>
      </w:tr>
      <w:tr w:rsidR="002E738E" w:rsidRPr="00A15480" w14:paraId="7114D7CD" w14:textId="77777777" w:rsidTr="00E9187C">
        <w:trPr>
          <w:trHeight w:val="288"/>
        </w:trPr>
        <w:tc>
          <w:tcPr>
            <w:tcW w:w="6516" w:type="dxa"/>
          </w:tcPr>
          <w:p w14:paraId="2DE95006" w14:textId="77777777" w:rsidR="002E738E" w:rsidRPr="00A15480" w:rsidRDefault="002E738E" w:rsidP="002E738E">
            <w:pPr>
              <w:rPr>
                <w:lang w:val="en-GB"/>
              </w:rPr>
            </w:pPr>
            <w:r w:rsidRPr="00A15480">
              <w:rPr>
                <w:lang w:val="en-GB"/>
              </w:rPr>
              <w:t>Antenna discrimination (dB)</w:t>
            </w:r>
          </w:p>
        </w:tc>
        <w:tc>
          <w:tcPr>
            <w:tcW w:w="3113" w:type="dxa"/>
            <w:gridSpan w:val="3"/>
            <w:noWrap/>
          </w:tcPr>
          <w:p w14:paraId="6AAFB08C" w14:textId="77777777" w:rsidR="002E738E" w:rsidRPr="00A15480" w:rsidRDefault="002E738E" w:rsidP="002E738E">
            <w:pPr>
              <w:rPr>
                <w:lang w:val="en-GB"/>
              </w:rPr>
            </w:pPr>
            <w:r w:rsidRPr="00A15480">
              <w:rPr>
                <w:lang w:val="en-GB"/>
              </w:rPr>
              <w:t>3.00</w:t>
            </w:r>
          </w:p>
        </w:tc>
      </w:tr>
      <w:tr w:rsidR="002E738E" w:rsidRPr="00A15480" w14:paraId="11D0AEAD" w14:textId="77777777" w:rsidTr="00E9187C">
        <w:trPr>
          <w:trHeight w:val="288"/>
        </w:trPr>
        <w:tc>
          <w:tcPr>
            <w:tcW w:w="6516" w:type="dxa"/>
          </w:tcPr>
          <w:p w14:paraId="47A7D7B9" w14:textId="77777777" w:rsidR="002E738E" w:rsidRPr="00A15480" w:rsidRDefault="002E738E" w:rsidP="002E738E">
            <w:pPr>
              <w:rPr>
                <w:lang w:val="en-GB"/>
              </w:rPr>
            </w:pPr>
            <w:r w:rsidRPr="00A15480">
              <w:rPr>
                <w:lang w:val="en-GB"/>
              </w:rPr>
              <w:t>Apportionment of devices (dB)</w:t>
            </w:r>
          </w:p>
        </w:tc>
        <w:tc>
          <w:tcPr>
            <w:tcW w:w="3113" w:type="dxa"/>
            <w:gridSpan w:val="3"/>
            <w:noWrap/>
          </w:tcPr>
          <w:p w14:paraId="0D0B9E9D" w14:textId="77777777" w:rsidR="002E738E" w:rsidRPr="00A15480" w:rsidRDefault="002E738E" w:rsidP="002E738E">
            <w:pPr>
              <w:rPr>
                <w:lang w:val="en-GB"/>
              </w:rPr>
            </w:pPr>
            <w:r w:rsidRPr="00A15480">
              <w:rPr>
                <w:lang w:val="en-GB"/>
              </w:rPr>
              <w:t>7.00</w:t>
            </w:r>
          </w:p>
        </w:tc>
      </w:tr>
      <w:tr w:rsidR="002E738E" w:rsidRPr="00A15480" w14:paraId="60EA2799" w14:textId="77777777" w:rsidTr="00E9187C">
        <w:trPr>
          <w:trHeight w:val="288"/>
        </w:trPr>
        <w:tc>
          <w:tcPr>
            <w:tcW w:w="6516" w:type="dxa"/>
          </w:tcPr>
          <w:p w14:paraId="0DC9DAD3" w14:textId="77777777" w:rsidR="002E738E" w:rsidRPr="00A15480" w:rsidRDefault="002E738E" w:rsidP="002E738E">
            <w:pPr>
              <w:rPr>
                <w:lang w:val="en-GB"/>
              </w:rPr>
            </w:pPr>
            <w:r w:rsidRPr="00A15480">
              <w:rPr>
                <w:lang w:val="en-GB"/>
              </w:rPr>
              <w:t>Typical max. activity factor(%)</w:t>
            </w:r>
          </w:p>
        </w:tc>
        <w:tc>
          <w:tcPr>
            <w:tcW w:w="1134" w:type="dxa"/>
            <w:noWrap/>
            <w:hideMark/>
          </w:tcPr>
          <w:p w14:paraId="13DC7811" w14:textId="77777777" w:rsidR="002E738E" w:rsidRPr="00A15480" w:rsidRDefault="002E738E" w:rsidP="002E738E">
            <w:pPr>
              <w:rPr>
                <w:lang w:val="en-GB"/>
              </w:rPr>
            </w:pPr>
            <w:r w:rsidRPr="00A15480">
              <w:rPr>
                <w:lang w:val="en-GB"/>
              </w:rPr>
              <w:t>0.5</w:t>
            </w:r>
          </w:p>
        </w:tc>
        <w:tc>
          <w:tcPr>
            <w:tcW w:w="992" w:type="dxa"/>
          </w:tcPr>
          <w:p w14:paraId="0BF6EC7C" w14:textId="77777777" w:rsidR="002E738E" w:rsidRPr="00A15480" w:rsidRDefault="002E738E" w:rsidP="002E738E">
            <w:pPr>
              <w:rPr>
                <w:lang w:val="en-GB"/>
              </w:rPr>
            </w:pPr>
            <w:r w:rsidRPr="00A15480">
              <w:rPr>
                <w:lang w:val="en-GB"/>
              </w:rPr>
              <w:t>2.0</w:t>
            </w:r>
          </w:p>
        </w:tc>
        <w:tc>
          <w:tcPr>
            <w:tcW w:w="987" w:type="dxa"/>
          </w:tcPr>
          <w:p w14:paraId="1ADB0F64" w14:textId="77777777" w:rsidR="002E738E" w:rsidRPr="00A15480" w:rsidRDefault="002E738E" w:rsidP="002E738E">
            <w:pPr>
              <w:rPr>
                <w:lang w:val="en-GB"/>
              </w:rPr>
            </w:pPr>
            <w:r w:rsidRPr="00A15480">
              <w:rPr>
                <w:lang w:val="en-GB"/>
              </w:rPr>
              <w:t>5.0</w:t>
            </w:r>
          </w:p>
        </w:tc>
      </w:tr>
      <w:tr w:rsidR="002E738E" w:rsidRPr="00A15480" w14:paraId="17422FBB" w14:textId="77777777" w:rsidTr="00E9187C">
        <w:trPr>
          <w:trHeight w:val="288"/>
        </w:trPr>
        <w:tc>
          <w:tcPr>
            <w:tcW w:w="6516" w:type="dxa"/>
          </w:tcPr>
          <w:p w14:paraId="11FE023C" w14:textId="360A6A8A" w:rsidR="002E738E" w:rsidRPr="00A15480" w:rsidRDefault="002E738E" w:rsidP="002E738E">
            <w:pPr>
              <w:rPr>
                <w:lang w:val="en-GB"/>
              </w:rPr>
            </w:pPr>
            <w:r w:rsidRPr="00A15480">
              <w:rPr>
                <w:lang w:val="en-GB"/>
              </w:rPr>
              <w:t>Devices density (#/</w:t>
            </w:r>
            <w:r w:rsidR="00655993" w:rsidRPr="00A15480">
              <w:rPr>
                <w:lang w:val="en-GB"/>
              </w:rPr>
              <w:t>km</w:t>
            </w:r>
            <w:r w:rsidR="00655993" w:rsidRPr="00A15480">
              <w:rPr>
                <w:vertAlign w:val="superscript"/>
                <w:lang w:val="en-GB"/>
              </w:rPr>
              <w:t>2</w:t>
            </w:r>
            <w:r w:rsidRPr="00A15480">
              <w:rPr>
                <w:lang w:val="en-GB"/>
              </w:rPr>
              <w:t>)</w:t>
            </w:r>
          </w:p>
        </w:tc>
        <w:tc>
          <w:tcPr>
            <w:tcW w:w="1134" w:type="dxa"/>
            <w:noWrap/>
          </w:tcPr>
          <w:p w14:paraId="58A86F9E" w14:textId="77777777" w:rsidR="002E738E" w:rsidRPr="00A15480" w:rsidRDefault="002E738E" w:rsidP="002E738E">
            <w:pPr>
              <w:rPr>
                <w:lang w:val="en-GB"/>
              </w:rPr>
            </w:pPr>
            <w:r w:rsidRPr="00A15480">
              <w:rPr>
                <w:lang w:val="en-GB"/>
              </w:rPr>
              <w:t>10</w:t>
            </w:r>
          </w:p>
        </w:tc>
        <w:tc>
          <w:tcPr>
            <w:tcW w:w="992" w:type="dxa"/>
          </w:tcPr>
          <w:p w14:paraId="50CEE69A" w14:textId="77777777" w:rsidR="002E738E" w:rsidRPr="00A15480" w:rsidRDefault="002E738E" w:rsidP="002E738E">
            <w:pPr>
              <w:rPr>
                <w:lang w:val="en-GB"/>
              </w:rPr>
            </w:pPr>
            <w:r w:rsidRPr="00A15480">
              <w:rPr>
                <w:lang w:val="en-GB"/>
              </w:rPr>
              <w:t>50</w:t>
            </w:r>
          </w:p>
        </w:tc>
        <w:tc>
          <w:tcPr>
            <w:tcW w:w="987" w:type="dxa"/>
          </w:tcPr>
          <w:p w14:paraId="2C71727F" w14:textId="77777777" w:rsidR="002E738E" w:rsidRPr="00A15480" w:rsidRDefault="002E738E" w:rsidP="002E738E">
            <w:pPr>
              <w:rPr>
                <w:lang w:val="en-GB"/>
              </w:rPr>
            </w:pPr>
            <w:r w:rsidRPr="00A15480">
              <w:rPr>
                <w:lang w:val="en-GB"/>
              </w:rPr>
              <w:t>400</w:t>
            </w:r>
          </w:p>
        </w:tc>
      </w:tr>
      <w:tr w:rsidR="00EE0A8B" w:rsidRPr="00A15480" w14:paraId="14DB5BBA" w14:textId="77777777" w:rsidTr="00E9187C">
        <w:trPr>
          <w:trHeight w:val="288"/>
        </w:trPr>
        <w:tc>
          <w:tcPr>
            <w:tcW w:w="6516" w:type="dxa"/>
          </w:tcPr>
          <w:p w14:paraId="612DD83F" w14:textId="77777777" w:rsidR="00EE0A8B" w:rsidRPr="00A15480" w:rsidRDefault="00EE0A8B" w:rsidP="00EE0A8B">
            <w:pPr>
              <w:rPr>
                <w:lang w:val="en-GB"/>
              </w:rPr>
            </w:pPr>
            <w:r w:rsidRPr="00A15480">
              <w:rPr>
                <w:lang w:val="en-GB"/>
              </w:rPr>
              <w:t>Margin for aggregate interference of individual application (dB)</w:t>
            </w:r>
          </w:p>
        </w:tc>
        <w:tc>
          <w:tcPr>
            <w:tcW w:w="1134" w:type="dxa"/>
            <w:noWrap/>
          </w:tcPr>
          <w:p w14:paraId="36CDD562" w14:textId="5F0BD799" w:rsidR="00EE0A8B" w:rsidRPr="00A15480" w:rsidRDefault="00EE0A8B" w:rsidP="00EE0A8B">
            <w:pPr>
              <w:rPr>
                <w:lang w:val="en-GB"/>
              </w:rPr>
            </w:pPr>
            <w:r w:rsidRPr="00A15480">
              <w:rPr>
                <w:lang w:val="en-GB"/>
              </w:rPr>
              <w:t>-4.84</w:t>
            </w:r>
          </w:p>
        </w:tc>
        <w:tc>
          <w:tcPr>
            <w:tcW w:w="992" w:type="dxa"/>
          </w:tcPr>
          <w:p w14:paraId="117FEB0B" w14:textId="645AE7F7" w:rsidR="00EE0A8B" w:rsidRPr="00A15480" w:rsidRDefault="00EE0A8B" w:rsidP="00EE0A8B">
            <w:pPr>
              <w:rPr>
                <w:lang w:val="en-GB"/>
              </w:rPr>
            </w:pPr>
            <w:r w:rsidRPr="00A15480">
              <w:rPr>
                <w:lang w:val="en-GB"/>
              </w:rPr>
              <w:t xml:space="preserve">-14.55 </w:t>
            </w:r>
          </w:p>
        </w:tc>
        <w:tc>
          <w:tcPr>
            <w:tcW w:w="987" w:type="dxa"/>
          </w:tcPr>
          <w:p w14:paraId="7368C1AF" w14:textId="0E81D157" w:rsidR="00EE0A8B" w:rsidRPr="00A15480" w:rsidRDefault="00EE0A8B" w:rsidP="00EE0A8B">
            <w:pPr>
              <w:rPr>
                <w:lang w:val="en-GB"/>
              </w:rPr>
            </w:pPr>
            <w:r w:rsidRPr="00A15480">
              <w:rPr>
                <w:lang w:val="en-GB"/>
              </w:rPr>
              <w:t xml:space="preserve">-27.56 </w:t>
            </w:r>
          </w:p>
        </w:tc>
      </w:tr>
    </w:tbl>
    <w:p w14:paraId="3E5A9981" w14:textId="77777777" w:rsidR="002E738E" w:rsidRPr="00A15480" w:rsidRDefault="002E738E" w:rsidP="002E738E">
      <w:pPr>
        <w:rPr>
          <w:lang w:val="en-GB"/>
        </w:rPr>
      </w:pPr>
      <w:r w:rsidRPr="00A15480">
        <w:rPr>
          <w:lang w:val="en-GB"/>
        </w:rPr>
        <w:lastRenderedPageBreak/>
        <w:t>As it is possible to see, all margins are negative.</w:t>
      </w:r>
    </w:p>
    <w:p w14:paraId="34BFC6C6" w14:textId="286BB35C" w:rsidR="002E738E" w:rsidRPr="00A15480" w:rsidRDefault="002E738E" w:rsidP="002E738E">
      <w:pPr>
        <w:rPr>
          <w:lang w:val="en-GB"/>
        </w:rPr>
      </w:pPr>
      <w:r w:rsidRPr="00A15480">
        <w:rPr>
          <w:lang w:val="en-GB"/>
        </w:rPr>
        <w:t>The results for the in-vehicle installations are in the following table</w:t>
      </w:r>
      <w:r w:rsidR="00DB111B" w:rsidRPr="00A15480">
        <w:rPr>
          <w:lang w:val="en-GB"/>
        </w:rPr>
        <w:t>:</w:t>
      </w:r>
    </w:p>
    <w:p w14:paraId="3C397CC3" w14:textId="570645EF" w:rsidR="002E738E" w:rsidRPr="00A15480" w:rsidRDefault="002E738E" w:rsidP="002E738E">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76</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for in-vehicle installations</w:t>
      </w:r>
    </w:p>
    <w:tbl>
      <w:tblPr>
        <w:tblStyle w:val="ECCTable-redheader"/>
        <w:tblW w:w="0" w:type="auto"/>
        <w:tblInd w:w="0" w:type="dxa"/>
        <w:tblLook w:val="04A0" w:firstRow="1" w:lastRow="0" w:firstColumn="1" w:lastColumn="0" w:noHBand="0" w:noVBand="1"/>
      </w:tblPr>
      <w:tblGrid>
        <w:gridCol w:w="7127"/>
        <w:gridCol w:w="784"/>
        <w:gridCol w:w="916"/>
        <w:gridCol w:w="794"/>
        <w:gridCol w:w="8"/>
      </w:tblGrid>
      <w:tr w:rsidR="00AC2015" w:rsidRPr="00A15480" w14:paraId="74662B27" w14:textId="77777777" w:rsidTr="00E9187C">
        <w:trPr>
          <w:gridAfter w:val="1"/>
          <w:cnfStyle w:val="100000000000" w:firstRow="1" w:lastRow="0" w:firstColumn="0" w:lastColumn="0" w:oddVBand="0" w:evenVBand="0" w:oddHBand="0" w:evenHBand="0" w:firstRowFirstColumn="0" w:firstRowLastColumn="0" w:lastRowFirstColumn="0" w:lastRowLastColumn="0"/>
          <w:wAfter w:w="8" w:type="dxa"/>
          <w:trHeight w:val="288"/>
        </w:trPr>
        <w:tc>
          <w:tcPr>
            <w:tcW w:w="0" w:type="auto"/>
          </w:tcPr>
          <w:p w14:paraId="04740EB9" w14:textId="77777777" w:rsidR="002E738E" w:rsidRPr="00A15480" w:rsidRDefault="002E738E" w:rsidP="002E738E">
            <w:pPr>
              <w:rPr>
                <w:lang w:val="en-GB"/>
              </w:rPr>
            </w:pPr>
            <w:r w:rsidRPr="00A15480">
              <w:rPr>
                <w:lang w:val="en-GB"/>
              </w:rPr>
              <w:t>In-vehicle installations</w:t>
            </w:r>
          </w:p>
        </w:tc>
        <w:tc>
          <w:tcPr>
            <w:tcW w:w="0" w:type="auto"/>
            <w:noWrap/>
            <w:hideMark/>
          </w:tcPr>
          <w:p w14:paraId="7365866D" w14:textId="77777777" w:rsidR="002E738E" w:rsidRPr="00A15480" w:rsidRDefault="002E738E" w:rsidP="002E738E">
            <w:pPr>
              <w:rPr>
                <w:lang w:val="en-GB"/>
              </w:rPr>
            </w:pPr>
            <w:r w:rsidRPr="00A15480">
              <w:rPr>
                <w:lang w:val="en-GB"/>
              </w:rPr>
              <w:t>Rural</w:t>
            </w:r>
          </w:p>
        </w:tc>
        <w:tc>
          <w:tcPr>
            <w:tcW w:w="581" w:type="dxa"/>
            <w:noWrap/>
            <w:hideMark/>
          </w:tcPr>
          <w:p w14:paraId="18E2FEC8" w14:textId="78EF3155" w:rsidR="002E738E" w:rsidRPr="00A15480" w:rsidRDefault="002E738E" w:rsidP="002E738E">
            <w:pPr>
              <w:rPr>
                <w:lang w:val="en-GB"/>
              </w:rPr>
            </w:pPr>
            <w:r w:rsidRPr="00A15480">
              <w:rPr>
                <w:lang w:val="en-GB"/>
              </w:rPr>
              <w:t>Suburb</w:t>
            </w:r>
          </w:p>
        </w:tc>
        <w:tc>
          <w:tcPr>
            <w:tcW w:w="0" w:type="auto"/>
            <w:noWrap/>
            <w:hideMark/>
          </w:tcPr>
          <w:p w14:paraId="575509CF" w14:textId="77777777" w:rsidR="002E738E" w:rsidRPr="00A15480" w:rsidRDefault="002E738E" w:rsidP="002E738E">
            <w:pPr>
              <w:rPr>
                <w:lang w:val="en-GB"/>
              </w:rPr>
            </w:pPr>
            <w:r w:rsidRPr="00A15480">
              <w:rPr>
                <w:lang w:val="en-GB"/>
              </w:rPr>
              <w:t>Urban</w:t>
            </w:r>
          </w:p>
        </w:tc>
      </w:tr>
      <w:tr w:rsidR="00EE0A8B" w:rsidRPr="00A15480" w14:paraId="4DE662EE" w14:textId="77777777" w:rsidTr="00E9187C">
        <w:trPr>
          <w:trHeight w:val="288"/>
        </w:trPr>
        <w:tc>
          <w:tcPr>
            <w:tcW w:w="0" w:type="auto"/>
          </w:tcPr>
          <w:p w14:paraId="0E927906" w14:textId="77777777" w:rsidR="00EE0A8B" w:rsidRPr="00A15480" w:rsidRDefault="00EE0A8B" w:rsidP="00EE0A8B">
            <w:pPr>
              <w:rPr>
                <w:lang w:val="en-GB"/>
              </w:rPr>
            </w:pPr>
            <w:r w:rsidRPr="00A15480">
              <w:rPr>
                <w:lang w:val="en-GB"/>
              </w:rPr>
              <w:t>Total available interference margin on surface in the EESS footprint in 200 MHz (dB)</w:t>
            </w:r>
          </w:p>
        </w:tc>
        <w:tc>
          <w:tcPr>
            <w:tcW w:w="2167" w:type="dxa"/>
            <w:gridSpan w:val="4"/>
            <w:noWrap/>
          </w:tcPr>
          <w:p w14:paraId="2439866A" w14:textId="6FEB36B6" w:rsidR="00EE0A8B" w:rsidRPr="00A15480" w:rsidRDefault="00EE0A8B" w:rsidP="00EE0A8B">
            <w:pPr>
              <w:rPr>
                <w:lang w:val="en-GB"/>
              </w:rPr>
            </w:pPr>
            <w:r w:rsidRPr="00A15480">
              <w:rPr>
                <w:lang w:val="en-GB"/>
              </w:rPr>
              <w:t>-10.70</w:t>
            </w:r>
          </w:p>
        </w:tc>
      </w:tr>
      <w:tr w:rsidR="00EE0A8B" w:rsidRPr="00A15480" w14:paraId="13B7E5AA" w14:textId="77777777" w:rsidTr="00E9187C">
        <w:trPr>
          <w:gridAfter w:val="1"/>
          <w:wAfter w:w="8" w:type="dxa"/>
          <w:trHeight w:val="288"/>
        </w:trPr>
        <w:tc>
          <w:tcPr>
            <w:tcW w:w="0" w:type="auto"/>
          </w:tcPr>
          <w:p w14:paraId="1A6E16CF" w14:textId="77777777" w:rsidR="00EE0A8B" w:rsidRPr="00A15480" w:rsidRDefault="00EE0A8B" w:rsidP="00EE0A8B">
            <w:pPr>
              <w:rPr>
                <w:lang w:val="en-GB"/>
              </w:rPr>
            </w:pPr>
            <w:r w:rsidRPr="00A15480">
              <w:rPr>
                <w:lang w:val="en-GB"/>
              </w:rPr>
              <w:t>Clutter loss (dB)</w:t>
            </w:r>
          </w:p>
        </w:tc>
        <w:tc>
          <w:tcPr>
            <w:tcW w:w="0" w:type="auto"/>
            <w:noWrap/>
          </w:tcPr>
          <w:p w14:paraId="0C6DCE95" w14:textId="77777777" w:rsidR="00EE0A8B" w:rsidRPr="00A15480" w:rsidRDefault="00EE0A8B" w:rsidP="00EE0A8B">
            <w:pPr>
              <w:rPr>
                <w:lang w:val="en-GB"/>
              </w:rPr>
            </w:pPr>
            <w:r w:rsidRPr="00A15480">
              <w:rPr>
                <w:lang w:val="en-GB"/>
              </w:rPr>
              <w:t>0.0</w:t>
            </w:r>
          </w:p>
        </w:tc>
        <w:tc>
          <w:tcPr>
            <w:tcW w:w="581" w:type="dxa"/>
          </w:tcPr>
          <w:p w14:paraId="6B9AD343" w14:textId="2D9EDE2D" w:rsidR="00EE0A8B" w:rsidRPr="00A15480" w:rsidRDefault="00EE0A8B" w:rsidP="00EE0A8B">
            <w:pPr>
              <w:rPr>
                <w:lang w:val="en-GB"/>
              </w:rPr>
            </w:pPr>
            <w:r w:rsidRPr="00A15480">
              <w:rPr>
                <w:lang w:val="en-GB"/>
              </w:rPr>
              <w:t>3.3</w:t>
            </w:r>
          </w:p>
        </w:tc>
        <w:tc>
          <w:tcPr>
            <w:tcW w:w="0" w:type="auto"/>
          </w:tcPr>
          <w:p w14:paraId="2DA7A6D4" w14:textId="42BE3A24" w:rsidR="00EE0A8B" w:rsidRPr="00A15480" w:rsidRDefault="00EE0A8B" w:rsidP="00EE0A8B">
            <w:pPr>
              <w:rPr>
                <w:lang w:val="en-GB"/>
              </w:rPr>
            </w:pPr>
            <w:r w:rsidRPr="00A15480">
              <w:rPr>
                <w:lang w:val="en-GB"/>
              </w:rPr>
              <w:t>3.3</w:t>
            </w:r>
          </w:p>
        </w:tc>
      </w:tr>
      <w:tr w:rsidR="002E738E" w:rsidRPr="00A15480" w14:paraId="29B2E06A" w14:textId="77777777" w:rsidTr="00E9187C">
        <w:trPr>
          <w:trHeight w:val="288"/>
        </w:trPr>
        <w:tc>
          <w:tcPr>
            <w:tcW w:w="0" w:type="auto"/>
          </w:tcPr>
          <w:p w14:paraId="10F26BA6" w14:textId="77777777" w:rsidR="002E738E" w:rsidRPr="00A15480" w:rsidRDefault="002E738E" w:rsidP="002E738E">
            <w:pPr>
              <w:rPr>
                <w:lang w:val="en-GB"/>
              </w:rPr>
            </w:pPr>
            <w:r w:rsidRPr="00A15480">
              <w:rPr>
                <w:lang w:val="en-GB"/>
              </w:rPr>
              <w:t>Antenna discrimination (dB)</w:t>
            </w:r>
          </w:p>
        </w:tc>
        <w:tc>
          <w:tcPr>
            <w:tcW w:w="2167" w:type="dxa"/>
            <w:gridSpan w:val="4"/>
            <w:noWrap/>
          </w:tcPr>
          <w:p w14:paraId="3F187E52" w14:textId="77777777" w:rsidR="002E738E" w:rsidRPr="00A15480" w:rsidRDefault="002E738E" w:rsidP="002E738E">
            <w:pPr>
              <w:rPr>
                <w:lang w:val="en-GB"/>
              </w:rPr>
            </w:pPr>
            <w:r w:rsidRPr="00A15480">
              <w:rPr>
                <w:lang w:val="en-GB"/>
              </w:rPr>
              <w:t>3.00</w:t>
            </w:r>
          </w:p>
        </w:tc>
      </w:tr>
      <w:tr w:rsidR="002E738E" w:rsidRPr="00A15480" w14:paraId="733A0ACD" w14:textId="77777777" w:rsidTr="00E9187C">
        <w:trPr>
          <w:trHeight w:val="288"/>
        </w:trPr>
        <w:tc>
          <w:tcPr>
            <w:tcW w:w="0" w:type="auto"/>
          </w:tcPr>
          <w:p w14:paraId="4E580711" w14:textId="77777777" w:rsidR="002E738E" w:rsidRPr="00A15480" w:rsidRDefault="002E738E" w:rsidP="002E738E">
            <w:pPr>
              <w:rPr>
                <w:lang w:val="en-GB"/>
              </w:rPr>
            </w:pPr>
            <w:r w:rsidRPr="00A15480">
              <w:rPr>
                <w:lang w:val="en-GB"/>
              </w:rPr>
              <w:t>Apportionment of devices (dB)</w:t>
            </w:r>
          </w:p>
        </w:tc>
        <w:tc>
          <w:tcPr>
            <w:tcW w:w="2167" w:type="dxa"/>
            <w:gridSpan w:val="4"/>
            <w:noWrap/>
          </w:tcPr>
          <w:p w14:paraId="2213F8BC" w14:textId="77777777" w:rsidR="002E738E" w:rsidRPr="00A15480" w:rsidRDefault="002E738E" w:rsidP="002E738E">
            <w:pPr>
              <w:rPr>
                <w:lang w:val="en-GB"/>
              </w:rPr>
            </w:pPr>
            <w:r w:rsidRPr="00A15480">
              <w:rPr>
                <w:lang w:val="en-GB"/>
              </w:rPr>
              <w:t>7.00</w:t>
            </w:r>
          </w:p>
        </w:tc>
      </w:tr>
      <w:tr w:rsidR="002E738E" w:rsidRPr="00A15480" w14:paraId="2006218C" w14:textId="77777777" w:rsidTr="00E9187C">
        <w:trPr>
          <w:gridAfter w:val="1"/>
          <w:wAfter w:w="8" w:type="dxa"/>
          <w:trHeight w:val="288"/>
        </w:trPr>
        <w:tc>
          <w:tcPr>
            <w:tcW w:w="0" w:type="auto"/>
          </w:tcPr>
          <w:p w14:paraId="14BD57C1" w14:textId="77777777" w:rsidR="002E738E" w:rsidRPr="00A15480" w:rsidRDefault="002E738E" w:rsidP="002E738E">
            <w:pPr>
              <w:rPr>
                <w:lang w:val="en-GB"/>
              </w:rPr>
            </w:pPr>
            <w:r w:rsidRPr="00A15480">
              <w:rPr>
                <w:lang w:val="en-GB"/>
              </w:rPr>
              <w:t>Typical max. activity factor(%)</w:t>
            </w:r>
          </w:p>
        </w:tc>
        <w:tc>
          <w:tcPr>
            <w:tcW w:w="0" w:type="auto"/>
            <w:noWrap/>
            <w:hideMark/>
          </w:tcPr>
          <w:p w14:paraId="3EDC5590" w14:textId="77777777" w:rsidR="002E738E" w:rsidRPr="00A15480" w:rsidRDefault="002E738E" w:rsidP="002E738E">
            <w:pPr>
              <w:rPr>
                <w:lang w:val="en-GB"/>
              </w:rPr>
            </w:pPr>
            <w:r w:rsidRPr="00A15480">
              <w:rPr>
                <w:lang w:val="en-GB"/>
              </w:rPr>
              <w:t>0.4</w:t>
            </w:r>
          </w:p>
        </w:tc>
        <w:tc>
          <w:tcPr>
            <w:tcW w:w="581" w:type="dxa"/>
          </w:tcPr>
          <w:p w14:paraId="25CB55F9" w14:textId="77777777" w:rsidR="002E738E" w:rsidRPr="00A15480" w:rsidRDefault="002E738E" w:rsidP="002E738E">
            <w:pPr>
              <w:rPr>
                <w:lang w:val="en-GB"/>
              </w:rPr>
            </w:pPr>
            <w:r w:rsidRPr="00A15480">
              <w:rPr>
                <w:lang w:val="en-GB"/>
              </w:rPr>
              <w:t>0.5</w:t>
            </w:r>
          </w:p>
        </w:tc>
        <w:tc>
          <w:tcPr>
            <w:tcW w:w="0" w:type="auto"/>
          </w:tcPr>
          <w:p w14:paraId="04ADF113" w14:textId="77777777" w:rsidR="002E738E" w:rsidRPr="00A15480" w:rsidRDefault="002E738E" w:rsidP="002E738E">
            <w:pPr>
              <w:rPr>
                <w:lang w:val="en-GB"/>
              </w:rPr>
            </w:pPr>
            <w:r w:rsidRPr="00A15480">
              <w:rPr>
                <w:lang w:val="en-GB"/>
              </w:rPr>
              <w:t>1.0</w:t>
            </w:r>
          </w:p>
        </w:tc>
      </w:tr>
      <w:tr w:rsidR="002E738E" w:rsidRPr="00A15480" w14:paraId="321D2C9C" w14:textId="77777777" w:rsidTr="00E9187C">
        <w:trPr>
          <w:gridAfter w:val="1"/>
          <w:wAfter w:w="8" w:type="dxa"/>
          <w:trHeight w:val="288"/>
        </w:trPr>
        <w:tc>
          <w:tcPr>
            <w:tcW w:w="0" w:type="auto"/>
          </w:tcPr>
          <w:p w14:paraId="2641C1D1" w14:textId="48A6028E" w:rsidR="002E738E" w:rsidRPr="00A15480" w:rsidRDefault="002E738E" w:rsidP="002E738E">
            <w:pPr>
              <w:rPr>
                <w:lang w:val="en-GB"/>
              </w:rPr>
            </w:pPr>
            <w:r w:rsidRPr="00A15480">
              <w:rPr>
                <w:lang w:val="en-GB"/>
              </w:rPr>
              <w:t>Devices density (#/</w:t>
            </w:r>
            <w:r w:rsidR="00655993" w:rsidRPr="00A15480">
              <w:rPr>
                <w:lang w:val="en-GB"/>
              </w:rPr>
              <w:t>km</w:t>
            </w:r>
            <w:r w:rsidR="00655993" w:rsidRPr="00A15480">
              <w:rPr>
                <w:vertAlign w:val="superscript"/>
                <w:lang w:val="en-GB"/>
              </w:rPr>
              <w:t>2</w:t>
            </w:r>
            <w:r w:rsidRPr="00A15480">
              <w:rPr>
                <w:lang w:val="en-GB"/>
              </w:rPr>
              <w:t>)</w:t>
            </w:r>
          </w:p>
        </w:tc>
        <w:tc>
          <w:tcPr>
            <w:tcW w:w="0" w:type="auto"/>
            <w:noWrap/>
          </w:tcPr>
          <w:p w14:paraId="43B52D1E" w14:textId="77777777" w:rsidR="002E738E" w:rsidRPr="00A15480" w:rsidRDefault="002E738E" w:rsidP="002E738E">
            <w:pPr>
              <w:rPr>
                <w:lang w:val="en-GB"/>
              </w:rPr>
            </w:pPr>
            <w:r w:rsidRPr="00A15480">
              <w:rPr>
                <w:lang w:val="en-GB"/>
              </w:rPr>
              <w:t>25</w:t>
            </w:r>
          </w:p>
        </w:tc>
        <w:tc>
          <w:tcPr>
            <w:tcW w:w="581" w:type="dxa"/>
          </w:tcPr>
          <w:p w14:paraId="1890A899" w14:textId="77777777" w:rsidR="002E738E" w:rsidRPr="00A15480" w:rsidRDefault="002E738E" w:rsidP="002E738E">
            <w:pPr>
              <w:rPr>
                <w:lang w:val="en-GB"/>
              </w:rPr>
            </w:pPr>
            <w:r w:rsidRPr="00A15480">
              <w:rPr>
                <w:lang w:val="en-GB"/>
              </w:rPr>
              <w:t>100</w:t>
            </w:r>
          </w:p>
        </w:tc>
        <w:tc>
          <w:tcPr>
            <w:tcW w:w="0" w:type="auto"/>
          </w:tcPr>
          <w:p w14:paraId="00A0C11D" w14:textId="77777777" w:rsidR="002E738E" w:rsidRPr="00A15480" w:rsidRDefault="002E738E" w:rsidP="002E738E">
            <w:pPr>
              <w:rPr>
                <w:lang w:val="en-GB"/>
              </w:rPr>
            </w:pPr>
            <w:r w:rsidRPr="00A15480">
              <w:rPr>
                <w:lang w:val="en-GB"/>
              </w:rPr>
              <w:t>1000</w:t>
            </w:r>
          </w:p>
        </w:tc>
      </w:tr>
      <w:tr w:rsidR="00EE0A8B" w:rsidRPr="00A15480" w14:paraId="1CF1C36B" w14:textId="77777777" w:rsidTr="00E9187C">
        <w:trPr>
          <w:gridAfter w:val="1"/>
          <w:wAfter w:w="8" w:type="dxa"/>
          <w:trHeight w:val="288"/>
        </w:trPr>
        <w:tc>
          <w:tcPr>
            <w:tcW w:w="0" w:type="auto"/>
          </w:tcPr>
          <w:p w14:paraId="2445238F" w14:textId="77777777" w:rsidR="00EE0A8B" w:rsidRPr="00A15480" w:rsidRDefault="00EE0A8B" w:rsidP="00EE0A8B">
            <w:pPr>
              <w:rPr>
                <w:lang w:val="en-GB"/>
              </w:rPr>
            </w:pPr>
            <w:r w:rsidRPr="00A15480">
              <w:rPr>
                <w:lang w:val="en-GB"/>
              </w:rPr>
              <w:t>Margin for aggregate interference of individual application (dB)</w:t>
            </w:r>
          </w:p>
        </w:tc>
        <w:tc>
          <w:tcPr>
            <w:tcW w:w="0" w:type="auto"/>
            <w:noWrap/>
          </w:tcPr>
          <w:p w14:paraId="0B71DD7C" w14:textId="16C95019" w:rsidR="00EE0A8B" w:rsidRPr="00A15480" w:rsidRDefault="00EE0A8B" w:rsidP="00EE0A8B">
            <w:pPr>
              <w:rPr>
                <w:lang w:val="en-GB"/>
              </w:rPr>
            </w:pPr>
            <w:r w:rsidRPr="00A15480">
              <w:rPr>
                <w:lang w:val="en-GB"/>
              </w:rPr>
              <w:t>-12.85</w:t>
            </w:r>
          </w:p>
        </w:tc>
        <w:tc>
          <w:tcPr>
            <w:tcW w:w="581" w:type="dxa"/>
          </w:tcPr>
          <w:p w14:paraId="2A4AA68B" w14:textId="44127A77" w:rsidR="00EE0A8B" w:rsidRPr="00A15480" w:rsidRDefault="00EE0A8B" w:rsidP="00EE0A8B">
            <w:pPr>
              <w:rPr>
                <w:lang w:val="en-GB"/>
              </w:rPr>
            </w:pPr>
            <w:r w:rsidRPr="00A15480">
              <w:rPr>
                <w:lang w:val="en-GB"/>
              </w:rPr>
              <w:t xml:space="preserve">-16.54 </w:t>
            </w:r>
          </w:p>
        </w:tc>
        <w:tc>
          <w:tcPr>
            <w:tcW w:w="0" w:type="auto"/>
          </w:tcPr>
          <w:p w14:paraId="0CE3DF14" w14:textId="13F10797" w:rsidR="00EE0A8B" w:rsidRPr="00A15480" w:rsidRDefault="00EE0A8B" w:rsidP="00EE0A8B">
            <w:pPr>
              <w:rPr>
                <w:lang w:val="en-GB"/>
              </w:rPr>
            </w:pPr>
            <w:r w:rsidRPr="00A15480">
              <w:rPr>
                <w:lang w:val="en-GB"/>
              </w:rPr>
              <w:t xml:space="preserve">-29.55 </w:t>
            </w:r>
          </w:p>
        </w:tc>
      </w:tr>
    </w:tbl>
    <w:p w14:paraId="01E2A419" w14:textId="77777777" w:rsidR="002E738E" w:rsidRPr="00A15480" w:rsidRDefault="002E738E" w:rsidP="002E738E">
      <w:pPr>
        <w:rPr>
          <w:lang w:val="en-GB"/>
        </w:rPr>
      </w:pPr>
      <w:r w:rsidRPr="00A15480">
        <w:rPr>
          <w:lang w:val="en-GB"/>
        </w:rPr>
        <w:t>As it is possible to see, all margins are negative.</w:t>
      </w:r>
    </w:p>
    <w:p w14:paraId="6EBE0219" w14:textId="0B44867D" w:rsidR="002E738E" w:rsidRPr="00A15480" w:rsidRDefault="002E738E" w:rsidP="002E738E">
      <w:pPr>
        <w:rPr>
          <w:lang w:val="en-GB"/>
        </w:rPr>
      </w:pPr>
      <w:r w:rsidRPr="00A15480">
        <w:rPr>
          <w:lang w:val="en-GB"/>
        </w:rPr>
        <w:t>The results for the indoor applications are in the following table</w:t>
      </w:r>
      <w:r w:rsidR="00DB111B" w:rsidRPr="00A15480">
        <w:rPr>
          <w:lang w:val="en-GB"/>
        </w:rPr>
        <w:t>:</w:t>
      </w:r>
    </w:p>
    <w:p w14:paraId="0A636552" w14:textId="7DF7B9FE" w:rsidR="002E738E" w:rsidRPr="00A15480" w:rsidRDefault="002E738E" w:rsidP="002E738E">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77</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for indoor applications</w:t>
      </w:r>
    </w:p>
    <w:tbl>
      <w:tblPr>
        <w:tblStyle w:val="ECCTable-redheader"/>
        <w:tblW w:w="0" w:type="auto"/>
        <w:tblInd w:w="0" w:type="dxa"/>
        <w:tblLook w:val="04A0" w:firstRow="1" w:lastRow="0" w:firstColumn="1" w:lastColumn="0" w:noHBand="0" w:noVBand="1"/>
      </w:tblPr>
      <w:tblGrid>
        <w:gridCol w:w="6730"/>
        <w:gridCol w:w="728"/>
        <w:gridCol w:w="916"/>
        <w:gridCol w:w="1255"/>
      </w:tblGrid>
      <w:tr w:rsidR="00AC2015" w:rsidRPr="00A15480" w14:paraId="18E0E4FD" w14:textId="77777777" w:rsidTr="006A4224">
        <w:trPr>
          <w:cnfStyle w:val="100000000000" w:firstRow="1" w:lastRow="0" w:firstColumn="0" w:lastColumn="0" w:oddVBand="0" w:evenVBand="0" w:oddHBand="0" w:evenHBand="0" w:firstRowFirstColumn="0" w:firstRowLastColumn="0" w:lastRowFirstColumn="0" w:lastRowLastColumn="0"/>
          <w:trHeight w:val="288"/>
        </w:trPr>
        <w:tc>
          <w:tcPr>
            <w:tcW w:w="0" w:type="auto"/>
          </w:tcPr>
          <w:p w14:paraId="2232C0B3" w14:textId="77777777" w:rsidR="002E738E" w:rsidRPr="00A15480" w:rsidRDefault="002E738E" w:rsidP="002E738E">
            <w:pPr>
              <w:rPr>
                <w:lang w:val="en-GB"/>
              </w:rPr>
            </w:pPr>
            <w:r w:rsidRPr="00A15480">
              <w:rPr>
                <w:lang w:val="en-GB"/>
              </w:rPr>
              <w:t>Indoor applications</w:t>
            </w:r>
          </w:p>
        </w:tc>
        <w:tc>
          <w:tcPr>
            <w:tcW w:w="0" w:type="auto"/>
            <w:noWrap/>
            <w:hideMark/>
          </w:tcPr>
          <w:p w14:paraId="10175890" w14:textId="77777777" w:rsidR="002E738E" w:rsidRPr="00A15480" w:rsidRDefault="002E738E" w:rsidP="002E738E">
            <w:pPr>
              <w:rPr>
                <w:lang w:val="en-GB"/>
              </w:rPr>
            </w:pPr>
            <w:r w:rsidRPr="00A15480">
              <w:rPr>
                <w:lang w:val="en-GB"/>
              </w:rPr>
              <w:t>Rural</w:t>
            </w:r>
          </w:p>
        </w:tc>
        <w:tc>
          <w:tcPr>
            <w:tcW w:w="0" w:type="auto"/>
            <w:noWrap/>
            <w:hideMark/>
          </w:tcPr>
          <w:p w14:paraId="6AAD555E" w14:textId="35AAB62B" w:rsidR="002E738E" w:rsidRPr="00A15480" w:rsidRDefault="002E738E" w:rsidP="002E738E">
            <w:pPr>
              <w:rPr>
                <w:lang w:val="en-GB"/>
              </w:rPr>
            </w:pPr>
            <w:r w:rsidRPr="00A15480">
              <w:rPr>
                <w:lang w:val="en-GB"/>
              </w:rPr>
              <w:t>Suburb</w:t>
            </w:r>
          </w:p>
        </w:tc>
        <w:tc>
          <w:tcPr>
            <w:tcW w:w="0" w:type="auto"/>
            <w:noWrap/>
            <w:hideMark/>
          </w:tcPr>
          <w:p w14:paraId="16B0D4D0" w14:textId="77777777" w:rsidR="002E738E" w:rsidRPr="00A15480" w:rsidRDefault="002E738E" w:rsidP="002E738E">
            <w:pPr>
              <w:rPr>
                <w:lang w:val="en-GB"/>
              </w:rPr>
            </w:pPr>
            <w:r w:rsidRPr="00A15480">
              <w:rPr>
                <w:lang w:val="en-GB"/>
              </w:rPr>
              <w:t>Urban</w:t>
            </w:r>
          </w:p>
        </w:tc>
      </w:tr>
      <w:tr w:rsidR="002E738E" w:rsidRPr="00A15480" w14:paraId="72EFA011" w14:textId="77777777" w:rsidTr="00472877">
        <w:trPr>
          <w:trHeight w:val="288"/>
        </w:trPr>
        <w:tc>
          <w:tcPr>
            <w:tcW w:w="0" w:type="auto"/>
          </w:tcPr>
          <w:p w14:paraId="06BD84F2" w14:textId="77777777" w:rsidR="002E738E" w:rsidRPr="00A15480" w:rsidRDefault="002E738E" w:rsidP="002E738E">
            <w:pPr>
              <w:rPr>
                <w:lang w:val="en-GB"/>
              </w:rPr>
            </w:pPr>
            <w:r w:rsidRPr="00A15480">
              <w:rPr>
                <w:lang w:val="en-GB"/>
              </w:rPr>
              <w:t>Total available interference margin on surface in the EESS footprint in 200 MHz (dB)</w:t>
            </w:r>
          </w:p>
        </w:tc>
        <w:tc>
          <w:tcPr>
            <w:tcW w:w="0" w:type="auto"/>
            <w:gridSpan w:val="3"/>
            <w:noWrap/>
          </w:tcPr>
          <w:p w14:paraId="2FA1F2E2" w14:textId="0C34AA7F" w:rsidR="002E738E" w:rsidRPr="00A15480" w:rsidRDefault="002E738E" w:rsidP="002E738E">
            <w:pPr>
              <w:rPr>
                <w:lang w:val="en-GB"/>
              </w:rPr>
            </w:pPr>
            <w:r w:rsidRPr="00A15480">
              <w:rPr>
                <w:lang w:val="en-GB"/>
              </w:rPr>
              <w:t>-</w:t>
            </w:r>
            <w:r w:rsidR="00EE0A8B" w:rsidRPr="00A15480">
              <w:rPr>
                <w:lang w:val="en-GB"/>
              </w:rPr>
              <w:t>3.70</w:t>
            </w:r>
          </w:p>
        </w:tc>
      </w:tr>
      <w:tr w:rsidR="00EE0A8B" w:rsidRPr="00A15480" w14:paraId="62860E8C" w14:textId="77777777" w:rsidTr="00472877">
        <w:trPr>
          <w:trHeight w:val="288"/>
        </w:trPr>
        <w:tc>
          <w:tcPr>
            <w:tcW w:w="0" w:type="auto"/>
          </w:tcPr>
          <w:p w14:paraId="6DDC8F74" w14:textId="77777777" w:rsidR="00EE0A8B" w:rsidRPr="00A15480" w:rsidRDefault="00EE0A8B" w:rsidP="00EE0A8B">
            <w:pPr>
              <w:rPr>
                <w:lang w:val="en-GB"/>
              </w:rPr>
            </w:pPr>
            <w:r w:rsidRPr="00A15480">
              <w:rPr>
                <w:lang w:val="en-GB"/>
              </w:rPr>
              <w:t>Clutter loss (dB)</w:t>
            </w:r>
          </w:p>
        </w:tc>
        <w:tc>
          <w:tcPr>
            <w:tcW w:w="0" w:type="auto"/>
            <w:noWrap/>
          </w:tcPr>
          <w:p w14:paraId="417848E8" w14:textId="77777777" w:rsidR="00EE0A8B" w:rsidRPr="00A15480" w:rsidRDefault="00EE0A8B" w:rsidP="00EE0A8B">
            <w:pPr>
              <w:rPr>
                <w:lang w:val="en-GB"/>
              </w:rPr>
            </w:pPr>
            <w:r w:rsidRPr="00A15480">
              <w:rPr>
                <w:lang w:val="en-GB"/>
              </w:rPr>
              <w:t>0.0</w:t>
            </w:r>
          </w:p>
        </w:tc>
        <w:tc>
          <w:tcPr>
            <w:tcW w:w="0" w:type="auto"/>
          </w:tcPr>
          <w:p w14:paraId="3E91B82F" w14:textId="5B7D9297" w:rsidR="00EE0A8B" w:rsidRPr="00A15480" w:rsidRDefault="00EE0A8B" w:rsidP="00EE0A8B">
            <w:pPr>
              <w:rPr>
                <w:lang w:val="en-GB"/>
              </w:rPr>
            </w:pPr>
            <w:r w:rsidRPr="00A15480">
              <w:rPr>
                <w:lang w:val="en-GB"/>
              </w:rPr>
              <w:t>3.3</w:t>
            </w:r>
          </w:p>
        </w:tc>
        <w:tc>
          <w:tcPr>
            <w:tcW w:w="0" w:type="auto"/>
          </w:tcPr>
          <w:p w14:paraId="7753BCFC" w14:textId="7B6D9D7E" w:rsidR="00EE0A8B" w:rsidRPr="00A15480" w:rsidRDefault="00EE0A8B" w:rsidP="00EE0A8B">
            <w:pPr>
              <w:rPr>
                <w:lang w:val="en-GB"/>
              </w:rPr>
            </w:pPr>
            <w:r w:rsidRPr="00A15480">
              <w:rPr>
                <w:lang w:val="en-GB"/>
              </w:rPr>
              <w:t>3.3</w:t>
            </w:r>
          </w:p>
        </w:tc>
      </w:tr>
      <w:tr w:rsidR="002E738E" w:rsidRPr="00A15480" w14:paraId="33DAF0FF" w14:textId="77777777" w:rsidTr="00472877">
        <w:trPr>
          <w:trHeight w:val="288"/>
        </w:trPr>
        <w:tc>
          <w:tcPr>
            <w:tcW w:w="0" w:type="auto"/>
          </w:tcPr>
          <w:p w14:paraId="4BE90C91" w14:textId="77777777" w:rsidR="002E738E" w:rsidRPr="00A15480" w:rsidRDefault="002E738E" w:rsidP="002E738E">
            <w:pPr>
              <w:rPr>
                <w:lang w:val="en-GB"/>
              </w:rPr>
            </w:pPr>
            <w:r w:rsidRPr="00A15480">
              <w:rPr>
                <w:lang w:val="en-GB"/>
              </w:rPr>
              <w:t>Antenna discrimination (dB)</w:t>
            </w:r>
          </w:p>
        </w:tc>
        <w:tc>
          <w:tcPr>
            <w:tcW w:w="0" w:type="auto"/>
            <w:gridSpan w:val="3"/>
            <w:noWrap/>
          </w:tcPr>
          <w:p w14:paraId="4693EC3E" w14:textId="77777777" w:rsidR="002E738E" w:rsidRPr="00A15480" w:rsidRDefault="002E738E" w:rsidP="002E738E">
            <w:pPr>
              <w:rPr>
                <w:lang w:val="en-GB"/>
              </w:rPr>
            </w:pPr>
            <w:r w:rsidRPr="00A15480">
              <w:rPr>
                <w:lang w:val="en-GB"/>
              </w:rPr>
              <w:t>3.00</w:t>
            </w:r>
          </w:p>
        </w:tc>
      </w:tr>
      <w:tr w:rsidR="002E738E" w:rsidRPr="00A15480" w14:paraId="7D90D281" w14:textId="77777777" w:rsidTr="00472877">
        <w:trPr>
          <w:trHeight w:val="288"/>
        </w:trPr>
        <w:tc>
          <w:tcPr>
            <w:tcW w:w="0" w:type="auto"/>
          </w:tcPr>
          <w:p w14:paraId="715C44BE" w14:textId="77777777" w:rsidR="002E738E" w:rsidRPr="00A15480" w:rsidRDefault="002E738E" w:rsidP="002E738E">
            <w:pPr>
              <w:rPr>
                <w:lang w:val="en-GB"/>
              </w:rPr>
            </w:pPr>
            <w:r w:rsidRPr="00A15480">
              <w:rPr>
                <w:lang w:val="en-GB"/>
              </w:rPr>
              <w:t>Apportionment of devices (dB)</w:t>
            </w:r>
          </w:p>
        </w:tc>
        <w:tc>
          <w:tcPr>
            <w:tcW w:w="0" w:type="auto"/>
            <w:gridSpan w:val="3"/>
            <w:noWrap/>
          </w:tcPr>
          <w:p w14:paraId="7BC6329E" w14:textId="77777777" w:rsidR="002E738E" w:rsidRPr="00A15480" w:rsidRDefault="002E738E" w:rsidP="002E738E">
            <w:pPr>
              <w:rPr>
                <w:lang w:val="en-GB"/>
              </w:rPr>
            </w:pPr>
            <w:r w:rsidRPr="00A15480">
              <w:rPr>
                <w:lang w:val="en-GB"/>
              </w:rPr>
              <w:t>7.00</w:t>
            </w:r>
          </w:p>
        </w:tc>
      </w:tr>
      <w:tr w:rsidR="002E738E" w:rsidRPr="00A15480" w14:paraId="6C63BD94" w14:textId="77777777" w:rsidTr="00472877">
        <w:trPr>
          <w:trHeight w:val="288"/>
        </w:trPr>
        <w:tc>
          <w:tcPr>
            <w:tcW w:w="0" w:type="auto"/>
          </w:tcPr>
          <w:p w14:paraId="37E8897D" w14:textId="1C4184AE" w:rsidR="002E738E" w:rsidRPr="00A15480" w:rsidRDefault="002E738E" w:rsidP="002E738E">
            <w:pPr>
              <w:rPr>
                <w:lang w:val="en-GB"/>
              </w:rPr>
            </w:pPr>
            <w:r w:rsidRPr="00A15480">
              <w:rPr>
                <w:lang w:val="en-GB"/>
              </w:rPr>
              <w:t>Typical max. activity factor</w:t>
            </w:r>
            <w:r w:rsidR="000A0AAC" w:rsidRPr="00A15480">
              <w:rPr>
                <w:lang w:val="en-GB"/>
              </w:rPr>
              <w:t xml:space="preserve"> </w:t>
            </w:r>
            <w:r w:rsidRPr="00A15480">
              <w:rPr>
                <w:lang w:val="en-GB"/>
              </w:rPr>
              <w:t>(%)</w:t>
            </w:r>
          </w:p>
        </w:tc>
        <w:tc>
          <w:tcPr>
            <w:tcW w:w="0" w:type="auto"/>
            <w:gridSpan w:val="3"/>
            <w:noWrap/>
          </w:tcPr>
          <w:p w14:paraId="6EEF462A" w14:textId="77777777" w:rsidR="002E738E" w:rsidRPr="00A15480" w:rsidRDefault="002E738E" w:rsidP="002E738E">
            <w:pPr>
              <w:rPr>
                <w:lang w:val="en-GB"/>
              </w:rPr>
            </w:pPr>
            <w:r w:rsidRPr="00A15480">
              <w:rPr>
                <w:lang w:val="en-GB"/>
              </w:rPr>
              <w:t>1.00</w:t>
            </w:r>
          </w:p>
        </w:tc>
      </w:tr>
      <w:tr w:rsidR="002E738E" w:rsidRPr="00A15480" w14:paraId="14A16DC9" w14:textId="77777777" w:rsidTr="00472877">
        <w:trPr>
          <w:trHeight w:val="288"/>
        </w:trPr>
        <w:tc>
          <w:tcPr>
            <w:tcW w:w="0" w:type="auto"/>
          </w:tcPr>
          <w:p w14:paraId="496CCE93" w14:textId="32A70B01" w:rsidR="002E738E" w:rsidRPr="00A15480" w:rsidRDefault="002E738E" w:rsidP="002E738E">
            <w:pPr>
              <w:rPr>
                <w:lang w:val="en-GB"/>
              </w:rPr>
            </w:pPr>
            <w:r w:rsidRPr="00A15480">
              <w:rPr>
                <w:lang w:val="en-GB"/>
              </w:rPr>
              <w:t>Devices density (#/</w:t>
            </w:r>
            <w:r w:rsidR="00655993" w:rsidRPr="00A15480">
              <w:rPr>
                <w:lang w:val="en-GB"/>
              </w:rPr>
              <w:t>km</w:t>
            </w:r>
            <w:r w:rsidR="00655993" w:rsidRPr="00A15480">
              <w:rPr>
                <w:vertAlign w:val="superscript"/>
                <w:lang w:val="en-GB"/>
              </w:rPr>
              <w:t>2</w:t>
            </w:r>
            <w:r w:rsidRPr="00A15480">
              <w:rPr>
                <w:lang w:val="en-GB"/>
              </w:rPr>
              <w:t>)</w:t>
            </w:r>
          </w:p>
        </w:tc>
        <w:tc>
          <w:tcPr>
            <w:tcW w:w="0" w:type="auto"/>
            <w:noWrap/>
          </w:tcPr>
          <w:p w14:paraId="6E3DC853" w14:textId="77777777" w:rsidR="002E738E" w:rsidRPr="00A15480" w:rsidRDefault="002E738E" w:rsidP="002E738E">
            <w:pPr>
              <w:rPr>
                <w:lang w:val="en-GB"/>
              </w:rPr>
            </w:pPr>
            <w:r w:rsidRPr="00A15480">
              <w:rPr>
                <w:lang w:val="en-GB"/>
              </w:rPr>
              <w:t>25</w:t>
            </w:r>
          </w:p>
        </w:tc>
        <w:tc>
          <w:tcPr>
            <w:tcW w:w="0" w:type="auto"/>
          </w:tcPr>
          <w:p w14:paraId="533AF9B5" w14:textId="77777777" w:rsidR="002E738E" w:rsidRPr="00A15480" w:rsidRDefault="002E738E" w:rsidP="002E738E">
            <w:pPr>
              <w:rPr>
                <w:lang w:val="en-GB"/>
              </w:rPr>
            </w:pPr>
            <w:r w:rsidRPr="00A15480">
              <w:rPr>
                <w:lang w:val="en-GB"/>
              </w:rPr>
              <w:t>250</w:t>
            </w:r>
          </w:p>
        </w:tc>
        <w:tc>
          <w:tcPr>
            <w:tcW w:w="0" w:type="auto"/>
          </w:tcPr>
          <w:p w14:paraId="188A81C7" w14:textId="77777777" w:rsidR="002E738E" w:rsidRPr="00A15480" w:rsidRDefault="002E738E" w:rsidP="002E738E">
            <w:pPr>
              <w:rPr>
                <w:lang w:val="en-GB"/>
              </w:rPr>
            </w:pPr>
            <w:r w:rsidRPr="00A15480">
              <w:rPr>
                <w:lang w:val="en-GB"/>
              </w:rPr>
              <w:t>2500</w:t>
            </w:r>
          </w:p>
        </w:tc>
      </w:tr>
      <w:tr w:rsidR="00EE0A8B" w:rsidRPr="00A15480" w14:paraId="34EB7CA2" w14:textId="77777777" w:rsidTr="00472877">
        <w:trPr>
          <w:trHeight w:val="288"/>
        </w:trPr>
        <w:tc>
          <w:tcPr>
            <w:tcW w:w="0" w:type="auto"/>
          </w:tcPr>
          <w:p w14:paraId="0FFD7E3B" w14:textId="77777777" w:rsidR="00EE0A8B" w:rsidRPr="00A15480" w:rsidRDefault="00EE0A8B" w:rsidP="00EE0A8B">
            <w:pPr>
              <w:rPr>
                <w:lang w:val="en-GB"/>
              </w:rPr>
            </w:pPr>
            <w:r w:rsidRPr="00A15480">
              <w:rPr>
                <w:lang w:val="en-GB"/>
              </w:rPr>
              <w:t>Margin for aggregate interference of individual application (dB)</w:t>
            </w:r>
          </w:p>
        </w:tc>
        <w:tc>
          <w:tcPr>
            <w:tcW w:w="0" w:type="auto"/>
            <w:noWrap/>
          </w:tcPr>
          <w:p w14:paraId="0AE0587B" w14:textId="373FE788" w:rsidR="00EE0A8B" w:rsidRPr="00A15480" w:rsidRDefault="00EE0A8B" w:rsidP="00EE0A8B">
            <w:pPr>
              <w:rPr>
                <w:lang w:val="en-GB"/>
              </w:rPr>
            </w:pPr>
            <w:r w:rsidRPr="00A15480">
              <w:rPr>
                <w:lang w:val="en-GB"/>
              </w:rPr>
              <w:t>-9.83</w:t>
            </w:r>
          </w:p>
        </w:tc>
        <w:tc>
          <w:tcPr>
            <w:tcW w:w="0" w:type="auto"/>
          </w:tcPr>
          <w:p w14:paraId="5BAF1F41" w14:textId="29A21085" w:rsidR="00EE0A8B" w:rsidRPr="00A15480" w:rsidRDefault="00EE0A8B" w:rsidP="00EE0A8B">
            <w:pPr>
              <w:rPr>
                <w:lang w:val="en-GB"/>
              </w:rPr>
            </w:pPr>
            <w:r w:rsidRPr="00A15480">
              <w:rPr>
                <w:lang w:val="en-GB"/>
              </w:rPr>
              <w:t xml:space="preserve">-16.53 </w:t>
            </w:r>
          </w:p>
        </w:tc>
        <w:tc>
          <w:tcPr>
            <w:tcW w:w="0" w:type="auto"/>
          </w:tcPr>
          <w:p w14:paraId="684EDFC5" w14:textId="064C411E" w:rsidR="00EE0A8B" w:rsidRPr="00A15480" w:rsidRDefault="00EE0A8B" w:rsidP="00EE0A8B">
            <w:pPr>
              <w:rPr>
                <w:lang w:val="en-GB"/>
              </w:rPr>
            </w:pPr>
            <w:r w:rsidRPr="00A15480">
              <w:rPr>
                <w:lang w:val="en-GB"/>
              </w:rPr>
              <w:t>-26.53 29.14</w:t>
            </w:r>
          </w:p>
        </w:tc>
      </w:tr>
    </w:tbl>
    <w:p w14:paraId="49191430" w14:textId="77777777" w:rsidR="002E738E" w:rsidRPr="00A15480" w:rsidRDefault="002E738E" w:rsidP="002E738E">
      <w:pPr>
        <w:rPr>
          <w:lang w:val="en-GB"/>
        </w:rPr>
      </w:pPr>
      <w:r w:rsidRPr="00A15480">
        <w:rPr>
          <w:lang w:val="en-GB"/>
        </w:rPr>
        <w:t>As it is possible to see, all margins are negative.</w:t>
      </w:r>
    </w:p>
    <w:p w14:paraId="62285E43" w14:textId="77777777" w:rsidR="004B2A1F" w:rsidRPr="00A15480" w:rsidRDefault="006E1202" w:rsidP="003A2312">
      <w:pPr>
        <w:pStyle w:val="Heading3"/>
        <w:rPr>
          <w:lang w:val="en-GB"/>
        </w:rPr>
      </w:pPr>
      <w:bookmarkStart w:id="744" w:name="_Toc86316556"/>
      <w:r w:rsidRPr="00A15480">
        <w:rPr>
          <w:lang w:val="en-GB"/>
        </w:rPr>
        <w:t>Comparison with the existing UWB regulation</w:t>
      </w:r>
      <w:bookmarkEnd w:id="744"/>
      <w:r w:rsidRPr="00A15480">
        <w:rPr>
          <w:lang w:val="en-GB"/>
        </w:rPr>
        <w:t xml:space="preserve"> </w:t>
      </w:r>
    </w:p>
    <w:p w14:paraId="41B50E9A" w14:textId="77777777" w:rsidR="00E73E6C" w:rsidRPr="00A15480" w:rsidRDefault="00E73E6C" w:rsidP="00F22A39">
      <w:pPr>
        <w:pStyle w:val="Heading4"/>
        <w:rPr>
          <w:rStyle w:val="ECCHLyellow"/>
          <w:caps/>
          <w:color w:val="auto"/>
          <w:szCs w:val="26"/>
          <w:shd w:val="clear" w:color="auto" w:fill="auto"/>
        </w:rPr>
      </w:pPr>
      <w:r w:rsidRPr="00A15480">
        <w:rPr>
          <w:rStyle w:val="ECCHLyellow"/>
          <w:szCs w:val="26"/>
          <w:shd w:val="clear" w:color="auto" w:fill="auto"/>
        </w:rPr>
        <w:t>Introduction</w:t>
      </w:r>
    </w:p>
    <w:p w14:paraId="7E2F4D76" w14:textId="60836946" w:rsidR="00EE0A8B" w:rsidRPr="00A15480" w:rsidRDefault="00EE0A8B" w:rsidP="00EE0A8B">
      <w:pPr>
        <w:rPr>
          <w:rFonts w:eastAsia="Calibri"/>
          <w:lang w:val="en-GB"/>
        </w:rPr>
      </w:pPr>
      <w:r w:rsidRPr="00A15480">
        <w:rPr>
          <w:rFonts w:eastAsia="Calibri"/>
          <w:lang w:val="en-GB"/>
        </w:rPr>
        <w:t>The existing generic UWB regulation in ECC Decision(06)04</w:t>
      </w:r>
      <w:r w:rsidR="00A15480">
        <w:rPr>
          <w:rFonts w:eastAsia="Calibri"/>
          <w:lang w:val="en-GB"/>
        </w:rPr>
        <w:t xml:space="preserve"> </w:t>
      </w:r>
      <w:r w:rsidRPr="00A15480">
        <w:rPr>
          <w:rFonts w:eastAsia="Calibri"/>
          <w:lang w:val="en-GB"/>
        </w:rPr>
        <w:fldChar w:fldCharType="begin"/>
      </w:r>
      <w:r w:rsidRPr="00A15480">
        <w:rPr>
          <w:rFonts w:eastAsia="Calibri"/>
          <w:lang w:val="en-GB"/>
        </w:rPr>
        <w:instrText xml:space="preserve"> REF _Ref67935211 \r \h </w:instrText>
      </w:r>
      <w:r w:rsidRPr="00A15480">
        <w:rPr>
          <w:rFonts w:eastAsia="Calibri"/>
          <w:lang w:val="en-GB"/>
        </w:rPr>
      </w:r>
      <w:r w:rsidRPr="00A15480">
        <w:rPr>
          <w:rFonts w:eastAsia="Calibri"/>
          <w:lang w:val="en-GB"/>
        </w:rPr>
        <w:fldChar w:fldCharType="separate"/>
      </w:r>
      <w:r w:rsidR="00DA4D93">
        <w:rPr>
          <w:rFonts w:eastAsia="Calibri"/>
          <w:lang w:val="en-GB"/>
        </w:rPr>
        <w:t>[45]</w:t>
      </w:r>
      <w:r w:rsidRPr="00A15480">
        <w:rPr>
          <w:rFonts w:eastAsia="Calibri"/>
          <w:lang w:val="en-GB"/>
        </w:rPr>
        <w:fldChar w:fldCharType="end"/>
      </w:r>
      <w:r w:rsidRPr="00A15480">
        <w:rPr>
          <w:rFonts w:eastAsia="Calibri"/>
          <w:lang w:val="en-GB"/>
        </w:rPr>
        <w:t xml:space="preserve"> provides the possibility for operating devices in the frequency-range of 6-8.5 GHz with maximum mean e.i.r.p. spectral density of -41.3 dBm/MHz without any restriction in Duty cycle nor application, with the exception of </w:t>
      </w:r>
      <w:r w:rsidRPr="00A15480">
        <w:rPr>
          <w:lang w:val="en-GB"/>
        </w:rPr>
        <w:t>devices and infrastructure used at a fixed outdoor location or connected to a fixed outdoor antenna, devices installed in flying models, aircraft and other aviation and devices installed in road and rail vehicles.</w:t>
      </w:r>
    </w:p>
    <w:p w14:paraId="77BB9CAD" w14:textId="40F7888C" w:rsidR="00EE0A8B" w:rsidRPr="00A15480" w:rsidRDefault="00EE0A8B" w:rsidP="00EE0A8B">
      <w:pPr>
        <w:rPr>
          <w:rFonts w:eastAsia="Calibri"/>
          <w:lang w:val="en-GB"/>
        </w:rPr>
      </w:pPr>
      <w:r w:rsidRPr="00A15480">
        <w:rPr>
          <w:rFonts w:eastAsia="Calibri"/>
          <w:lang w:val="en-GB"/>
        </w:rPr>
        <w:lastRenderedPageBreak/>
        <w:t xml:space="preserve">This generic use is not limited to indoor use cases. In the regulation an average activity factor of </w:t>
      </w:r>
      <w:r w:rsidRPr="00A15480">
        <w:rPr>
          <w:rStyle w:val="Emphasis"/>
          <w:rFonts w:eastAsia="Calibri"/>
          <w:lang w:val="en-GB"/>
        </w:rPr>
        <w:t xml:space="preserve">AF </w:t>
      </w:r>
      <w:r w:rsidRPr="00A15480">
        <w:rPr>
          <w:rFonts w:eastAsia="Calibri"/>
          <w:lang w:val="en-GB"/>
        </w:rPr>
        <w:t>= 5% is assumed for these generic use cases.</w:t>
      </w:r>
    </w:p>
    <w:p w14:paraId="73769FF1" w14:textId="1157A87E" w:rsidR="00EE0A8B" w:rsidRPr="00A15480" w:rsidRDefault="00EE0A8B" w:rsidP="00EE0A8B">
      <w:pPr>
        <w:rPr>
          <w:rFonts w:eastAsia="Calibri"/>
          <w:lang w:val="en-GB"/>
        </w:rPr>
      </w:pPr>
      <w:r w:rsidRPr="00A15480">
        <w:rPr>
          <w:rFonts w:eastAsia="Calibri"/>
          <w:lang w:val="en-GB"/>
        </w:rPr>
        <w:t>In the baseline compatibility investigation covered in the ECC Report 64</w:t>
      </w:r>
      <w:r w:rsidR="00DA2914" w:rsidRPr="00A15480">
        <w:rPr>
          <w:rFonts w:eastAsia="Calibri"/>
          <w:lang w:val="en-GB"/>
        </w:rPr>
        <w:t xml:space="preserve"> </w:t>
      </w:r>
      <w:r w:rsidRPr="00A15480">
        <w:rPr>
          <w:rFonts w:eastAsia="Calibri"/>
          <w:lang w:val="en-GB"/>
        </w:rPr>
        <w:fldChar w:fldCharType="begin"/>
      </w:r>
      <w:r w:rsidRPr="00A15480">
        <w:rPr>
          <w:rFonts w:eastAsia="Calibri"/>
          <w:lang w:val="en-GB"/>
        </w:rPr>
        <w:instrText xml:space="preserve"> REF _Ref502612344 \r \h </w:instrText>
      </w:r>
      <w:r w:rsidRPr="00A15480">
        <w:rPr>
          <w:rFonts w:eastAsia="Calibri"/>
          <w:lang w:val="en-GB"/>
        </w:rPr>
      </w:r>
      <w:r w:rsidRPr="00A15480">
        <w:rPr>
          <w:rFonts w:eastAsia="Calibri"/>
          <w:lang w:val="en-GB"/>
        </w:rPr>
        <w:fldChar w:fldCharType="separate"/>
      </w:r>
      <w:r w:rsidR="00DA4D93">
        <w:rPr>
          <w:rFonts w:eastAsia="Calibri"/>
          <w:lang w:val="en-GB"/>
        </w:rPr>
        <w:t>[5]</w:t>
      </w:r>
      <w:r w:rsidRPr="00A15480">
        <w:rPr>
          <w:rFonts w:eastAsia="Calibri"/>
          <w:lang w:val="en-GB"/>
        </w:rPr>
        <w:fldChar w:fldCharType="end"/>
      </w:r>
      <w:r w:rsidRPr="00A15480">
        <w:rPr>
          <w:rFonts w:eastAsia="Calibri"/>
          <w:lang w:val="en-GB"/>
        </w:rPr>
        <w:t xml:space="preserve"> a density of up to 10000 devices/km</w:t>
      </w:r>
      <w:r w:rsidRPr="00A15480">
        <w:rPr>
          <w:rFonts w:eastAsia="Calibri"/>
          <w:vertAlign w:val="superscript"/>
          <w:lang w:val="en-GB"/>
        </w:rPr>
        <w:t>2</w:t>
      </w:r>
      <w:r w:rsidRPr="00A15480">
        <w:rPr>
          <w:rFonts w:eastAsia="Calibri"/>
          <w:lang w:val="en-GB"/>
        </w:rPr>
        <w:t xml:space="preserve"> is taken as the baseline. Out of these devices, 20% </w:t>
      </w:r>
      <w:proofErr w:type="gramStart"/>
      <w:r w:rsidRPr="00A15480">
        <w:rPr>
          <w:rFonts w:eastAsia="Calibri"/>
          <w:lang w:val="en-GB"/>
        </w:rPr>
        <w:t>are considered to be</w:t>
      </w:r>
      <w:proofErr w:type="gramEnd"/>
      <w:r w:rsidRPr="00A15480">
        <w:rPr>
          <w:rFonts w:eastAsia="Calibri"/>
          <w:lang w:val="en-GB"/>
        </w:rPr>
        <w:t xml:space="preserve"> operated outdoor (see ECC Decision (06)04, considering j</w:t>
      </w:r>
      <w:r w:rsidR="00A03B61">
        <w:rPr>
          <w:rFonts w:eastAsia="Calibri"/>
          <w:lang w:val="en-GB"/>
        </w:rPr>
        <w:t xml:space="preserve"> </w:t>
      </w:r>
      <w:r w:rsidR="00A03B61" w:rsidRPr="00A15480">
        <w:rPr>
          <w:rFonts w:eastAsia="Calibri"/>
          <w:lang w:val="en-GB"/>
        </w:rPr>
        <w:fldChar w:fldCharType="begin"/>
      </w:r>
      <w:r w:rsidR="00A03B61" w:rsidRPr="00A15480">
        <w:rPr>
          <w:rFonts w:eastAsia="Calibri"/>
          <w:lang w:val="en-GB"/>
        </w:rPr>
        <w:instrText xml:space="preserve"> REF _Ref67935211 \r \h </w:instrText>
      </w:r>
      <w:r w:rsidR="00A03B61" w:rsidRPr="00A15480">
        <w:rPr>
          <w:rFonts w:eastAsia="Calibri"/>
          <w:lang w:val="en-GB"/>
        </w:rPr>
      </w:r>
      <w:r w:rsidR="00A03B61" w:rsidRPr="00A15480">
        <w:rPr>
          <w:rFonts w:eastAsia="Calibri"/>
          <w:lang w:val="en-GB"/>
        </w:rPr>
        <w:fldChar w:fldCharType="separate"/>
      </w:r>
      <w:r w:rsidR="00DA4D93">
        <w:rPr>
          <w:rFonts w:eastAsia="Calibri"/>
          <w:lang w:val="en-GB"/>
        </w:rPr>
        <w:t>[45]</w:t>
      </w:r>
      <w:r w:rsidR="00A03B61" w:rsidRPr="00A15480">
        <w:rPr>
          <w:rFonts w:eastAsia="Calibri"/>
          <w:lang w:val="en-GB"/>
        </w:rPr>
        <w:fldChar w:fldCharType="end"/>
      </w:r>
      <w:r w:rsidRPr="00A15480">
        <w:rPr>
          <w:rFonts w:eastAsia="Calibri"/>
          <w:lang w:val="en-GB"/>
        </w:rPr>
        <w:t xml:space="preserve">). These regulated UWB devices already create a potential interference risk into the EESS passive sensors. </w:t>
      </w:r>
    </w:p>
    <w:p w14:paraId="28E2CD93" w14:textId="77777777" w:rsidR="00EE0A8B" w:rsidRPr="00A15480" w:rsidRDefault="00EE0A8B" w:rsidP="00EE0A8B">
      <w:pPr>
        <w:rPr>
          <w:rFonts w:eastAsia="Calibri"/>
          <w:lang w:val="en-GB"/>
        </w:rPr>
      </w:pPr>
      <w:r w:rsidRPr="00A15480">
        <w:rPr>
          <w:rFonts w:eastAsia="Calibri"/>
          <w:lang w:val="en-GB"/>
        </w:rPr>
        <w:t>In the following tables the resulting interference effect have been investigated using the same methodology as used for the evaluation of the interference effects of the applications proposed in this Report.</w:t>
      </w:r>
    </w:p>
    <w:p w14:paraId="500BC319" w14:textId="77777777" w:rsidR="00E73E6C" w:rsidRPr="00A15480" w:rsidRDefault="00E73E6C" w:rsidP="00F22A39">
      <w:pPr>
        <w:pStyle w:val="Heading4"/>
        <w:rPr>
          <w:lang w:val="en-GB"/>
        </w:rPr>
      </w:pPr>
      <w:r w:rsidRPr="00A15480">
        <w:rPr>
          <w:rFonts w:eastAsia="Calibri"/>
          <w:lang w:val="en-GB"/>
        </w:rPr>
        <w:t>Single Entry interference</w:t>
      </w:r>
    </w:p>
    <w:p w14:paraId="6E4874F0" w14:textId="15798C1A" w:rsidR="00E73E6C" w:rsidRPr="00A15480" w:rsidRDefault="00E73E6C" w:rsidP="00E73E6C">
      <w:pPr>
        <w:pStyle w:val="Caption"/>
        <w:rPr>
          <w:rFonts w:eastAsia="Calibri"/>
          <w:lang w:val="en-GB"/>
        </w:rPr>
      </w:pPr>
      <w:r w:rsidRPr="00A15480">
        <w:rPr>
          <w:rFonts w:eastAsia="Calibri"/>
          <w:lang w:val="en-GB"/>
        </w:rPr>
        <w:t xml:space="preserve">Table </w:t>
      </w:r>
      <w:r w:rsidRPr="00A15480">
        <w:rPr>
          <w:rFonts w:eastAsia="Calibri"/>
          <w:lang w:val="en-GB"/>
        </w:rPr>
        <w:fldChar w:fldCharType="begin"/>
      </w:r>
      <w:r w:rsidRPr="00A15480">
        <w:rPr>
          <w:rFonts w:eastAsia="Calibri"/>
          <w:lang w:val="en-GB"/>
        </w:rPr>
        <w:instrText xml:space="preserve"> SEQ Table \* ARABIC </w:instrText>
      </w:r>
      <w:r w:rsidRPr="00A15480">
        <w:rPr>
          <w:rFonts w:eastAsia="Calibri"/>
          <w:lang w:val="en-GB"/>
        </w:rPr>
        <w:fldChar w:fldCharType="separate"/>
      </w:r>
      <w:r w:rsidR="00DA4D93">
        <w:rPr>
          <w:rFonts w:eastAsia="Calibri"/>
          <w:noProof/>
          <w:lang w:val="en-GB"/>
        </w:rPr>
        <w:t>78</w:t>
      </w:r>
      <w:r w:rsidRPr="00A15480">
        <w:rPr>
          <w:rFonts w:eastAsia="Calibri"/>
          <w:lang w:val="en-GB"/>
        </w:rPr>
        <w:fldChar w:fldCharType="end"/>
      </w:r>
      <w:r w:rsidRPr="00A15480">
        <w:rPr>
          <w:rFonts w:eastAsia="Calibri"/>
          <w:lang w:val="en-GB"/>
        </w:rPr>
        <w:t xml:space="preserve">: Single entry interference from UWB into EESS (passive) and available interference margin based existing generic UWB regulation in </w:t>
      </w:r>
      <w:r w:rsidR="00812247" w:rsidRPr="00A15480">
        <w:rPr>
          <w:rFonts w:eastAsia="Calibri"/>
          <w:lang w:val="en-GB"/>
        </w:rPr>
        <w:t>ECC Decision</w:t>
      </w:r>
      <w:r w:rsidRPr="00A15480">
        <w:rPr>
          <w:rFonts w:eastAsia="Calibri"/>
          <w:lang w:val="en-GB"/>
        </w:rPr>
        <w:t>(06)04</w:t>
      </w:r>
      <w:bookmarkStart w:id="745" w:name="OLE_LINK26"/>
      <w:bookmarkStart w:id="746" w:name="OLE_LINK27"/>
      <w:r w:rsidR="00A03B61">
        <w:rPr>
          <w:rFonts w:eastAsia="Calibri"/>
          <w:lang w:val="en-GB"/>
        </w:rPr>
        <w:t xml:space="preserve"> </w:t>
      </w:r>
      <w:r w:rsidR="00E70FFC" w:rsidRPr="00A15480">
        <w:rPr>
          <w:rFonts w:eastAsia="Calibri"/>
          <w:lang w:val="en-GB"/>
        </w:rPr>
        <w:fldChar w:fldCharType="begin"/>
      </w:r>
      <w:r w:rsidR="00E70FFC" w:rsidRPr="00A15480">
        <w:rPr>
          <w:rFonts w:eastAsia="Calibri"/>
          <w:lang w:val="en-GB"/>
        </w:rPr>
        <w:instrText xml:space="preserve"> REF _Ref67935211 \r \h </w:instrText>
      </w:r>
      <w:r w:rsidR="00E70FFC" w:rsidRPr="00A15480">
        <w:rPr>
          <w:rFonts w:eastAsia="Calibri"/>
          <w:lang w:val="en-GB"/>
        </w:rPr>
      </w:r>
      <w:r w:rsidR="00E70FFC" w:rsidRPr="00A15480">
        <w:rPr>
          <w:rFonts w:eastAsia="Calibri"/>
          <w:lang w:val="en-GB"/>
        </w:rPr>
        <w:fldChar w:fldCharType="separate"/>
      </w:r>
      <w:r w:rsidR="00DA4D93">
        <w:rPr>
          <w:rFonts w:eastAsia="Calibri"/>
          <w:lang w:val="en-GB"/>
        </w:rPr>
        <w:t>[45]</w:t>
      </w:r>
      <w:r w:rsidR="00E70FFC" w:rsidRPr="00A15480">
        <w:rPr>
          <w:rFonts w:eastAsia="Calibri"/>
          <w:lang w:val="en-GB"/>
        </w:rPr>
        <w:fldChar w:fldCharType="end"/>
      </w:r>
      <w:bookmarkEnd w:id="745"/>
      <w:bookmarkEnd w:id="746"/>
      <w:r w:rsidRPr="00A15480">
        <w:rPr>
          <w:rFonts w:eastAsia="Calibri"/>
          <w:lang w:val="en-GB"/>
        </w:rPr>
        <w:t xml:space="preserve"> and ECC Report 64</w:t>
      </w:r>
      <w:r w:rsidR="00E70FFC" w:rsidRPr="00A15480">
        <w:rPr>
          <w:rFonts w:eastAsia="Calibri"/>
          <w:lang w:val="en-GB"/>
        </w:rPr>
        <w:fldChar w:fldCharType="begin"/>
      </w:r>
      <w:r w:rsidR="00E70FFC" w:rsidRPr="00A15480">
        <w:rPr>
          <w:rFonts w:eastAsia="Calibri"/>
          <w:lang w:val="en-GB"/>
        </w:rPr>
        <w:instrText xml:space="preserve"> REF _Ref502612344 \r \h </w:instrText>
      </w:r>
      <w:r w:rsidR="00E70FFC" w:rsidRPr="00A15480">
        <w:rPr>
          <w:rFonts w:eastAsia="Calibri"/>
          <w:lang w:val="en-GB"/>
        </w:rPr>
      </w:r>
      <w:r w:rsidR="00E70FFC" w:rsidRPr="00A15480">
        <w:rPr>
          <w:rFonts w:eastAsia="Calibri"/>
          <w:lang w:val="en-GB"/>
        </w:rPr>
        <w:fldChar w:fldCharType="separate"/>
      </w:r>
      <w:r w:rsidR="00DA4D93">
        <w:rPr>
          <w:rFonts w:eastAsia="Calibri"/>
          <w:lang w:val="en-GB"/>
        </w:rPr>
        <w:t>[5]</w:t>
      </w:r>
      <w:r w:rsidR="00E70FFC" w:rsidRPr="00A15480">
        <w:rPr>
          <w:rFonts w:eastAsia="Calibri"/>
          <w:lang w:val="en-GB"/>
        </w:rPr>
        <w:fldChar w:fldCharType="end"/>
      </w:r>
    </w:p>
    <w:tbl>
      <w:tblPr>
        <w:tblStyle w:val="ECCTable-redheader"/>
        <w:tblW w:w="9225" w:type="dxa"/>
        <w:tblInd w:w="0" w:type="dxa"/>
        <w:tblLayout w:type="fixed"/>
        <w:tblLook w:val="04A0" w:firstRow="1" w:lastRow="0" w:firstColumn="1" w:lastColumn="0" w:noHBand="0" w:noVBand="1"/>
      </w:tblPr>
      <w:tblGrid>
        <w:gridCol w:w="5109"/>
        <w:gridCol w:w="1549"/>
        <w:gridCol w:w="1149"/>
        <w:gridCol w:w="1418"/>
      </w:tblGrid>
      <w:tr w:rsidR="00E73E6C" w:rsidRPr="00A15480" w14:paraId="0B5B1F51" w14:textId="77777777" w:rsidTr="004D22AD">
        <w:trPr>
          <w:cnfStyle w:val="100000000000" w:firstRow="1" w:lastRow="0" w:firstColumn="0" w:lastColumn="0" w:oddVBand="0" w:evenVBand="0" w:oddHBand="0" w:evenHBand="0" w:firstRowFirstColumn="0" w:firstRowLastColumn="0" w:lastRowFirstColumn="0" w:lastRowLastColumn="0"/>
          <w:trHeight w:val="288"/>
        </w:trPr>
        <w:tc>
          <w:tcPr>
            <w:tcW w:w="5109" w:type="dxa"/>
            <w:noWrap/>
            <w:hideMark/>
          </w:tcPr>
          <w:p w14:paraId="6CBB19BD" w14:textId="77777777" w:rsidR="00E73E6C" w:rsidRPr="00A15480" w:rsidRDefault="00E73E6C" w:rsidP="00E73E6C">
            <w:pPr>
              <w:pStyle w:val="ECCTableHeaderwhitefont"/>
            </w:pPr>
            <w:r w:rsidRPr="00A15480">
              <w:t>Parameter name</w:t>
            </w:r>
          </w:p>
        </w:tc>
        <w:tc>
          <w:tcPr>
            <w:tcW w:w="1549" w:type="dxa"/>
            <w:noWrap/>
            <w:hideMark/>
          </w:tcPr>
          <w:p w14:paraId="60D75FEB" w14:textId="77777777" w:rsidR="00E73E6C" w:rsidRPr="00A15480" w:rsidRDefault="00E73E6C" w:rsidP="00E73E6C">
            <w:pPr>
              <w:pStyle w:val="ECCTableHeaderwhitefont"/>
            </w:pPr>
            <w:r w:rsidRPr="00A15480">
              <w:t>units</w:t>
            </w:r>
          </w:p>
        </w:tc>
        <w:tc>
          <w:tcPr>
            <w:tcW w:w="1149" w:type="dxa"/>
          </w:tcPr>
          <w:p w14:paraId="4187A8BE" w14:textId="77777777" w:rsidR="00E73E6C" w:rsidRPr="00A15480" w:rsidRDefault="00E73E6C" w:rsidP="00E73E6C">
            <w:pPr>
              <w:pStyle w:val="ECCTableHeaderwhitefont"/>
            </w:pPr>
            <w:r w:rsidRPr="00A15480">
              <w:t>Outdoor usage</w:t>
            </w:r>
          </w:p>
        </w:tc>
        <w:tc>
          <w:tcPr>
            <w:tcW w:w="1418" w:type="dxa"/>
          </w:tcPr>
          <w:p w14:paraId="0C6149DB" w14:textId="77777777" w:rsidR="00E73E6C" w:rsidRPr="00A15480" w:rsidRDefault="00E73E6C" w:rsidP="00E73E6C">
            <w:pPr>
              <w:pStyle w:val="ECCTableHeaderwhitefont"/>
            </w:pPr>
            <w:r w:rsidRPr="00A15480">
              <w:t>Indoor usage</w:t>
            </w:r>
          </w:p>
        </w:tc>
      </w:tr>
      <w:tr w:rsidR="00E73E6C" w:rsidRPr="00A15480" w14:paraId="289314C5" w14:textId="77777777" w:rsidTr="004D22AD">
        <w:trPr>
          <w:trHeight w:val="513"/>
        </w:trPr>
        <w:tc>
          <w:tcPr>
            <w:tcW w:w="5109" w:type="dxa"/>
            <w:vMerge w:val="restart"/>
            <w:noWrap/>
          </w:tcPr>
          <w:p w14:paraId="41CD2837" w14:textId="3FCD26D0" w:rsidR="00E73E6C" w:rsidRPr="00A15480" w:rsidRDefault="00E73E6C" w:rsidP="004D22AD">
            <w:pPr>
              <w:pStyle w:val="ECCTabletext"/>
              <w:contextualSpacing/>
              <w:jc w:val="left"/>
              <w:rPr>
                <w:lang w:val="en-GB"/>
              </w:rPr>
            </w:pPr>
            <w:r w:rsidRPr="00A15480">
              <w:rPr>
                <w:lang w:val="en-GB"/>
              </w:rPr>
              <w:t xml:space="preserve">Max. Tx </w:t>
            </w:r>
            <w:r w:rsidR="00A41EE9" w:rsidRPr="00A15480">
              <w:rPr>
                <w:lang w:val="en-GB"/>
              </w:rPr>
              <w:t>e.i.r.p.</w:t>
            </w:r>
            <w:r w:rsidR="007E699A">
              <w:rPr>
                <w:lang w:val="en-GB"/>
              </w:rPr>
              <w:t xml:space="preserve"> </w:t>
            </w:r>
            <w:r w:rsidRPr="00A15480">
              <w:rPr>
                <w:lang w:val="en-GB"/>
              </w:rPr>
              <w:t>spectral density</w:t>
            </w:r>
          </w:p>
        </w:tc>
        <w:tc>
          <w:tcPr>
            <w:tcW w:w="1549" w:type="dxa"/>
            <w:noWrap/>
          </w:tcPr>
          <w:p w14:paraId="768C8BE3" w14:textId="77777777" w:rsidR="00E73E6C" w:rsidRPr="00A15480" w:rsidRDefault="00E73E6C" w:rsidP="006364DD">
            <w:pPr>
              <w:pStyle w:val="ECCTabletext"/>
              <w:contextualSpacing/>
              <w:rPr>
                <w:lang w:val="en-GB"/>
              </w:rPr>
            </w:pPr>
            <w:r w:rsidRPr="00A15480">
              <w:rPr>
                <w:lang w:val="en-GB"/>
              </w:rPr>
              <w:t>dBm/MHz</w:t>
            </w:r>
          </w:p>
        </w:tc>
        <w:tc>
          <w:tcPr>
            <w:tcW w:w="1149" w:type="dxa"/>
          </w:tcPr>
          <w:p w14:paraId="08DF6F5E" w14:textId="77777777" w:rsidR="00E73E6C" w:rsidRPr="00A15480" w:rsidRDefault="00E73E6C" w:rsidP="0011516C">
            <w:pPr>
              <w:pStyle w:val="ECCTabletext"/>
              <w:contextualSpacing/>
              <w:rPr>
                <w:lang w:val="en-GB"/>
              </w:rPr>
            </w:pPr>
            <w:r w:rsidRPr="00A15480">
              <w:rPr>
                <w:lang w:val="en-GB"/>
              </w:rPr>
              <w:t>-41.30</w:t>
            </w:r>
          </w:p>
        </w:tc>
        <w:tc>
          <w:tcPr>
            <w:tcW w:w="1418" w:type="dxa"/>
          </w:tcPr>
          <w:p w14:paraId="7EC00BD6" w14:textId="77777777" w:rsidR="00E73E6C" w:rsidRPr="00A15480" w:rsidRDefault="00E73E6C" w:rsidP="0011516C">
            <w:pPr>
              <w:pStyle w:val="ECCTabletext"/>
              <w:contextualSpacing/>
              <w:rPr>
                <w:lang w:val="en-GB"/>
              </w:rPr>
            </w:pPr>
            <w:r w:rsidRPr="00A15480">
              <w:rPr>
                <w:lang w:val="en-GB"/>
              </w:rPr>
              <w:t>-41.30</w:t>
            </w:r>
          </w:p>
        </w:tc>
      </w:tr>
      <w:tr w:rsidR="00E73E6C" w:rsidRPr="00A15480" w14:paraId="5E116002" w14:textId="77777777" w:rsidTr="004D22AD">
        <w:trPr>
          <w:trHeight w:val="512"/>
        </w:trPr>
        <w:tc>
          <w:tcPr>
            <w:tcW w:w="5109" w:type="dxa"/>
            <w:vMerge/>
            <w:noWrap/>
          </w:tcPr>
          <w:p w14:paraId="2D907F24" w14:textId="77777777" w:rsidR="00E73E6C" w:rsidRPr="00A15480" w:rsidRDefault="00E73E6C" w:rsidP="00361AB0">
            <w:pPr>
              <w:contextualSpacing/>
              <w:jc w:val="left"/>
              <w:rPr>
                <w:lang w:val="en-GB"/>
              </w:rPr>
            </w:pPr>
          </w:p>
        </w:tc>
        <w:tc>
          <w:tcPr>
            <w:tcW w:w="1549" w:type="dxa"/>
            <w:noWrap/>
          </w:tcPr>
          <w:p w14:paraId="1B6A5D0D" w14:textId="30CA6657" w:rsidR="00E73E6C" w:rsidRPr="00A15480" w:rsidRDefault="00E73E6C" w:rsidP="00E73E6C">
            <w:pPr>
              <w:contextualSpacing/>
              <w:rPr>
                <w:lang w:val="en-GB"/>
              </w:rPr>
            </w:pPr>
            <w:r w:rsidRPr="00A15480">
              <w:rPr>
                <w:lang w:val="en-GB"/>
              </w:rPr>
              <w:t>dBW/200</w:t>
            </w:r>
            <w:r w:rsidR="007B4E81" w:rsidRPr="00A15480">
              <w:rPr>
                <w:lang w:val="en-GB"/>
              </w:rPr>
              <w:t xml:space="preserve"> </w:t>
            </w:r>
            <w:r w:rsidRPr="00A15480">
              <w:rPr>
                <w:lang w:val="en-GB"/>
              </w:rPr>
              <w:t>MHz</w:t>
            </w:r>
          </w:p>
        </w:tc>
        <w:tc>
          <w:tcPr>
            <w:tcW w:w="1149" w:type="dxa"/>
          </w:tcPr>
          <w:p w14:paraId="5A806E73" w14:textId="77777777" w:rsidR="00E73E6C" w:rsidRPr="00A15480" w:rsidRDefault="00E73E6C" w:rsidP="00E73E6C">
            <w:pPr>
              <w:contextualSpacing/>
              <w:rPr>
                <w:lang w:val="en-GB"/>
              </w:rPr>
            </w:pPr>
            <w:r w:rsidRPr="00A15480">
              <w:rPr>
                <w:lang w:val="en-GB"/>
              </w:rPr>
              <w:t>-48.29</w:t>
            </w:r>
          </w:p>
        </w:tc>
        <w:tc>
          <w:tcPr>
            <w:tcW w:w="1418" w:type="dxa"/>
          </w:tcPr>
          <w:p w14:paraId="0C1A0A7F" w14:textId="77777777" w:rsidR="00E73E6C" w:rsidRPr="00A15480" w:rsidRDefault="00E73E6C" w:rsidP="00E73E6C">
            <w:pPr>
              <w:contextualSpacing/>
              <w:rPr>
                <w:lang w:val="en-GB"/>
              </w:rPr>
            </w:pPr>
            <w:r w:rsidRPr="00A15480">
              <w:rPr>
                <w:lang w:val="en-GB"/>
              </w:rPr>
              <w:t>-48.29</w:t>
            </w:r>
          </w:p>
        </w:tc>
      </w:tr>
      <w:tr w:rsidR="00E73E6C" w:rsidRPr="00A15480" w14:paraId="3EAD485C" w14:textId="77777777" w:rsidTr="004D22AD">
        <w:trPr>
          <w:trHeight w:val="577"/>
        </w:trPr>
        <w:tc>
          <w:tcPr>
            <w:tcW w:w="5109" w:type="dxa"/>
            <w:noWrap/>
            <w:hideMark/>
          </w:tcPr>
          <w:p w14:paraId="5B9D1D91" w14:textId="77777777" w:rsidR="00E73E6C" w:rsidRPr="00A15480" w:rsidRDefault="00E73E6C" w:rsidP="004D22AD">
            <w:pPr>
              <w:contextualSpacing/>
              <w:jc w:val="left"/>
              <w:rPr>
                <w:lang w:val="en-GB"/>
              </w:rPr>
            </w:pPr>
            <w:r w:rsidRPr="00A15480">
              <w:rPr>
                <w:lang w:val="en-GB"/>
              </w:rPr>
              <w:t>Additional mitigation (antenna down-tilt)</w:t>
            </w:r>
          </w:p>
        </w:tc>
        <w:tc>
          <w:tcPr>
            <w:tcW w:w="1549" w:type="dxa"/>
            <w:noWrap/>
            <w:hideMark/>
          </w:tcPr>
          <w:p w14:paraId="358432A5" w14:textId="77777777" w:rsidR="00E73E6C" w:rsidRPr="00A15480" w:rsidRDefault="00E73E6C" w:rsidP="00E73E6C">
            <w:pPr>
              <w:contextualSpacing/>
              <w:rPr>
                <w:lang w:val="en-GB"/>
              </w:rPr>
            </w:pPr>
            <w:r w:rsidRPr="00A15480">
              <w:rPr>
                <w:lang w:val="en-GB"/>
              </w:rPr>
              <w:t>dB</w:t>
            </w:r>
          </w:p>
        </w:tc>
        <w:tc>
          <w:tcPr>
            <w:tcW w:w="1149" w:type="dxa"/>
          </w:tcPr>
          <w:p w14:paraId="2B97BE28" w14:textId="77777777" w:rsidR="00E73E6C" w:rsidRPr="00A15480" w:rsidRDefault="00E73E6C" w:rsidP="00E73E6C">
            <w:pPr>
              <w:contextualSpacing/>
              <w:rPr>
                <w:lang w:val="en-GB"/>
              </w:rPr>
            </w:pPr>
            <w:r w:rsidRPr="00A15480">
              <w:rPr>
                <w:lang w:val="en-GB"/>
              </w:rPr>
              <w:t>0</w:t>
            </w:r>
          </w:p>
        </w:tc>
        <w:tc>
          <w:tcPr>
            <w:tcW w:w="1418" w:type="dxa"/>
          </w:tcPr>
          <w:p w14:paraId="7766D2AE" w14:textId="77777777" w:rsidR="00E73E6C" w:rsidRPr="00A15480" w:rsidRDefault="00E73E6C" w:rsidP="00E73E6C">
            <w:pPr>
              <w:contextualSpacing/>
              <w:rPr>
                <w:lang w:val="en-GB"/>
              </w:rPr>
            </w:pPr>
            <w:r w:rsidRPr="00A15480">
              <w:rPr>
                <w:lang w:val="en-GB"/>
              </w:rPr>
              <w:t>0</w:t>
            </w:r>
          </w:p>
        </w:tc>
      </w:tr>
      <w:tr w:rsidR="00E73E6C" w:rsidRPr="00A15480" w14:paraId="3183862B" w14:textId="77777777" w:rsidTr="004D22AD">
        <w:trPr>
          <w:trHeight w:val="413"/>
        </w:trPr>
        <w:tc>
          <w:tcPr>
            <w:tcW w:w="5109" w:type="dxa"/>
            <w:noWrap/>
          </w:tcPr>
          <w:p w14:paraId="18BDC1AC" w14:textId="77777777" w:rsidR="00E73E6C" w:rsidRPr="00A15480" w:rsidRDefault="00E73E6C" w:rsidP="004D22AD">
            <w:pPr>
              <w:contextualSpacing/>
              <w:jc w:val="left"/>
              <w:rPr>
                <w:lang w:val="en-GB"/>
              </w:rPr>
            </w:pPr>
            <w:r w:rsidRPr="00A15480">
              <w:rPr>
                <w:lang w:val="en-GB"/>
              </w:rPr>
              <w:t>Indoor to outdoor attenuation</w:t>
            </w:r>
          </w:p>
        </w:tc>
        <w:tc>
          <w:tcPr>
            <w:tcW w:w="1549" w:type="dxa"/>
            <w:noWrap/>
          </w:tcPr>
          <w:p w14:paraId="42BBAB91" w14:textId="77777777" w:rsidR="00E73E6C" w:rsidRPr="00A15480" w:rsidRDefault="00E73E6C" w:rsidP="00E73E6C">
            <w:pPr>
              <w:contextualSpacing/>
              <w:rPr>
                <w:lang w:val="en-GB"/>
              </w:rPr>
            </w:pPr>
            <w:r w:rsidRPr="00A15480">
              <w:rPr>
                <w:lang w:val="en-GB"/>
              </w:rPr>
              <w:t>dB</w:t>
            </w:r>
          </w:p>
        </w:tc>
        <w:tc>
          <w:tcPr>
            <w:tcW w:w="1149" w:type="dxa"/>
          </w:tcPr>
          <w:p w14:paraId="34B1A97A" w14:textId="77777777" w:rsidR="00E73E6C" w:rsidRPr="00A15480" w:rsidRDefault="00E73E6C" w:rsidP="00E73E6C">
            <w:pPr>
              <w:contextualSpacing/>
              <w:rPr>
                <w:lang w:val="en-GB"/>
              </w:rPr>
            </w:pPr>
            <w:r w:rsidRPr="00A15480">
              <w:rPr>
                <w:lang w:val="en-GB"/>
              </w:rPr>
              <w:t>0</w:t>
            </w:r>
          </w:p>
        </w:tc>
        <w:tc>
          <w:tcPr>
            <w:tcW w:w="1418" w:type="dxa"/>
          </w:tcPr>
          <w:p w14:paraId="1EBF71F5" w14:textId="77777777" w:rsidR="00E73E6C" w:rsidRPr="00A15480" w:rsidRDefault="00E73E6C" w:rsidP="00E73E6C">
            <w:pPr>
              <w:contextualSpacing/>
              <w:rPr>
                <w:lang w:val="en-GB"/>
              </w:rPr>
            </w:pPr>
            <w:r w:rsidRPr="00A15480">
              <w:rPr>
                <w:lang w:val="en-GB"/>
              </w:rPr>
              <w:t>17</w:t>
            </w:r>
          </w:p>
        </w:tc>
      </w:tr>
      <w:tr w:rsidR="00E73E6C" w:rsidRPr="00A15480" w14:paraId="1EB51F8A" w14:textId="77777777" w:rsidTr="004D22AD">
        <w:trPr>
          <w:trHeight w:val="724"/>
        </w:trPr>
        <w:tc>
          <w:tcPr>
            <w:tcW w:w="5109" w:type="dxa"/>
            <w:noWrap/>
          </w:tcPr>
          <w:p w14:paraId="1DBEE203" w14:textId="52223FA7" w:rsidR="00E73E6C" w:rsidRPr="00A15480" w:rsidRDefault="00E73E6C" w:rsidP="004D22AD">
            <w:pPr>
              <w:contextualSpacing/>
              <w:jc w:val="left"/>
              <w:rPr>
                <w:lang w:val="en-GB"/>
              </w:rPr>
            </w:pPr>
            <w:r w:rsidRPr="00A15480">
              <w:rPr>
                <w:lang w:val="en-GB"/>
              </w:rPr>
              <w:t xml:space="preserve">Max. Tx </w:t>
            </w:r>
            <w:r w:rsidR="00A41EE9" w:rsidRPr="00A15480">
              <w:rPr>
                <w:lang w:val="en-GB"/>
              </w:rPr>
              <w:t>e.i.r.p.</w:t>
            </w:r>
            <w:r w:rsidRPr="00A15480">
              <w:rPr>
                <w:lang w:val="en-GB"/>
              </w:rPr>
              <w:t xml:space="preserve"> spectral density towards EESS (passive)</w:t>
            </w:r>
          </w:p>
        </w:tc>
        <w:tc>
          <w:tcPr>
            <w:tcW w:w="1549" w:type="dxa"/>
            <w:noWrap/>
          </w:tcPr>
          <w:p w14:paraId="3EF13E05" w14:textId="5FC4EFA5" w:rsidR="00E73E6C" w:rsidRPr="00A15480" w:rsidRDefault="00E73E6C" w:rsidP="00E73E6C">
            <w:pPr>
              <w:contextualSpacing/>
              <w:rPr>
                <w:lang w:val="en-GB"/>
              </w:rPr>
            </w:pPr>
            <w:r w:rsidRPr="00A15480">
              <w:rPr>
                <w:lang w:val="en-GB"/>
              </w:rPr>
              <w:t>dBW/200</w:t>
            </w:r>
            <w:r w:rsidR="007B4E81" w:rsidRPr="00A15480">
              <w:rPr>
                <w:lang w:val="en-GB"/>
              </w:rPr>
              <w:t xml:space="preserve"> </w:t>
            </w:r>
            <w:r w:rsidRPr="00A15480">
              <w:rPr>
                <w:lang w:val="en-GB"/>
              </w:rPr>
              <w:t>MHz</w:t>
            </w:r>
          </w:p>
        </w:tc>
        <w:tc>
          <w:tcPr>
            <w:tcW w:w="1149" w:type="dxa"/>
          </w:tcPr>
          <w:p w14:paraId="47E510BF" w14:textId="77777777" w:rsidR="00E73E6C" w:rsidRPr="00A15480" w:rsidRDefault="00E73E6C" w:rsidP="00E73E6C">
            <w:pPr>
              <w:contextualSpacing/>
              <w:rPr>
                <w:lang w:val="en-GB"/>
              </w:rPr>
            </w:pPr>
            <w:r w:rsidRPr="00A15480">
              <w:rPr>
                <w:lang w:val="en-GB"/>
              </w:rPr>
              <w:t>-48.29</w:t>
            </w:r>
          </w:p>
        </w:tc>
        <w:tc>
          <w:tcPr>
            <w:tcW w:w="1418" w:type="dxa"/>
          </w:tcPr>
          <w:p w14:paraId="39C03B71" w14:textId="77777777" w:rsidR="00E73E6C" w:rsidRPr="00A15480" w:rsidRDefault="00E73E6C" w:rsidP="00E73E6C">
            <w:pPr>
              <w:contextualSpacing/>
              <w:rPr>
                <w:lang w:val="en-GB"/>
              </w:rPr>
            </w:pPr>
            <w:r w:rsidRPr="00A15480">
              <w:rPr>
                <w:lang w:val="en-GB"/>
              </w:rPr>
              <w:t>-65.29</w:t>
            </w:r>
          </w:p>
        </w:tc>
      </w:tr>
      <w:tr w:rsidR="00E73E6C" w:rsidRPr="00A15480" w14:paraId="5751327D" w14:textId="77777777" w:rsidTr="004D22AD">
        <w:trPr>
          <w:trHeight w:val="288"/>
        </w:trPr>
        <w:tc>
          <w:tcPr>
            <w:tcW w:w="5109" w:type="dxa"/>
            <w:noWrap/>
          </w:tcPr>
          <w:p w14:paraId="2587C188" w14:textId="77777777" w:rsidR="00E73E6C" w:rsidRPr="00A15480" w:rsidRDefault="00E73E6C" w:rsidP="004D22AD">
            <w:pPr>
              <w:contextualSpacing/>
              <w:jc w:val="left"/>
              <w:rPr>
                <w:lang w:val="en-GB"/>
              </w:rPr>
            </w:pPr>
            <w:r w:rsidRPr="00A15480">
              <w:rPr>
                <w:lang w:val="en-GB"/>
              </w:rPr>
              <w:t>Max. interference allowable level (with apportionment)</w:t>
            </w:r>
          </w:p>
        </w:tc>
        <w:tc>
          <w:tcPr>
            <w:tcW w:w="1549" w:type="dxa"/>
            <w:noWrap/>
          </w:tcPr>
          <w:p w14:paraId="6418546C" w14:textId="212A7731" w:rsidR="00E73E6C" w:rsidRPr="00A15480" w:rsidRDefault="00E73E6C" w:rsidP="00E73E6C">
            <w:pPr>
              <w:contextualSpacing/>
              <w:rPr>
                <w:lang w:val="en-GB"/>
              </w:rPr>
            </w:pPr>
            <w:r w:rsidRPr="00A15480">
              <w:rPr>
                <w:lang w:val="en-GB"/>
              </w:rPr>
              <w:t>dBW/200</w:t>
            </w:r>
            <w:r w:rsidR="007B4E81" w:rsidRPr="00A15480">
              <w:rPr>
                <w:lang w:val="en-GB"/>
              </w:rPr>
              <w:t xml:space="preserve"> </w:t>
            </w:r>
            <w:r w:rsidRPr="00A15480">
              <w:rPr>
                <w:lang w:val="en-GB"/>
              </w:rPr>
              <w:t>MHz</w:t>
            </w:r>
          </w:p>
        </w:tc>
        <w:tc>
          <w:tcPr>
            <w:tcW w:w="1149" w:type="dxa"/>
          </w:tcPr>
          <w:p w14:paraId="146BA128" w14:textId="77777777" w:rsidR="00E73E6C" w:rsidRPr="00A15480" w:rsidRDefault="00E73E6C" w:rsidP="00E73E6C">
            <w:pPr>
              <w:contextualSpacing/>
              <w:rPr>
                <w:lang w:val="en-GB"/>
              </w:rPr>
            </w:pPr>
            <w:r w:rsidRPr="00A15480">
              <w:rPr>
                <w:lang w:val="en-GB"/>
              </w:rPr>
              <w:t>-179.00</w:t>
            </w:r>
          </w:p>
        </w:tc>
        <w:tc>
          <w:tcPr>
            <w:tcW w:w="1418" w:type="dxa"/>
          </w:tcPr>
          <w:p w14:paraId="001240EB" w14:textId="77777777" w:rsidR="00E73E6C" w:rsidRPr="00A15480" w:rsidRDefault="00E73E6C" w:rsidP="00E73E6C">
            <w:pPr>
              <w:contextualSpacing/>
              <w:rPr>
                <w:lang w:val="en-GB"/>
              </w:rPr>
            </w:pPr>
            <w:r w:rsidRPr="00A15480">
              <w:rPr>
                <w:lang w:val="en-GB"/>
              </w:rPr>
              <w:t>-179.00</w:t>
            </w:r>
          </w:p>
        </w:tc>
      </w:tr>
      <w:tr w:rsidR="00EE0A8B" w:rsidRPr="00A15480" w14:paraId="3875A943" w14:textId="77777777" w:rsidTr="004D22AD">
        <w:trPr>
          <w:trHeight w:val="288"/>
        </w:trPr>
        <w:tc>
          <w:tcPr>
            <w:tcW w:w="5109" w:type="dxa"/>
            <w:noWrap/>
          </w:tcPr>
          <w:p w14:paraId="610ACB50" w14:textId="77777777" w:rsidR="00EE0A8B" w:rsidRPr="00A15480" w:rsidRDefault="00EE0A8B" w:rsidP="004D22AD">
            <w:pPr>
              <w:contextualSpacing/>
              <w:jc w:val="left"/>
              <w:rPr>
                <w:lang w:val="en-GB"/>
              </w:rPr>
            </w:pPr>
            <w:r w:rsidRPr="00A15480">
              <w:rPr>
                <w:lang w:val="en-GB"/>
              </w:rPr>
              <w:t>EESS (passive) antenna gain</w:t>
            </w:r>
          </w:p>
        </w:tc>
        <w:tc>
          <w:tcPr>
            <w:tcW w:w="1549" w:type="dxa"/>
            <w:noWrap/>
          </w:tcPr>
          <w:p w14:paraId="7626A4BC" w14:textId="77777777" w:rsidR="00EE0A8B" w:rsidRPr="00A15480" w:rsidRDefault="00EE0A8B" w:rsidP="00EE0A8B">
            <w:pPr>
              <w:contextualSpacing/>
              <w:rPr>
                <w:lang w:val="en-GB"/>
              </w:rPr>
            </w:pPr>
            <w:r w:rsidRPr="00A15480">
              <w:rPr>
                <w:lang w:val="en-GB"/>
              </w:rPr>
              <w:t>dBi</w:t>
            </w:r>
          </w:p>
        </w:tc>
        <w:tc>
          <w:tcPr>
            <w:tcW w:w="1149" w:type="dxa"/>
          </w:tcPr>
          <w:p w14:paraId="438AB6FC" w14:textId="4C5A24C0" w:rsidR="00EE0A8B" w:rsidRPr="00A15480" w:rsidRDefault="00EE0A8B" w:rsidP="00EE0A8B">
            <w:pPr>
              <w:contextualSpacing/>
              <w:rPr>
                <w:lang w:val="en-GB"/>
              </w:rPr>
            </w:pPr>
            <w:r w:rsidRPr="00A15480">
              <w:rPr>
                <w:lang w:val="en-GB"/>
              </w:rPr>
              <w:t>51.5</w:t>
            </w:r>
          </w:p>
        </w:tc>
        <w:tc>
          <w:tcPr>
            <w:tcW w:w="1418" w:type="dxa"/>
          </w:tcPr>
          <w:p w14:paraId="3B9AB099" w14:textId="3940A4D4" w:rsidR="00EE0A8B" w:rsidRPr="00A15480" w:rsidRDefault="00EE0A8B" w:rsidP="00EE0A8B">
            <w:pPr>
              <w:contextualSpacing/>
              <w:rPr>
                <w:lang w:val="en-GB"/>
              </w:rPr>
            </w:pPr>
            <w:r w:rsidRPr="00A15480">
              <w:rPr>
                <w:lang w:val="en-GB"/>
              </w:rPr>
              <w:t>51.5</w:t>
            </w:r>
          </w:p>
        </w:tc>
      </w:tr>
      <w:tr w:rsidR="00EE0A8B" w:rsidRPr="00A15480" w14:paraId="38F2AEAC" w14:textId="77777777" w:rsidTr="004D22AD">
        <w:trPr>
          <w:trHeight w:val="288"/>
        </w:trPr>
        <w:tc>
          <w:tcPr>
            <w:tcW w:w="5109" w:type="dxa"/>
            <w:noWrap/>
          </w:tcPr>
          <w:p w14:paraId="14EB345A" w14:textId="77777777" w:rsidR="00EE0A8B" w:rsidRPr="00A15480" w:rsidRDefault="00EE0A8B" w:rsidP="004D22AD">
            <w:pPr>
              <w:contextualSpacing/>
              <w:jc w:val="left"/>
              <w:rPr>
                <w:lang w:val="en-GB"/>
              </w:rPr>
            </w:pPr>
            <w:r w:rsidRPr="00A15480">
              <w:rPr>
                <w:lang w:val="en-GB"/>
              </w:rPr>
              <w:t>Free space losses</w:t>
            </w:r>
          </w:p>
        </w:tc>
        <w:tc>
          <w:tcPr>
            <w:tcW w:w="1549" w:type="dxa"/>
            <w:noWrap/>
          </w:tcPr>
          <w:p w14:paraId="1E441F56" w14:textId="77777777" w:rsidR="00EE0A8B" w:rsidRPr="00A15480" w:rsidRDefault="00EE0A8B" w:rsidP="00EE0A8B">
            <w:pPr>
              <w:contextualSpacing/>
              <w:rPr>
                <w:lang w:val="en-GB"/>
              </w:rPr>
            </w:pPr>
            <w:r w:rsidRPr="00A15480">
              <w:rPr>
                <w:lang w:val="en-GB"/>
              </w:rPr>
              <w:t>dB</w:t>
            </w:r>
          </w:p>
        </w:tc>
        <w:tc>
          <w:tcPr>
            <w:tcW w:w="1149" w:type="dxa"/>
          </w:tcPr>
          <w:p w14:paraId="3672FA63" w14:textId="7C0CED07" w:rsidR="00EE0A8B" w:rsidRPr="00A15480" w:rsidRDefault="00EE0A8B" w:rsidP="00EE0A8B">
            <w:pPr>
              <w:contextualSpacing/>
              <w:rPr>
                <w:lang w:val="en-GB"/>
              </w:rPr>
            </w:pPr>
            <w:r w:rsidRPr="00A15480">
              <w:rPr>
                <w:lang w:val="en-GB"/>
              </w:rPr>
              <w:t>171.43</w:t>
            </w:r>
          </w:p>
        </w:tc>
        <w:tc>
          <w:tcPr>
            <w:tcW w:w="1418" w:type="dxa"/>
          </w:tcPr>
          <w:p w14:paraId="73FC8120" w14:textId="45C10973" w:rsidR="00EE0A8B" w:rsidRPr="00A15480" w:rsidRDefault="00EE0A8B" w:rsidP="00EE0A8B">
            <w:pPr>
              <w:contextualSpacing/>
              <w:rPr>
                <w:lang w:val="en-GB"/>
              </w:rPr>
            </w:pPr>
            <w:r w:rsidRPr="00A15480">
              <w:rPr>
                <w:lang w:val="en-GB"/>
              </w:rPr>
              <w:t>171.43</w:t>
            </w:r>
          </w:p>
        </w:tc>
      </w:tr>
      <w:tr w:rsidR="00EE0A8B" w:rsidRPr="00A15480" w14:paraId="73DF2B57" w14:textId="77777777" w:rsidTr="004D22AD">
        <w:trPr>
          <w:trHeight w:val="606"/>
        </w:trPr>
        <w:tc>
          <w:tcPr>
            <w:tcW w:w="5109" w:type="dxa"/>
            <w:noWrap/>
          </w:tcPr>
          <w:p w14:paraId="5123D4AD" w14:textId="77777777" w:rsidR="00EE0A8B" w:rsidRPr="00A15480" w:rsidRDefault="00EE0A8B" w:rsidP="004D22AD">
            <w:pPr>
              <w:contextualSpacing/>
              <w:jc w:val="left"/>
              <w:rPr>
                <w:lang w:val="en-GB"/>
              </w:rPr>
            </w:pPr>
            <w:r w:rsidRPr="00A15480">
              <w:rPr>
                <w:lang w:val="en-GB"/>
              </w:rPr>
              <w:t>Atmospheric attenuation</w:t>
            </w:r>
          </w:p>
        </w:tc>
        <w:tc>
          <w:tcPr>
            <w:tcW w:w="1549" w:type="dxa"/>
            <w:noWrap/>
          </w:tcPr>
          <w:p w14:paraId="66A2C2AB" w14:textId="77777777" w:rsidR="00EE0A8B" w:rsidRPr="00A15480" w:rsidRDefault="00EE0A8B" w:rsidP="00EE0A8B">
            <w:pPr>
              <w:contextualSpacing/>
              <w:rPr>
                <w:lang w:val="en-GB"/>
              </w:rPr>
            </w:pPr>
            <w:r w:rsidRPr="00A15480">
              <w:rPr>
                <w:lang w:val="en-GB"/>
              </w:rPr>
              <w:t>dB</w:t>
            </w:r>
          </w:p>
        </w:tc>
        <w:tc>
          <w:tcPr>
            <w:tcW w:w="1149" w:type="dxa"/>
          </w:tcPr>
          <w:p w14:paraId="0D130173" w14:textId="6A655C94" w:rsidR="00EE0A8B" w:rsidRPr="00A15480" w:rsidRDefault="00EE0A8B" w:rsidP="00EE0A8B">
            <w:pPr>
              <w:contextualSpacing/>
              <w:rPr>
                <w:lang w:val="en-GB"/>
              </w:rPr>
            </w:pPr>
            <w:r w:rsidRPr="00A15480">
              <w:rPr>
                <w:lang w:val="en-GB"/>
              </w:rPr>
              <w:t>0.08</w:t>
            </w:r>
          </w:p>
        </w:tc>
        <w:tc>
          <w:tcPr>
            <w:tcW w:w="1418" w:type="dxa"/>
          </w:tcPr>
          <w:p w14:paraId="2D2B5EC3" w14:textId="2F908EA4" w:rsidR="00EE0A8B" w:rsidRPr="00A15480" w:rsidRDefault="00EE0A8B" w:rsidP="00EE0A8B">
            <w:pPr>
              <w:contextualSpacing/>
              <w:rPr>
                <w:lang w:val="en-GB"/>
              </w:rPr>
            </w:pPr>
            <w:r w:rsidRPr="00A15480">
              <w:rPr>
                <w:lang w:val="en-GB"/>
              </w:rPr>
              <w:t>0.08</w:t>
            </w:r>
          </w:p>
        </w:tc>
      </w:tr>
      <w:tr w:rsidR="00EE0A8B" w:rsidRPr="00A15480" w14:paraId="6DCCB0BE" w14:textId="77777777" w:rsidTr="004D22AD">
        <w:trPr>
          <w:trHeight w:val="803"/>
        </w:trPr>
        <w:tc>
          <w:tcPr>
            <w:tcW w:w="5109" w:type="dxa"/>
            <w:noWrap/>
          </w:tcPr>
          <w:p w14:paraId="538E93E7" w14:textId="06F0D2DF" w:rsidR="00EE0A8B" w:rsidRPr="00A15480" w:rsidRDefault="00EE0A8B" w:rsidP="004D22AD">
            <w:pPr>
              <w:contextualSpacing/>
              <w:jc w:val="left"/>
              <w:rPr>
                <w:lang w:val="en-GB"/>
              </w:rPr>
            </w:pPr>
            <w:r w:rsidRPr="00A15480">
              <w:rPr>
                <w:lang w:val="en-GB"/>
              </w:rPr>
              <w:t>Max. allowable Tx e.i.r.p. for 1 UWB outdoor on surface in the EESS (passive) footprint</w:t>
            </w:r>
          </w:p>
        </w:tc>
        <w:tc>
          <w:tcPr>
            <w:tcW w:w="1549" w:type="dxa"/>
            <w:noWrap/>
          </w:tcPr>
          <w:p w14:paraId="1FCCE2F5" w14:textId="752B5C01" w:rsidR="00EE0A8B" w:rsidRPr="00A15480" w:rsidRDefault="00EE0A8B" w:rsidP="00EE0A8B">
            <w:pPr>
              <w:contextualSpacing/>
              <w:rPr>
                <w:lang w:val="en-GB"/>
              </w:rPr>
            </w:pPr>
            <w:r w:rsidRPr="00A15480">
              <w:rPr>
                <w:lang w:val="en-GB"/>
              </w:rPr>
              <w:t>dBW/200 MHz</w:t>
            </w:r>
          </w:p>
        </w:tc>
        <w:tc>
          <w:tcPr>
            <w:tcW w:w="1149" w:type="dxa"/>
          </w:tcPr>
          <w:p w14:paraId="122B82E9" w14:textId="00003302" w:rsidR="00EE0A8B" w:rsidRPr="00A15480" w:rsidRDefault="00EE0A8B" w:rsidP="00EE0A8B">
            <w:pPr>
              <w:contextualSpacing/>
              <w:rPr>
                <w:lang w:val="en-GB"/>
              </w:rPr>
            </w:pPr>
            <w:r w:rsidRPr="00A15480">
              <w:rPr>
                <w:lang w:val="en-GB"/>
              </w:rPr>
              <w:t xml:space="preserve">-58.99 </w:t>
            </w:r>
          </w:p>
        </w:tc>
        <w:tc>
          <w:tcPr>
            <w:tcW w:w="1418" w:type="dxa"/>
          </w:tcPr>
          <w:p w14:paraId="2A49D713" w14:textId="22B18CF9" w:rsidR="00EE0A8B" w:rsidRPr="00A15480" w:rsidDel="00B36DFC" w:rsidRDefault="00EE0A8B" w:rsidP="00EE0A8B">
            <w:pPr>
              <w:contextualSpacing/>
              <w:rPr>
                <w:lang w:val="en-GB"/>
              </w:rPr>
            </w:pPr>
            <w:r w:rsidRPr="00A15480">
              <w:rPr>
                <w:lang w:val="en-GB"/>
              </w:rPr>
              <w:t xml:space="preserve">-58.99 </w:t>
            </w:r>
          </w:p>
        </w:tc>
      </w:tr>
      <w:tr w:rsidR="00EE0A8B" w:rsidRPr="00A15480" w14:paraId="10E72164" w14:textId="77777777" w:rsidTr="004D22AD">
        <w:trPr>
          <w:trHeight w:val="767"/>
        </w:trPr>
        <w:tc>
          <w:tcPr>
            <w:tcW w:w="5109" w:type="dxa"/>
            <w:noWrap/>
            <w:hideMark/>
          </w:tcPr>
          <w:p w14:paraId="60A555BE" w14:textId="77777777" w:rsidR="00EE0A8B" w:rsidRPr="00A15480" w:rsidRDefault="00EE0A8B" w:rsidP="004D22AD">
            <w:pPr>
              <w:contextualSpacing/>
              <w:jc w:val="left"/>
              <w:rPr>
                <w:lang w:val="en-GB"/>
              </w:rPr>
            </w:pPr>
            <w:r w:rsidRPr="00A15480">
              <w:rPr>
                <w:lang w:val="en-GB"/>
              </w:rPr>
              <w:t>Total available interference margin on surface in the EESS footprint in 200 MHz</w:t>
            </w:r>
          </w:p>
        </w:tc>
        <w:tc>
          <w:tcPr>
            <w:tcW w:w="1549" w:type="dxa"/>
            <w:noWrap/>
            <w:hideMark/>
          </w:tcPr>
          <w:p w14:paraId="41D74971" w14:textId="77777777" w:rsidR="00EE0A8B" w:rsidRPr="00A15480" w:rsidRDefault="00EE0A8B" w:rsidP="00EE0A8B">
            <w:pPr>
              <w:contextualSpacing/>
              <w:rPr>
                <w:lang w:val="en-GB"/>
              </w:rPr>
            </w:pPr>
            <w:r w:rsidRPr="00A15480">
              <w:rPr>
                <w:lang w:val="en-GB"/>
              </w:rPr>
              <w:t>dB</w:t>
            </w:r>
          </w:p>
        </w:tc>
        <w:tc>
          <w:tcPr>
            <w:tcW w:w="1149" w:type="dxa"/>
          </w:tcPr>
          <w:p w14:paraId="7B2951B5" w14:textId="1079FD9C" w:rsidR="00EE0A8B" w:rsidRPr="00A15480" w:rsidRDefault="00EE0A8B" w:rsidP="00EE0A8B">
            <w:pPr>
              <w:contextualSpacing/>
              <w:rPr>
                <w:lang w:val="en-GB"/>
              </w:rPr>
            </w:pPr>
            <w:r w:rsidRPr="00A15480">
              <w:rPr>
                <w:lang w:val="en-GB"/>
              </w:rPr>
              <w:t xml:space="preserve">-10.70 </w:t>
            </w:r>
          </w:p>
        </w:tc>
        <w:tc>
          <w:tcPr>
            <w:tcW w:w="1418" w:type="dxa"/>
          </w:tcPr>
          <w:p w14:paraId="7B308EE7" w14:textId="33030012" w:rsidR="00EE0A8B" w:rsidRPr="00A15480" w:rsidRDefault="00EE0A8B" w:rsidP="00EE0A8B">
            <w:pPr>
              <w:contextualSpacing/>
              <w:rPr>
                <w:lang w:val="en-GB"/>
              </w:rPr>
            </w:pPr>
            <w:r w:rsidRPr="00A15480">
              <w:rPr>
                <w:lang w:val="en-GB"/>
              </w:rPr>
              <w:t>6.30</w:t>
            </w:r>
          </w:p>
        </w:tc>
      </w:tr>
    </w:tbl>
    <w:p w14:paraId="33C5642F" w14:textId="77777777" w:rsidR="00EE0A8B" w:rsidRPr="00A15480" w:rsidRDefault="00EE0A8B" w:rsidP="00EE0A8B">
      <w:pPr>
        <w:rPr>
          <w:lang w:val="en-GB"/>
        </w:rPr>
      </w:pPr>
      <w:r w:rsidRPr="00A15480">
        <w:rPr>
          <w:lang w:val="en-GB"/>
        </w:rPr>
        <w:t>For a single UWB device operating 100% of the time with maximum transmit e.i.r.p. spectral density of -41.3 dBm/MHz as in the table above, the resulting negative margin is -10.70 dB, as in the case of an outdoor usage as per existing regulation.</w:t>
      </w:r>
    </w:p>
    <w:p w14:paraId="36A12F2C" w14:textId="77777777" w:rsidR="00EE0A8B" w:rsidRPr="00A15480" w:rsidRDefault="00EE0A8B" w:rsidP="00EE0A8B">
      <w:pPr>
        <w:rPr>
          <w:lang w:val="en-GB"/>
        </w:rPr>
      </w:pPr>
      <w:r w:rsidRPr="00A15480">
        <w:rPr>
          <w:lang w:val="en-GB"/>
        </w:rPr>
        <w:t>Indoor applications operating as per existing regulation, with an e.i.r.p. spectral density of -41.3 dBm/</w:t>
      </w:r>
      <w:proofErr w:type="gramStart"/>
      <w:r w:rsidRPr="00A15480">
        <w:rPr>
          <w:lang w:val="en-GB"/>
        </w:rPr>
        <w:t>MHz, and</w:t>
      </w:r>
      <w:proofErr w:type="gramEnd"/>
      <w:r w:rsidRPr="00A15480">
        <w:rPr>
          <w:lang w:val="en-GB"/>
        </w:rPr>
        <w:t xml:space="preserve"> considering a 17 dB indoor-to-outdoor attenuation, present a positive interference margin of 6.30 dB.</w:t>
      </w:r>
    </w:p>
    <w:p w14:paraId="609B8B7E" w14:textId="77777777" w:rsidR="00EE0A8B" w:rsidRPr="00A15480" w:rsidRDefault="00EE0A8B" w:rsidP="00AC2015">
      <w:pPr>
        <w:rPr>
          <w:rFonts w:eastAsia="Calibri"/>
          <w:lang w:val="en-GB"/>
        </w:rPr>
      </w:pPr>
      <w:r w:rsidRPr="00A15480">
        <w:rPr>
          <w:lang w:val="en-GB"/>
        </w:rPr>
        <w:t>This single-entry analysis considers a certain number of worst-case assumptions. The next sub-section is assessing the aggregate impact from potential UWB deployments within the EESS (passive) footprint with more representative assumptions.</w:t>
      </w:r>
    </w:p>
    <w:p w14:paraId="0DF8BB58" w14:textId="77777777" w:rsidR="00E73E6C" w:rsidRPr="00A15480" w:rsidRDefault="00E73E6C" w:rsidP="00F22A39">
      <w:pPr>
        <w:pStyle w:val="Heading4"/>
        <w:rPr>
          <w:rFonts w:eastAsia="Calibri"/>
          <w:lang w:val="en-GB"/>
        </w:rPr>
      </w:pPr>
      <w:r w:rsidRPr="00A15480">
        <w:rPr>
          <w:rFonts w:eastAsia="Calibri"/>
          <w:lang w:val="en-GB"/>
        </w:rPr>
        <w:lastRenderedPageBreak/>
        <w:t>Aggregated interference</w:t>
      </w:r>
    </w:p>
    <w:p w14:paraId="1A37D36C" w14:textId="06A02745" w:rsidR="00E73E6C" w:rsidRPr="00A15480" w:rsidRDefault="00E73E6C" w:rsidP="00E73E6C">
      <w:pPr>
        <w:pStyle w:val="Caption"/>
        <w:rPr>
          <w:lang w:val="en-GB"/>
        </w:rPr>
      </w:pPr>
      <w:r w:rsidRPr="00A15480">
        <w:rPr>
          <w:lang w:val="en-GB"/>
        </w:rPr>
        <w:t xml:space="preserve">Table </w:t>
      </w:r>
      <w:r w:rsidR="00FA3ED6" w:rsidRPr="00A15480">
        <w:rPr>
          <w:lang w:val="en-GB"/>
        </w:rPr>
        <w:fldChar w:fldCharType="begin"/>
      </w:r>
      <w:r w:rsidR="00FA3ED6" w:rsidRPr="00A15480">
        <w:rPr>
          <w:lang w:val="en-GB"/>
        </w:rPr>
        <w:instrText xml:space="preserve"> SEQ Table \* ARABIC </w:instrText>
      </w:r>
      <w:r w:rsidR="00FA3ED6" w:rsidRPr="00A15480">
        <w:rPr>
          <w:lang w:val="en-GB"/>
        </w:rPr>
        <w:fldChar w:fldCharType="separate"/>
      </w:r>
      <w:r w:rsidR="00DA4D93">
        <w:rPr>
          <w:noProof/>
          <w:lang w:val="en-GB"/>
        </w:rPr>
        <w:t>79</w:t>
      </w:r>
      <w:r w:rsidR="00FA3ED6" w:rsidRPr="00A15480">
        <w:rPr>
          <w:noProof/>
          <w:lang w:val="en-GB"/>
        </w:rPr>
        <w:fldChar w:fldCharType="end"/>
      </w:r>
      <w:r w:rsidRPr="00A15480">
        <w:rPr>
          <w:lang w:val="en-GB"/>
        </w:rPr>
        <w:t>:</w:t>
      </w:r>
      <w:r w:rsidRPr="00A15480">
        <w:rPr>
          <w:rFonts w:eastAsia="Calibri"/>
          <w:lang w:val="en-GB"/>
        </w:rPr>
        <w:t xml:space="preserve"> Available aggregate interference margins generic UWB regulation outdoor based on ECC</w:t>
      </w:r>
      <w:r w:rsidR="00812247" w:rsidRPr="00A15480">
        <w:rPr>
          <w:rFonts w:eastAsia="Calibri"/>
          <w:highlight w:val="yellow"/>
          <w:lang w:val="en-GB"/>
        </w:rPr>
        <w:t xml:space="preserve"> </w:t>
      </w:r>
      <w:r w:rsidR="00812247" w:rsidRPr="00A15480">
        <w:rPr>
          <w:rFonts w:eastAsia="Calibri"/>
          <w:lang w:val="en-GB"/>
        </w:rPr>
        <w:t>Decision</w:t>
      </w:r>
      <w:r w:rsidRPr="00A15480">
        <w:rPr>
          <w:rFonts w:eastAsia="Calibri"/>
          <w:lang w:val="en-GB"/>
        </w:rPr>
        <w:t>(06)04</w:t>
      </w:r>
      <w:r w:rsidR="00A20E58" w:rsidRPr="00A15480">
        <w:rPr>
          <w:rFonts w:eastAsia="Calibri"/>
          <w:lang w:val="en-GB"/>
        </w:rPr>
        <w:fldChar w:fldCharType="begin"/>
      </w:r>
      <w:r w:rsidR="00A20E58" w:rsidRPr="00A15480">
        <w:rPr>
          <w:rFonts w:eastAsia="Calibri"/>
          <w:lang w:val="en-GB"/>
        </w:rPr>
        <w:instrText xml:space="preserve"> REF _Ref67935211 \r \h </w:instrText>
      </w:r>
      <w:r w:rsidR="00A20E58" w:rsidRPr="00A15480">
        <w:rPr>
          <w:rFonts w:eastAsia="Calibri"/>
          <w:lang w:val="en-GB"/>
        </w:rPr>
      </w:r>
      <w:r w:rsidR="00A20E58" w:rsidRPr="00A15480">
        <w:rPr>
          <w:rFonts w:eastAsia="Calibri"/>
          <w:lang w:val="en-GB"/>
        </w:rPr>
        <w:fldChar w:fldCharType="separate"/>
      </w:r>
      <w:r w:rsidR="00DA4D93">
        <w:rPr>
          <w:rFonts w:eastAsia="Calibri"/>
          <w:lang w:val="en-GB"/>
        </w:rPr>
        <w:t>[45]</w:t>
      </w:r>
      <w:r w:rsidR="00A20E58" w:rsidRPr="00A15480">
        <w:rPr>
          <w:rFonts w:eastAsia="Calibri"/>
          <w:lang w:val="en-GB"/>
        </w:rPr>
        <w:fldChar w:fldCharType="end"/>
      </w:r>
      <w:r w:rsidRPr="00A15480">
        <w:rPr>
          <w:rFonts w:eastAsia="Calibri"/>
          <w:lang w:val="en-GB"/>
        </w:rPr>
        <w:t xml:space="preserve"> and ECC Report 64</w:t>
      </w:r>
      <w:r w:rsidR="00A20E58" w:rsidRPr="00A15480">
        <w:rPr>
          <w:rFonts w:eastAsia="Calibri"/>
          <w:lang w:val="en-GB"/>
        </w:rPr>
        <w:fldChar w:fldCharType="begin"/>
      </w:r>
      <w:r w:rsidR="00A20E58" w:rsidRPr="00A15480">
        <w:rPr>
          <w:rFonts w:eastAsia="Calibri"/>
          <w:lang w:val="en-GB"/>
        </w:rPr>
        <w:instrText xml:space="preserve"> REF _Ref502612344 \r \h </w:instrText>
      </w:r>
      <w:r w:rsidR="00A20E58" w:rsidRPr="00A15480">
        <w:rPr>
          <w:rFonts w:eastAsia="Calibri"/>
          <w:lang w:val="en-GB"/>
        </w:rPr>
      </w:r>
      <w:r w:rsidR="00A20E58" w:rsidRPr="00A15480">
        <w:rPr>
          <w:rFonts w:eastAsia="Calibri"/>
          <w:lang w:val="en-GB"/>
        </w:rPr>
        <w:fldChar w:fldCharType="separate"/>
      </w:r>
      <w:r w:rsidR="00DA4D93">
        <w:rPr>
          <w:rFonts w:eastAsia="Calibri"/>
          <w:lang w:val="en-GB"/>
        </w:rPr>
        <w:t>[5]</w:t>
      </w:r>
      <w:r w:rsidR="00A20E58" w:rsidRPr="00A15480">
        <w:rPr>
          <w:rFonts w:eastAsia="Calibri"/>
          <w:lang w:val="en-GB"/>
        </w:rPr>
        <w:fldChar w:fldCharType="end"/>
      </w:r>
    </w:p>
    <w:tbl>
      <w:tblPr>
        <w:tblStyle w:val="ECCTable-redheader"/>
        <w:tblW w:w="0" w:type="auto"/>
        <w:tblInd w:w="0" w:type="dxa"/>
        <w:tblLook w:val="04A0" w:firstRow="1" w:lastRow="0" w:firstColumn="1" w:lastColumn="0" w:noHBand="0" w:noVBand="1"/>
      </w:tblPr>
      <w:tblGrid>
        <w:gridCol w:w="6686"/>
        <w:gridCol w:w="993"/>
        <w:gridCol w:w="1156"/>
        <w:gridCol w:w="794"/>
      </w:tblGrid>
      <w:tr w:rsidR="00AC2015" w:rsidRPr="00A15480" w14:paraId="4A45C646" w14:textId="77777777" w:rsidTr="00EE0A8B">
        <w:trPr>
          <w:cnfStyle w:val="100000000000" w:firstRow="1" w:lastRow="0" w:firstColumn="0" w:lastColumn="0" w:oddVBand="0" w:evenVBand="0" w:oddHBand="0" w:evenHBand="0" w:firstRowFirstColumn="0" w:firstRowLastColumn="0" w:lastRowFirstColumn="0" w:lastRowLastColumn="0"/>
          <w:trHeight w:val="288"/>
        </w:trPr>
        <w:tc>
          <w:tcPr>
            <w:tcW w:w="6686" w:type="dxa"/>
          </w:tcPr>
          <w:p w14:paraId="6AB68F67" w14:textId="77777777" w:rsidR="00E73E6C" w:rsidRPr="00A15480" w:rsidRDefault="00E73E6C" w:rsidP="00E73E6C">
            <w:pPr>
              <w:rPr>
                <w:lang w:val="en-GB"/>
              </w:rPr>
            </w:pPr>
            <w:r w:rsidRPr="00A15480">
              <w:rPr>
                <w:lang w:val="en-GB"/>
              </w:rPr>
              <w:t>In-vehicle installations</w:t>
            </w:r>
          </w:p>
        </w:tc>
        <w:tc>
          <w:tcPr>
            <w:tcW w:w="993" w:type="dxa"/>
            <w:noWrap/>
            <w:hideMark/>
          </w:tcPr>
          <w:p w14:paraId="78A852F5" w14:textId="77777777" w:rsidR="00E73E6C" w:rsidRPr="00A15480" w:rsidRDefault="00E73E6C" w:rsidP="00E73E6C">
            <w:pPr>
              <w:rPr>
                <w:lang w:val="en-GB"/>
              </w:rPr>
            </w:pPr>
            <w:r w:rsidRPr="00A15480">
              <w:rPr>
                <w:lang w:val="en-GB"/>
              </w:rPr>
              <w:t>Rural</w:t>
            </w:r>
          </w:p>
        </w:tc>
        <w:tc>
          <w:tcPr>
            <w:tcW w:w="1156" w:type="dxa"/>
            <w:noWrap/>
            <w:hideMark/>
          </w:tcPr>
          <w:p w14:paraId="6C837A76" w14:textId="7814002C" w:rsidR="00E73E6C" w:rsidRPr="00A15480" w:rsidRDefault="00E73E6C" w:rsidP="00E73E6C">
            <w:pPr>
              <w:rPr>
                <w:lang w:val="en-GB"/>
              </w:rPr>
            </w:pPr>
            <w:r w:rsidRPr="00A15480">
              <w:rPr>
                <w:lang w:val="en-GB"/>
              </w:rPr>
              <w:t>Suburb</w:t>
            </w:r>
          </w:p>
        </w:tc>
        <w:tc>
          <w:tcPr>
            <w:tcW w:w="0" w:type="auto"/>
            <w:noWrap/>
            <w:hideMark/>
          </w:tcPr>
          <w:p w14:paraId="0AFDEBA5" w14:textId="77777777" w:rsidR="00E73E6C" w:rsidRPr="00A15480" w:rsidRDefault="00E73E6C" w:rsidP="00E73E6C">
            <w:pPr>
              <w:rPr>
                <w:lang w:val="en-GB"/>
              </w:rPr>
            </w:pPr>
            <w:r w:rsidRPr="00A15480">
              <w:rPr>
                <w:lang w:val="en-GB"/>
              </w:rPr>
              <w:t>Urban</w:t>
            </w:r>
          </w:p>
        </w:tc>
      </w:tr>
      <w:tr w:rsidR="00E73E6C" w:rsidRPr="00A15480" w14:paraId="42FD2123" w14:textId="77777777" w:rsidTr="004D22AD">
        <w:trPr>
          <w:trHeight w:val="288"/>
        </w:trPr>
        <w:tc>
          <w:tcPr>
            <w:tcW w:w="6686" w:type="dxa"/>
          </w:tcPr>
          <w:p w14:paraId="71D44125" w14:textId="77777777" w:rsidR="00E73E6C" w:rsidRPr="00A15480" w:rsidRDefault="00E73E6C" w:rsidP="00E73E6C">
            <w:pPr>
              <w:rPr>
                <w:lang w:val="en-GB"/>
              </w:rPr>
            </w:pPr>
            <w:r w:rsidRPr="00A15480">
              <w:rPr>
                <w:lang w:val="en-GB"/>
              </w:rPr>
              <w:t>Total available interference margin on surface in the EESS footprint in 200 MHz (dB)</w:t>
            </w:r>
          </w:p>
        </w:tc>
        <w:tc>
          <w:tcPr>
            <w:tcW w:w="0" w:type="dxa"/>
            <w:gridSpan w:val="3"/>
            <w:noWrap/>
          </w:tcPr>
          <w:p w14:paraId="76D420D9" w14:textId="15268770" w:rsidR="00E73E6C" w:rsidRPr="00A15480" w:rsidRDefault="00EE0A8B" w:rsidP="00E73E6C">
            <w:pPr>
              <w:rPr>
                <w:lang w:val="en-GB"/>
              </w:rPr>
            </w:pPr>
            <w:r w:rsidRPr="00A15480">
              <w:rPr>
                <w:lang w:val="en-GB"/>
              </w:rPr>
              <w:t>-10.70</w:t>
            </w:r>
          </w:p>
        </w:tc>
      </w:tr>
      <w:tr w:rsidR="00EE0A8B" w:rsidRPr="00A15480" w14:paraId="0FE31A93" w14:textId="77777777" w:rsidTr="004D22AD">
        <w:trPr>
          <w:trHeight w:val="288"/>
        </w:trPr>
        <w:tc>
          <w:tcPr>
            <w:tcW w:w="6686" w:type="dxa"/>
          </w:tcPr>
          <w:p w14:paraId="03ED22BF" w14:textId="77777777" w:rsidR="00EE0A8B" w:rsidRPr="00A15480" w:rsidRDefault="00EE0A8B" w:rsidP="00EE0A8B">
            <w:pPr>
              <w:rPr>
                <w:lang w:val="en-GB"/>
              </w:rPr>
            </w:pPr>
            <w:r w:rsidRPr="00A15480">
              <w:rPr>
                <w:lang w:val="en-GB"/>
              </w:rPr>
              <w:t>Clutter loss (dB)</w:t>
            </w:r>
          </w:p>
        </w:tc>
        <w:tc>
          <w:tcPr>
            <w:tcW w:w="0" w:type="dxa"/>
            <w:noWrap/>
          </w:tcPr>
          <w:p w14:paraId="3B5AA37F" w14:textId="77777777" w:rsidR="00EE0A8B" w:rsidRPr="00A15480" w:rsidRDefault="00EE0A8B" w:rsidP="00EE0A8B">
            <w:pPr>
              <w:rPr>
                <w:lang w:val="en-GB"/>
              </w:rPr>
            </w:pPr>
            <w:r w:rsidRPr="00A15480">
              <w:rPr>
                <w:lang w:val="en-GB"/>
              </w:rPr>
              <w:t>0.0</w:t>
            </w:r>
          </w:p>
        </w:tc>
        <w:tc>
          <w:tcPr>
            <w:tcW w:w="0" w:type="dxa"/>
          </w:tcPr>
          <w:p w14:paraId="1F3F1C20" w14:textId="02267F73" w:rsidR="00EE0A8B" w:rsidRPr="00A15480" w:rsidRDefault="00EE0A8B" w:rsidP="00EE0A8B">
            <w:pPr>
              <w:rPr>
                <w:lang w:val="en-GB"/>
              </w:rPr>
            </w:pPr>
            <w:r w:rsidRPr="00A15480">
              <w:rPr>
                <w:lang w:val="en-GB"/>
              </w:rPr>
              <w:t>3.3</w:t>
            </w:r>
          </w:p>
        </w:tc>
        <w:tc>
          <w:tcPr>
            <w:tcW w:w="0" w:type="auto"/>
          </w:tcPr>
          <w:p w14:paraId="5326BB0F" w14:textId="19F41541" w:rsidR="00EE0A8B" w:rsidRPr="00A15480" w:rsidRDefault="00EE0A8B" w:rsidP="00EE0A8B">
            <w:pPr>
              <w:rPr>
                <w:lang w:val="en-GB"/>
              </w:rPr>
            </w:pPr>
            <w:r w:rsidRPr="00A15480">
              <w:rPr>
                <w:lang w:val="en-GB"/>
              </w:rPr>
              <w:t>3.3</w:t>
            </w:r>
          </w:p>
        </w:tc>
      </w:tr>
      <w:tr w:rsidR="00E73E6C" w:rsidRPr="00A15480" w14:paraId="75D0A684" w14:textId="77777777" w:rsidTr="004D22AD">
        <w:trPr>
          <w:trHeight w:val="288"/>
        </w:trPr>
        <w:tc>
          <w:tcPr>
            <w:tcW w:w="6686" w:type="dxa"/>
          </w:tcPr>
          <w:p w14:paraId="167F3101" w14:textId="77777777" w:rsidR="00E73E6C" w:rsidRPr="00A15480" w:rsidRDefault="00E73E6C" w:rsidP="00E73E6C">
            <w:pPr>
              <w:rPr>
                <w:lang w:val="en-GB"/>
              </w:rPr>
            </w:pPr>
            <w:r w:rsidRPr="00A15480">
              <w:rPr>
                <w:lang w:val="en-GB"/>
              </w:rPr>
              <w:t>Antenna discrimination (dB)</w:t>
            </w:r>
          </w:p>
        </w:tc>
        <w:tc>
          <w:tcPr>
            <w:tcW w:w="0" w:type="dxa"/>
            <w:gridSpan w:val="3"/>
            <w:noWrap/>
          </w:tcPr>
          <w:p w14:paraId="28879E4D" w14:textId="77777777" w:rsidR="00E73E6C" w:rsidRPr="00A15480" w:rsidRDefault="00E73E6C" w:rsidP="00E73E6C">
            <w:pPr>
              <w:rPr>
                <w:lang w:val="en-GB"/>
              </w:rPr>
            </w:pPr>
            <w:r w:rsidRPr="00A15480">
              <w:rPr>
                <w:lang w:val="en-GB"/>
              </w:rPr>
              <w:t>3.00</w:t>
            </w:r>
          </w:p>
        </w:tc>
      </w:tr>
      <w:tr w:rsidR="00E73E6C" w:rsidRPr="00A15480" w14:paraId="45F6FD08" w14:textId="77777777" w:rsidTr="004D22AD">
        <w:trPr>
          <w:trHeight w:val="288"/>
        </w:trPr>
        <w:tc>
          <w:tcPr>
            <w:tcW w:w="6686" w:type="dxa"/>
          </w:tcPr>
          <w:p w14:paraId="60911F25" w14:textId="77777777" w:rsidR="00E73E6C" w:rsidRPr="00A15480" w:rsidRDefault="00E73E6C" w:rsidP="00E73E6C">
            <w:pPr>
              <w:rPr>
                <w:lang w:val="en-GB"/>
              </w:rPr>
            </w:pPr>
            <w:r w:rsidRPr="00A15480">
              <w:rPr>
                <w:lang w:val="en-GB"/>
              </w:rPr>
              <w:t>Apportionment of devices (dB) not considered in ECC Report 64</w:t>
            </w:r>
          </w:p>
        </w:tc>
        <w:tc>
          <w:tcPr>
            <w:tcW w:w="0" w:type="dxa"/>
            <w:gridSpan w:val="3"/>
            <w:noWrap/>
          </w:tcPr>
          <w:p w14:paraId="3A64BEC2" w14:textId="77777777" w:rsidR="00E73E6C" w:rsidRPr="00A15480" w:rsidRDefault="00E73E6C" w:rsidP="00E73E6C">
            <w:pPr>
              <w:rPr>
                <w:lang w:val="en-GB"/>
              </w:rPr>
            </w:pPr>
            <w:r w:rsidRPr="00A15480">
              <w:rPr>
                <w:lang w:val="en-GB"/>
              </w:rPr>
              <w:t>0.00</w:t>
            </w:r>
          </w:p>
        </w:tc>
      </w:tr>
      <w:tr w:rsidR="00E73E6C" w:rsidRPr="00A15480" w14:paraId="321B25C4" w14:textId="77777777" w:rsidTr="004D22AD">
        <w:trPr>
          <w:trHeight w:val="288"/>
        </w:trPr>
        <w:tc>
          <w:tcPr>
            <w:tcW w:w="6686" w:type="dxa"/>
          </w:tcPr>
          <w:p w14:paraId="2F55EC9B" w14:textId="32579F9B" w:rsidR="00E73E6C" w:rsidRPr="00A15480" w:rsidRDefault="00E73E6C" w:rsidP="00AC2015">
            <w:pPr>
              <w:rPr>
                <w:lang w:val="en-GB"/>
              </w:rPr>
            </w:pPr>
            <w:r w:rsidRPr="00A15480">
              <w:rPr>
                <w:lang w:val="en-GB"/>
              </w:rPr>
              <w:t xml:space="preserve">Considered activity factor (%) in </w:t>
            </w:r>
            <w:r w:rsidR="00812247" w:rsidRPr="00A15480">
              <w:rPr>
                <w:lang w:val="en-GB"/>
              </w:rPr>
              <w:t>ECC Decision</w:t>
            </w:r>
            <w:r w:rsidR="00A41EE9" w:rsidRPr="00A15480">
              <w:rPr>
                <w:lang w:val="en-GB"/>
              </w:rPr>
              <w:t xml:space="preserve"> </w:t>
            </w:r>
            <w:r w:rsidRPr="00A15480">
              <w:rPr>
                <w:lang w:val="en-GB"/>
              </w:rPr>
              <w:t>(06)04 considering j)</w:t>
            </w:r>
          </w:p>
        </w:tc>
        <w:tc>
          <w:tcPr>
            <w:tcW w:w="0" w:type="dxa"/>
            <w:noWrap/>
            <w:hideMark/>
          </w:tcPr>
          <w:p w14:paraId="0E62C1D7" w14:textId="77777777" w:rsidR="00E73E6C" w:rsidRPr="00A15480" w:rsidRDefault="00E73E6C" w:rsidP="00E73E6C">
            <w:pPr>
              <w:rPr>
                <w:lang w:val="en-GB"/>
              </w:rPr>
            </w:pPr>
            <w:r w:rsidRPr="00A15480">
              <w:rPr>
                <w:lang w:val="en-GB"/>
              </w:rPr>
              <w:t>5.0</w:t>
            </w:r>
          </w:p>
        </w:tc>
        <w:tc>
          <w:tcPr>
            <w:tcW w:w="0" w:type="dxa"/>
          </w:tcPr>
          <w:p w14:paraId="7DB30C2D" w14:textId="77777777" w:rsidR="00E73E6C" w:rsidRPr="00A15480" w:rsidRDefault="00E73E6C" w:rsidP="00E73E6C">
            <w:pPr>
              <w:rPr>
                <w:lang w:val="en-GB"/>
              </w:rPr>
            </w:pPr>
            <w:r w:rsidRPr="00A15480">
              <w:rPr>
                <w:lang w:val="en-GB"/>
              </w:rPr>
              <w:t>5.0</w:t>
            </w:r>
          </w:p>
        </w:tc>
        <w:tc>
          <w:tcPr>
            <w:tcW w:w="0" w:type="auto"/>
          </w:tcPr>
          <w:p w14:paraId="58E70798" w14:textId="77777777" w:rsidR="00E73E6C" w:rsidRPr="00A15480" w:rsidRDefault="00E73E6C" w:rsidP="00E73E6C">
            <w:pPr>
              <w:rPr>
                <w:lang w:val="en-GB"/>
              </w:rPr>
            </w:pPr>
            <w:r w:rsidRPr="00A15480">
              <w:rPr>
                <w:lang w:val="en-GB"/>
              </w:rPr>
              <w:t>5.0</w:t>
            </w:r>
          </w:p>
        </w:tc>
      </w:tr>
      <w:tr w:rsidR="00E73E6C" w:rsidRPr="00A15480" w14:paraId="3482CED4" w14:textId="77777777" w:rsidTr="004D22AD">
        <w:trPr>
          <w:trHeight w:val="288"/>
        </w:trPr>
        <w:tc>
          <w:tcPr>
            <w:tcW w:w="6686" w:type="dxa"/>
          </w:tcPr>
          <w:p w14:paraId="568497FC" w14:textId="05665703" w:rsidR="00E73E6C" w:rsidRPr="00A15480" w:rsidRDefault="00E73E6C" w:rsidP="00E73E6C">
            <w:pPr>
              <w:rPr>
                <w:lang w:val="en-GB"/>
              </w:rPr>
            </w:pPr>
            <w:r w:rsidRPr="00A15480">
              <w:rPr>
                <w:lang w:val="en-GB"/>
              </w:rPr>
              <w:t>Devices density (#/</w:t>
            </w:r>
            <w:r w:rsidR="00514A94" w:rsidRPr="00A15480">
              <w:rPr>
                <w:lang w:val="en-GB"/>
              </w:rPr>
              <w:t>km</w:t>
            </w:r>
            <w:r w:rsidR="00514A94" w:rsidRPr="00A15480">
              <w:rPr>
                <w:vertAlign w:val="superscript"/>
                <w:lang w:val="en-GB"/>
              </w:rPr>
              <w:t>2</w:t>
            </w:r>
            <w:r w:rsidRPr="00A15480">
              <w:rPr>
                <w:lang w:val="en-GB"/>
              </w:rPr>
              <w:t>) used in ECC Report 64</w:t>
            </w:r>
          </w:p>
        </w:tc>
        <w:tc>
          <w:tcPr>
            <w:tcW w:w="0" w:type="dxa"/>
            <w:noWrap/>
          </w:tcPr>
          <w:p w14:paraId="37C778D6" w14:textId="77777777" w:rsidR="00E73E6C" w:rsidRPr="00A15480" w:rsidRDefault="00E73E6C" w:rsidP="00E73E6C">
            <w:pPr>
              <w:rPr>
                <w:lang w:val="en-GB"/>
              </w:rPr>
            </w:pPr>
            <w:r w:rsidRPr="00A15480">
              <w:rPr>
                <w:lang w:val="en-GB"/>
              </w:rPr>
              <w:t>20</w:t>
            </w:r>
          </w:p>
        </w:tc>
        <w:tc>
          <w:tcPr>
            <w:tcW w:w="0" w:type="dxa"/>
          </w:tcPr>
          <w:p w14:paraId="7A737EDC" w14:textId="77777777" w:rsidR="00E73E6C" w:rsidRPr="00A15480" w:rsidRDefault="00E73E6C" w:rsidP="00E73E6C">
            <w:pPr>
              <w:rPr>
                <w:lang w:val="en-GB"/>
              </w:rPr>
            </w:pPr>
            <w:r w:rsidRPr="00A15480">
              <w:rPr>
                <w:lang w:val="en-GB"/>
              </w:rPr>
              <w:t>200</w:t>
            </w:r>
          </w:p>
        </w:tc>
        <w:tc>
          <w:tcPr>
            <w:tcW w:w="0" w:type="auto"/>
          </w:tcPr>
          <w:p w14:paraId="3BD6A4F3" w14:textId="77777777" w:rsidR="00E73E6C" w:rsidRPr="00A15480" w:rsidRDefault="00E73E6C" w:rsidP="00E73E6C">
            <w:pPr>
              <w:rPr>
                <w:lang w:val="en-GB"/>
              </w:rPr>
            </w:pPr>
            <w:r w:rsidRPr="00A15480">
              <w:rPr>
                <w:lang w:val="en-GB"/>
              </w:rPr>
              <w:t>2000</w:t>
            </w:r>
          </w:p>
        </w:tc>
      </w:tr>
      <w:tr w:rsidR="00EE0A8B" w:rsidRPr="00A15480" w14:paraId="020FA862" w14:textId="77777777" w:rsidTr="004D22AD">
        <w:trPr>
          <w:trHeight w:val="288"/>
        </w:trPr>
        <w:tc>
          <w:tcPr>
            <w:tcW w:w="6686" w:type="dxa"/>
          </w:tcPr>
          <w:p w14:paraId="1945589C" w14:textId="77777777" w:rsidR="00EE0A8B" w:rsidRPr="00A15480" w:rsidRDefault="00EE0A8B" w:rsidP="00EE0A8B">
            <w:pPr>
              <w:rPr>
                <w:lang w:val="en-GB"/>
              </w:rPr>
            </w:pPr>
            <w:r w:rsidRPr="00A15480">
              <w:rPr>
                <w:lang w:val="en-GB"/>
              </w:rPr>
              <w:t>Margin for aggregate interference of individual application (dB)</w:t>
            </w:r>
          </w:p>
        </w:tc>
        <w:tc>
          <w:tcPr>
            <w:tcW w:w="0" w:type="dxa"/>
            <w:noWrap/>
          </w:tcPr>
          <w:p w14:paraId="146517FD" w14:textId="43E0141D" w:rsidR="00EE0A8B" w:rsidRPr="00A15480" w:rsidRDefault="00EE0A8B" w:rsidP="00EE0A8B">
            <w:pPr>
              <w:rPr>
                <w:lang w:val="en-GB"/>
              </w:rPr>
            </w:pPr>
            <w:r w:rsidRPr="00A15480">
              <w:rPr>
                <w:lang w:val="en-GB"/>
              </w:rPr>
              <w:t xml:space="preserve">-29.85 </w:t>
            </w:r>
          </w:p>
        </w:tc>
        <w:tc>
          <w:tcPr>
            <w:tcW w:w="0" w:type="dxa"/>
          </w:tcPr>
          <w:p w14:paraId="05560B0C" w14:textId="0670818B" w:rsidR="00EE0A8B" w:rsidRPr="00A15480" w:rsidRDefault="00EE0A8B" w:rsidP="00EE0A8B">
            <w:pPr>
              <w:rPr>
                <w:lang w:val="en-GB"/>
              </w:rPr>
            </w:pPr>
            <w:r w:rsidRPr="00A15480">
              <w:rPr>
                <w:lang w:val="en-GB"/>
              </w:rPr>
              <w:t xml:space="preserve">-36.55 </w:t>
            </w:r>
          </w:p>
        </w:tc>
        <w:tc>
          <w:tcPr>
            <w:tcW w:w="0" w:type="auto"/>
          </w:tcPr>
          <w:p w14:paraId="50F27F6F" w14:textId="25265F47" w:rsidR="00EE0A8B" w:rsidRPr="00A15480" w:rsidRDefault="00EE0A8B" w:rsidP="00EE0A8B">
            <w:pPr>
              <w:rPr>
                <w:lang w:val="en-GB"/>
              </w:rPr>
            </w:pPr>
            <w:r w:rsidRPr="00A15480">
              <w:rPr>
                <w:lang w:val="en-GB"/>
              </w:rPr>
              <w:t xml:space="preserve">-46.55 </w:t>
            </w:r>
          </w:p>
        </w:tc>
      </w:tr>
    </w:tbl>
    <w:p w14:paraId="0AC56768" w14:textId="0FE1B280" w:rsidR="00E73E6C" w:rsidRPr="00A15480" w:rsidRDefault="00E73E6C" w:rsidP="00E73E6C">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80</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generic UWB regulation indoor based on </w:t>
      </w:r>
      <w:r w:rsidR="00812247" w:rsidRPr="00A15480">
        <w:rPr>
          <w:rFonts w:eastAsia="Calibri"/>
          <w:lang w:val="en-GB"/>
        </w:rPr>
        <w:t xml:space="preserve">ECC Decision </w:t>
      </w:r>
      <w:r w:rsidRPr="00A15480">
        <w:rPr>
          <w:rFonts w:eastAsia="Calibri"/>
          <w:lang w:val="en-GB"/>
        </w:rPr>
        <w:t>(06)04</w:t>
      </w:r>
      <w:r w:rsidR="00A03B61">
        <w:rPr>
          <w:rFonts w:eastAsia="Calibri"/>
          <w:lang w:val="en-GB"/>
        </w:rPr>
        <w:t xml:space="preserve"> </w:t>
      </w:r>
      <w:r w:rsidR="00A20E58" w:rsidRPr="00A15480">
        <w:rPr>
          <w:rFonts w:eastAsia="Calibri"/>
          <w:lang w:val="en-GB"/>
        </w:rPr>
        <w:fldChar w:fldCharType="begin"/>
      </w:r>
      <w:r w:rsidR="00A20E58" w:rsidRPr="00A15480">
        <w:rPr>
          <w:rFonts w:eastAsia="Calibri"/>
          <w:lang w:val="en-GB"/>
        </w:rPr>
        <w:instrText xml:space="preserve"> REF _Ref67935211 \r \h </w:instrText>
      </w:r>
      <w:r w:rsidR="00A20E58" w:rsidRPr="00A15480">
        <w:rPr>
          <w:rFonts w:eastAsia="Calibri"/>
          <w:lang w:val="en-GB"/>
        </w:rPr>
      </w:r>
      <w:r w:rsidR="00A20E58" w:rsidRPr="00A15480">
        <w:rPr>
          <w:rFonts w:eastAsia="Calibri"/>
          <w:lang w:val="en-GB"/>
        </w:rPr>
        <w:fldChar w:fldCharType="separate"/>
      </w:r>
      <w:r w:rsidR="00DA4D93">
        <w:rPr>
          <w:rFonts w:eastAsia="Calibri"/>
          <w:lang w:val="en-GB"/>
        </w:rPr>
        <w:t>[45]</w:t>
      </w:r>
      <w:r w:rsidR="00A20E58" w:rsidRPr="00A15480">
        <w:rPr>
          <w:rFonts w:eastAsia="Calibri"/>
          <w:lang w:val="en-GB"/>
        </w:rPr>
        <w:fldChar w:fldCharType="end"/>
      </w:r>
      <w:r w:rsidRPr="00A15480">
        <w:rPr>
          <w:rFonts w:eastAsia="Calibri"/>
          <w:lang w:val="en-GB"/>
        </w:rPr>
        <w:t xml:space="preserve"> and ECC Report 64</w:t>
      </w:r>
      <w:r w:rsidR="00A20E58" w:rsidRPr="00A15480">
        <w:rPr>
          <w:rFonts w:eastAsia="Calibri"/>
          <w:lang w:val="en-GB"/>
        </w:rPr>
        <w:fldChar w:fldCharType="begin"/>
      </w:r>
      <w:r w:rsidR="00A20E58" w:rsidRPr="00A15480">
        <w:rPr>
          <w:rFonts w:eastAsia="Calibri"/>
          <w:lang w:val="en-GB"/>
        </w:rPr>
        <w:instrText xml:space="preserve"> REF _Ref502612344 \r \h </w:instrText>
      </w:r>
      <w:r w:rsidR="00A20E58" w:rsidRPr="00A15480">
        <w:rPr>
          <w:rFonts w:eastAsia="Calibri"/>
          <w:lang w:val="en-GB"/>
        </w:rPr>
      </w:r>
      <w:r w:rsidR="00A20E58" w:rsidRPr="00A15480">
        <w:rPr>
          <w:rFonts w:eastAsia="Calibri"/>
          <w:lang w:val="en-GB"/>
        </w:rPr>
        <w:fldChar w:fldCharType="separate"/>
      </w:r>
      <w:r w:rsidR="00DA4D93">
        <w:rPr>
          <w:rFonts w:eastAsia="Calibri"/>
          <w:lang w:val="en-GB"/>
        </w:rPr>
        <w:t>[5]</w:t>
      </w:r>
      <w:r w:rsidR="00A20E58" w:rsidRPr="00A15480">
        <w:rPr>
          <w:rFonts w:eastAsia="Calibri"/>
          <w:lang w:val="en-GB"/>
        </w:rPr>
        <w:fldChar w:fldCharType="end"/>
      </w:r>
    </w:p>
    <w:tbl>
      <w:tblPr>
        <w:tblStyle w:val="ECCTable-redheader"/>
        <w:tblW w:w="0" w:type="auto"/>
        <w:tblInd w:w="0" w:type="dxa"/>
        <w:tblLook w:val="04A0" w:firstRow="1" w:lastRow="0" w:firstColumn="1" w:lastColumn="0" w:noHBand="0" w:noVBand="1"/>
      </w:tblPr>
      <w:tblGrid>
        <w:gridCol w:w="6658"/>
        <w:gridCol w:w="1261"/>
        <w:gridCol w:w="916"/>
        <w:gridCol w:w="794"/>
      </w:tblGrid>
      <w:tr w:rsidR="00AC2015" w:rsidRPr="00A15480" w14:paraId="29C08DAD" w14:textId="77777777" w:rsidTr="00A03B61">
        <w:trPr>
          <w:cnfStyle w:val="100000000000" w:firstRow="1" w:lastRow="0" w:firstColumn="0" w:lastColumn="0" w:oddVBand="0" w:evenVBand="0" w:oddHBand="0" w:evenHBand="0" w:firstRowFirstColumn="0" w:firstRowLastColumn="0" w:lastRowFirstColumn="0" w:lastRowLastColumn="0"/>
          <w:trHeight w:val="288"/>
        </w:trPr>
        <w:tc>
          <w:tcPr>
            <w:tcW w:w="6658" w:type="dxa"/>
          </w:tcPr>
          <w:p w14:paraId="521CC75D" w14:textId="77777777" w:rsidR="00E73E6C" w:rsidRPr="00A15480" w:rsidRDefault="00E73E6C" w:rsidP="00E73E6C">
            <w:pPr>
              <w:rPr>
                <w:lang w:val="en-GB"/>
              </w:rPr>
            </w:pPr>
            <w:r w:rsidRPr="00A15480">
              <w:rPr>
                <w:lang w:val="en-GB"/>
              </w:rPr>
              <w:t>Indoor applications</w:t>
            </w:r>
          </w:p>
        </w:tc>
        <w:tc>
          <w:tcPr>
            <w:tcW w:w="1261" w:type="dxa"/>
            <w:noWrap/>
            <w:hideMark/>
          </w:tcPr>
          <w:p w14:paraId="351918AC" w14:textId="77777777" w:rsidR="00E73E6C" w:rsidRPr="00A15480" w:rsidRDefault="00E73E6C" w:rsidP="00E73E6C">
            <w:pPr>
              <w:rPr>
                <w:lang w:val="en-GB"/>
              </w:rPr>
            </w:pPr>
            <w:r w:rsidRPr="00A15480">
              <w:rPr>
                <w:lang w:val="en-GB"/>
              </w:rPr>
              <w:t>Rural</w:t>
            </w:r>
          </w:p>
        </w:tc>
        <w:tc>
          <w:tcPr>
            <w:tcW w:w="0" w:type="auto"/>
            <w:noWrap/>
            <w:hideMark/>
          </w:tcPr>
          <w:p w14:paraId="1ED448D1" w14:textId="79A4A7EA" w:rsidR="00E73E6C" w:rsidRPr="00A15480" w:rsidRDefault="00E73E6C" w:rsidP="00E73E6C">
            <w:pPr>
              <w:rPr>
                <w:lang w:val="en-GB"/>
              </w:rPr>
            </w:pPr>
            <w:r w:rsidRPr="00A15480">
              <w:rPr>
                <w:lang w:val="en-GB"/>
              </w:rPr>
              <w:t>Suburb</w:t>
            </w:r>
          </w:p>
        </w:tc>
        <w:tc>
          <w:tcPr>
            <w:tcW w:w="0" w:type="auto"/>
            <w:noWrap/>
            <w:hideMark/>
          </w:tcPr>
          <w:p w14:paraId="50FA3498" w14:textId="77777777" w:rsidR="00E73E6C" w:rsidRPr="00A15480" w:rsidRDefault="00E73E6C" w:rsidP="00E73E6C">
            <w:pPr>
              <w:rPr>
                <w:lang w:val="en-GB"/>
              </w:rPr>
            </w:pPr>
            <w:r w:rsidRPr="00A15480">
              <w:rPr>
                <w:lang w:val="en-GB"/>
              </w:rPr>
              <w:t>Urban</w:t>
            </w:r>
          </w:p>
        </w:tc>
      </w:tr>
      <w:tr w:rsidR="00EE0A8B" w:rsidRPr="00A15480" w14:paraId="69889436" w14:textId="77777777" w:rsidTr="00A03B61">
        <w:trPr>
          <w:trHeight w:val="288"/>
        </w:trPr>
        <w:tc>
          <w:tcPr>
            <w:tcW w:w="6658" w:type="dxa"/>
          </w:tcPr>
          <w:p w14:paraId="5B07F33F" w14:textId="77777777" w:rsidR="00EE0A8B" w:rsidRPr="00A15480" w:rsidRDefault="00EE0A8B" w:rsidP="00EE0A8B">
            <w:pPr>
              <w:rPr>
                <w:lang w:val="en-GB"/>
              </w:rPr>
            </w:pPr>
            <w:r w:rsidRPr="00A15480">
              <w:rPr>
                <w:lang w:val="en-GB"/>
              </w:rPr>
              <w:t>Total available interference margin on surface in the EESS footprint in 200 MHz (dB)</w:t>
            </w:r>
          </w:p>
        </w:tc>
        <w:tc>
          <w:tcPr>
            <w:tcW w:w="2971" w:type="dxa"/>
            <w:gridSpan w:val="3"/>
            <w:noWrap/>
          </w:tcPr>
          <w:p w14:paraId="5B0BAA13" w14:textId="4C21FFF5" w:rsidR="00EE0A8B" w:rsidRPr="00A15480" w:rsidRDefault="00EE0A8B" w:rsidP="00EE0A8B">
            <w:pPr>
              <w:rPr>
                <w:lang w:val="en-GB"/>
              </w:rPr>
            </w:pPr>
            <w:r w:rsidRPr="00A15480">
              <w:rPr>
                <w:lang w:val="en-GB"/>
              </w:rPr>
              <w:t>+6.30</w:t>
            </w:r>
          </w:p>
        </w:tc>
      </w:tr>
      <w:tr w:rsidR="00EE0A8B" w:rsidRPr="00A15480" w14:paraId="2555559C" w14:textId="77777777" w:rsidTr="00A03B61">
        <w:trPr>
          <w:trHeight w:val="288"/>
        </w:trPr>
        <w:tc>
          <w:tcPr>
            <w:tcW w:w="6658" w:type="dxa"/>
          </w:tcPr>
          <w:p w14:paraId="37AAB861" w14:textId="77777777" w:rsidR="00EE0A8B" w:rsidRPr="00A15480" w:rsidRDefault="00EE0A8B" w:rsidP="00EE0A8B">
            <w:pPr>
              <w:rPr>
                <w:lang w:val="en-GB"/>
              </w:rPr>
            </w:pPr>
            <w:r w:rsidRPr="00A15480">
              <w:rPr>
                <w:lang w:val="en-GB"/>
              </w:rPr>
              <w:t>Clutter loss (dB)</w:t>
            </w:r>
          </w:p>
        </w:tc>
        <w:tc>
          <w:tcPr>
            <w:tcW w:w="1261" w:type="dxa"/>
            <w:noWrap/>
          </w:tcPr>
          <w:p w14:paraId="2B703622" w14:textId="77777777" w:rsidR="00EE0A8B" w:rsidRPr="00A15480" w:rsidRDefault="00EE0A8B" w:rsidP="00EE0A8B">
            <w:pPr>
              <w:rPr>
                <w:lang w:val="en-GB"/>
              </w:rPr>
            </w:pPr>
            <w:r w:rsidRPr="00A15480">
              <w:rPr>
                <w:lang w:val="en-GB"/>
              </w:rPr>
              <w:t>0.0</w:t>
            </w:r>
          </w:p>
        </w:tc>
        <w:tc>
          <w:tcPr>
            <w:tcW w:w="0" w:type="auto"/>
          </w:tcPr>
          <w:p w14:paraId="0AD9887A" w14:textId="4F6539B0" w:rsidR="00EE0A8B" w:rsidRPr="00A15480" w:rsidRDefault="00EE0A8B" w:rsidP="00EE0A8B">
            <w:pPr>
              <w:rPr>
                <w:lang w:val="en-GB"/>
              </w:rPr>
            </w:pPr>
            <w:r w:rsidRPr="00A15480">
              <w:rPr>
                <w:lang w:val="en-GB"/>
              </w:rPr>
              <w:t>3.3</w:t>
            </w:r>
          </w:p>
        </w:tc>
        <w:tc>
          <w:tcPr>
            <w:tcW w:w="0" w:type="auto"/>
          </w:tcPr>
          <w:p w14:paraId="565566CB" w14:textId="7962ED0D" w:rsidR="00EE0A8B" w:rsidRPr="00A15480" w:rsidRDefault="00EE0A8B" w:rsidP="00EE0A8B">
            <w:pPr>
              <w:rPr>
                <w:lang w:val="en-GB"/>
              </w:rPr>
            </w:pPr>
            <w:r w:rsidRPr="00A15480">
              <w:rPr>
                <w:lang w:val="en-GB"/>
              </w:rPr>
              <w:t>3.3</w:t>
            </w:r>
          </w:p>
        </w:tc>
      </w:tr>
      <w:tr w:rsidR="00E73E6C" w:rsidRPr="00A15480" w14:paraId="7FD38300" w14:textId="77777777" w:rsidTr="00A03B61">
        <w:trPr>
          <w:trHeight w:val="288"/>
        </w:trPr>
        <w:tc>
          <w:tcPr>
            <w:tcW w:w="6658" w:type="dxa"/>
          </w:tcPr>
          <w:p w14:paraId="55C20FAC" w14:textId="77777777" w:rsidR="00E73E6C" w:rsidRPr="00A15480" w:rsidRDefault="00E73E6C" w:rsidP="00E73E6C">
            <w:pPr>
              <w:rPr>
                <w:lang w:val="en-GB"/>
              </w:rPr>
            </w:pPr>
            <w:r w:rsidRPr="00A15480">
              <w:rPr>
                <w:lang w:val="en-GB"/>
              </w:rPr>
              <w:t>Antenna discrimination (dB)</w:t>
            </w:r>
          </w:p>
        </w:tc>
        <w:tc>
          <w:tcPr>
            <w:tcW w:w="2971" w:type="dxa"/>
            <w:gridSpan w:val="3"/>
            <w:noWrap/>
          </w:tcPr>
          <w:p w14:paraId="10E016B3" w14:textId="77777777" w:rsidR="00E73E6C" w:rsidRPr="00A15480" w:rsidRDefault="00E73E6C" w:rsidP="00E73E6C">
            <w:pPr>
              <w:rPr>
                <w:lang w:val="en-GB"/>
              </w:rPr>
            </w:pPr>
            <w:r w:rsidRPr="00A15480">
              <w:rPr>
                <w:lang w:val="en-GB"/>
              </w:rPr>
              <w:t>3.00</w:t>
            </w:r>
          </w:p>
        </w:tc>
      </w:tr>
      <w:tr w:rsidR="00E73E6C" w:rsidRPr="00A15480" w14:paraId="153615E2" w14:textId="77777777" w:rsidTr="00A03B61">
        <w:trPr>
          <w:trHeight w:val="288"/>
        </w:trPr>
        <w:tc>
          <w:tcPr>
            <w:tcW w:w="6658" w:type="dxa"/>
          </w:tcPr>
          <w:p w14:paraId="70559D1E" w14:textId="77777777" w:rsidR="00E73E6C" w:rsidRPr="00A15480" w:rsidRDefault="00E73E6C" w:rsidP="00E73E6C">
            <w:pPr>
              <w:rPr>
                <w:lang w:val="en-GB"/>
              </w:rPr>
            </w:pPr>
            <w:r w:rsidRPr="00A15480">
              <w:rPr>
                <w:lang w:val="en-GB"/>
              </w:rPr>
              <w:t>Apportionment of devices (dB) not considered in ECC Report 64</w:t>
            </w:r>
          </w:p>
        </w:tc>
        <w:tc>
          <w:tcPr>
            <w:tcW w:w="2971" w:type="dxa"/>
            <w:gridSpan w:val="3"/>
            <w:noWrap/>
          </w:tcPr>
          <w:p w14:paraId="1F798D7F" w14:textId="77777777" w:rsidR="00E73E6C" w:rsidRPr="00A15480" w:rsidRDefault="00E73E6C" w:rsidP="00E73E6C">
            <w:pPr>
              <w:rPr>
                <w:lang w:val="en-GB"/>
              </w:rPr>
            </w:pPr>
            <w:r w:rsidRPr="00A15480">
              <w:rPr>
                <w:lang w:val="en-GB"/>
              </w:rPr>
              <w:t>0.0</w:t>
            </w:r>
          </w:p>
        </w:tc>
      </w:tr>
      <w:tr w:rsidR="00E73E6C" w:rsidRPr="00A15480" w14:paraId="1917C4B3" w14:textId="77777777" w:rsidTr="00A03B61">
        <w:trPr>
          <w:trHeight w:val="288"/>
        </w:trPr>
        <w:tc>
          <w:tcPr>
            <w:tcW w:w="6658" w:type="dxa"/>
          </w:tcPr>
          <w:p w14:paraId="56F24349" w14:textId="3CCABA0A" w:rsidR="00E73E6C" w:rsidRPr="00A15480" w:rsidRDefault="00E73E6C" w:rsidP="00E73E6C">
            <w:pPr>
              <w:rPr>
                <w:lang w:val="en-GB"/>
              </w:rPr>
            </w:pPr>
            <w:r w:rsidRPr="00A15480">
              <w:rPr>
                <w:lang w:val="en-GB"/>
              </w:rPr>
              <w:t xml:space="preserve">Considered activity factor (%) in </w:t>
            </w:r>
            <w:r w:rsidR="00812247" w:rsidRPr="00A15480">
              <w:rPr>
                <w:lang w:val="en-GB"/>
              </w:rPr>
              <w:t xml:space="preserve">ECC Decision </w:t>
            </w:r>
            <w:r w:rsidRPr="00A15480">
              <w:rPr>
                <w:lang w:val="en-GB"/>
              </w:rPr>
              <w:t>(06)04 considering j)</w:t>
            </w:r>
          </w:p>
        </w:tc>
        <w:tc>
          <w:tcPr>
            <w:tcW w:w="2971" w:type="dxa"/>
            <w:gridSpan w:val="3"/>
            <w:noWrap/>
          </w:tcPr>
          <w:p w14:paraId="270C2C9A" w14:textId="77777777" w:rsidR="00E73E6C" w:rsidRPr="00A15480" w:rsidRDefault="00E73E6C" w:rsidP="00E73E6C">
            <w:pPr>
              <w:rPr>
                <w:lang w:val="en-GB"/>
              </w:rPr>
            </w:pPr>
            <w:r w:rsidRPr="00A15480">
              <w:rPr>
                <w:lang w:val="en-GB"/>
              </w:rPr>
              <w:t>5.00</w:t>
            </w:r>
          </w:p>
        </w:tc>
      </w:tr>
      <w:tr w:rsidR="00E73E6C" w:rsidRPr="00A15480" w14:paraId="1A11A167" w14:textId="77777777" w:rsidTr="00A03B61">
        <w:trPr>
          <w:trHeight w:val="288"/>
        </w:trPr>
        <w:tc>
          <w:tcPr>
            <w:tcW w:w="6658" w:type="dxa"/>
          </w:tcPr>
          <w:p w14:paraId="3FE1B5B5" w14:textId="5FF51234" w:rsidR="00E73E6C" w:rsidRPr="00A15480" w:rsidRDefault="00E73E6C" w:rsidP="00E73E6C">
            <w:pPr>
              <w:rPr>
                <w:lang w:val="en-GB"/>
              </w:rPr>
            </w:pPr>
            <w:r w:rsidRPr="00A15480">
              <w:rPr>
                <w:lang w:val="en-GB"/>
              </w:rPr>
              <w:t>Devices density (#/</w:t>
            </w:r>
            <w:r w:rsidR="00514A94" w:rsidRPr="00A15480">
              <w:rPr>
                <w:lang w:val="en-GB"/>
              </w:rPr>
              <w:t>km</w:t>
            </w:r>
            <w:r w:rsidR="00514A94" w:rsidRPr="00A15480">
              <w:rPr>
                <w:vertAlign w:val="superscript"/>
                <w:lang w:val="en-GB"/>
              </w:rPr>
              <w:t>2</w:t>
            </w:r>
            <w:r w:rsidRPr="00A15480">
              <w:rPr>
                <w:lang w:val="en-GB"/>
              </w:rPr>
              <w:t>) used in ECC Report 64</w:t>
            </w:r>
          </w:p>
        </w:tc>
        <w:tc>
          <w:tcPr>
            <w:tcW w:w="1261" w:type="dxa"/>
            <w:noWrap/>
          </w:tcPr>
          <w:p w14:paraId="5104C0D0" w14:textId="77777777" w:rsidR="00E73E6C" w:rsidRPr="00A15480" w:rsidRDefault="00E73E6C" w:rsidP="00E73E6C">
            <w:pPr>
              <w:rPr>
                <w:lang w:val="en-GB"/>
              </w:rPr>
            </w:pPr>
            <w:r w:rsidRPr="00A15480">
              <w:rPr>
                <w:lang w:val="en-GB"/>
              </w:rPr>
              <w:t>80</w:t>
            </w:r>
          </w:p>
        </w:tc>
        <w:tc>
          <w:tcPr>
            <w:tcW w:w="0" w:type="auto"/>
          </w:tcPr>
          <w:p w14:paraId="3E65C028" w14:textId="77777777" w:rsidR="00E73E6C" w:rsidRPr="00A15480" w:rsidRDefault="00E73E6C" w:rsidP="00E73E6C">
            <w:pPr>
              <w:rPr>
                <w:lang w:val="en-GB"/>
              </w:rPr>
            </w:pPr>
            <w:r w:rsidRPr="00A15480">
              <w:rPr>
                <w:lang w:val="en-GB"/>
              </w:rPr>
              <w:t>800</w:t>
            </w:r>
          </w:p>
        </w:tc>
        <w:tc>
          <w:tcPr>
            <w:tcW w:w="0" w:type="auto"/>
          </w:tcPr>
          <w:p w14:paraId="60899B24" w14:textId="77777777" w:rsidR="00E73E6C" w:rsidRPr="00A15480" w:rsidRDefault="00E73E6C" w:rsidP="00E73E6C">
            <w:pPr>
              <w:rPr>
                <w:lang w:val="en-GB"/>
              </w:rPr>
            </w:pPr>
            <w:r w:rsidRPr="00A15480">
              <w:rPr>
                <w:lang w:val="en-GB"/>
              </w:rPr>
              <w:t>8000</w:t>
            </w:r>
          </w:p>
        </w:tc>
      </w:tr>
      <w:tr w:rsidR="00EE0A8B" w:rsidRPr="00A15480" w14:paraId="0C6ADF3E" w14:textId="77777777" w:rsidTr="00A03B61">
        <w:trPr>
          <w:trHeight w:val="288"/>
        </w:trPr>
        <w:tc>
          <w:tcPr>
            <w:tcW w:w="6658" w:type="dxa"/>
          </w:tcPr>
          <w:p w14:paraId="3169A06B" w14:textId="77777777" w:rsidR="00EE0A8B" w:rsidRPr="00A15480" w:rsidRDefault="00EE0A8B" w:rsidP="00EE0A8B">
            <w:pPr>
              <w:rPr>
                <w:lang w:val="en-GB"/>
              </w:rPr>
            </w:pPr>
            <w:r w:rsidRPr="00A15480">
              <w:rPr>
                <w:lang w:val="en-GB"/>
              </w:rPr>
              <w:t>Margin for aggregate interference of individual application (dB)</w:t>
            </w:r>
          </w:p>
        </w:tc>
        <w:tc>
          <w:tcPr>
            <w:tcW w:w="1261" w:type="dxa"/>
            <w:noWrap/>
          </w:tcPr>
          <w:p w14:paraId="3C3C04F5" w14:textId="632CFCF0" w:rsidR="00EE0A8B" w:rsidRPr="00A15480" w:rsidRDefault="00EE0A8B" w:rsidP="00EE0A8B">
            <w:pPr>
              <w:rPr>
                <w:lang w:val="en-GB"/>
              </w:rPr>
            </w:pPr>
            <w:r w:rsidRPr="00A15480">
              <w:rPr>
                <w:lang w:val="en-GB"/>
              </w:rPr>
              <w:t>-18.87</w:t>
            </w:r>
          </w:p>
        </w:tc>
        <w:tc>
          <w:tcPr>
            <w:tcW w:w="0" w:type="auto"/>
          </w:tcPr>
          <w:p w14:paraId="65970DE8" w14:textId="4FF06EB5" w:rsidR="00EE0A8B" w:rsidRPr="00A15480" w:rsidRDefault="00EE0A8B" w:rsidP="00EE0A8B">
            <w:pPr>
              <w:rPr>
                <w:lang w:val="en-GB"/>
              </w:rPr>
            </w:pPr>
            <w:r w:rsidRPr="00A15480">
              <w:rPr>
                <w:lang w:val="en-GB"/>
              </w:rPr>
              <w:t xml:space="preserve">-25.57 </w:t>
            </w:r>
          </w:p>
        </w:tc>
        <w:tc>
          <w:tcPr>
            <w:tcW w:w="0" w:type="auto"/>
          </w:tcPr>
          <w:p w14:paraId="6EFD747D" w14:textId="55D408B1" w:rsidR="00EE0A8B" w:rsidRPr="00A15480" w:rsidRDefault="00EE0A8B" w:rsidP="00EE0A8B">
            <w:pPr>
              <w:rPr>
                <w:lang w:val="en-GB"/>
              </w:rPr>
            </w:pPr>
            <w:r w:rsidRPr="00A15480">
              <w:rPr>
                <w:lang w:val="en-GB"/>
              </w:rPr>
              <w:t xml:space="preserve">-35.57 </w:t>
            </w:r>
          </w:p>
        </w:tc>
      </w:tr>
    </w:tbl>
    <w:p w14:paraId="601B361D" w14:textId="77777777" w:rsidR="00EE0A8B" w:rsidRPr="00A15480" w:rsidRDefault="00EE0A8B" w:rsidP="00EE0A8B">
      <w:pPr>
        <w:rPr>
          <w:lang w:val="en-GB"/>
        </w:rPr>
      </w:pPr>
      <w:bookmarkStart w:id="747" w:name="_Toc68782759"/>
      <w:bookmarkStart w:id="748" w:name="_Toc68799010"/>
      <w:bookmarkStart w:id="749" w:name="_Toc68782760"/>
      <w:bookmarkStart w:id="750" w:name="_Toc68799011"/>
      <w:bookmarkStart w:id="751" w:name="_Toc68782761"/>
      <w:bookmarkStart w:id="752" w:name="_Toc68799012"/>
      <w:bookmarkStart w:id="753" w:name="_Toc68782791"/>
      <w:bookmarkStart w:id="754" w:name="_Toc68799042"/>
      <w:bookmarkStart w:id="755" w:name="_Toc68782792"/>
      <w:bookmarkStart w:id="756" w:name="_Toc68799043"/>
      <w:bookmarkStart w:id="757" w:name="_Toc68782822"/>
      <w:bookmarkStart w:id="758" w:name="_Toc68799073"/>
      <w:bookmarkStart w:id="759" w:name="_Toc68782823"/>
      <w:bookmarkStart w:id="760" w:name="_Toc68799074"/>
      <w:bookmarkStart w:id="761" w:name="_Toc68782824"/>
      <w:bookmarkStart w:id="762" w:name="_Toc68799075"/>
      <w:bookmarkStart w:id="763" w:name="_Toc67927101"/>
      <w:bookmarkStart w:id="764" w:name="_Toc68782851"/>
      <w:bookmarkStart w:id="765" w:name="_Toc68799102"/>
      <w:bookmarkStart w:id="766" w:name="_Toc67927102"/>
      <w:bookmarkStart w:id="767" w:name="_Toc68782852"/>
      <w:bookmarkStart w:id="768" w:name="_Toc68799103"/>
      <w:bookmarkStart w:id="769" w:name="_Toc67927103"/>
      <w:bookmarkStart w:id="770" w:name="_Toc68782853"/>
      <w:bookmarkStart w:id="771" w:name="_Toc68799104"/>
      <w:bookmarkStart w:id="772" w:name="_Toc67927104"/>
      <w:bookmarkStart w:id="773" w:name="_Toc68782854"/>
      <w:bookmarkStart w:id="774" w:name="_Toc68799105"/>
      <w:bookmarkStart w:id="775" w:name="_Toc67927105"/>
      <w:bookmarkStart w:id="776" w:name="_Toc68782855"/>
      <w:bookmarkStart w:id="777" w:name="_Toc68799106"/>
      <w:bookmarkStart w:id="778" w:name="_Toc67927106"/>
      <w:bookmarkStart w:id="779" w:name="_Toc68782856"/>
      <w:bookmarkStart w:id="780" w:name="_Toc68799107"/>
      <w:bookmarkStart w:id="781" w:name="_Toc67927107"/>
      <w:bookmarkStart w:id="782" w:name="_Toc68782857"/>
      <w:bookmarkStart w:id="783" w:name="_Toc68799108"/>
      <w:bookmarkStart w:id="784" w:name="_Toc67927108"/>
      <w:bookmarkStart w:id="785" w:name="_Toc68782858"/>
      <w:bookmarkStart w:id="786" w:name="_Toc68799109"/>
      <w:bookmarkStart w:id="787" w:name="_Toc67927109"/>
      <w:bookmarkStart w:id="788" w:name="_Toc68782859"/>
      <w:bookmarkStart w:id="789" w:name="_Toc68799110"/>
      <w:bookmarkStart w:id="790" w:name="_Toc67927110"/>
      <w:bookmarkStart w:id="791" w:name="_Toc68782860"/>
      <w:bookmarkStart w:id="792" w:name="_Toc68799111"/>
      <w:bookmarkStart w:id="793" w:name="_Toc67927111"/>
      <w:bookmarkStart w:id="794" w:name="_Toc68782861"/>
      <w:bookmarkStart w:id="795" w:name="_Toc68799112"/>
      <w:bookmarkStart w:id="796" w:name="_Toc67927112"/>
      <w:bookmarkStart w:id="797" w:name="_Toc68782862"/>
      <w:bookmarkStart w:id="798" w:name="_Toc68799113"/>
      <w:bookmarkStart w:id="799" w:name="_Toc67927113"/>
      <w:bookmarkStart w:id="800" w:name="_Toc68782863"/>
      <w:bookmarkStart w:id="801" w:name="_Toc68799114"/>
      <w:bookmarkStart w:id="802" w:name="_Toc67927114"/>
      <w:bookmarkStart w:id="803" w:name="_Toc68782864"/>
      <w:bookmarkStart w:id="804" w:name="_Toc68799115"/>
      <w:bookmarkStart w:id="805" w:name="_Toc67927115"/>
      <w:bookmarkStart w:id="806" w:name="_Toc68782865"/>
      <w:bookmarkStart w:id="807" w:name="_Toc68799116"/>
      <w:bookmarkStart w:id="808" w:name="_Toc67927116"/>
      <w:bookmarkStart w:id="809" w:name="_Toc68782866"/>
      <w:bookmarkStart w:id="810" w:name="_Toc68799117"/>
      <w:bookmarkStart w:id="811" w:name="_Toc67927117"/>
      <w:bookmarkStart w:id="812" w:name="_Toc68782867"/>
      <w:bookmarkStart w:id="813" w:name="_Toc68799118"/>
      <w:bookmarkStart w:id="814" w:name="_Toc67927118"/>
      <w:bookmarkStart w:id="815" w:name="_Toc68782868"/>
      <w:bookmarkStart w:id="816" w:name="_Toc68799119"/>
      <w:bookmarkStart w:id="817" w:name="_Toc67927119"/>
      <w:bookmarkStart w:id="818" w:name="_Toc68782869"/>
      <w:bookmarkStart w:id="819" w:name="_Toc68799120"/>
      <w:bookmarkStart w:id="820" w:name="_Toc67927120"/>
      <w:bookmarkStart w:id="821" w:name="_Toc68782870"/>
      <w:bookmarkStart w:id="822" w:name="_Toc68799121"/>
      <w:bookmarkStart w:id="823" w:name="_Toc67927121"/>
      <w:bookmarkStart w:id="824" w:name="_Toc68782871"/>
      <w:bookmarkStart w:id="825" w:name="_Toc68799122"/>
      <w:bookmarkStart w:id="826" w:name="_Toc67927122"/>
      <w:bookmarkStart w:id="827" w:name="_Toc68782872"/>
      <w:bookmarkStart w:id="828" w:name="_Toc68799123"/>
      <w:bookmarkStart w:id="829" w:name="_Toc67927123"/>
      <w:bookmarkStart w:id="830" w:name="_Toc68782873"/>
      <w:bookmarkStart w:id="831" w:name="_Toc68799124"/>
      <w:bookmarkStart w:id="832" w:name="_Toc67927124"/>
      <w:bookmarkStart w:id="833" w:name="_Toc68782874"/>
      <w:bookmarkStart w:id="834" w:name="_Toc68799125"/>
      <w:bookmarkStart w:id="835" w:name="_Toc67927125"/>
      <w:bookmarkStart w:id="836" w:name="_Toc68782875"/>
      <w:bookmarkStart w:id="837" w:name="_Toc68799126"/>
      <w:bookmarkStart w:id="838" w:name="_Toc502905089"/>
      <w:bookmarkStart w:id="839" w:name="_Toc52967276"/>
      <w:bookmarkStart w:id="840" w:name="_Toc68782876"/>
      <w:bookmarkEnd w:id="695"/>
      <w:bookmarkEnd w:id="69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r w:rsidRPr="00A15480">
        <w:rPr>
          <w:lang w:val="en-GB"/>
        </w:rPr>
        <w:t>As it is possible to see, all margins are negative.</w:t>
      </w:r>
    </w:p>
    <w:p w14:paraId="0EF7ED00" w14:textId="3104AA00" w:rsidR="00EE0A8B" w:rsidRPr="00A15480" w:rsidRDefault="00EE0A8B" w:rsidP="00EE0A8B">
      <w:pPr>
        <w:rPr>
          <w:lang w:val="en-GB"/>
        </w:rPr>
      </w:pPr>
      <w:r w:rsidRPr="00A15480">
        <w:rPr>
          <w:lang w:val="en-GB"/>
        </w:rPr>
        <w:t>The deterioration of the interference margin into the passive sensor caused by the applications presented in this Report will be, in general, smaller than the deterioration caused by generic UWB devices, operating based on the existing regulation for generic UWB devices in ECC Decision (06)04</w:t>
      </w:r>
      <w:r w:rsidR="00B23567" w:rsidRPr="00A15480">
        <w:rPr>
          <w:lang w:val="en-GB"/>
        </w:rPr>
        <w:t xml:space="preserve"> </w:t>
      </w:r>
      <w:r w:rsidRPr="00A15480">
        <w:rPr>
          <w:lang w:val="en-GB"/>
        </w:rPr>
        <w:fldChar w:fldCharType="begin"/>
      </w:r>
      <w:r w:rsidRPr="00A15480">
        <w:rPr>
          <w:lang w:val="en-GB"/>
        </w:rPr>
        <w:instrText xml:space="preserve"> REF _Ref67935211 \r \h </w:instrText>
      </w:r>
      <w:r w:rsidRPr="00A15480">
        <w:rPr>
          <w:lang w:val="en-GB"/>
        </w:rPr>
      </w:r>
      <w:r w:rsidRPr="00A15480">
        <w:rPr>
          <w:lang w:val="en-GB"/>
        </w:rPr>
        <w:fldChar w:fldCharType="separate"/>
      </w:r>
      <w:r w:rsidR="00DA4D93">
        <w:rPr>
          <w:lang w:val="en-GB"/>
        </w:rPr>
        <w:t>[45]</w:t>
      </w:r>
      <w:r w:rsidRPr="00A15480">
        <w:rPr>
          <w:lang w:val="en-GB"/>
        </w:rPr>
        <w:fldChar w:fldCharType="end"/>
      </w:r>
      <w:r w:rsidRPr="00A15480">
        <w:rPr>
          <w:lang w:val="en-GB"/>
        </w:rPr>
        <w:t xml:space="preserve"> and the related assumed activity factors and device densities in ECC Report 64</w:t>
      </w:r>
      <w:r w:rsidR="00B23567" w:rsidRPr="00A15480">
        <w:rPr>
          <w:lang w:val="en-GB"/>
        </w:rPr>
        <w:t xml:space="preserve"> </w:t>
      </w:r>
      <w:r w:rsidRPr="00A15480">
        <w:rPr>
          <w:lang w:val="en-GB"/>
        </w:rPr>
        <w:fldChar w:fldCharType="begin"/>
      </w:r>
      <w:r w:rsidRPr="00A15480">
        <w:rPr>
          <w:lang w:val="en-GB"/>
        </w:rPr>
        <w:instrText xml:space="preserve"> REF _Ref502612344 \r \h </w:instrText>
      </w:r>
      <w:r w:rsidRPr="00A15480">
        <w:rPr>
          <w:lang w:val="en-GB"/>
        </w:rPr>
      </w:r>
      <w:r w:rsidRPr="00A15480">
        <w:rPr>
          <w:lang w:val="en-GB"/>
        </w:rPr>
        <w:fldChar w:fldCharType="separate"/>
      </w:r>
      <w:r w:rsidR="00DA4D93">
        <w:rPr>
          <w:lang w:val="en-GB"/>
        </w:rPr>
        <w:t>[5]</w:t>
      </w:r>
      <w:r w:rsidRPr="00A15480">
        <w:rPr>
          <w:lang w:val="en-GB"/>
        </w:rPr>
        <w:fldChar w:fldCharType="end"/>
      </w:r>
      <w:r w:rsidRPr="00A15480">
        <w:rPr>
          <w:lang w:val="en-GB"/>
        </w:rPr>
        <w:t>.</w:t>
      </w:r>
    </w:p>
    <w:p w14:paraId="3C9DB66F" w14:textId="77777777" w:rsidR="00654420" w:rsidRPr="00A15480" w:rsidRDefault="00654420" w:rsidP="00D04CF0">
      <w:pPr>
        <w:pStyle w:val="Heading1"/>
        <w:rPr>
          <w:lang w:val="en-GB"/>
        </w:rPr>
      </w:pPr>
      <w:bookmarkStart w:id="841" w:name="_Toc86316557"/>
      <w:r w:rsidRPr="00A15480">
        <w:rPr>
          <w:lang w:val="en-GB"/>
        </w:rPr>
        <w:lastRenderedPageBreak/>
        <w:t>Conclusion</w:t>
      </w:r>
      <w:bookmarkEnd w:id="838"/>
      <w:bookmarkEnd w:id="839"/>
      <w:bookmarkEnd w:id="840"/>
      <w:bookmarkEnd w:id="841"/>
    </w:p>
    <w:p w14:paraId="6E25F3EC" w14:textId="77777777" w:rsidR="00B5233D" w:rsidRPr="00A15480" w:rsidRDefault="00B5233D" w:rsidP="00B5233D">
      <w:pPr>
        <w:pStyle w:val="Heading2"/>
        <w:rPr>
          <w:lang w:val="en-GB"/>
        </w:rPr>
      </w:pPr>
      <w:bookmarkStart w:id="842" w:name="_Toc86316558"/>
      <w:r w:rsidRPr="00A15480">
        <w:rPr>
          <w:lang w:val="en-GB"/>
        </w:rPr>
        <w:t>Overview</w:t>
      </w:r>
      <w:bookmarkEnd w:id="842"/>
    </w:p>
    <w:p w14:paraId="410B8A1D" w14:textId="5B1D6A4C" w:rsidR="00B5233D" w:rsidRPr="00A15480" w:rsidRDefault="00B5233D" w:rsidP="00B5233D">
      <w:pPr>
        <w:rPr>
          <w:rStyle w:val="ECCParagraph"/>
        </w:rPr>
      </w:pPr>
      <w:r w:rsidRPr="00A15480">
        <w:rPr>
          <w:lang w:val="en-GB"/>
        </w:rPr>
        <w:t>The applications that are investigated in this Report are used for radiodetermination and location tracking, tracing and data acquisition. They operate in the field of logistics and traffic management, home security applications and access control, indoor positioning applications and vehicular applications</w:t>
      </w:r>
      <w:r w:rsidRPr="00A15480">
        <w:rPr>
          <w:rStyle w:val="IntenseReference"/>
          <w:lang w:val="en-GB"/>
        </w:rPr>
        <w:t>.</w:t>
      </w:r>
    </w:p>
    <w:p w14:paraId="72BE4B3B" w14:textId="1201F6D1" w:rsidR="00B5233D" w:rsidRPr="00A15480" w:rsidRDefault="00B5233D" w:rsidP="00B5233D">
      <w:pPr>
        <w:rPr>
          <w:rStyle w:val="ECCParagraph"/>
        </w:rPr>
      </w:pPr>
      <w:r w:rsidRPr="00A15480">
        <w:rPr>
          <w:rStyle w:val="ECCParagraph"/>
        </w:rPr>
        <w:t>Study results presented in this Report evaluate whether compatibility with incumbent system in the band 6.0 GHz to 8.5</w:t>
      </w:r>
      <w:r w:rsidR="00712E1C" w:rsidRPr="00A15480">
        <w:rPr>
          <w:rStyle w:val="ECCParagraph"/>
        </w:rPr>
        <w:t xml:space="preserve"> </w:t>
      </w:r>
      <w:r w:rsidRPr="00A15480">
        <w:rPr>
          <w:rStyle w:val="ECCParagraph"/>
        </w:rPr>
        <w:t xml:space="preserve">GHz could be achieved, when UWB devices are operating with -41.3 dBm/MHz either as fixed installations or in road vehicles and whether a limited number of indoor devices can operate with an increase TX power of up to -31.3 dBm/MHz. </w:t>
      </w:r>
    </w:p>
    <w:p w14:paraId="37A13597" w14:textId="64F9856A" w:rsidR="00B5233D" w:rsidRPr="00A15480" w:rsidRDefault="00B5233D" w:rsidP="00B5233D">
      <w:pPr>
        <w:rPr>
          <w:rStyle w:val="ECCParagraph"/>
        </w:rPr>
      </w:pPr>
      <w:proofErr w:type="gramStart"/>
      <w:r w:rsidRPr="00A15480">
        <w:rPr>
          <w:rStyle w:val="ECCParagraph"/>
        </w:rPr>
        <w:t>In order to</w:t>
      </w:r>
      <w:proofErr w:type="gramEnd"/>
      <w:r w:rsidRPr="00A15480">
        <w:rPr>
          <w:rStyle w:val="ECCParagraph"/>
        </w:rPr>
        <w:t xml:space="preserve"> adequately assess the compatibly situation, the future use cases have been analysed and, where necessary, appropriate mitigation factors have been identified. It can be stated that in contrast to the originally assumed use cases in ECC Report 64 </w:t>
      </w:r>
      <w:r w:rsidR="00712E1C" w:rsidRPr="00A15480">
        <w:rPr>
          <w:rStyle w:val="ECCParagraph"/>
        </w:rPr>
        <w:fldChar w:fldCharType="begin"/>
      </w:r>
      <w:r w:rsidR="00712E1C" w:rsidRPr="00A15480">
        <w:rPr>
          <w:rStyle w:val="ECCParagraph"/>
        </w:rPr>
        <w:instrText xml:space="preserve"> REF _Ref502612344 \r \h </w:instrText>
      </w:r>
      <w:r w:rsidR="00712E1C" w:rsidRPr="00A15480">
        <w:rPr>
          <w:rStyle w:val="ECCParagraph"/>
        </w:rPr>
      </w:r>
      <w:r w:rsidR="00712E1C" w:rsidRPr="00A15480">
        <w:rPr>
          <w:rStyle w:val="ECCParagraph"/>
        </w:rPr>
        <w:fldChar w:fldCharType="separate"/>
      </w:r>
      <w:r w:rsidR="00DA4D93">
        <w:rPr>
          <w:rStyle w:val="ECCParagraph"/>
        </w:rPr>
        <w:t>[5]</w:t>
      </w:r>
      <w:r w:rsidR="00712E1C" w:rsidRPr="00A15480">
        <w:rPr>
          <w:rStyle w:val="ECCParagraph"/>
        </w:rPr>
        <w:fldChar w:fldCharType="end"/>
      </w:r>
      <w:r w:rsidR="00712E1C" w:rsidRPr="00A15480">
        <w:rPr>
          <w:rStyle w:val="ECCParagraph"/>
        </w:rPr>
        <w:t xml:space="preserve"> </w:t>
      </w:r>
      <w:r w:rsidRPr="00A15480">
        <w:rPr>
          <w:rStyle w:val="ECCParagraph"/>
        </w:rPr>
        <w:t xml:space="preserve">the deployment of UWB has mainly focused on location tracking and low data rate communications based on IEEE802.15.4z </w:t>
      </w:r>
      <w:r w:rsidRPr="00A15480">
        <w:rPr>
          <w:rStyle w:val="ECCParagraph"/>
        </w:rPr>
        <w:fldChar w:fldCharType="begin"/>
      </w:r>
      <w:r w:rsidRPr="00A15480">
        <w:rPr>
          <w:rStyle w:val="ECCParagraph"/>
        </w:rPr>
        <w:instrText xml:space="preserve"> REF _Ref67933398 \r \h  \* MERGEFORMAT </w:instrText>
      </w:r>
      <w:r w:rsidRPr="00A15480">
        <w:rPr>
          <w:rStyle w:val="ECCParagraph"/>
        </w:rPr>
      </w:r>
      <w:r w:rsidRPr="00A15480">
        <w:rPr>
          <w:rStyle w:val="ECCParagraph"/>
        </w:rPr>
        <w:fldChar w:fldCharType="separate"/>
      </w:r>
      <w:r w:rsidR="00DA4D93">
        <w:rPr>
          <w:rStyle w:val="ECCParagraph"/>
        </w:rPr>
        <w:t>[44]</w:t>
      </w:r>
      <w:r w:rsidRPr="00A15480">
        <w:rPr>
          <w:rStyle w:val="ECCParagraph"/>
        </w:rPr>
        <w:fldChar w:fldCharType="end"/>
      </w:r>
      <w:r w:rsidRPr="00A15480">
        <w:rPr>
          <w:rStyle w:val="ECCParagraph"/>
        </w:rPr>
        <w:t xml:space="preserve"> standards rather than the assumed high and ultra-high data rate systems based on e.g. the ECMA 368 </w:t>
      </w:r>
      <w:r w:rsidRPr="00A15480">
        <w:rPr>
          <w:rStyle w:val="ECCParagraph"/>
        </w:rPr>
        <w:fldChar w:fldCharType="begin"/>
      </w:r>
      <w:r w:rsidRPr="00A15480">
        <w:rPr>
          <w:rStyle w:val="ECCParagraph"/>
        </w:rPr>
        <w:instrText xml:space="preserve"> REF _Ref68011981 \r \h  \* MERGEFORMAT </w:instrText>
      </w:r>
      <w:r w:rsidRPr="00A15480">
        <w:rPr>
          <w:rStyle w:val="ECCParagraph"/>
        </w:rPr>
      </w:r>
      <w:r w:rsidRPr="00A15480">
        <w:rPr>
          <w:rStyle w:val="ECCParagraph"/>
        </w:rPr>
        <w:fldChar w:fldCharType="separate"/>
      </w:r>
      <w:r w:rsidR="00DA4D93">
        <w:rPr>
          <w:rStyle w:val="ECCParagraph"/>
        </w:rPr>
        <w:t>[49]</w:t>
      </w:r>
      <w:r w:rsidRPr="00A15480">
        <w:rPr>
          <w:rStyle w:val="ECCParagraph"/>
        </w:rPr>
        <w:fldChar w:fldCharType="end"/>
      </w:r>
      <w:r w:rsidRPr="00A15480">
        <w:rPr>
          <w:rStyle w:val="ECCParagraph"/>
        </w:rPr>
        <w:t xml:space="preserve"> standard or ETSI TS 102 455 </w:t>
      </w:r>
      <w:r w:rsidRPr="00A15480">
        <w:rPr>
          <w:rStyle w:val="ECCParagraph"/>
        </w:rPr>
        <w:fldChar w:fldCharType="begin"/>
      </w:r>
      <w:r w:rsidRPr="00A15480">
        <w:rPr>
          <w:rStyle w:val="ECCParagraph"/>
        </w:rPr>
        <w:instrText xml:space="preserve"> REF _Ref68012003 \r \h  \* MERGEFORMAT </w:instrText>
      </w:r>
      <w:r w:rsidRPr="00A15480">
        <w:rPr>
          <w:rStyle w:val="ECCParagraph"/>
        </w:rPr>
      </w:r>
      <w:r w:rsidRPr="00A15480">
        <w:rPr>
          <w:rStyle w:val="ECCParagraph"/>
        </w:rPr>
        <w:fldChar w:fldCharType="separate"/>
      </w:r>
      <w:r w:rsidR="00DA4D93">
        <w:rPr>
          <w:rStyle w:val="ECCParagraph"/>
        </w:rPr>
        <w:t>[48]</w:t>
      </w:r>
      <w:r w:rsidRPr="00A15480">
        <w:rPr>
          <w:rStyle w:val="ECCParagraph"/>
        </w:rPr>
        <w:fldChar w:fldCharType="end"/>
      </w:r>
      <w:r w:rsidRPr="00A15480">
        <w:rPr>
          <w:rStyle w:val="ECCParagraph"/>
        </w:rPr>
        <w:t xml:space="preserve">. Since the completion of ECC Report 64 in 2005, such high and ultra-high data rate UWB systems did not materialise. Rather, WAS/RLAN systems became the dominant technologies for high and ultra-high data rate transmissions. This leads to a significant reduction of the assumed activity factors. </w:t>
      </w:r>
    </w:p>
    <w:p w14:paraId="3E91A8BD" w14:textId="77777777" w:rsidR="00B5233D" w:rsidRPr="00A15480" w:rsidRDefault="00B5233D" w:rsidP="00B5233D">
      <w:pPr>
        <w:rPr>
          <w:rStyle w:val="ECCParagraph"/>
        </w:rPr>
      </w:pPr>
      <w:r w:rsidRPr="00A15480">
        <w:rPr>
          <w:rStyle w:val="ECCParagraph"/>
        </w:rPr>
        <w:t xml:space="preserve">Furthermore, today’s technology can provide several operational channels also in the band between 6.0 GHz and 8.5 GHz which can be </w:t>
      </w:r>
      <w:proofErr w:type="gramStart"/>
      <w:r w:rsidRPr="00A15480">
        <w:rPr>
          <w:rStyle w:val="ECCParagraph"/>
        </w:rPr>
        <w:t>taken into account</w:t>
      </w:r>
      <w:proofErr w:type="gramEnd"/>
      <w:r w:rsidRPr="00A15480">
        <w:rPr>
          <w:rStyle w:val="ECCParagraph"/>
        </w:rPr>
        <w:t xml:space="preserve"> in the band apportionment and thus reducing the density of devices in a potential victim band further.</w:t>
      </w:r>
    </w:p>
    <w:p w14:paraId="75032E0D" w14:textId="77777777" w:rsidR="00B5233D" w:rsidRPr="00A15480" w:rsidRDefault="00B5233D" w:rsidP="00B5233D">
      <w:pPr>
        <w:rPr>
          <w:rStyle w:val="ECCParagraph"/>
        </w:rPr>
      </w:pPr>
      <w:r w:rsidRPr="00A15480">
        <w:rPr>
          <w:rStyle w:val="ECCParagraph"/>
        </w:rPr>
        <w:t xml:space="preserve">These effects have mainly been </w:t>
      </w:r>
      <w:proofErr w:type="gramStart"/>
      <w:r w:rsidRPr="00A15480">
        <w:rPr>
          <w:rStyle w:val="ECCParagraph"/>
        </w:rPr>
        <w:t>taken into account</w:t>
      </w:r>
      <w:proofErr w:type="gramEnd"/>
      <w:r w:rsidRPr="00A15480">
        <w:rPr>
          <w:rStyle w:val="ECCParagraph"/>
        </w:rPr>
        <w:t xml:space="preserve"> in the aggregation investigations.</w:t>
      </w:r>
    </w:p>
    <w:p w14:paraId="160AAF4C" w14:textId="77777777" w:rsidR="00B5233D" w:rsidRPr="00A15480" w:rsidRDefault="00B5233D" w:rsidP="00B5233D">
      <w:pPr>
        <w:rPr>
          <w:rStyle w:val="ECCParagraph"/>
        </w:rPr>
      </w:pPr>
      <w:r w:rsidRPr="00A15480">
        <w:rPr>
          <w:rStyle w:val="ECCParagraph"/>
        </w:rPr>
        <w:t xml:space="preserve">In this Report, the peak power effect of UWB devices have been investigated for the first time in more detail, especially in the fixed service investigations. </w:t>
      </w:r>
    </w:p>
    <w:p w14:paraId="32F3B2C7" w14:textId="77777777" w:rsidR="00B5233D" w:rsidRPr="00A15480" w:rsidRDefault="00B5233D" w:rsidP="00B5233D">
      <w:pPr>
        <w:rPr>
          <w:lang w:val="en-GB"/>
        </w:rPr>
      </w:pPr>
      <w:r w:rsidRPr="00A15480">
        <w:rPr>
          <w:lang w:val="en-GB"/>
        </w:rPr>
        <w:t>The different types of applications and their parameters studied in this Report are summarised in the Table below.</w:t>
      </w:r>
    </w:p>
    <w:p w14:paraId="4A1E50A9" w14:textId="4E057FF6" w:rsidR="00B5233D" w:rsidRPr="00A15480" w:rsidRDefault="00A03B61" w:rsidP="00A03B61">
      <w:pPr>
        <w:pStyle w:val="Caption"/>
        <w:rPr>
          <w:lang w:val="en-GB"/>
        </w:rPr>
      </w:pPr>
      <w:r>
        <w:t xml:space="preserve">Table </w:t>
      </w:r>
      <w:r w:rsidR="00EC2349">
        <w:fldChar w:fldCharType="begin"/>
      </w:r>
      <w:r w:rsidR="00EC2349">
        <w:instrText xml:space="preserve"> SEQ Table \* ARABIC </w:instrText>
      </w:r>
      <w:r w:rsidR="00EC2349">
        <w:fldChar w:fldCharType="separate"/>
      </w:r>
      <w:r w:rsidR="00DA4D93">
        <w:rPr>
          <w:noProof/>
        </w:rPr>
        <w:t>81</w:t>
      </w:r>
      <w:r w:rsidR="00EC2349">
        <w:rPr>
          <w:noProof/>
        </w:rPr>
        <w:fldChar w:fldCharType="end"/>
      </w:r>
      <w:r w:rsidR="00B5233D" w:rsidRPr="00A15480">
        <w:rPr>
          <w:lang w:val="en-GB"/>
        </w:rPr>
        <w:t>: Summary of the applications and their parameters</w:t>
      </w:r>
    </w:p>
    <w:tbl>
      <w:tblPr>
        <w:tblStyle w:val="ECCTable-redheader"/>
        <w:tblW w:w="0" w:type="auto"/>
        <w:tblInd w:w="0" w:type="dxa"/>
        <w:tblLook w:val="04A0" w:firstRow="1" w:lastRow="0" w:firstColumn="1" w:lastColumn="0" w:noHBand="0" w:noVBand="1"/>
      </w:tblPr>
      <w:tblGrid>
        <w:gridCol w:w="1696"/>
        <w:gridCol w:w="2907"/>
        <w:gridCol w:w="1668"/>
        <w:gridCol w:w="3133"/>
        <w:gridCol w:w="19"/>
      </w:tblGrid>
      <w:tr w:rsidR="00B5233D" w:rsidRPr="00A15480" w14:paraId="4AA59650" w14:textId="77777777" w:rsidTr="00A03B61">
        <w:trPr>
          <w:gridAfter w:val="1"/>
          <w:cnfStyle w:val="100000000000" w:firstRow="1" w:lastRow="0" w:firstColumn="0" w:lastColumn="0" w:oddVBand="0" w:evenVBand="0" w:oddHBand="0" w:evenHBand="0" w:firstRowFirstColumn="0" w:firstRowLastColumn="0" w:lastRowFirstColumn="0" w:lastRowLastColumn="0"/>
          <w:wAfter w:w="19" w:type="dxa"/>
          <w:trHeight w:val="300"/>
        </w:trPr>
        <w:tc>
          <w:tcPr>
            <w:tcW w:w="1696" w:type="dxa"/>
            <w:noWrap/>
            <w:hideMark/>
          </w:tcPr>
          <w:p w14:paraId="08095178" w14:textId="77777777" w:rsidR="00B5233D" w:rsidRPr="00A15480" w:rsidRDefault="00B5233D" w:rsidP="00B5233D">
            <w:pPr>
              <w:rPr>
                <w:lang w:val="en-GB"/>
              </w:rPr>
            </w:pPr>
            <w:r w:rsidRPr="00A15480">
              <w:rPr>
                <w:lang w:val="en-GB"/>
              </w:rPr>
              <w:t>Application</w:t>
            </w:r>
          </w:p>
        </w:tc>
        <w:tc>
          <w:tcPr>
            <w:tcW w:w="2907" w:type="dxa"/>
            <w:noWrap/>
            <w:hideMark/>
          </w:tcPr>
          <w:p w14:paraId="6887158C" w14:textId="77777777" w:rsidR="00B5233D" w:rsidRPr="00A15480" w:rsidRDefault="00B5233D" w:rsidP="00B5233D">
            <w:pPr>
              <w:rPr>
                <w:lang w:val="en-GB"/>
              </w:rPr>
            </w:pPr>
            <w:r w:rsidRPr="00A15480">
              <w:rPr>
                <w:lang w:val="en-GB"/>
              </w:rPr>
              <w:t xml:space="preserve">Assumed Density </w:t>
            </w:r>
          </w:p>
        </w:tc>
        <w:tc>
          <w:tcPr>
            <w:tcW w:w="1668" w:type="dxa"/>
          </w:tcPr>
          <w:p w14:paraId="21529B77" w14:textId="77777777" w:rsidR="00B5233D" w:rsidRPr="00A15480" w:rsidRDefault="00B5233D" w:rsidP="00B5233D">
            <w:pPr>
              <w:rPr>
                <w:lang w:val="en-GB"/>
              </w:rPr>
            </w:pPr>
            <w:r w:rsidRPr="00A15480">
              <w:rPr>
                <w:lang w:val="en-GB"/>
              </w:rPr>
              <w:t>Activity factor</w:t>
            </w:r>
          </w:p>
        </w:tc>
        <w:tc>
          <w:tcPr>
            <w:tcW w:w="3133" w:type="dxa"/>
          </w:tcPr>
          <w:p w14:paraId="7922E484" w14:textId="77777777" w:rsidR="00B5233D" w:rsidRPr="00A15480" w:rsidRDefault="00B5233D" w:rsidP="00B5233D">
            <w:pPr>
              <w:rPr>
                <w:lang w:val="en-GB"/>
              </w:rPr>
            </w:pPr>
            <w:r w:rsidRPr="00A15480">
              <w:rPr>
                <w:lang w:val="en-GB"/>
              </w:rPr>
              <w:t>Transmit Power (e.i.r.p.)</w:t>
            </w:r>
          </w:p>
        </w:tc>
      </w:tr>
      <w:tr w:rsidR="00B5233D" w:rsidRPr="00A15480" w14:paraId="668C4CAD" w14:textId="77777777" w:rsidTr="00B5233D">
        <w:trPr>
          <w:trHeight w:val="300"/>
        </w:trPr>
        <w:tc>
          <w:tcPr>
            <w:tcW w:w="9423" w:type="dxa"/>
            <w:gridSpan w:val="5"/>
          </w:tcPr>
          <w:p w14:paraId="4D84465D" w14:textId="77777777" w:rsidR="00B5233D" w:rsidRPr="00A15480" w:rsidRDefault="00B5233D" w:rsidP="00A03B61">
            <w:pPr>
              <w:jc w:val="center"/>
              <w:rPr>
                <w:lang w:val="en-GB"/>
              </w:rPr>
            </w:pPr>
            <w:r w:rsidRPr="00A15480">
              <w:rPr>
                <w:lang w:val="en-GB"/>
              </w:rPr>
              <w:t>Fixed outdoor application</w:t>
            </w:r>
          </w:p>
        </w:tc>
      </w:tr>
      <w:tr w:rsidR="00B5233D" w:rsidRPr="00A15480" w14:paraId="2FC0FD3E" w14:textId="77777777" w:rsidTr="00A03B61">
        <w:trPr>
          <w:gridAfter w:val="1"/>
          <w:wAfter w:w="19" w:type="dxa"/>
          <w:trHeight w:val="579"/>
        </w:trPr>
        <w:tc>
          <w:tcPr>
            <w:tcW w:w="1696" w:type="dxa"/>
            <w:noWrap/>
            <w:hideMark/>
          </w:tcPr>
          <w:p w14:paraId="2F668275" w14:textId="77777777" w:rsidR="00B5233D" w:rsidRPr="00A15480" w:rsidRDefault="00B5233D" w:rsidP="007E699A">
            <w:pPr>
              <w:jc w:val="left"/>
              <w:rPr>
                <w:lang w:val="en-GB"/>
              </w:rPr>
            </w:pPr>
            <w:r w:rsidRPr="00A15480">
              <w:rPr>
                <w:lang w:val="en-GB"/>
              </w:rPr>
              <w:t>Parking management application</w:t>
            </w:r>
          </w:p>
        </w:tc>
        <w:tc>
          <w:tcPr>
            <w:tcW w:w="2907" w:type="dxa"/>
            <w:hideMark/>
          </w:tcPr>
          <w:p w14:paraId="0AA794C7" w14:textId="3A150B6A" w:rsidR="00B5233D" w:rsidRPr="00A15480" w:rsidRDefault="00B5233D" w:rsidP="007E699A">
            <w:pPr>
              <w:jc w:val="left"/>
              <w:rPr>
                <w:lang w:val="en-GB"/>
              </w:rPr>
            </w:pPr>
            <w:r w:rsidRPr="00A15480">
              <w:rPr>
                <w:lang w:val="en-GB"/>
              </w:rPr>
              <w:t>Urban: max. 40 devices/km or 400 devices/</w:t>
            </w:r>
            <w:r w:rsidR="00514A94" w:rsidRPr="00A15480">
              <w:rPr>
                <w:lang w:val="en-GB"/>
              </w:rPr>
              <w:t xml:space="preserve"> km</w:t>
            </w:r>
            <w:r w:rsidR="00514A94" w:rsidRPr="00A15480">
              <w:rPr>
                <w:vertAlign w:val="superscript"/>
                <w:lang w:val="en-GB"/>
              </w:rPr>
              <w:t>2</w:t>
            </w:r>
          </w:p>
          <w:p w14:paraId="5A035AB4" w14:textId="5463BF3E" w:rsidR="00B5233D" w:rsidRPr="00A15480" w:rsidRDefault="00B5233D" w:rsidP="007E699A">
            <w:pPr>
              <w:jc w:val="left"/>
              <w:rPr>
                <w:lang w:val="en-GB"/>
              </w:rPr>
            </w:pPr>
            <w:r w:rsidRPr="00A15480">
              <w:rPr>
                <w:lang w:val="en-GB"/>
              </w:rPr>
              <w:t>Suburban: 100 device/</w:t>
            </w:r>
            <w:r w:rsidR="00514A94" w:rsidRPr="00A15480">
              <w:rPr>
                <w:lang w:val="en-GB"/>
              </w:rPr>
              <w:t xml:space="preserve"> km</w:t>
            </w:r>
            <w:r w:rsidR="00514A94" w:rsidRPr="00A15480">
              <w:rPr>
                <w:vertAlign w:val="superscript"/>
                <w:lang w:val="en-GB"/>
              </w:rPr>
              <w:t>2</w:t>
            </w:r>
          </w:p>
          <w:p w14:paraId="4DBB7F03" w14:textId="11AC9048" w:rsidR="00B5233D" w:rsidRPr="00A15480" w:rsidRDefault="00B5233D" w:rsidP="007E699A">
            <w:pPr>
              <w:jc w:val="left"/>
              <w:rPr>
                <w:lang w:val="en-GB"/>
              </w:rPr>
            </w:pPr>
            <w:r w:rsidRPr="00A15480">
              <w:rPr>
                <w:lang w:val="en-GB"/>
              </w:rPr>
              <w:t>Rural: 10 devices/</w:t>
            </w:r>
            <w:r w:rsidR="00514A94" w:rsidRPr="00A15480">
              <w:rPr>
                <w:lang w:val="en-GB"/>
              </w:rPr>
              <w:t xml:space="preserve"> km</w:t>
            </w:r>
            <w:r w:rsidR="00514A94" w:rsidRPr="00A15480">
              <w:rPr>
                <w:vertAlign w:val="superscript"/>
                <w:lang w:val="en-GB"/>
              </w:rPr>
              <w:t>2</w:t>
            </w:r>
          </w:p>
        </w:tc>
        <w:tc>
          <w:tcPr>
            <w:tcW w:w="1668" w:type="dxa"/>
          </w:tcPr>
          <w:p w14:paraId="2D0464D7" w14:textId="77777777" w:rsidR="00B5233D" w:rsidRPr="00A15480" w:rsidRDefault="00B5233D" w:rsidP="007E699A">
            <w:pPr>
              <w:jc w:val="left"/>
              <w:rPr>
                <w:lang w:val="en-GB"/>
              </w:rPr>
            </w:pPr>
            <w:r w:rsidRPr="00A15480">
              <w:rPr>
                <w:lang w:val="en-GB"/>
              </w:rPr>
              <w:t>AF: 0.05%</w:t>
            </w:r>
          </w:p>
        </w:tc>
        <w:tc>
          <w:tcPr>
            <w:tcW w:w="3133" w:type="dxa"/>
          </w:tcPr>
          <w:p w14:paraId="1C9D6247" w14:textId="77777777" w:rsidR="00B5233D" w:rsidRPr="00A15480" w:rsidRDefault="00B5233D" w:rsidP="007E699A">
            <w:pPr>
              <w:jc w:val="left"/>
              <w:rPr>
                <w:lang w:val="en-GB"/>
              </w:rPr>
            </w:pPr>
            <w:r w:rsidRPr="00A15480">
              <w:rPr>
                <w:lang w:val="en-GB"/>
              </w:rPr>
              <w:t>-41.3 dBm/MHz mean e.i.r.p. power density in 1 ms</w:t>
            </w:r>
          </w:p>
          <w:p w14:paraId="5CCFECEC" w14:textId="77777777" w:rsidR="00B5233D" w:rsidRPr="00A15480" w:rsidRDefault="00B5233D" w:rsidP="007E699A">
            <w:pPr>
              <w:jc w:val="left"/>
              <w:rPr>
                <w:lang w:val="en-GB"/>
              </w:rPr>
            </w:pPr>
            <w:r w:rsidRPr="00A15480">
              <w:rPr>
                <w:lang w:val="en-GB"/>
              </w:rPr>
              <w:t>0 dBm/50 MHz (Max), peak e.i.r.p. power</w:t>
            </w:r>
          </w:p>
        </w:tc>
      </w:tr>
      <w:tr w:rsidR="00B5233D" w:rsidRPr="00A15480" w14:paraId="4AADD7C3" w14:textId="77777777" w:rsidTr="00A03B61">
        <w:trPr>
          <w:gridAfter w:val="1"/>
          <w:wAfter w:w="19" w:type="dxa"/>
          <w:trHeight w:val="579"/>
        </w:trPr>
        <w:tc>
          <w:tcPr>
            <w:tcW w:w="1696" w:type="dxa"/>
            <w:noWrap/>
          </w:tcPr>
          <w:p w14:paraId="19BFEF65" w14:textId="77777777" w:rsidR="00B5233D" w:rsidRPr="00A15480" w:rsidRDefault="00B5233D" w:rsidP="007E699A">
            <w:pPr>
              <w:jc w:val="left"/>
              <w:rPr>
                <w:lang w:val="en-GB"/>
              </w:rPr>
            </w:pPr>
            <w:r w:rsidRPr="00A15480">
              <w:rPr>
                <w:lang w:val="en-GB"/>
              </w:rPr>
              <w:t>Outdoor logistics</w:t>
            </w:r>
          </w:p>
        </w:tc>
        <w:tc>
          <w:tcPr>
            <w:tcW w:w="2907" w:type="dxa"/>
          </w:tcPr>
          <w:p w14:paraId="734FAE2F" w14:textId="77777777" w:rsidR="00B5233D" w:rsidRPr="00A15480" w:rsidRDefault="00B5233D" w:rsidP="007E699A">
            <w:pPr>
              <w:jc w:val="left"/>
              <w:rPr>
                <w:lang w:val="en-GB"/>
              </w:rPr>
            </w:pPr>
            <w:r w:rsidRPr="00A15480">
              <w:rPr>
                <w:lang w:val="en-GB"/>
              </w:rPr>
              <w:t xml:space="preserve">Outdoor logistics: max. 1000/km² </w:t>
            </w:r>
          </w:p>
          <w:p w14:paraId="52DA3FA1" w14:textId="2427DD12" w:rsidR="00B5233D" w:rsidRPr="00A15480" w:rsidRDefault="00B5233D" w:rsidP="007E699A">
            <w:pPr>
              <w:jc w:val="left"/>
              <w:rPr>
                <w:lang w:val="en-GB"/>
              </w:rPr>
            </w:pPr>
            <w:r w:rsidRPr="00A15480">
              <w:rPr>
                <w:lang w:val="en-GB"/>
              </w:rPr>
              <w:t>Urban: 50/</w:t>
            </w:r>
            <w:r w:rsidR="00514A94" w:rsidRPr="00A15480">
              <w:rPr>
                <w:lang w:val="en-GB"/>
              </w:rPr>
              <w:t xml:space="preserve"> km</w:t>
            </w:r>
            <w:r w:rsidR="00514A94" w:rsidRPr="00A15480">
              <w:rPr>
                <w:vertAlign w:val="superscript"/>
                <w:lang w:val="en-GB"/>
              </w:rPr>
              <w:t>2</w:t>
            </w:r>
          </w:p>
          <w:p w14:paraId="19C7D563" w14:textId="2858B6E2" w:rsidR="00B5233D" w:rsidRPr="00A15480" w:rsidRDefault="00B5233D" w:rsidP="007E699A">
            <w:pPr>
              <w:jc w:val="left"/>
              <w:rPr>
                <w:lang w:val="en-GB"/>
              </w:rPr>
            </w:pPr>
            <w:r w:rsidRPr="00A15480">
              <w:rPr>
                <w:lang w:val="en-GB"/>
              </w:rPr>
              <w:t>Suburban: 100/</w:t>
            </w:r>
            <w:r w:rsidR="00514A94" w:rsidRPr="00A15480">
              <w:rPr>
                <w:lang w:val="en-GB"/>
              </w:rPr>
              <w:t xml:space="preserve"> km</w:t>
            </w:r>
            <w:r w:rsidR="00514A94" w:rsidRPr="00A15480">
              <w:rPr>
                <w:vertAlign w:val="superscript"/>
                <w:lang w:val="en-GB"/>
              </w:rPr>
              <w:t>2</w:t>
            </w:r>
          </w:p>
          <w:p w14:paraId="2251FEE6" w14:textId="77777777" w:rsidR="00B5233D" w:rsidRPr="00A15480" w:rsidRDefault="00B5233D" w:rsidP="007E699A">
            <w:pPr>
              <w:jc w:val="left"/>
              <w:rPr>
                <w:lang w:val="en-GB"/>
              </w:rPr>
            </w:pPr>
            <w:r w:rsidRPr="00A15480">
              <w:rPr>
                <w:lang w:val="en-GB"/>
              </w:rPr>
              <w:t>Rural: 10/km</w:t>
            </w:r>
            <w:r w:rsidRPr="00A03B61">
              <w:rPr>
                <w:vertAlign w:val="superscript"/>
                <w:lang w:val="en-GB"/>
              </w:rPr>
              <w:t>2</w:t>
            </w:r>
          </w:p>
        </w:tc>
        <w:tc>
          <w:tcPr>
            <w:tcW w:w="1668" w:type="dxa"/>
          </w:tcPr>
          <w:p w14:paraId="3EAC7F6B" w14:textId="77777777" w:rsidR="00B5233D" w:rsidRPr="00A15480" w:rsidRDefault="00B5233D" w:rsidP="007E699A">
            <w:pPr>
              <w:jc w:val="left"/>
              <w:rPr>
                <w:lang w:val="en-GB"/>
              </w:rPr>
            </w:pPr>
            <w:r w:rsidRPr="00A15480">
              <w:rPr>
                <w:lang w:val="en-GB"/>
              </w:rPr>
              <w:t>AF: 0.3%</w:t>
            </w:r>
          </w:p>
        </w:tc>
        <w:tc>
          <w:tcPr>
            <w:tcW w:w="3133" w:type="dxa"/>
          </w:tcPr>
          <w:p w14:paraId="7AA0F8BF" w14:textId="77777777" w:rsidR="00B5233D" w:rsidRPr="00A15480" w:rsidRDefault="00B5233D" w:rsidP="007E699A">
            <w:pPr>
              <w:jc w:val="left"/>
              <w:rPr>
                <w:lang w:val="en-GB"/>
              </w:rPr>
            </w:pPr>
            <w:r w:rsidRPr="00A15480">
              <w:rPr>
                <w:lang w:val="en-GB"/>
              </w:rPr>
              <w:t>-41.3 dBm/MHz mean e.i.r.p. power density in 1 ms</w:t>
            </w:r>
          </w:p>
          <w:p w14:paraId="0C739F2A" w14:textId="77777777" w:rsidR="00B5233D" w:rsidRPr="00A15480" w:rsidRDefault="00B5233D" w:rsidP="007E699A">
            <w:pPr>
              <w:jc w:val="left"/>
              <w:rPr>
                <w:lang w:val="en-GB"/>
              </w:rPr>
            </w:pPr>
            <w:r w:rsidRPr="00A15480">
              <w:rPr>
                <w:lang w:val="en-GB"/>
              </w:rPr>
              <w:t>0 dBm/50 MHz (Max), peak e.i.r.p. power</w:t>
            </w:r>
          </w:p>
        </w:tc>
      </w:tr>
      <w:tr w:rsidR="00B5233D" w:rsidRPr="00A15480" w14:paraId="19D4245F" w14:textId="77777777" w:rsidTr="00A03B61">
        <w:trPr>
          <w:gridAfter w:val="1"/>
          <w:wAfter w:w="19" w:type="dxa"/>
          <w:trHeight w:val="300"/>
        </w:trPr>
        <w:tc>
          <w:tcPr>
            <w:tcW w:w="1696" w:type="dxa"/>
            <w:noWrap/>
            <w:hideMark/>
          </w:tcPr>
          <w:p w14:paraId="0A3B34F3" w14:textId="77777777" w:rsidR="00B5233D" w:rsidRPr="00A15480" w:rsidRDefault="00B5233D" w:rsidP="007E699A">
            <w:pPr>
              <w:jc w:val="left"/>
              <w:rPr>
                <w:lang w:val="en-GB"/>
              </w:rPr>
            </w:pPr>
            <w:r w:rsidRPr="00A15480">
              <w:rPr>
                <w:lang w:val="en-GB"/>
              </w:rPr>
              <w:t>Physical access control system (PACS)</w:t>
            </w:r>
          </w:p>
        </w:tc>
        <w:tc>
          <w:tcPr>
            <w:tcW w:w="2907" w:type="dxa"/>
            <w:noWrap/>
            <w:hideMark/>
          </w:tcPr>
          <w:p w14:paraId="1C6B1157" w14:textId="77777777" w:rsidR="00B5233D" w:rsidRPr="00A15480" w:rsidRDefault="00B5233D" w:rsidP="007E699A">
            <w:pPr>
              <w:jc w:val="left"/>
              <w:rPr>
                <w:lang w:val="en-GB"/>
              </w:rPr>
            </w:pPr>
            <w:r w:rsidRPr="00A15480">
              <w:rPr>
                <w:lang w:val="en-GB"/>
              </w:rPr>
              <w:t>Urban: 200/km²</w:t>
            </w:r>
          </w:p>
          <w:p w14:paraId="5284FFE2" w14:textId="7987ADCA" w:rsidR="00B5233D" w:rsidRPr="00A15480" w:rsidRDefault="00B5233D" w:rsidP="007E699A">
            <w:pPr>
              <w:jc w:val="left"/>
              <w:rPr>
                <w:lang w:val="en-GB"/>
              </w:rPr>
            </w:pPr>
            <w:r w:rsidRPr="00A15480">
              <w:rPr>
                <w:lang w:val="en-GB"/>
              </w:rPr>
              <w:t>Suburban: 50/km²</w:t>
            </w:r>
          </w:p>
          <w:p w14:paraId="535973AB" w14:textId="77777777" w:rsidR="00B5233D" w:rsidRPr="00A15480" w:rsidRDefault="00B5233D" w:rsidP="007E699A">
            <w:pPr>
              <w:jc w:val="left"/>
              <w:rPr>
                <w:lang w:val="en-GB"/>
              </w:rPr>
            </w:pPr>
            <w:r w:rsidRPr="00A15480">
              <w:rPr>
                <w:lang w:val="en-GB"/>
              </w:rPr>
              <w:t xml:space="preserve">Rural: 10/km² </w:t>
            </w:r>
          </w:p>
        </w:tc>
        <w:tc>
          <w:tcPr>
            <w:tcW w:w="1668" w:type="dxa"/>
          </w:tcPr>
          <w:p w14:paraId="29B7368C" w14:textId="77777777" w:rsidR="00B5233D" w:rsidRPr="00A15480" w:rsidRDefault="00B5233D" w:rsidP="007E699A">
            <w:pPr>
              <w:jc w:val="left"/>
              <w:rPr>
                <w:lang w:val="en-GB"/>
              </w:rPr>
            </w:pPr>
            <w:r w:rsidRPr="00A15480">
              <w:rPr>
                <w:lang w:val="en-GB"/>
              </w:rPr>
              <w:t>AF: 0.006%</w:t>
            </w:r>
          </w:p>
        </w:tc>
        <w:tc>
          <w:tcPr>
            <w:tcW w:w="3133" w:type="dxa"/>
          </w:tcPr>
          <w:p w14:paraId="74B46103" w14:textId="77777777" w:rsidR="00B5233D" w:rsidRPr="00A15480" w:rsidRDefault="00B5233D" w:rsidP="007E699A">
            <w:pPr>
              <w:jc w:val="left"/>
              <w:rPr>
                <w:lang w:val="en-GB"/>
              </w:rPr>
            </w:pPr>
            <w:r w:rsidRPr="00A15480">
              <w:rPr>
                <w:lang w:val="en-GB"/>
              </w:rPr>
              <w:t>-41.3 dBm/MHz mean e.i.r.p. power density in 1 ms</w:t>
            </w:r>
          </w:p>
          <w:p w14:paraId="46FAAD38" w14:textId="77777777" w:rsidR="00B5233D" w:rsidRPr="00A15480" w:rsidRDefault="00B5233D" w:rsidP="007E699A">
            <w:pPr>
              <w:jc w:val="left"/>
              <w:rPr>
                <w:lang w:val="en-GB"/>
              </w:rPr>
            </w:pPr>
            <w:r w:rsidRPr="00A15480">
              <w:rPr>
                <w:lang w:val="en-GB"/>
              </w:rPr>
              <w:t>0 dBm/50 MHz (Max), peak e.i.r.p. power</w:t>
            </w:r>
          </w:p>
        </w:tc>
      </w:tr>
      <w:tr w:rsidR="00B5233D" w:rsidRPr="00A15480" w14:paraId="4FCDA20E" w14:textId="77777777" w:rsidTr="00A03B61">
        <w:trPr>
          <w:gridAfter w:val="1"/>
          <w:wAfter w:w="19" w:type="dxa"/>
          <w:trHeight w:val="300"/>
        </w:trPr>
        <w:tc>
          <w:tcPr>
            <w:tcW w:w="1696" w:type="dxa"/>
            <w:noWrap/>
            <w:hideMark/>
          </w:tcPr>
          <w:p w14:paraId="7A8420FB" w14:textId="77777777" w:rsidR="00B5233D" w:rsidRPr="00A15480" w:rsidRDefault="00B5233D" w:rsidP="00B5233D">
            <w:pPr>
              <w:rPr>
                <w:lang w:val="en-GB"/>
              </w:rPr>
            </w:pPr>
            <w:r w:rsidRPr="00A15480">
              <w:rPr>
                <w:lang w:val="en-GB"/>
              </w:rPr>
              <w:lastRenderedPageBreak/>
              <w:t>Vehicular applications fixed outdoor installations</w:t>
            </w:r>
          </w:p>
        </w:tc>
        <w:tc>
          <w:tcPr>
            <w:tcW w:w="2907" w:type="dxa"/>
            <w:noWrap/>
            <w:hideMark/>
          </w:tcPr>
          <w:p w14:paraId="39F24089" w14:textId="77777777" w:rsidR="00B5233D" w:rsidRPr="00A15480" w:rsidRDefault="00B5233D" w:rsidP="00B5233D">
            <w:pPr>
              <w:rPr>
                <w:lang w:val="en-GB"/>
              </w:rPr>
            </w:pPr>
            <w:r w:rsidRPr="00A15480">
              <w:rPr>
                <w:lang w:val="en-GB"/>
              </w:rPr>
              <w:t>Max. 40 devices per km of road; 400 devices per km², 10 km road length in 1 km²</w:t>
            </w:r>
          </w:p>
          <w:p w14:paraId="1DA28B48" w14:textId="77777777" w:rsidR="00B5233D" w:rsidRPr="00A15480" w:rsidRDefault="00B5233D" w:rsidP="00B5233D">
            <w:pPr>
              <w:rPr>
                <w:lang w:val="en-GB"/>
              </w:rPr>
            </w:pPr>
            <w:r w:rsidRPr="00A15480">
              <w:rPr>
                <w:lang w:val="en-GB"/>
              </w:rPr>
              <w:t>Urban: 400/km²</w:t>
            </w:r>
          </w:p>
          <w:p w14:paraId="7FC615E1" w14:textId="77777777" w:rsidR="00B5233D" w:rsidRPr="00A15480" w:rsidRDefault="00B5233D" w:rsidP="00B5233D">
            <w:pPr>
              <w:rPr>
                <w:lang w:val="en-GB"/>
              </w:rPr>
            </w:pPr>
            <w:r w:rsidRPr="00A15480">
              <w:rPr>
                <w:lang w:val="en-GB"/>
              </w:rPr>
              <w:t>Sub Urban: 50/km²</w:t>
            </w:r>
          </w:p>
          <w:p w14:paraId="6D4258F0" w14:textId="77777777" w:rsidR="00B5233D" w:rsidRPr="00A15480" w:rsidRDefault="00B5233D" w:rsidP="00B5233D">
            <w:pPr>
              <w:rPr>
                <w:lang w:val="en-GB"/>
              </w:rPr>
            </w:pPr>
            <w:r w:rsidRPr="00A15480">
              <w:rPr>
                <w:lang w:val="en-GB"/>
              </w:rPr>
              <w:t>Rural: 10/km²</w:t>
            </w:r>
          </w:p>
        </w:tc>
        <w:tc>
          <w:tcPr>
            <w:tcW w:w="1668" w:type="dxa"/>
          </w:tcPr>
          <w:p w14:paraId="255AE74D" w14:textId="77777777" w:rsidR="00B5233D" w:rsidRPr="00A15480" w:rsidRDefault="00B5233D" w:rsidP="00B5233D">
            <w:pPr>
              <w:rPr>
                <w:lang w:val="en-GB"/>
              </w:rPr>
            </w:pPr>
            <w:r w:rsidRPr="00A15480">
              <w:rPr>
                <w:lang w:val="en-GB"/>
              </w:rPr>
              <w:t xml:space="preserve">Urban AF: 5% </w:t>
            </w:r>
          </w:p>
          <w:p w14:paraId="2B682F0B" w14:textId="77777777" w:rsidR="00B5233D" w:rsidRPr="00A15480" w:rsidRDefault="00B5233D" w:rsidP="00B5233D">
            <w:pPr>
              <w:rPr>
                <w:lang w:val="en-GB"/>
              </w:rPr>
            </w:pPr>
            <w:r w:rsidRPr="00A15480">
              <w:rPr>
                <w:lang w:val="en-GB"/>
              </w:rPr>
              <w:t>Suburban: 2%</w:t>
            </w:r>
          </w:p>
          <w:p w14:paraId="56E18A11" w14:textId="77777777" w:rsidR="00B5233D" w:rsidRPr="00A15480" w:rsidRDefault="00B5233D" w:rsidP="00B5233D">
            <w:pPr>
              <w:rPr>
                <w:lang w:val="en-GB"/>
              </w:rPr>
            </w:pPr>
            <w:r w:rsidRPr="00A15480">
              <w:rPr>
                <w:lang w:val="en-GB"/>
              </w:rPr>
              <w:t>Rural: 0.5%</w:t>
            </w:r>
          </w:p>
        </w:tc>
        <w:tc>
          <w:tcPr>
            <w:tcW w:w="3133" w:type="dxa"/>
          </w:tcPr>
          <w:p w14:paraId="257A9C8C" w14:textId="77777777" w:rsidR="00B5233D" w:rsidRPr="00A15480" w:rsidRDefault="00B5233D" w:rsidP="00B5233D">
            <w:pPr>
              <w:rPr>
                <w:lang w:val="en-GB"/>
              </w:rPr>
            </w:pPr>
            <w:r w:rsidRPr="00A15480">
              <w:rPr>
                <w:lang w:val="en-GB"/>
              </w:rPr>
              <w:t>-41.3 dBm/MHz mean e.i.r.p. power density in 1 ms</w:t>
            </w:r>
          </w:p>
          <w:p w14:paraId="6BD46FB0" w14:textId="77777777" w:rsidR="00B5233D" w:rsidRPr="00A15480" w:rsidRDefault="00B5233D" w:rsidP="00B5233D">
            <w:pPr>
              <w:rPr>
                <w:lang w:val="en-GB"/>
              </w:rPr>
            </w:pPr>
            <w:r w:rsidRPr="00A15480">
              <w:rPr>
                <w:lang w:val="en-GB"/>
              </w:rPr>
              <w:t>0 dBm/50 MHz (Max), peak e.i.r.p. power</w:t>
            </w:r>
          </w:p>
        </w:tc>
      </w:tr>
      <w:tr w:rsidR="00B5233D" w:rsidRPr="00A15480" w14:paraId="00C058F1" w14:textId="77777777" w:rsidTr="00B5233D">
        <w:trPr>
          <w:trHeight w:val="300"/>
        </w:trPr>
        <w:tc>
          <w:tcPr>
            <w:tcW w:w="9423" w:type="dxa"/>
            <w:gridSpan w:val="5"/>
          </w:tcPr>
          <w:p w14:paraId="1ECEDB50" w14:textId="77777777" w:rsidR="00B5233D" w:rsidRPr="00A15480" w:rsidRDefault="00B5233D" w:rsidP="007E699A">
            <w:pPr>
              <w:jc w:val="center"/>
              <w:rPr>
                <w:lang w:val="en-GB"/>
              </w:rPr>
            </w:pPr>
            <w:r w:rsidRPr="00A15480">
              <w:rPr>
                <w:lang w:val="en-GB"/>
              </w:rPr>
              <w:t>General vehicular outdoor applications for ITS</w:t>
            </w:r>
          </w:p>
        </w:tc>
      </w:tr>
      <w:tr w:rsidR="00B5233D" w:rsidRPr="00A15480" w14:paraId="3F736ED2" w14:textId="77777777" w:rsidTr="00A03B61">
        <w:trPr>
          <w:gridAfter w:val="1"/>
          <w:wAfter w:w="19" w:type="dxa"/>
          <w:trHeight w:val="510"/>
        </w:trPr>
        <w:tc>
          <w:tcPr>
            <w:tcW w:w="1696" w:type="dxa"/>
            <w:noWrap/>
            <w:hideMark/>
          </w:tcPr>
          <w:p w14:paraId="6E20D6F6" w14:textId="77777777" w:rsidR="00B5233D" w:rsidRPr="00A15480" w:rsidRDefault="00B5233D" w:rsidP="00B5233D">
            <w:pPr>
              <w:rPr>
                <w:lang w:val="en-GB"/>
              </w:rPr>
            </w:pPr>
            <w:r w:rsidRPr="00A15480">
              <w:rPr>
                <w:lang w:val="en-GB"/>
              </w:rPr>
              <w:t>Vehicular applications, vehicle installations</w:t>
            </w:r>
          </w:p>
        </w:tc>
        <w:tc>
          <w:tcPr>
            <w:tcW w:w="2907" w:type="dxa"/>
            <w:noWrap/>
            <w:hideMark/>
          </w:tcPr>
          <w:p w14:paraId="7CE38B28" w14:textId="4B1E148A" w:rsidR="00B5233D" w:rsidRPr="00A15480" w:rsidRDefault="00B5233D" w:rsidP="00B5233D">
            <w:pPr>
              <w:rPr>
                <w:lang w:val="en-GB"/>
              </w:rPr>
            </w:pPr>
            <w:r w:rsidRPr="00A15480">
              <w:rPr>
                <w:lang w:val="en-GB"/>
              </w:rPr>
              <w:t>6000 per km² max</w:t>
            </w:r>
            <w:r w:rsidR="003A4CF5" w:rsidRPr="00A15480">
              <w:rPr>
                <w:lang w:val="en-GB"/>
              </w:rPr>
              <w:t>.</w:t>
            </w:r>
            <w:r w:rsidRPr="00A15480">
              <w:rPr>
                <w:lang w:val="en-GB"/>
              </w:rPr>
              <w:t xml:space="preserve"> (10 3-lane roads two directions dense traffic), typical 1000 per km²</w:t>
            </w:r>
          </w:p>
          <w:p w14:paraId="405E8993" w14:textId="77777777" w:rsidR="00B5233D" w:rsidRPr="00A15480" w:rsidRDefault="00B5233D" w:rsidP="00B5233D">
            <w:pPr>
              <w:rPr>
                <w:lang w:val="en-GB"/>
              </w:rPr>
            </w:pPr>
            <w:r w:rsidRPr="00A15480">
              <w:rPr>
                <w:lang w:val="en-GB"/>
              </w:rPr>
              <w:t>Urban: 1000/km²</w:t>
            </w:r>
          </w:p>
          <w:p w14:paraId="05D0929D" w14:textId="77777777" w:rsidR="00B5233D" w:rsidRPr="00A15480" w:rsidRDefault="00B5233D" w:rsidP="00B5233D">
            <w:pPr>
              <w:rPr>
                <w:lang w:val="en-GB"/>
              </w:rPr>
            </w:pPr>
            <w:r w:rsidRPr="00A15480">
              <w:rPr>
                <w:lang w:val="en-GB"/>
              </w:rPr>
              <w:t>Suburban: 100/km²</w:t>
            </w:r>
          </w:p>
          <w:p w14:paraId="2D954C15" w14:textId="77777777" w:rsidR="00B5233D" w:rsidRPr="00A15480" w:rsidRDefault="00B5233D" w:rsidP="00B5233D">
            <w:pPr>
              <w:rPr>
                <w:lang w:val="en-GB"/>
              </w:rPr>
            </w:pPr>
            <w:r w:rsidRPr="00A15480">
              <w:rPr>
                <w:lang w:val="en-GB"/>
              </w:rPr>
              <w:t>Rural: 25/km²</w:t>
            </w:r>
          </w:p>
        </w:tc>
        <w:tc>
          <w:tcPr>
            <w:tcW w:w="1668" w:type="dxa"/>
          </w:tcPr>
          <w:p w14:paraId="53947A33" w14:textId="77777777" w:rsidR="00B5233D" w:rsidRPr="00A15480" w:rsidRDefault="00B5233D" w:rsidP="00B5233D">
            <w:pPr>
              <w:rPr>
                <w:lang w:val="en-GB"/>
              </w:rPr>
            </w:pPr>
            <w:r w:rsidRPr="00A15480">
              <w:rPr>
                <w:lang w:val="en-GB"/>
              </w:rPr>
              <w:t>AF: 1% max</w:t>
            </w:r>
          </w:p>
          <w:p w14:paraId="0220D5B1" w14:textId="77777777" w:rsidR="00B5233D" w:rsidRPr="00A15480" w:rsidRDefault="00B5233D" w:rsidP="00B5233D">
            <w:pPr>
              <w:rPr>
                <w:lang w:val="en-GB"/>
              </w:rPr>
            </w:pPr>
            <w:r w:rsidRPr="00A15480">
              <w:rPr>
                <w:lang w:val="en-GB"/>
              </w:rPr>
              <w:t>AF typical: 0.4%</w:t>
            </w:r>
          </w:p>
          <w:p w14:paraId="1D16EAEC" w14:textId="77777777" w:rsidR="00B5233D" w:rsidRPr="00A15480" w:rsidRDefault="00B5233D" w:rsidP="00B5233D">
            <w:pPr>
              <w:rPr>
                <w:lang w:val="en-GB"/>
              </w:rPr>
            </w:pPr>
            <w:r w:rsidRPr="00A15480">
              <w:rPr>
                <w:lang w:val="en-GB"/>
              </w:rPr>
              <w:t>AF: 0.04% for V2V</w:t>
            </w:r>
          </w:p>
        </w:tc>
        <w:tc>
          <w:tcPr>
            <w:tcW w:w="3133" w:type="dxa"/>
          </w:tcPr>
          <w:p w14:paraId="133F12D7" w14:textId="77777777" w:rsidR="00B5233D" w:rsidRPr="00A15480" w:rsidRDefault="00B5233D" w:rsidP="00B5233D">
            <w:pPr>
              <w:rPr>
                <w:lang w:val="en-GB"/>
              </w:rPr>
            </w:pPr>
            <w:r w:rsidRPr="00A15480">
              <w:rPr>
                <w:lang w:val="en-GB"/>
              </w:rPr>
              <w:t>-41.3 dBm/MHz mean e.i.r.p. power density in 1 ms</w:t>
            </w:r>
          </w:p>
          <w:p w14:paraId="75C270EF" w14:textId="77777777" w:rsidR="00B5233D" w:rsidRPr="00A15480" w:rsidRDefault="00B5233D" w:rsidP="00B5233D">
            <w:pPr>
              <w:rPr>
                <w:lang w:val="en-GB"/>
              </w:rPr>
            </w:pPr>
            <w:r w:rsidRPr="00A15480">
              <w:rPr>
                <w:lang w:val="en-GB"/>
              </w:rPr>
              <w:t>0 dBm/50 MHz (Max), peak e.i.r.p. power</w:t>
            </w:r>
          </w:p>
        </w:tc>
      </w:tr>
      <w:tr w:rsidR="00B5233D" w:rsidRPr="00A15480" w14:paraId="282982F1" w14:textId="77777777" w:rsidTr="00B5233D">
        <w:trPr>
          <w:trHeight w:val="510"/>
        </w:trPr>
        <w:tc>
          <w:tcPr>
            <w:tcW w:w="9423" w:type="dxa"/>
            <w:gridSpan w:val="5"/>
          </w:tcPr>
          <w:p w14:paraId="4A6F3AA4" w14:textId="77777777" w:rsidR="00B5233D" w:rsidRPr="00A15480" w:rsidRDefault="00B5233D" w:rsidP="007E699A">
            <w:pPr>
              <w:jc w:val="center"/>
              <w:rPr>
                <w:lang w:val="en-GB"/>
              </w:rPr>
            </w:pPr>
            <w:r w:rsidRPr="00A15480">
              <w:rPr>
                <w:lang w:val="en-GB"/>
              </w:rPr>
              <w:t>High power indoor devices</w:t>
            </w:r>
          </w:p>
        </w:tc>
      </w:tr>
      <w:tr w:rsidR="00B5233D" w:rsidRPr="00A15480" w14:paraId="5C2DC91B" w14:textId="77777777" w:rsidTr="00A03B61">
        <w:trPr>
          <w:gridAfter w:val="1"/>
          <w:wAfter w:w="19" w:type="dxa"/>
          <w:trHeight w:val="300"/>
        </w:trPr>
        <w:tc>
          <w:tcPr>
            <w:tcW w:w="1696" w:type="dxa"/>
            <w:noWrap/>
            <w:hideMark/>
          </w:tcPr>
          <w:p w14:paraId="5B911777" w14:textId="128DB511" w:rsidR="00B5233D" w:rsidRPr="00A15480" w:rsidRDefault="00B5233D" w:rsidP="00A03B61">
            <w:pPr>
              <w:jc w:val="left"/>
              <w:rPr>
                <w:lang w:val="en-GB"/>
              </w:rPr>
            </w:pPr>
            <w:r w:rsidRPr="00A15480">
              <w:rPr>
                <w:lang w:val="en-GB"/>
              </w:rPr>
              <w:t>Indoor systems with higher power</w:t>
            </w:r>
          </w:p>
        </w:tc>
        <w:tc>
          <w:tcPr>
            <w:tcW w:w="2907" w:type="dxa"/>
            <w:noWrap/>
            <w:hideMark/>
          </w:tcPr>
          <w:p w14:paraId="683E07BF" w14:textId="77777777" w:rsidR="00B5233D" w:rsidRPr="00A15480" w:rsidRDefault="00B5233D" w:rsidP="00A03B61">
            <w:pPr>
              <w:jc w:val="left"/>
              <w:rPr>
                <w:lang w:val="en-GB"/>
              </w:rPr>
            </w:pPr>
            <w:r w:rsidRPr="00A15480">
              <w:rPr>
                <w:lang w:val="en-GB"/>
              </w:rPr>
              <w:t xml:space="preserve">Urban: 1000 to 2500 devices/km² </w:t>
            </w:r>
          </w:p>
          <w:p w14:paraId="2EBC0A39" w14:textId="77777777" w:rsidR="00B5233D" w:rsidRPr="00A15480" w:rsidRDefault="00B5233D" w:rsidP="00A03B61">
            <w:pPr>
              <w:jc w:val="left"/>
              <w:rPr>
                <w:lang w:val="en-GB"/>
              </w:rPr>
            </w:pPr>
            <w:r w:rsidRPr="00A15480">
              <w:rPr>
                <w:lang w:val="en-GB"/>
              </w:rPr>
              <w:t>Suburban: 100 to 250/km²</w:t>
            </w:r>
          </w:p>
          <w:p w14:paraId="7EE0EC64" w14:textId="77777777" w:rsidR="00B5233D" w:rsidRPr="00A15480" w:rsidRDefault="00B5233D" w:rsidP="00A03B61">
            <w:pPr>
              <w:jc w:val="left"/>
              <w:rPr>
                <w:lang w:val="en-GB"/>
              </w:rPr>
            </w:pPr>
            <w:r w:rsidRPr="00A15480">
              <w:rPr>
                <w:lang w:val="en-GB"/>
              </w:rPr>
              <w:t>Rural: 25/km²</w:t>
            </w:r>
          </w:p>
        </w:tc>
        <w:tc>
          <w:tcPr>
            <w:tcW w:w="1668" w:type="dxa"/>
          </w:tcPr>
          <w:p w14:paraId="15D9C7AB" w14:textId="77777777" w:rsidR="00B5233D" w:rsidRPr="00A15480" w:rsidRDefault="00B5233D" w:rsidP="00A03B61">
            <w:pPr>
              <w:jc w:val="left"/>
              <w:rPr>
                <w:lang w:val="en-GB"/>
              </w:rPr>
            </w:pPr>
            <w:r w:rsidRPr="00A15480">
              <w:rPr>
                <w:lang w:val="en-GB"/>
              </w:rPr>
              <w:t>AF: 1%</w:t>
            </w:r>
          </w:p>
        </w:tc>
        <w:tc>
          <w:tcPr>
            <w:tcW w:w="3133" w:type="dxa"/>
          </w:tcPr>
          <w:p w14:paraId="5ECDB107" w14:textId="77777777" w:rsidR="00B5233D" w:rsidRPr="00A15480" w:rsidRDefault="00B5233D" w:rsidP="00A03B61">
            <w:pPr>
              <w:jc w:val="left"/>
              <w:rPr>
                <w:lang w:val="en-GB"/>
              </w:rPr>
            </w:pPr>
            <w:r w:rsidRPr="00A15480">
              <w:rPr>
                <w:lang w:val="en-GB"/>
              </w:rPr>
              <w:t>-31.3 dBm/MHz mean e.i.r.p. power density in 1 ms</w:t>
            </w:r>
          </w:p>
          <w:p w14:paraId="140D4571" w14:textId="77777777" w:rsidR="00B5233D" w:rsidRPr="00A15480" w:rsidRDefault="00B5233D" w:rsidP="00A03B61">
            <w:pPr>
              <w:jc w:val="left"/>
              <w:rPr>
                <w:lang w:val="en-GB"/>
              </w:rPr>
            </w:pPr>
            <w:r w:rsidRPr="00A15480">
              <w:rPr>
                <w:lang w:val="en-GB"/>
              </w:rPr>
              <w:t>10 dBm/50 MHz (Max), peak e.i.r.p. power</w:t>
            </w:r>
          </w:p>
        </w:tc>
      </w:tr>
    </w:tbl>
    <w:p w14:paraId="6388EE78" w14:textId="70CF0480" w:rsidR="00B5233D" w:rsidRPr="00A15480" w:rsidRDefault="00B5233D" w:rsidP="00B5233D">
      <w:pPr>
        <w:rPr>
          <w:rStyle w:val="ECCParagraph"/>
        </w:rPr>
      </w:pPr>
      <w:r w:rsidRPr="00A15480">
        <w:rPr>
          <w:lang w:val="en-GB"/>
        </w:rPr>
        <w:t>Due to the mentioned additional mitigation factors the overall interference potential of the applications investigated in this Report is lower than the interference potential of the already regulated generic UBW devices based on ECC Decision (06)04</w:t>
      </w:r>
      <w:r w:rsidR="00712E1C" w:rsidRPr="00A15480">
        <w:rPr>
          <w:lang w:val="en-GB"/>
        </w:rPr>
        <w:t xml:space="preserve"> </w:t>
      </w:r>
      <w:r w:rsidRPr="00A15480">
        <w:rPr>
          <w:lang w:val="en-GB"/>
        </w:rPr>
        <w:fldChar w:fldCharType="begin"/>
      </w:r>
      <w:r w:rsidRPr="00A15480">
        <w:rPr>
          <w:lang w:val="en-GB"/>
        </w:rPr>
        <w:instrText xml:space="preserve"> REF _Ref67935211 \r \h </w:instrText>
      </w:r>
      <w:r w:rsidRPr="00A15480">
        <w:rPr>
          <w:lang w:val="en-GB"/>
        </w:rPr>
      </w:r>
      <w:r w:rsidRPr="00A15480">
        <w:rPr>
          <w:lang w:val="en-GB"/>
        </w:rPr>
        <w:fldChar w:fldCharType="separate"/>
      </w:r>
      <w:r w:rsidR="00DA4D93">
        <w:rPr>
          <w:lang w:val="en-GB"/>
        </w:rPr>
        <w:t>[45]</w:t>
      </w:r>
      <w:r w:rsidRPr="00A15480">
        <w:rPr>
          <w:lang w:val="en-GB"/>
        </w:rPr>
        <w:fldChar w:fldCharType="end"/>
      </w:r>
      <w:r w:rsidRPr="00A15480">
        <w:rPr>
          <w:lang w:val="en-GB"/>
        </w:rPr>
        <w:t>.</w:t>
      </w:r>
    </w:p>
    <w:p w14:paraId="17314D62" w14:textId="1D67B064" w:rsidR="00B5233D" w:rsidRPr="00A15480" w:rsidRDefault="00B5233D" w:rsidP="00B5233D">
      <w:pPr>
        <w:rPr>
          <w:lang w:val="en-GB"/>
        </w:rPr>
      </w:pPr>
      <w:r w:rsidRPr="00A15480">
        <w:rPr>
          <w:lang w:val="en-GB"/>
        </w:rPr>
        <w:t xml:space="preserve">This Report outlines that the three following factors are key in assessing the compatibility between UWB devices with relaxed conditions as described in section </w:t>
      </w:r>
      <w:r w:rsidRPr="00A15480">
        <w:rPr>
          <w:lang w:val="en-GB"/>
        </w:rPr>
        <w:fldChar w:fldCharType="begin"/>
      </w:r>
      <w:r w:rsidRPr="00A15480">
        <w:rPr>
          <w:lang w:val="en-GB"/>
        </w:rPr>
        <w:instrText xml:space="preserve"> REF _Ref70335926 \r \h </w:instrText>
      </w:r>
      <w:r w:rsidRPr="00A15480">
        <w:rPr>
          <w:lang w:val="en-GB"/>
        </w:rPr>
      </w:r>
      <w:r w:rsidRPr="00A15480">
        <w:rPr>
          <w:lang w:val="en-GB"/>
        </w:rPr>
        <w:fldChar w:fldCharType="separate"/>
      </w:r>
      <w:r w:rsidR="00DA4D93">
        <w:rPr>
          <w:lang w:val="en-GB"/>
        </w:rPr>
        <w:t>0.1</w:t>
      </w:r>
      <w:r w:rsidRPr="00A15480">
        <w:rPr>
          <w:lang w:val="en-GB"/>
        </w:rPr>
        <w:fldChar w:fldCharType="end"/>
      </w:r>
      <w:r w:rsidRPr="00A15480">
        <w:rPr>
          <w:lang w:val="en-GB"/>
        </w:rPr>
        <w:t>, and incumbents systems across the band 6-8.5 GHz:</w:t>
      </w:r>
    </w:p>
    <w:p w14:paraId="59726FA2" w14:textId="03681531" w:rsidR="00B5233D" w:rsidRPr="00A15480" w:rsidRDefault="00B5233D" w:rsidP="00B5233D">
      <w:pPr>
        <w:pStyle w:val="ECCBulletsLv1"/>
        <w:rPr>
          <w:lang w:val="en-GB"/>
        </w:rPr>
      </w:pPr>
      <w:r w:rsidRPr="00A15480">
        <w:rPr>
          <w:lang w:val="en-GB"/>
        </w:rPr>
        <w:t xml:space="preserve">Reduced densities of UWB devices compared to the ones considered in ECC Report 64 </w:t>
      </w:r>
      <w:r w:rsidRPr="00A15480">
        <w:rPr>
          <w:lang w:val="en-GB"/>
        </w:rPr>
        <w:fldChar w:fldCharType="begin"/>
      </w:r>
      <w:r w:rsidRPr="00A15480">
        <w:rPr>
          <w:lang w:val="en-GB"/>
        </w:rPr>
        <w:instrText xml:space="preserve"> REF _Ref502612344 \r \h </w:instrText>
      </w:r>
      <w:r w:rsidRPr="00A15480">
        <w:rPr>
          <w:lang w:val="en-GB"/>
        </w:rPr>
      </w:r>
      <w:r w:rsidRPr="00A15480">
        <w:rPr>
          <w:lang w:val="en-GB"/>
        </w:rPr>
        <w:fldChar w:fldCharType="separate"/>
      </w:r>
      <w:r w:rsidR="00DA4D93">
        <w:rPr>
          <w:lang w:val="en-GB"/>
        </w:rPr>
        <w:t>[5]</w:t>
      </w:r>
      <w:r w:rsidRPr="00A15480">
        <w:rPr>
          <w:lang w:val="en-GB"/>
        </w:rPr>
        <w:fldChar w:fldCharType="end"/>
      </w:r>
      <w:r w:rsidRPr="00A15480">
        <w:rPr>
          <w:lang w:val="en-GB"/>
        </w:rPr>
        <w:t>;</w:t>
      </w:r>
    </w:p>
    <w:p w14:paraId="16317B30" w14:textId="77777777" w:rsidR="00B5233D" w:rsidRPr="00A15480" w:rsidRDefault="00B5233D" w:rsidP="00B5233D">
      <w:pPr>
        <w:pStyle w:val="ECCBulletsLv1"/>
        <w:rPr>
          <w:lang w:val="en-GB"/>
        </w:rPr>
      </w:pPr>
      <w:r w:rsidRPr="00A15480">
        <w:rPr>
          <w:lang w:val="en-GB"/>
        </w:rPr>
        <w:t>Consideration of use cases associated with low data rate and low activity factors as the one considered in ECC Decision (06)04;</w:t>
      </w:r>
    </w:p>
    <w:p w14:paraId="034F920B" w14:textId="77777777" w:rsidR="00B5233D" w:rsidRPr="00A15480" w:rsidRDefault="00B5233D" w:rsidP="00B5233D">
      <w:pPr>
        <w:pStyle w:val="ECCBulletsLv1"/>
        <w:rPr>
          <w:lang w:val="en-GB"/>
        </w:rPr>
      </w:pPr>
      <w:r w:rsidRPr="00A15480">
        <w:rPr>
          <w:lang w:val="en-GB"/>
        </w:rPr>
        <w:t xml:space="preserve">Ability for UWB devices to spread, on an aggregate basis, across </w:t>
      </w:r>
      <w:proofErr w:type="gramStart"/>
      <w:r w:rsidRPr="00A15480">
        <w:rPr>
          <w:lang w:val="en-GB"/>
        </w:rPr>
        <w:t>a number of</w:t>
      </w:r>
      <w:proofErr w:type="gramEnd"/>
      <w:r w:rsidRPr="00A15480">
        <w:rPr>
          <w:lang w:val="en-GB"/>
        </w:rPr>
        <w:t xml:space="preserve"> possible operational channels.</w:t>
      </w:r>
    </w:p>
    <w:p w14:paraId="21B4311B" w14:textId="193C8FAC" w:rsidR="00B5233D" w:rsidRPr="00A15480" w:rsidRDefault="00B5233D" w:rsidP="00B5233D">
      <w:pPr>
        <w:rPr>
          <w:lang w:val="en-GB"/>
        </w:rPr>
      </w:pPr>
      <w:r w:rsidRPr="00A15480">
        <w:rPr>
          <w:lang w:val="en-GB"/>
        </w:rPr>
        <w:t xml:space="preserve">For each considered application, the assumed device density </w:t>
      </w:r>
      <w:proofErr w:type="gramStart"/>
      <w:r w:rsidRPr="00A15480">
        <w:rPr>
          <w:lang w:val="en-GB"/>
        </w:rPr>
        <w:t>taken into account</w:t>
      </w:r>
      <w:proofErr w:type="gramEnd"/>
      <w:r w:rsidRPr="00A15480">
        <w:rPr>
          <w:lang w:val="en-GB"/>
        </w:rPr>
        <w:t xml:space="preserve"> in the studies, is described in </w:t>
      </w:r>
      <w:r w:rsidR="00A15480">
        <w:rPr>
          <w:lang w:val="en-GB"/>
        </w:rPr>
        <w:fldChar w:fldCharType="begin"/>
      </w:r>
      <w:r w:rsidR="00A15480">
        <w:rPr>
          <w:lang w:val="en-GB"/>
        </w:rPr>
        <w:instrText xml:space="preserve"> REF _Ref66378344 \h </w:instrText>
      </w:r>
      <w:r w:rsidR="00A15480">
        <w:rPr>
          <w:lang w:val="en-GB"/>
        </w:rPr>
      </w:r>
      <w:r w:rsidR="00A15480">
        <w:rPr>
          <w:lang w:val="en-GB"/>
        </w:rPr>
        <w:fldChar w:fldCharType="separate"/>
      </w:r>
      <w:r w:rsidR="00A03B61" w:rsidRPr="00A15480">
        <w:rPr>
          <w:lang w:val="en-GB"/>
        </w:rPr>
        <w:t xml:space="preserve">Table </w:t>
      </w:r>
      <w:r w:rsidR="00A03B61">
        <w:rPr>
          <w:noProof/>
          <w:lang w:val="en-GB"/>
        </w:rPr>
        <w:t>1</w:t>
      </w:r>
      <w:r w:rsidR="00A15480">
        <w:rPr>
          <w:lang w:val="en-GB"/>
        </w:rPr>
        <w:fldChar w:fldCharType="end"/>
      </w:r>
      <w:r w:rsidRPr="00A15480">
        <w:rPr>
          <w:lang w:val="en-GB"/>
        </w:rPr>
        <w:t xml:space="preserve">. It was noted that if the deployment densities assumed in this report are exceeded, further studies on additional mitigation techniques may be required </w:t>
      </w:r>
      <w:proofErr w:type="gramStart"/>
      <w:r w:rsidRPr="00A15480">
        <w:rPr>
          <w:lang w:val="en-GB"/>
        </w:rPr>
        <w:t>in order to</w:t>
      </w:r>
      <w:proofErr w:type="gramEnd"/>
      <w:r w:rsidRPr="00A15480">
        <w:rPr>
          <w:lang w:val="en-GB"/>
        </w:rPr>
        <w:t xml:space="preserve"> ensure coexistence with outdoor stations of radiocommunication services.</w:t>
      </w:r>
    </w:p>
    <w:p w14:paraId="7E283068" w14:textId="77777777" w:rsidR="00B5233D" w:rsidRPr="00A15480" w:rsidRDefault="00B5233D" w:rsidP="00B5233D">
      <w:pPr>
        <w:rPr>
          <w:lang w:val="en-GB"/>
        </w:rPr>
      </w:pPr>
      <w:r w:rsidRPr="00A15480">
        <w:rPr>
          <w:lang w:val="en-GB"/>
        </w:rPr>
        <w:t>For fixed outdoor installations, coexistence would be possible</w:t>
      </w:r>
      <w:r w:rsidRPr="00A15480">
        <w:rPr>
          <w:rStyle w:val="FootnoteReference"/>
          <w:rFonts w:eastAsia="Calibri"/>
          <w:lang w:val="en-GB"/>
        </w:rPr>
        <w:footnoteReference w:id="10"/>
      </w:r>
      <w:r w:rsidRPr="00A15480">
        <w:rPr>
          <w:lang w:val="en-GB"/>
        </w:rPr>
        <w:t xml:space="preserve"> based on the following assumptions: </w:t>
      </w:r>
    </w:p>
    <w:p w14:paraId="66D6047C" w14:textId="0E0A1CE7" w:rsidR="00B5233D" w:rsidRPr="00A15480" w:rsidRDefault="00B5233D" w:rsidP="00B5233D">
      <w:pPr>
        <w:pStyle w:val="ECCBulletsLv1"/>
        <w:rPr>
          <w:lang w:val="en-GB"/>
        </w:rPr>
      </w:pPr>
      <w:r w:rsidRPr="00A15480">
        <w:rPr>
          <w:lang w:val="en-GB"/>
        </w:rPr>
        <w:t>Maximum mean e.i.r.p. power of -41.3dBm/MHz, peak power in 50</w:t>
      </w:r>
      <w:r w:rsidR="00A15480">
        <w:rPr>
          <w:lang w:val="en-GB"/>
        </w:rPr>
        <w:t xml:space="preserve"> </w:t>
      </w:r>
      <w:r w:rsidRPr="00A15480">
        <w:rPr>
          <w:lang w:val="en-GB"/>
        </w:rPr>
        <w:t>MHz of 0</w:t>
      </w:r>
      <w:r w:rsidR="00A15480">
        <w:rPr>
          <w:lang w:val="en-GB"/>
        </w:rPr>
        <w:t xml:space="preserve"> </w:t>
      </w:r>
      <w:r w:rsidRPr="00A15480">
        <w:rPr>
          <w:lang w:val="en-GB"/>
        </w:rPr>
        <w:t>dBm</w:t>
      </w:r>
      <w:r w:rsidR="00A15480">
        <w:rPr>
          <w:lang w:val="en-GB"/>
        </w:rPr>
        <w:t>;</w:t>
      </w:r>
    </w:p>
    <w:p w14:paraId="3B76E8E1" w14:textId="1CAD7AF9" w:rsidR="00B5233D" w:rsidRPr="00A15480" w:rsidRDefault="00B5233D" w:rsidP="00B5233D">
      <w:pPr>
        <w:pStyle w:val="ECCBulletsLv1"/>
        <w:rPr>
          <w:lang w:val="en-GB"/>
        </w:rPr>
      </w:pPr>
      <w:r w:rsidRPr="00A15480">
        <w:rPr>
          <w:lang w:val="en-GB"/>
        </w:rPr>
        <w:t>Maximum height of 10 m</w:t>
      </w:r>
      <w:r w:rsidR="00A15480">
        <w:rPr>
          <w:lang w:val="en-GB"/>
        </w:rPr>
        <w:t>;</w:t>
      </w:r>
    </w:p>
    <w:p w14:paraId="5BD0E5CA" w14:textId="43E46605" w:rsidR="00B5233D" w:rsidRPr="00A15480" w:rsidRDefault="00A15480" w:rsidP="00B5233D">
      <w:pPr>
        <w:pStyle w:val="ECCBulletsLv1"/>
        <w:rPr>
          <w:rStyle w:val="ECCParagraph"/>
        </w:rPr>
      </w:pPr>
      <w:r>
        <w:rPr>
          <w:lang w:val="en-GB"/>
        </w:rPr>
        <w:t>D</w:t>
      </w:r>
      <w:r w:rsidR="00B5233D" w:rsidRPr="00A15480">
        <w:rPr>
          <w:lang w:val="en-GB"/>
        </w:rPr>
        <w:t xml:space="preserve">irective antennas are down tilted to provide additional attenuation of 5dB </w:t>
      </w:r>
      <w:r w:rsidR="00B5233D" w:rsidRPr="00A15480">
        <w:rPr>
          <w:rStyle w:val="ECCParagraph"/>
        </w:rPr>
        <w:t>for parking management, outdoor logistics and fixed vehicular applications</w:t>
      </w:r>
      <w:r>
        <w:rPr>
          <w:rStyle w:val="ECCParagraph"/>
        </w:rPr>
        <w:t>;</w:t>
      </w:r>
    </w:p>
    <w:p w14:paraId="780C5F5B" w14:textId="2C2AA45C" w:rsidR="00B5233D" w:rsidRPr="00A15480" w:rsidRDefault="00A15480" w:rsidP="00B5233D">
      <w:pPr>
        <w:pStyle w:val="ECCBulletsLv1"/>
        <w:rPr>
          <w:lang w:val="en-GB"/>
        </w:rPr>
      </w:pPr>
      <w:r>
        <w:rPr>
          <w:rStyle w:val="ECCParagraph"/>
        </w:rPr>
        <w:t>O</w:t>
      </w:r>
      <w:r w:rsidR="00B5233D" w:rsidRPr="00A15480">
        <w:rPr>
          <w:rStyle w:val="ECCParagraph"/>
        </w:rPr>
        <w:t>mnidirectional antennas for data acquisition for authentication / access control (PACS)</w:t>
      </w:r>
      <w:r>
        <w:rPr>
          <w:rStyle w:val="ECCParagraph"/>
        </w:rPr>
        <w:t>;</w:t>
      </w:r>
    </w:p>
    <w:p w14:paraId="0DB31242" w14:textId="142BE9ED" w:rsidR="00B5233D" w:rsidRPr="00A15480" w:rsidRDefault="00B5233D" w:rsidP="00B5233D">
      <w:pPr>
        <w:pStyle w:val="ECCBulletsLv1"/>
        <w:rPr>
          <w:lang w:val="en-GB"/>
        </w:rPr>
      </w:pPr>
      <w:r w:rsidRPr="00A15480">
        <w:rPr>
          <w:lang w:val="en-GB"/>
        </w:rPr>
        <w:lastRenderedPageBreak/>
        <w:t xml:space="preserve">Duty Cycle &lt; 5% per second (see </w:t>
      </w:r>
      <w:r w:rsidR="00A15480">
        <w:rPr>
          <w:lang w:val="en-GB"/>
        </w:rPr>
        <w:fldChar w:fldCharType="begin"/>
      </w:r>
      <w:r w:rsidR="00A15480">
        <w:rPr>
          <w:lang w:val="en-GB"/>
        </w:rPr>
        <w:instrText xml:space="preserve"> REF _Ref39652228 \h </w:instrText>
      </w:r>
      <w:r w:rsidR="00A15480">
        <w:rPr>
          <w:lang w:val="en-GB"/>
        </w:rPr>
      </w:r>
      <w:r w:rsidR="00A15480">
        <w:rPr>
          <w:lang w:val="en-GB"/>
        </w:rPr>
        <w:fldChar w:fldCharType="separate"/>
      </w:r>
      <w:r w:rsidR="00A15480" w:rsidRPr="00A15480">
        <w:rPr>
          <w:lang w:val="en-GB"/>
        </w:rPr>
        <w:t xml:space="preserve">Table </w:t>
      </w:r>
      <w:r w:rsidR="00A15480" w:rsidRPr="00A15480">
        <w:rPr>
          <w:noProof/>
          <w:lang w:val="en-GB"/>
        </w:rPr>
        <w:t>4</w:t>
      </w:r>
      <w:r w:rsidR="00A15480">
        <w:rPr>
          <w:lang w:val="en-GB"/>
        </w:rPr>
        <w:fldChar w:fldCharType="end"/>
      </w:r>
      <w:r w:rsidRPr="00A15480">
        <w:rPr>
          <w:lang w:val="en-GB"/>
        </w:rPr>
        <w:t>)</w:t>
      </w:r>
      <w:r w:rsidR="00A15480">
        <w:rPr>
          <w:lang w:val="en-GB"/>
        </w:rPr>
        <w:t>.</w:t>
      </w:r>
    </w:p>
    <w:p w14:paraId="32499DAC" w14:textId="522135A7" w:rsidR="00B5233D" w:rsidRPr="00A15480" w:rsidRDefault="00B5233D" w:rsidP="00B5233D">
      <w:pPr>
        <w:rPr>
          <w:lang w:val="en-GB"/>
        </w:rPr>
      </w:pPr>
      <w:r w:rsidRPr="00A15480">
        <w:rPr>
          <w:lang w:val="en-GB"/>
        </w:rPr>
        <w:t>For indoor installations (both fixed installations and portable devices), coexistence would be possible based on the following assumptions:</w:t>
      </w:r>
    </w:p>
    <w:p w14:paraId="4D32ACC5" w14:textId="31B91216" w:rsidR="00B5233D" w:rsidRPr="00A15480" w:rsidRDefault="00A15480" w:rsidP="00B5233D">
      <w:pPr>
        <w:pStyle w:val="ECCBulletsLv1"/>
        <w:rPr>
          <w:lang w:val="en-GB"/>
        </w:rPr>
      </w:pPr>
      <w:r>
        <w:rPr>
          <w:lang w:val="en-GB"/>
        </w:rPr>
        <w:t>M</w:t>
      </w:r>
      <w:r w:rsidR="00B5233D" w:rsidRPr="00A15480">
        <w:rPr>
          <w:lang w:val="en-GB"/>
        </w:rPr>
        <w:t>aximum mean e.i.r.p. power of -31.3</w:t>
      </w:r>
      <w:r w:rsidR="00873796">
        <w:rPr>
          <w:lang w:val="en-GB"/>
        </w:rPr>
        <w:t xml:space="preserve"> </w:t>
      </w:r>
      <w:r w:rsidR="00B5233D" w:rsidRPr="00A15480">
        <w:rPr>
          <w:lang w:val="en-GB"/>
        </w:rPr>
        <w:t>dBm/MHz, peak power in 50</w:t>
      </w:r>
      <w:r>
        <w:rPr>
          <w:lang w:val="en-GB"/>
        </w:rPr>
        <w:t xml:space="preserve"> </w:t>
      </w:r>
      <w:r w:rsidR="00B5233D" w:rsidRPr="00A15480">
        <w:rPr>
          <w:lang w:val="en-GB"/>
        </w:rPr>
        <w:t>MHz of 10</w:t>
      </w:r>
      <w:r>
        <w:rPr>
          <w:lang w:val="en-GB"/>
        </w:rPr>
        <w:t xml:space="preserve"> </w:t>
      </w:r>
      <w:r w:rsidR="00B5233D" w:rsidRPr="00A15480">
        <w:rPr>
          <w:lang w:val="en-GB"/>
        </w:rPr>
        <w:t>dBm</w:t>
      </w:r>
      <w:r>
        <w:rPr>
          <w:lang w:val="en-GB"/>
        </w:rPr>
        <w:t>;</w:t>
      </w:r>
    </w:p>
    <w:p w14:paraId="2C1AE0E0" w14:textId="42479A77" w:rsidR="00B5233D" w:rsidRPr="00A15480" w:rsidRDefault="00B5233D" w:rsidP="00B5233D">
      <w:pPr>
        <w:pStyle w:val="ECCBulletsLv1"/>
        <w:rPr>
          <w:lang w:val="en-GB"/>
        </w:rPr>
      </w:pPr>
      <w:r w:rsidRPr="00A15480">
        <w:rPr>
          <w:lang w:val="en-GB"/>
        </w:rPr>
        <w:t xml:space="preserve">Duty Cycle &lt; 5% per second (see </w:t>
      </w:r>
      <w:r w:rsidR="00A15480">
        <w:rPr>
          <w:lang w:val="en-GB"/>
        </w:rPr>
        <w:fldChar w:fldCharType="begin"/>
      </w:r>
      <w:r w:rsidR="00A15480">
        <w:rPr>
          <w:lang w:val="en-GB"/>
        </w:rPr>
        <w:instrText xml:space="preserve"> REF _Ref67940223 \h </w:instrText>
      </w:r>
      <w:r w:rsidR="00A15480">
        <w:rPr>
          <w:lang w:val="en-GB"/>
        </w:rPr>
      </w:r>
      <w:r w:rsidR="00A15480">
        <w:rPr>
          <w:lang w:val="en-GB"/>
        </w:rPr>
        <w:fldChar w:fldCharType="separate"/>
      </w:r>
      <w:r w:rsidR="00A15480" w:rsidRPr="00A15480">
        <w:rPr>
          <w:lang w:val="en-GB"/>
        </w:rPr>
        <w:t xml:space="preserve">Table </w:t>
      </w:r>
      <w:r w:rsidR="00A15480" w:rsidRPr="00A15480">
        <w:rPr>
          <w:noProof/>
          <w:lang w:val="en-GB"/>
        </w:rPr>
        <w:t>3</w:t>
      </w:r>
      <w:r w:rsidR="00A15480">
        <w:rPr>
          <w:lang w:val="en-GB"/>
        </w:rPr>
        <w:fldChar w:fldCharType="end"/>
      </w:r>
      <w:r w:rsidRPr="00A15480">
        <w:rPr>
          <w:lang w:val="en-GB"/>
        </w:rPr>
        <w:t>)</w:t>
      </w:r>
      <w:r w:rsidR="00A15480">
        <w:rPr>
          <w:lang w:val="en-GB"/>
        </w:rPr>
        <w:t>;</w:t>
      </w:r>
    </w:p>
    <w:p w14:paraId="1E31CD04" w14:textId="63471B17" w:rsidR="00B5233D" w:rsidRPr="00A15480" w:rsidRDefault="00B5233D" w:rsidP="00B5233D">
      <w:pPr>
        <w:pStyle w:val="ECCBulletsLv1"/>
        <w:rPr>
          <w:lang w:val="en-GB"/>
        </w:rPr>
      </w:pPr>
      <w:r w:rsidRPr="00A15480">
        <w:rPr>
          <w:lang w:val="en-GB"/>
        </w:rPr>
        <w:t>Networked/controlled operation</w:t>
      </w:r>
      <w:r w:rsidR="00A15480">
        <w:rPr>
          <w:lang w:val="en-GB"/>
        </w:rPr>
        <w:t>.</w:t>
      </w:r>
    </w:p>
    <w:p w14:paraId="3565B09E" w14:textId="77777777" w:rsidR="00B5233D" w:rsidRPr="00A15480" w:rsidRDefault="00B5233D" w:rsidP="00B5233D">
      <w:pPr>
        <w:rPr>
          <w:rFonts w:eastAsiaTheme="minorHAnsi"/>
          <w:lang w:val="en-GB"/>
        </w:rPr>
      </w:pPr>
      <w:r w:rsidRPr="00A15480">
        <w:rPr>
          <w:lang w:val="en-GB"/>
        </w:rPr>
        <w:t xml:space="preserve">For vehicular applications coexistence would be possible based on the following assumptions: </w:t>
      </w:r>
    </w:p>
    <w:p w14:paraId="19356854" w14:textId="4F525C0C" w:rsidR="00B5233D" w:rsidRPr="00A15480" w:rsidRDefault="00B5233D" w:rsidP="00B5233D">
      <w:pPr>
        <w:pStyle w:val="ECCBulletsLv1"/>
        <w:rPr>
          <w:lang w:val="en-GB"/>
        </w:rPr>
      </w:pPr>
      <w:r w:rsidRPr="00A15480">
        <w:rPr>
          <w:lang w:val="en-GB"/>
        </w:rPr>
        <w:t>Maximum mean e.i.r.p. power of -41.3</w:t>
      </w:r>
      <w:r w:rsidR="00A15480">
        <w:rPr>
          <w:lang w:val="en-GB"/>
        </w:rPr>
        <w:t xml:space="preserve"> </w:t>
      </w:r>
      <w:r w:rsidRPr="00A15480">
        <w:rPr>
          <w:lang w:val="en-GB"/>
        </w:rPr>
        <w:t>dBm/MHz, peak power in 50</w:t>
      </w:r>
      <w:r w:rsidR="00A15480">
        <w:rPr>
          <w:lang w:val="en-GB"/>
        </w:rPr>
        <w:t xml:space="preserve"> </w:t>
      </w:r>
      <w:r w:rsidRPr="00A15480">
        <w:rPr>
          <w:lang w:val="en-GB"/>
        </w:rPr>
        <w:t>MHz of 0</w:t>
      </w:r>
      <w:r w:rsidR="00A15480">
        <w:rPr>
          <w:lang w:val="en-GB"/>
        </w:rPr>
        <w:t xml:space="preserve"> </w:t>
      </w:r>
      <w:r w:rsidRPr="00A15480">
        <w:rPr>
          <w:lang w:val="en-GB"/>
        </w:rPr>
        <w:t>dBm</w:t>
      </w:r>
      <w:r w:rsidR="00A15480">
        <w:rPr>
          <w:lang w:val="en-GB"/>
        </w:rPr>
        <w:t>;</w:t>
      </w:r>
    </w:p>
    <w:p w14:paraId="30F02A92" w14:textId="36E46A30" w:rsidR="00B5233D" w:rsidRPr="00A15480" w:rsidRDefault="00B5233D" w:rsidP="00B5233D">
      <w:pPr>
        <w:pStyle w:val="ECCBulletsLv1"/>
        <w:rPr>
          <w:lang w:val="en-GB"/>
        </w:rPr>
      </w:pPr>
      <w:r w:rsidRPr="00A15480">
        <w:rPr>
          <w:lang w:val="en-GB"/>
        </w:rPr>
        <w:t>Maximum height of 4 m</w:t>
      </w:r>
      <w:r w:rsidR="00A15480">
        <w:rPr>
          <w:lang w:val="en-GB"/>
        </w:rPr>
        <w:t>;</w:t>
      </w:r>
      <w:r w:rsidRPr="00A15480">
        <w:rPr>
          <w:lang w:val="en-GB"/>
        </w:rPr>
        <w:t xml:space="preserve"> </w:t>
      </w:r>
    </w:p>
    <w:p w14:paraId="089DE488" w14:textId="0457F90A" w:rsidR="00B5233D" w:rsidRPr="00A15480" w:rsidRDefault="00A15480" w:rsidP="00B5233D">
      <w:pPr>
        <w:pStyle w:val="ECCBulletsLv1"/>
        <w:rPr>
          <w:lang w:val="en-GB"/>
        </w:rPr>
      </w:pPr>
      <w:r>
        <w:rPr>
          <w:lang w:val="en-GB"/>
        </w:rPr>
        <w:t>O</w:t>
      </w:r>
      <w:r w:rsidR="00B5233D" w:rsidRPr="00A15480">
        <w:rPr>
          <w:lang w:val="en-GB"/>
        </w:rPr>
        <w:t>mnidirectional antennas</w:t>
      </w:r>
      <w:r>
        <w:rPr>
          <w:lang w:val="en-GB"/>
        </w:rPr>
        <w:t>;</w:t>
      </w:r>
      <w:r w:rsidR="00B5233D" w:rsidRPr="00A15480">
        <w:rPr>
          <w:lang w:val="en-GB"/>
        </w:rPr>
        <w:t xml:space="preserve"> </w:t>
      </w:r>
    </w:p>
    <w:p w14:paraId="4F0CC811" w14:textId="4F7AE853" w:rsidR="00B5233D" w:rsidRPr="00A15480" w:rsidRDefault="00B5233D" w:rsidP="00361AB0">
      <w:pPr>
        <w:pStyle w:val="ECCBulletsLv1"/>
        <w:rPr>
          <w:lang w:val="en-GB"/>
        </w:rPr>
      </w:pPr>
      <w:r w:rsidRPr="00A15480">
        <w:rPr>
          <w:lang w:val="en-GB"/>
        </w:rPr>
        <w:t xml:space="preserve">Duty Cycle &lt; 1% per second (see </w:t>
      </w:r>
      <w:r w:rsidR="00A15480">
        <w:rPr>
          <w:lang w:val="en-GB"/>
        </w:rPr>
        <w:fldChar w:fldCharType="begin"/>
      </w:r>
      <w:r w:rsidR="00A15480">
        <w:rPr>
          <w:lang w:val="en-GB"/>
        </w:rPr>
        <w:instrText xml:space="preserve"> REF _Ref39652325 \h </w:instrText>
      </w:r>
      <w:r w:rsidR="00A15480">
        <w:rPr>
          <w:lang w:val="en-GB"/>
        </w:rPr>
      </w:r>
      <w:r w:rsidR="00A15480">
        <w:rPr>
          <w:lang w:val="en-GB"/>
        </w:rPr>
        <w:fldChar w:fldCharType="separate"/>
      </w:r>
      <w:r w:rsidR="00A15480" w:rsidRPr="00A15480">
        <w:rPr>
          <w:lang w:val="en-GB"/>
        </w:rPr>
        <w:t xml:space="preserve">Table </w:t>
      </w:r>
      <w:r w:rsidR="00A15480" w:rsidRPr="00A15480">
        <w:rPr>
          <w:noProof/>
          <w:lang w:val="en-GB"/>
        </w:rPr>
        <w:t>5</w:t>
      </w:r>
      <w:r w:rsidR="00A15480">
        <w:rPr>
          <w:lang w:val="en-GB"/>
        </w:rPr>
        <w:fldChar w:fldCharType="end"/>
      </w:r>
      <w:r w:rsidRPr="00A15480">
        <w:rPr>
          <w:lang w:val="en-GB"/>
        </w:rPr>
        <w:t>)</w:t>
      </w:r>
      <w:r w:rsidR="00A15480">
        <w:rPr>
          <w:lang w:val="en-GB"/>
        </w:rPr>
        <w:t>.</w:t>
      </w:r>
    </w:p>
    <w:p w14:paraId="38642219" w14:textId="77777777" w:rsidR="00B5233D" w:rsidRPr="00A15480" w:rsidRDefault="00B5233D" w:rsidP="00B5233D">
      <w:pPr>
        <w:pStyle w:val="Heading2"/>
        <w:rPr>
          <w:lang w:val="en-GB"/>
        </w:rPr>
      </w:pPr>
      <w:bookmarkStart w:id="843" w:name="_Toc86316559"/>
      <w:r w:rsidRPr="00A15480">
        <w:rPr>
          <w:lang w:val="en-GB"/>
        </w:rPr>
        <w:t>Fixed Service (FS)</w:t>
      </w:r>
      <w:bookmarkEnd w:id="843"/>
    </w:p>
    <w:p w14:paraId="747CDE76" w14:textId="77777777" w:rsidR="00B5233D" w:rsidRPr="00A15480" w:rsidRDefault="00B5233D" w:rsidP="00B5233D">
      <w:pPr>
        <w:rPr>
          <w:rFonts w:eastAsia="Calibri"/>
          <w:lang w:val="en-GB"/>
        </w:rPr>
      </w:pPr>
      <w:r w:rsidRPr="00A15480">
        <w:rPr>
          <w:rFonts w:eastAsia="Calibri"/>
          <w:lang w:val="en-GB"/>
        </w:rPr>
        <w:t xml:space="preserve">MCL calculations show a maximum separation distance of 11226 m for the outdoor line of sight scenario. </w:t>
      </w:r>
      <w:proofErr w:type="gramStart"/>
      <w:r w:rsidRPr="00A15480">
        <w:rPr>
          <w:rFonts w:eastAsia="Calibri"/>
          <w:lang w:val="en-GB"/>
        </w:rPr>
        <w:t>Taking into account</w:t>
      </w:r>
      <w:proofErr w:type="gramEnd"/>
      <w:r w:rsidRPr="00A15480">
        <w:rPr>
          <w:rFonts w:eastAsia="Calibri"/>
          <w:lang w:val="en-GB"/>
        </w:rPr>
        <w:t xml:space="preserve"> vertical geometries this distance can be reduced to 10965 m.</w:t>
      </w:r>
    </w:p>
    <w:p w14:paraId="756F5CB6" w14:textId="77777777" w:rsidR="00B5233D" w:rsidRPr="00A15480" w:rsidRDefault="00B5233D" w:rsidP="00B5233D">
      <w:pPr>
        <w:rPr>
          <w:rFonts w:eastAsia="Calibri"/>
          <w:lang w:val="en-GB"/>
        </w:rPr>
      </w:pPr>
      <w:r w:rsidRPr="00A15480">
        <w:rPr>
          <w:rFonts w:eastAsia="Calibri"/>
          <w:lang w:val="en-GB"/>
        </w:rPr>
        <w:t xml:space="preserve">For outdoor NLOS scenarios the maximum separation distance is 1484 m. </w:t>
      </w:r>
      <w:proofErr w:type="gramStart"/>
      <w:r w:rsidRPr="00A15480">
        <w:rPr>
          <w:rFonts w:eastAsia="Calibri"/>
          <w:lang w:val="en-GB"/>
        </w:rPr>
        <w:t>Taking into account</w:t>
      </w:r>
      <w:proofErr w:type="gramEnd"/>
      <w:r w:rsidRPr="00A15480">
        <w:rPr>
          <w:rFonts w:eastAsia="Calibri"/>
          <w:lang w:val="en-GB"/>
        </w:rPr>
        <w:t xml:space="preserve"> vertical geometries this distance can be reduced to 250 m. That behaviour can be explained by using a suburban/urban clutter model, adding minimum 16.7 dB attenuation for distances greater than 250 m.</w:t>
      </w:r>
    </w:p>
    <w:p w14:paraId="4C449818" w14:textId="77777777" w:rsidR="00B5233D" w:rsidRPr="00A15480" w:rsidRDefault="00B5233D" w:rsidP="00B5233D">
      <w:pPr>
        <w:rPr>
          <w:rFonts w:eastAsia="Calibri"/>
          <w:lang w:val="en-GB"/>
        </w:rPr>
      </w:pPr>
      <w:r w:rsidRPr="00A15480">
        <w:rPr>
          <w:rFonts w:eastAsia="Calibri"/>
          <w:lang w:val="en-GB"/>
        </w:rPr>
        <w:t>Outside of the FS main lobe, the minimum separation distance is about 50 m without applying any clutter.</w:t>
      </w:r>
    </w:p>
    <w:p w14:paraId="7E8BB2CC" w14:textId="392F8E05" w:rsidR="00B5233D" w:rsidRPr="00A15480" w:rsidRDefault="00B5233D" w:rsidP="00B5233D">
      <w:pPr>
        <w:rPr>
          <w:lang w:val="en-GB"/>
        </w:rPr>
      </w:pPr>
      <w:r w:rsidRPr="00A15480">
        <w:rPr>
          <w:lang w:val="en-GB"/>
        </w:rPr>
        <w:t xml:space="preserve">Additional results leading to smaller distances than shown above, covering also indoor scenarios, peak power scenarios and a FS antenna scenario with lower peak gain are included in </w:t>
      </w:r>
      <w:r w:rsidRPr="00A15480">
        <w:rPr>
          <w:lang w:val="en-GB"/>
        </w:rPr>
        <w:fldChar w:fldCharType="begin"/>
      </w:r>
      <w:r w:rsidRPr="00A15480">
        <w:rPr>
          <w:lang w:val="en-GB"/>
        </w:rPr>
        <w:instrText xml:space="preserve"> REF _Ref58943920 \r \h  \* MERGEFORMAT </w:instrText>
      </w:r>
      <w:r w:rsidRPr="00A15480">
        <w:rPr>
          <w:lang w:val="en-GB"/>
        </w:rPr>
      </w:r>
      <w:r w:rsidRPr="00A15480">
        <w:rPr>
          <w:lang w:val="en-GB"/>
        </w:rPr>
        <w:fldChar w:fldCharType="separate"/>
      </w:r>
      <w:r w:rsidRPr="00A15480">
        <w:rPr>
          <w:lang w:val="en-GB"/>
        </w:rPr>
        <w:t>ANNEX 2</w:t>
      </w:r>
      <w:r w:rsidRPr="00A15480">
        <w:rPr>
          <w:lang w:val="en-GB"/>
        </w:rPr>
        <w:fldChar w:fldCharType="end"/>
      </w:r>
      <w:r w:rsidRPr="00A15480">
        <w:rPr>
          <w:lang w:val="en-GB"/>
        </w:rPr>
        <w:t>.</w:t>
      </w:r>
    </w:p>
    <w:p w14:paraId="6E0C9F19" w14:textId="34EA6743" w:rsidR="00B5233D" w:rsidRPr="00A15480" w:rsidRDefault="00B5233D" w:rsidP="0000233B">
      <w:pPr>
        <w:rPr>
          <w:lang w:val="en-GB"/>
        </w:rPr>
      </w:pPr>
      <w:r w:rsidRPr="00A15480">
        <w:rPr>
          <w:lang w:val="en-GB"/>
        </w:rPr>
        <w:t>For the indoor high-power UWB applications, a geometrical minimum required separation distance for aggregated propagation effects study was performed with indoor high-power UWB using the geometrical approach where the effective FS antenna gain is calculated based on the relative position of the UWB device compared to the FS receiver. Recommendation ITU-R P.452 was used to model propagation losses, Recommendation ITU-R P.2109</w:t>
      </w:r>
      <w:r w:rsidR="00090172" w:rsidRPr="00A15480">
        <w:rPr>
          <w:lang w:val="en-GB"/>
        </w:rPr>
        <w:t xml:space="preserve">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lang w:val="en-GB"/>
        </w:rPr>
        <w:t xml:space="preserve"> to model building entry losses, and Recommendation ITU-R P.2108</w:t>
      </w:r>
      <w:r w:rsidR="00111175" w:rsidRPr="00A15480">
        <w:rPr>
          <w:lang w:val="en-GB"/>
        </w:rPr>
        <w:t xml:space="preserve">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Pr="00A15480">
        <w:rPr>
          <w:lang w:val="en-GB"/>
        </w:rPr>
        <w:t xml:space="preserve"> for clutter losses. All the propagation losses were aggregated into one statistical loss, which was used to determine the minimum separation distance at different percentiles p. Four different scenarios were considered consisting of two types of buildings, traditional and thermally efficient, and two types of propagation conditions. The first considers propagation losses and building entry losses, and another one considers clutters losses besides propagation losses and building entry losses. The overall CDF of the losses was computed and evaluated for p = 1%, p = 10%, and p = 50%, where p represents the percentile of the overall losses. The results assuming no clutter and traditional buildings span from 0.25 km to 25.5 km, whereas for thermally efficient buildings they span from 0 km to 19.75 km. The results assuming clutter and traditional buildings span from 0 km to 0.26 km, whereas for thermally efficient buildings they span from 0 km to 0.25 km.</w:t>
      </w:r>
    </w:p>
    <w:p w14:paraId="706E4E10" w14:textId="687F9AF2" w:rsidR="00B5233D" w:rsidRPr="00A15480" w:rsidRDefault="00B5233D" w:rsidP="00B5233D">
      <w:pPr>
        <w:rPr>
          <w:rStyle w:val="ECCParagraph"/>
        </w:rPr>
      </w:pPr>
      <w:r w:rsidRPr="00A15480">
        <w:rPr>
          <w:rStyle w:val="ECCParagraph"/>
        </w:rPr>
        <w:t xml:space="preserve">Two Monte Carlo studies were carried out. </w:t>
      </w:r>
      <w:r w:rsidRPr="00A15480">
        <w:rPr>
          <w:lang w:val="en-GB"/>
        </w:rPr>
        <w:t xml:space="preserve">Results from </w:t>
      </w:r>
      <w:proofErr w:type="gramStart"/>
      <w:r w:rsidRPr="00A15480">
        <w:rPr>
          <w:lang w:val="en-GB"/>
        </w:rPr>
        <w:t>a large number of</w:t>
      </w:r>
      <w:proofErr w:type="gramEnd"/>
      <w:r w:rsidRPr="00A15480">
        <w:rPr>
          <w:lang w:val="en-GB"/>
        </w:rPr>
        <w:t xml:space="preserve"> Monte Carlo events show</w:t>
      </w:r>
      <w:r w:rsidRPr="00A15480">
        <w:rPr>
          <w:rStyle w:val="ECCParagraph"/>
        </w:rPr>
        <w:t xml:space="preserve"> that </w:t>
      </w:r>
      <w:r w:rsidRPr="00A15480">
        <w:rPr>
          <w:lang w:val="en-GB"/>
        </w:rPr>
        <w:t>the percentage of events for which the</w:t>
      </w:r>
      <w:r w:rsidRPr="00A15480">
        <w:rPr>
          <w:rStyle w:val="ECCParagraph"/>
        </w:rPr>
        <w:t xml:space="preserve"> short</w:t>
      </w:r>
      <w:r w:rsidRPr="00A15480">
        <w:rPr>
          <w:lang w:val="en-GB"/>
        </w:rPr>
        <w:t>-</w:t>
      </w:r>
      <w:r w:rsidRPr="00A15480">
        <w:rPr>
          <w:rStyle w:val="ECCParagraph"/>
        </w:rPr>
        <w:t xml:space="preserve">term </w:t>
      </w:r>
      <w:r w:rsidRPr="00A15480">
        <w:rPr>
          <w:lang w:val="en-GB"/>
        </w:rPr>
        <w:t>threshold (I/N = 19 dB) is</w:t>
      </w:r>
      <w:r w:rsidRPr="00A15480">
        <w:rPr>
          <w:rStyle w:val="ECCParagraph"/>
        </w:rPr>
        <w:t xml:space="preserve"> not exceeded</w:t>
      </w:r>
      <w:r w:rsidRPr="00A15480">
        <w:rPr>
          <w:lang w:val="en-GB"/>
        </w:rPr>
        <w:t xml:space="preserve"> for more than </w:t>
      </w:r>
      <m:oMath>
        <m:r>
          <m:rPr>
            <m:sty m:val="p"/>
          </m:rPr>
          <w:rPr>
            <w:rFonts w:ascii="Cambria Math" w:hAnsi="Cambria Math"/>
            <w:lang w:val="en-GB"/>
          </w:rPr>
          <m:t>4.5⋅</m:t>
        </m:r>
        <m:sSup>
          <m:sSupPr>
            <m:ctrlPr>
              <w:rPr>
                <w:rFonts w:ascii="Cambria Math" w:hAnsi="Cambria Math"/>
                <w:lang w:val="en-GB"/>
              </w:rPr>
            </m:ctrlPr>
          </m:sSupPr>
          <m:e>
            <m:r>
              <m:rPr>
                <m:sty m:val="p"/>
              </m:rPr>
              <w:rPr>
                <w:rFonts w:ascii="Cambria Math" w:hAnsi="Cambria Math"/>
                <w:lang w:val="en-GB"/>
              </w:rPr>
              <m:t>10</m:t>
            </m:r>
          </m:e>
          <m:sup>
            <m:r>
              <m:rPr>
                <m:sty m:val="p"/>
              </m:rPr>
              <w:rPr>
                <w:rFonts w:ascii="Cambria Math" w:hAnsi="Cambria Math"/>
                <w:lang w:val="en-GB"/>
              </w:rPr>
              <m:t>-5</m:t>
            </m:r>
          </m:sup>
        </m:sSup>
      </m:oMath>
      <w:r w:rsidRPr="00A15480">
        <w:rPr>
          <w:lang w:val="en-GB"/>
        </w:rPr>
        <w:t>% (which was used as a proxy for short-term protection criterion). The long-term threshold (</w:t>
      </w:r>
      <w:r w:rsidRPr="00A15480">
        <w:rPr>
          <w:rStyle w:val="ECCParagraph"/>
        </w:rPr>
        <w:t>I/N = -20 dB</w:t>
      </w:r>
      <w:r w:rsidRPr="00A15480">
        <w:rPr>
          <w:lang w:val="en-GB"/>
        </w:rPr>
        <w:t>)</w:t>
      </w:r>
      <w:r w:rsidRPr="00A15480">
        <w:rPr>
          <w:rStyle w:val="ECCParagraph"/>
        </w:rPr>
        <w:t xml:space="preserve"> is</w:t>
      </w:r>
      <w:r w:rsidRPr="00A15480">
        <w:rPr>
          <w:lang w:val="en-GB"/>
        </w:rPr>
        <w:t xml:space="preserve"> not</w:t>
      </w:r>
      <w:r w:rsidRPr="00A15480">
        <w:rPr>
          <w:rStyle w:val="ECCParagraph"/>
        </w:rPr>
        <w:t xml:space="preserve"> exceeded </w:t>
      </w:r>
      <w:r w:rsidRPr="00A15480">
        <w:rPr>
          <w:lang w:val="en-GB"/>
        </w:rPr>
        <w:t>for more</w:t>
      </w:r>
      <w:r w:rsidRPr="00A15480">
        <w:rPr>
          <w:rStyle w:val="ECCParagraph"/>
        </w:rPr>
        <w:t xml:space="preserve"> than </w:t>
      </w:r>
      <m:oMath>
        <m:r>
          <m:rPr>
            <m:sty m:val="p"/>
          </m:rPr>
          <w:rPr>
            <w:rFonts w:ascii="Cambria Math" w:hAnsi="Cambria Math"/>
            <w:lang w:val="en-GB"/>
          </w:rPr>
          <m:t>1.7</m:t>
        </m:r>
      </m:oMath>
      <w:r w:rsidRPr="00A15480">
        <w:rPr>
          <w:lang w:val="en-GB"/>
        </w:rPr>
        <w:t>%, which is below 20%.</w:t>
      </w:r>
      <w:r w:rsidRPr="00A15480">
        <w:rPr>
          <w:rStyle w:val="ECCParagraph"/>
        </w:rPr>
        <w:t xml:space="preserve"> Although there are no clear guidelines given in the regulatory literature regarding the allowed exceedance time for the peak power criterion, considering that the other 2 examined criteria are met, it can be assumed that this criterion is also met.</w:t>
      </w:r>
    </w:p>
    <w:p w14:paraId="52B5AA8E" w14:textId="77777777" w:rsidR="00B5233D" w:rsidRPr="00A15480" w:rsidRDefault="00B5233D" w:rsidP="00B5233D">
      <w:pPr>
        <w:rPr>
          <w:rStyle w:val="ECCParagraph"/>
        </w:rPr>
      </w:pPr>
      <w:r w:rsidRPr="00A15480">
        <w:rPr>
          <w:rStyle w:val="ECCParagraph"/>
        </w:rPr>
        <w:t>A simultaneous assessment of RLAN and UWB systems has not been done. Given that the significantly lower interference levels of UWB compared to RLAN, a significant increase of the overall impact is not expected.</w:t>
      </w:r>
    </w:p>
    <w:p w14:paraId="1E5CF569" w14:textId="1B441E91" w:rsidR="00B5233D" w:rsidRPr="00A15480" w:rsidRDefault="00B5233D" w:rsidP="00B5233D">
      <w:pPr>
        <w:rPr>
          <w:lang w:val="en-GB"/>
        </w:rPr>
      </w:pPr>
      <w:r w:rsidRPr="00A15480">
        <w:rPr>
          <w:lang w:val="en-GB"/>
        </w:rPr>
        <w:lastRenderedPageBreak/>
        <w:t>It is noted that the simulations carried out used space- and time-based distributions for calculating a percentage of interference</w:t>
      </w:r>
      <w:r w:rsidRPr="00A15480">
        <w:rPr>
          <w:rStyle w:val="FootnoteReference"/>
          <w:lang w:val="en-GB"/>
        </w:rPr>
        <w:footnoteReference w:id="11"/>
      </w:r>
      <w:r w:rsidRPr="00A15480">
        <w:rPr>
          <w:lang w:val="en-GB"/>
        </w:rPr>
        <w:t xml:space="preserve">. Therefore, results are in terms of time-space percentage and not in terms of time percentage only. This needs to be </w:t>
      </w:r>
      <w:proofErr w:type="gramStart"/>
      <w:r w:rsidRPr="00A15480">
        <w:rPr>
          <w:lang w:val="en-GB"/>
        </w:rPr>
        <w:t>taken into account</w:t>
      </w:r>
      <w:proofErr w:type="gramEnd"/>
      <w:r w:rsidRPr="00A15480">
        <w:rPr>
          <w:lang w:val="en-GB"/>
        </w:rPr>
        <w:t xml:space="preserve"> in the interpretation of results.</w:t>
      </w:r>
    </w:p>
    <w:p w14:paraId="6F3F7F3B" w14:textId="77777777" w:rsidR="00B5233D" w:rsidRPr="00A15480" w:rsidRDefault="00B5233D" w:rsidP="00B5233D">
      <w:pPr>
        <w:pStyle w:val="Heading2"/>
        <w:rPr>
          <w:lang w:val="en-GB"/>
        </w:rPr>
      </w:pPr>
      <w:bookmarkStart w:id="844" w:name="_Toc86316560"/>
      <w:r w:rsidRPr="00A15480">
        <w:rPr>
          <w:lang w:val="en-GB"/>
        </w:rPr>
        <w:t>Fixed Satellite Service (FSS)</w:t>
      </w:r>
      <w:bookmarkEnd w:id="844"/>
    </w:p>
    <w:p w14:paraId="7200DC36" w14:textId="77777777" w:rsidR="00B5233D" w:rsidRPr="00A15480" w:rsidRDefault="00B5233D" w:rsidP="00B5233D">
      <w:pPr>
        <w:rPr>
          <w:rStyle w:val="ECCParagraph"/>
          <w:rFonts w:eastAsia="Calibri"/>
        </w:rPr>
      </w:pPr>
      <w:r w:rsidRPr="00A15480">
        <w:rPr>
          <w:rStyle w:val="ECCParagraph"/>
          <w:rFonts w:eastAsia="Calibri"/>
        </w:rPr>
        <w:t xml:space="preserve">MCL calculations show a maximum separation distance of 25386 m from the FSS receiver for the LOS scenario. </w:t>
      </w:r>
      <w:proofErr w:type="gramStart"/>
      <w:r w:rsidRPr="00A15480">
        <w:rPr>
          <w:rStyle w:val="ECCParagraph"/>
          <w:rFonts w:eastAsia="Calibri"/>
        </w:rPr>
        <w:t>Taking into account</w:t>
      </w:r>
      <w:proofErr w:type="gramEnd"/>
      <w:r w:rsidRPr="00A15480">
        <w:rPr>
          <w:rStyle w:val="ECCParagraph"/>
          <w:rFonts w:eastAsia="Calibri"/>
        </w:rPr>
        <w:t xml:space="preserve"> vertical geometries and the corresponding elevation angles this distance can be reduced to 156 m, even without taking clutter into account.</w:t>
      </w:r>
    </w:p>
    <w:p w14:paraId="260D0578" w14:textId="77777777" w:rsidR="00B5233D" w:rsidRPr="00A15480" w:rsidRDefault="00B5233D" w:rsidP="00B5233D">
      <w:pPr>
        <w:rPr>
          <w:rStyle w:val="ECCParagraph"/>
          <w:rFonts w:eastAsia="Calibri"/>
        </w:rPr>
      </w:pPr>
      <w:r w:rsidRPr="00A15480">
        <w:rPr>
          <w:rStyle w:val="ECCParagraph"/>
          <w:rFonts w:eastAsia="Calibri"/>
        </w:rPr>
        <w:t xml:space="preserve">For NLOS scenarios the maximum separation distance is 1428 m from the FSS receiver. </w:t>
      </w:r>
      <w:proofErr w:type="gramStart"/>
      <w:r w:rsidRPr="00A15480">
        <w:rPr>
          <w:rStyle w:val="ECCParagraph"/>
          <w:rFonts w:eastAsia="Calibri"/>
        </w:rPr>
        <w:t>Taking into account</w:t>
      </w:r>
      <w:proofErr w:type="gramEnd"/>
      <w:r w:rsidRPr="00A15480">
        <w:rPr>
          <w:rStyle w:val="ECCParagraph"/>
          <w:rFonts w:eastAsia="Calibri"/>
        </w:rPr>
        <w:t xml:space="preserve"> vertical geometries this distance can be reduced to 156 m.</w:t>
      </w:r>
    </w:p>
    <w:p w14:paraId="5C979E30" w14:textId="77777777" w:rsidR="00B5233D" w:rsidRPr="00A15480" w:rsidRDefault="00B5233D" w:rsidP="00B5233D">
      <w:pPr>
        <w:rPr>
          <w:rStyle w:val="ECCParagraph"/>
          <w:rFonts w:eastAsia="Calibri"/>
        </w:rPr>
      </w:pPr>
      <w:r w:rsidRPr="00A15480">
        <w:rPr>
          <w:rStyle w:val="ECCParagraph"/>
          <w:rFonts w:eastAsia="Calibri"/>
        </w:rPr>
        <w:t>Outside of the FSS main beam, the minimum separation distance is about 34 m without applying any clutter.</w:t>
      </w:r>
    </w:p>
    <w:p w14:paraId="3F9C9039" w14:textId="77777777" w:rsidR="00B5233D" w:rsidRPr="00A15480" w:rsidRDefault="00B5233D" w:rsidP="00B5233D">
      <w:pPr>
        <w:rPr>
          <w:rStyle w:val="ECCParagraph"/>
        </w:rPr>
      </w:pPr>
      <w:r w:rsidRPr="00A15480">
        <w:rPr>
          <w:rStyle w:val="ECCParagraph"/>
        </w:rPr>
        <w:t xml:space="preserve">The MCL calculations included in this Report </w:t>
      </w:r>
      <w:proofErr w:type="gramStart"/>
      <w:r w:rsidRPr="00A15480">
        <w:rPr>
          <w:rStyle w:val="ECCParagraph"/>
        </w:rPr>
        <w:t>are based on the assumption</w:t>
      </w:r>
      <w:proofErr w:type="gramEnd"/>
      <w:r w:rsidRPr="00A15480">
        <w:rPr>
          <w:rStyle w:val="ECCParagraph"/>
        </w:rPr>
        <w:t xml:space="preserve"> of a FSS systems operating in dense urban environments. The compatibility studies </w:t>
      </w:r>
      <w:proofErr w:type="gramStart"/>
      <w:r w:rsidRPr="00A15480">
        <w:rPr>
          <w:rStyle w:val="ECCParagraph"/>
        </w:rPr>
        <w:t>take into account</w:t>
      </w:r>
      <w:proofErr w:type="gramEnd"/>
      <w:r w:rsidRPr="00A15480">
        <w:rPr>
          <w:rStyle w:val="ECCParagraph"/>
        </w:rPr>
        <w:t xml:space="preserve"> the FSS antenna patterns for an elevation of 10° and the relative heights of 20 m between the FSS antenna and the UWB devices. Different dish sizes have been considered. Only the outdoor UWB deployment has been </w:t>
      </w:r>
      <w:proofErr w:type="gramStart"/>
      <w:r w:rsidRPr="00A15480">
        <w:rPr>
          <w:rStyle w:val="ECCParagraph"/>
        </w:rPr>
        <w:t>taken into account</w:t>
      </w:r>
      <w:proofErr w:type="gramEnd"/>
      <w:r w:rsidRPr="00A15480">
        <w:rPr>
          <w:rStyle w:val="ECCParagraph"/>
        </w:rPr>
        <w:t xml:space="preserve">. </w:t>
      </w:r>
    </w:p>
    <w:p w14:paraId="7455AD0D" w14:textId="77777777" w:rsidR="00B5233D" w:rsidRPr="00A15480" w:rsidRDefault="00B5233D" w:rsidP="00B5233D">
      <w:pPr>
        <w:rPr>
          <w:rStyle w:val="ECCParagraph"/>
        </w:rPr>
      </w:pPr>
      <w:r w:rsidRPr="00A15480">
        <w:rPr>
          <w:rStyle w:val="ECCParagraph"/>
        </w:rPr>
        <w:t>For all dish sizes above 3 m, the minimum separation distance in main beam direction of the FSS is 30 m in the considered urban environment. For smaller antenna dish sizes this distance increases to 190 m for a dish size of 1.8 m and 250 m for a dish size of 1.2 m in the considered urban environment.</w:t>
      </w:r>
    </w:p>
    <w:p w14:paraId="15DCBD77" w14:textId="77777777" w:rsidR="00B5233D" w:rsidRPr="00A15480" w:rsidRDefault="00B5233D" w:rsidP="00B5233D">
      <w:pPr>
        <w:rPr>
          <w:rStyle w:val="ECCParagraph"/>
        </w:rPr>
      </w:pPr>
      <w:r w:rsidRPr="00A15480">
        <w:rPr>
          <w:rStyle w:val="ECCParagraph"/>
        </w:rPr>
        <w:t>MCL calculations for FSS systems operating in rural environment have not been considered.</w:t>
      </w:r>
    </w:p>
    <w:p w14:paraId="505D4DE1" w14:textId="77777777" w:rsidR="00B5233D" w:rsidRPr="00A15480" w:rsidRDefault="00B5233D" w:rsidP="00B5233D">
      <w:pPr>
        <w:rPr>
          <w:rStyle w:val="ECCParagraph"/>
        </w:rPr>
      </w:pPr>
      <w:r w:rsidRPr="00A15480">
        <w:rPr>
          <w:rStyle w:val="ECCParagraph"/>
        </w:rPr>
        <w:t>Aggregate interference studies using Monte-Carlo methodology show that the long term and short-term interference criterion is met in all scenarios for mean and peak e.i.r.p. based on a sensitivity analysis on the difference of FSS deployment in rural and urban environment with specific FSS height and dish antenna diameter associated to their deployment as well as on the size of the exclusion zone and elevation angle.</w:t>
      </w:r>
    </w:p>
    <w:p w14:paraId="26818DCD" w14:textId="77777777" w:rsidR="00B5233D" w:rsidRPr="00A15480" w:rsidRDefault="00B5233D" w:rsidP="00B5233D">
      <w:pPr>
        <w:pStyle w:val="Heading2"/>
        <w:rPr>
          <w:lang w:val="en-GB"/>
        </w:rPr>
      </w:pPr>
      <w:bookmarkStart w:id="845" w:name="_Toc86316561"/>
      <w:r w:rsidRPr="00A15480">
        <w:rPr>
          <w:lang w:val="en-GB"/>
        </w:rPr>
        <w:t>Radio Astronomy Service (RAS)</w:t>
      </w:r>
      <w:bookmarkEnd w:id="845"/>
    </w:p>
    <w:p w14:paraId="5329BBE0" w14:textId="77777777" w:rsidR="00B5233D" w:rsidRPr="00A15480" w:rsidRDefault="00B5233D" w:rsidP="00B5233D">
      <w:pPr>
        <w:rPr>
          <w:rStyle w:val="ECCParagraph"/>
        </w:rPr>
      </w:pPr>
      <w:r w:rsidRPr="00A15480">
        <w:rPr>
          <w:rStyle w:val="ECCParagraph"/>
        </w:rPr>
        <w:t xml:space="preserve">For the investigation of any potential compatibility issues between UWB and RAS, an extensive analysis has been performed </w:t>
      </w:r>
      <w:proofErr w:type="gramStart"/>
      <w:r w:rsidRPr="00A15480">
        <w:rPr>
          <w:rStyle w:val="ECCParagraph"/>
        </w:rPr>
        <w:t>taking into account</w:t>
      </w:r>
      <w:proofErr w:type="gramEnd"/>
      <w:r w:rsidRPr="00A15480">
        <w:rPr>
          <w:rStyle w:val="ECCParagraph"/>
        </w:rPr>
        <w:t xml:space="preserve"> single entry scenarios and aggregation scenarios with the focus on outdoor deployments. </w:t>
      </w:r>
    </w:p>
    <w:p w14:paraId="03196861" w14:textId="77777777" w:rsidR="00B5233D" w:rsidRPr="00A15480" w:rsidRDefault="00B5233D" w:rsidP="00B5233D">
      <w:pPr>
        <w:rPr>
          <w:rStyle w:val="ECCParagraph"/>
        </w:rPr>
      </w:pPr>
      <w:r w:rsidRPr="00A15480">
        <w:rPr>
          <w:rStyle w:val="ECCParagraph"/>
        </w:rPr>
        <w:t xml:space="preserve">For the compatibility with the RAS, the local Tx-side clutter zone type and the Tx antenna heights play a key role. </w:t>
      </w:r>
      <w:proofErr w:type="gramStart"/>
      <w:r w:rsidRPr="00A15480">
        <w:rPr>
          <w:rStyle w:val="ECCParagraph"/>
        </w:rPr>
        <w:t>As long as</w:t>
      </w:r>
      <w:proofErr w:type="gramEnd"/>
      <w:r w:rsidRPr="00A15480">
        <w:rPr>
          <w:rStyle w:val="ECCParagraph"/>
        </w:rPr>
        <w:t xml:space="preserve"> (all) antennas of an installation are within the clutter, no interference at the RAS observatory is expected once the UWB device is beyond about 1 km distance. However, some of the proposed usage scenarios involve relatively high antennas, which can at least in part exceed the local clutter heights and will utilise a relatively high number density of devices and activity factors. In these cases, coordination with the RAS on a national level will be necessary </w:t>
      </w:r>
      <w:proofErr w:type="gramStart"/>
      <w:r w:rsidRPr="00A15480">
        <w:rPr>
          <w:rStyle w:val="ECCParagraph"/>
        </w:rPr>
        <w:t>in a given</w:t>
      </w:r>
      <w:proofErr w:type="gramEnd"/>
      <w:r w:rsidRPr="00A15480">
        <w:rPr>
          <w:rStyle w:val="ECCParagraph"/>
        </w:rPr>
        <w:t xml:space="preserve"> area around the RAS stations. Based on generic (flat-terrain) analyses, the coordination zone could be of the order of 10 km radius around a site, but local terrain and clutter properties would permit to install devices in a fair number of positions within such a coordination zone without putting RAS operations in danger.</w:t>
      </w:r>
    </w:p>
    <w:p w14:paraId="00C60937" w14:textId="1F555F05" w:rsidR="00B5233D" w:rsidRPr="00A15480" w:rsidRDefault="00B5233D" w:rsidP="00B5233D">
      <w:pPr>
        <w:rPr>
          <w:rStyle w:val="ECCParagraph"/>
        </w:rPr>
      </w:pPr>
      <w:r w:rsidRPr="00A15480">
        <w:rPr>
          <w:rStyle w:val="ECCParagraph"/>
        </w:rPr>
        <w:t xml:space="preserve">The results for the vehicular-to-vehicular case show that for UWB devices attached to vehicles compatibility with RAS is given for most sites that were studied here. This is owing to the low traffic density and the clutter conditions around the stations. In fact, RAS stations are in most cases purposefully located in remote areas for exactly this reason. A minimal separation distance of 0.5 km to 1 km should suffice for adequate protection. Unfortunately, for the Jodrell Bank station the situation is somewhat worse, as there is more traffic and higher population density in the area than can be found at the other RAS sites. Here, an exclusion zone of up to 4-5 km may be needed. </w:t>
      </w:r>
      <w:proofErr w:type="gramStart"/>
      <w:r w:rsidRPr="00A15480">
        <w:rPr>
          <w:rStyle w:val="ECCParagraph"/>
        </w:rPr>
        <w:t>Taking into account</w:t>
      </w:r>
      <w:proofErr w:type="gramEnd"/>
      <w:r w:rsidRPr="00A15480">
        <w:rPr>
          <w:rStyle w:val="ECCParagraph"/>
        </w:rPr>
        <w:t xml:space="preserve"> that the considered activity factor of 0.4% in the V2V investigation is </w:t>
      </w:r>
      <w:r w:rsidRPr="00A15480">
        <w:rPr>
          <w:rStyle w:val="ECCParagraph"/>
        </w:rPr>
        <w:lastRenderedPageBreak/>
        <w:t>significantly higher than the assumed activity factor for this kind of application (AF ≤ 0.04%) this exclusion or control zone could be changed when the real AFs are taken into account.</w:t>
      </w:r>
    </w:p>
    <w:p w14:paraId="12D343FF" w14:textId="77777777" w:rsidR="00B5233D" w:rsidRPr="00A15480" w:rsidRDefault="00B5233D" w:rsidP="00B5233D">
      <w:pPr>
        <w:pStyle w:val="Heading2"/>
        <w:rPr>
          <w:lang w:val="en-GB"/>
        </w:rPr>
      </w:pPr>
      <w:bookmarkStart w:id="846" w:name="_Toc86316562"/>
      <w:r w:rsidRPr="00A15480">
        <w:rPr>
          <w:lang w:val="en-GB"/>
        </w:rPr>
        <w:t>SPACE Science services</w:t>
      </w:r>
      <w:bookmarkEnd w:id="846"/>
    </w:p>
    <w:p w14:paraId="4DE4562B" w14:textId="77777777" w:rsidR="00B5233D" w:rsidRPr="00A15480" w:rsidRDefault="00B5233D" w:rsidP="00B5233D">
      <w:pPr>
        <w:pStyle w:val="Heading3"/>
        <w:rPr>
          <w:lang w:val="en-GB"/>
        </w:rPr>
      </w:pPr>
      <w:bookmarkStart w:id="847" w:name="_Toc86316563"/>
      <w:r w:rsidRPr="00A15480">
        <w:rPr>
          <w:lang w:val="en-GB"/>
        </w:rPr>
        <w:t>EESS (SPACE-TO-EARTH), SRS (SPACE-TO-EARTH) AND METEOROLOGICAL-SATELLITE SERVICE (SPACE-TO-EARTH)</w:t>
      </w:r>
      <w:bookmarkEnd w:id="847"/>
    </w:p>
    <w:p w14:paraId="4BCA82DE" w14:textId="77777777" w:rsidR="00B5233D" w:rsidRPr="00A15480" w:rsidRDefault="00B5233D" w:rsidP="00B5233D">
      <w:pPr>
        <w:rPr>
          <w:rStyle w:val="ECCParagraph"/>
        </w:rPr>
      </w:pPr>
      <w:r w:rsidRPr="00A15480">
        <w:rPr>
          <w:rStyle w:val="ECCParagraph"/>
        </w:rPr>
        <w:t xml:space="preserve">The single-entry studies included in the Report show mitigation distances between 300 m and 3600 m for a UWB device operating with 100% duty cycle and assuming a LoS path towards the installations. </w:t>
      </w:r>
    </w:p>
    <w:p w14:paraId="330B50EC" w14:textId="70EF64A3" w:rsidR="00B5233D" w:rsidRPr="00A15480" w:rsidRDefault="00B5233D" w:rsidP="00B5233D">
      <w:pPr>
        <w:rPr>
          <w:rStyle w:val="ECCParagraph"/>
        </w:rPr>
      </w:pPr>
      <w:r w:rsidRPr="00A15480">
        <w:rPr>
          <w:rStyle w:val="ECCParagraph"/>
        </w:rPr>
        <w:t xml:space="preserve">In addition, aggregated interference investigations have been performed, </w:t>
      </w:r>
      <w:proofErr w:type="gramStart"/>
      <w:r w:rsidRPr="00A15480">
        <w:rPr>
          <w:rStyle w:val="ECCParagraph"/>
        </w:rPr>
        <w:t>taking into account</w:t>
      </w:r>
      <w:proofErr w:type="gramEnd"/>
      <w:r w:rsidRPr="00A15480">
        <w:rPr>
          <w:rStyle w:val="ECCParagraph"/>
        </w:rPr>
        <w:t xml:space="preserve"> the UWB applications deployments assumed in this Report. The calculations of aggregated interference into SRS/EESS/MetSat earth stations, assuming flat terrain around the Earth stations, without consideration of clutter, show that the SRS/EESS/MetSat protection criteria are met with the application of the following minimal separation distances between the concerned earth stations and any UWB application:</w:t>
      </w:r>
    </w:p>
    <w:p w14:paraId="542C3225" w14:textId="77777777" w:rsidR="00B5233D" w:rsidRPr="00A15480" w:rsidRDefault="00B5233D" w:rsidP="0000233B">
      <w:pPr>
        <w:pStyle w:val="ECCBulletsLv1"/>
        <w:rPr>
          <w:lang w:val="en-GB"/>
        </w:rPr>
      </w:pPr>
      <w:r w:rsidRPr="00A15480">
        <w:rPr>
          <w:lang w:val="en-GB"/>
        </w:rPr>
        <w:t>For UWB fixed outdoor installation:</w:t>
      </w:r>
    </w:p>
    <w:p w14:paraId="3E8C8910" w14:textId="77777777" w:rsidR="00B5233D" w:rsidRPr="00A15480" w:rsidRDefault="00B5233D" w:rsidP="0000233B">
      <w:pPr>
        <w:pStyle w:val="ECCBulletsLv2"/>
        <w:rPr>
          <w:lang w:val="en-GB"/>
        </w:rPr>
      </w:pPr>
      <w:r w:rsidRPr="00A15480">
        <w:rPr>
          <w:lang w:val="en-GB"/>
        </w:rPr>
        <w:t>2 km around SRS earth station for near Earth SRS missions and 1.5 km for deep space SRS missions;</w:t>
      </w:r>
    </w:p>
    <w:p w14:paraId="3072F990" w14:textId="77777777" w:rsidR="00B5233D" w:rsidRPr="00A15480" w:rsidRDefault="00B5233D" w:rsidP="0000233B">
      <w:pPr>
        <w:pStyle w:val="ECCBulletsLv2"/>
        <w:rPr>
          <w:lang w:val="en-GB"/>
        </w:rPr>
      </w:pPr>
      <w:r w:rsidRPr="00A15480">
        <w:rPr>
          <w:lang w:val="en-GB"/>
        </w:rPr>
        <w:t>100 m around EESS and MetSat earth station.</w:t>
      </w:r>
    </w:p>
    <w:p w14:paraId="45DCDF7B" w14:textId="77777777" w:rsidR="00B5233D" w:rsidRPr="00A15480" w:rsidRDefault="00B5233D" w:rsidP="0000233B">
      <w:pPr>
        <w:pStyle w:val="ECCBulletsLv1"/>
        <w:rPr>
          <w:lang w:val="en-GB"/>
        </w:rPr>
      </w:pPr>
      <w:r w:rsidRPr="00A15480">
        <w:rPr>
          <w:lang w:val="en-GB"/>
        </w:rPr>
        <w:t>For UWB vehicle installation</w:t>
      </w:r>
    </w:p>
    <w:p w14:paraId="4576472D" w14:textId="77777777" w:rsidR="00B5233D" w:rsidRPr="00A15480" w:rsidRDefault="00B5233D" w:rsidP="0000233B">
      <w:pPr>
        <w:pStyle w:val="ECCBulletsLv2"/>
        <w:rPr>
          <w:lang w:val="en-GB"/>
        </w:rPr>
      </w:pPr>
      <w:r w:rsidRPr="00A15480">
        <w:rPr>
          <w:lang w:val="en-GB"/>
        </w:rPr>
        <w:t>10 km around SRS earth station for near Earth SRS missions and 8 km for deep space SRS missions;</w:t>
      </w:r>
    </w:p>
    <w:p w14:paraId="65956CDA" w14:textId="77777777" w:rsidR="00B5233D" w:rsidRPr="00A15480" w:rsidRDefault="00B5233D" w:rsidP="0000233B">
      <w:pPr>
        <w:pStyle w:val="ECCBulletsLv2"/>
        <w:rPr>
          <w:lang w:val="en-GB"/>
        </w:rPr>
      </w:pPr>
      <w:r w:rsidRPr="00A15480">
        <w:rPr>
          <w:lang w:val="en-GB"/>
        </w:rPr>
        <w:t>700 m around EESS earth station;</w:t>
      </w:r>
    </w:p>
    <w:p w14:paraId="307DC96D" w14:textId="77777777" w:rsidR="00B5233D" w:rsidRPr="00A15480" w:rsidRDefault="00B5233D" w:rsidP="0000233B">
      <w:pPr>
        <w:pStyle w:val="ECCBulletsLv2"/>
        <w:rPr>
          <w:lang w:val="en-GB"/>
        </w:rPr>
      </w:pPr>
      <w:r w:rsidRPr="00A15480">
        <w:rPr>
          <w:lang w:val="en-GB"/>
        </w:rPr>
        <w:t xml:space="preserve">400 m around MetSat earth station. </w:t>
      </w:r>
    </w:p>
    <w:p w14:paraId="64A53974" w14:textId="77777777" w:rsidR="00B5233D" w:rsidRPr="00A15480" w:rsidRDefault="00B5233D" w:rsidP="00B5233D">
      <w:pPr>
        <w:rPr>
          <w:rStyle w:val="ECCParagraph"/>
        </w:rPr>
      </w:pPr>
      <w:r w:rsidRPr="00A15480">
        <w:rPr>
          <w:rStyle w:val="ECCParagraph"/>
        </w:rPr>
        <w:t>Additional site specific simulations have been performed for UWB vehicles installations to assess the impact of considering terrain and clutter on the required separations distances. These simulations show that the consideration of terrain and clutter, as appropriate, leads to significantly lower separation distances:</w:t>
      </w:r>
    </w:p>
    <w:p w14:paraId="319A15B2" w14:textId="77777777" w:rsidR="00B5233D" w:rsidRPr="00A15480" w:rsidRDefault="00B5233D" w:rsidP="00A20D18">
      <w:pPr>
        <w:pStyle w:val="ECCBulletsLv2"/>
        <w:rPr>
          <w:lang w:val="en-GB"/>
        </w:rPr>
      </w:pPr>
      <w:r w:rsidRPr="00A15480">
        <w:rPr>
          <w:lang w:val="en-GB"/>
        </w:rPr>
        <w:t>5 km around the SRS earth station located in Cebreros (Spain), when considering terrain without additional clutter;</w:t>
      </w:r>
    </w:p>
    <w:p w14:paraId="7F3F1F7B" w14:textId="77777777" w:rsidR="00B5233D" w:rsidRPr="00A15480" w:rsidRDefault="00B5233D" w:rsidP="00A20D18">
      <w:pPr>
        <w:pStyle w:val="ECCBulletsLv2"/>
        <w:rPr>
          <w:lang w:val="en-GB"/>
        </w:rPr>
      </w:pPr>
      <w:r w:rsidRPr="00A15480">
        <w:rPr>
          <w:lang w:val="en-GB"/>
        </w:rPr>
        <w:t>300 m around the SRS earth station located in Cebreros (Spain), when considering terrain with additional clutter (17 dB) around the UWB stations;</w:t>
      </w:r>
    </w:p>
    <w:p w14:paraId="33A7BF60" w14:textId="77777777" w:rsidR="00B5233D" w:rsidRPr="00A15480" w:rsidRDefault="00B5233D" w:rsidP="00A20D18">
      <w:pPr>
        <w:pStyle w:val="ECCBulletsLv2"/>
        <w:rPr>
          <w:lang w:val="en-GB"/>
        </w:rPr>
      </w:pPr>
      <w:r w:rsidRPr="00A15480">
        <w:rPr>
          <w:lang w:val="en-GB"/>
        </w:rPr>
        <w:t>500 m around the EESS station located in Weilheim (Germany) when considering terrain without additional clutter.</w:t>
      </w:r>
    </w:p>
    <w:p w14:paraId="45658BEF" w14:textId="77777777" w:rsidR="00B5233D" w:rsidRPr="00A15480" w:rsidRDefault="00B5233D" w:rsidP="00B5233D">
      <w:pPr>
        <w:rPr>
          <w:rStyle w:val="ECCParagraph"/>
        </w:rPr>
      </w:pPr>
      <w:r w:rsidRPr="00A15480">
        <w:rPr>
          <w:rStyle w:val="ECCParagraph"/>
        </w:rPr>
        <w:t>In the case of UWB indoor positioning applications, it is anticipated that the indoor to outdoor attenuation together with additional factors (such as body loss and clutter loss and the separation distances between indoor UWB deployments and SRS/EESS/MetSat earth stations) would provide enough mitigation to avoid interference from the specific UWB indoor deployments considered in this Report to SRS/EESS/MetSat earth stations. This scenario was therefore not addressed in these aggregated interference assessments.</w:t>
      </w:r>
    </w:p>
    <w:p w14:paraId="63B6234B" w14:textId="77777777" w:rsidR="00B5233D" w:rsidRPr="00A15480" w:rsidRDefault="00B5233D" w:rsidP="00B5233D">
      <w:pPr>
        <w:pStyle w:val="Heading3"/>
        <w:rPr>
          <w:lang w:val="en-GB"/>
        </w:rPr>
      </w:pPr>
      <w:bookmarkStart w:id="848" w:name="_Toc86316564"/>
      <w:r w:rsidRPr="00A15480">
        <w:rPr>
          <w:lang w:val="en-GB"/>
        </w:rPr>
        <w:t>EESS (EARTH-TO-SPACE), SRS (EARTH-TO-SPACE) AND METEOROLOGICAL-SATELLITE SERVICE (EARTH-TO-SPACE)</w:t>
      </w:r>
      <w:bookmarkEnd w:id="848"/>
    </w:p>
    <w:p w14:paraId="5D74DB6C" w14:textId="77777777" w:rsidR="00B5233D" w:rsidRPr="00A15480" w:rsidRDefault="00B5233D" w:rsidP="00B5233D">
      <w:pPr>
        <w:rPr>
          <w:rStyle w:val="ECCParagraph"/>
        </w:rPr>
      </w:pPr>
      <w:r w:rsidRPr="00A15480">
        <w:rPr>
          <w:rStyle w:val="ECCParagraph"/>
        </w:rPr>
        <w:t>No impact from UWB systems is expected into EESS, SRS and MetSat spacecraft receivers in the context of the ECC Report.</w:t>
      </w:r>
    </w:p>
    <w:p w14:paraId="67129CA4" w14:textId="77777777" w:rsidR="00B5233D" w:rsidRPr="00A15480" w:rsidRDefault="00B5233D" w:rsidP="00B5233D">
      <w:pPr>
        <w:pStyle w:val="Heading3"/>
        <w:rPr>
          <w:lang w:val="en-GB"/>
        </w:rPr>
      </w:pPr>
      <w:bookmarkStart w:id="849" w:name="_Toc86316565"/>
      <w:r w:rsidRPr="00A15480">
        <w:rPr>
          <w:lang w:val="en-GB"/>
        </w:rPr>
        <w:t>EESS(PASSIVE) USED UNDER RR NO. 5.458 (6425-7250 MHZ)</w:t>
      </w:r>
      <w:bookmarkEnd w:id="849"/>
    </w:p>
    <w:p w14:paraId="50103AAF" w14:textId="0B53B01F" w:rsidR="00B5233D" w:rsidRPr="00A15480" w:rsidRDefault="00B5233D" w:rsidP="00B5233D">
      <w:pPr>
        <w:rPr>
          <w:rStyle w:val="ECCParagraph"/>
          <w:rFonts w:eastAsiaTheme="minorEastAsia"/>
        </w:rPr>
      </w:pPr>
      <w:r w:rsidRPr="00A15480">
        <w:rPr>
          <w:rStyle w:val="ECCParagraph"/>
          <w:rFonts w:eastAsiaTheme="minorEastAsia"/>
        </w:rPr>
        <w:t>The spectrum sharing studies with EESS passive sensors in the band 6425 MHz to 7250 MHz show negative interference margin for most of the proposed applications and corresponding interference scenarios considered in this Report. This applies to both the single-entry and the aggregate interference calculations.</w:t>
      </w:r>
    </w:p>
    <w:p w14:paraId="20B9C7E8" w14:textId="48DFC593" w:rsidR="00B65C9C" w:rsidRPr="00A15480" w:rsidRDefault="00B5233D" w:rsidP="00B65C9C">
      <w:pPr>
        <w:rPr>
          <w:lang w:val="en-GB"/>
        </w:rPr>
      </w:pPr>
      <w:r w:rsidRPr="00A15480">
        <w:rPr>
          <w:rStyle w:val="ECCParagraph"/>
          <w:rFonts w:eastAsiaTheme="minorEastAsia"/>
        </w:rPr>
        <w:t xml:space="preserve">However, the degradation of the radio environment experienced by EESS passive sensors caused by the applications presented in this Report is expected to be generally smaller than that caused by the operation of </w:t>
      </w:r>
      <w:r w:rsidRPr="00A15480">
        <w:rPr>
          <w:rStyle w:val="ECCParagraph"/>
          <w:rFonts w:eastAsiaTheme="minorEastAsia"/>
        </w:rPr>
        <w:lastRenderedPageBreak/>
        <w:t>generic UWB devices based on the existing regulation in ECC Decision (06)04 and the related assumed activity factors and device densities in ECC Report 64</w:t>
      </w:r>
      <w:r w:rsidR="00712E1C" w:rsidRPr="00A15480">
        <w:rPr>
          <w:rStyle w:val="ECCParagraph"/>
        </w:rPr>
        <w:t xml:space="preserve"> </w:t>
      </w:r>
      <w:r w:rsidR="00712E1C" w:rsidRPr="00A15480">
        <w:rPr>
          <w:rStyle w:val="ECCParagraph"/>
        </w:rPr>
        <w:fldChar w:fldCharType="begin"/>
      </w:r>
      <w:r w:rsidR="00712E1C" w:rsidRPr="00A15480">
        <w:rPr>
          <w:rStyle w:val="ECCParagraph"/>
        </w:rPr>
        <w:instrText xml:space="preserve"> REF _Ref502612344 \r \h </w:instrText>
      </w:r>
      <w:r w:rsidR="00712E1C" w:rsidRPr="00A15480">
        <w:rPr>
          <w:rStyle w:val="ECCParagraph"/>
        </w:rPr>
      </w:r>
      <w:r w:rsidR="00712E1C" w:rsidRPr="00A15480">
        <w:rPr>
          <w:rStyle w:val="ECCParagraph"/>
        </w:rPr>
        <w:fldChar w:fldCharType="separate"/>
      </w:r>
      <w:r w:rsidR="00DA4D93">
        <w:rPr>
          <w:rStyle w:val="ECCParagraph"/>
        </w:rPr>
        <w:t>[5]</w:t>
      </w:r>
      <w:r w:rsidR="00712E1C" w:rsidRPr="00A15480">
        <w:rPr>
          <w:rStyle w:val="ECCParagraph"/>
        </w:rPr>
        <w:fldChar w:fldCharType="end"/>
      </w:r>
      <w:r w:rsidRPr="00A15480">
        <w:rPr>
          <w:rStyle w:val="ECCParagraph"/>
          <w:rFonts w:eastAsiaTheme="minorEastAsia"/>
        </w:rPr>
        <w:t>. </w:t>
      </w:r>
    </w:p>
    <w:p w14:paraId="1236C7C8" w14:textId="6A6763DF" w:rsidR="00654420" w:rsidRPr="00A15480" w:rsidRDefault="00FA3ED6" w:rsidP="000B68C2">
      <w:pPr>
        <w:pStyle w:val="ECCAnnexheading1"/>
        <w:rPr>
          <w:lang w:val="en-GB"/>
        </w:rPr>
      </w:pPr>
      <w:bookmarkStart w:id="850" w:name="_Toc67927130"/>
      <w:bookmarkStart w:id="851" w:name="_Toc68782880"/>
      <w:bookmarkStart w:id="852" w:name="_Toc67927131"/>
      <w:bookmarkStart w:id="853" w:name="_Toc68782881"/>
      <w:bookmarkStart w:id="854" w:name="_Toc67927135"/>
      <w:bookmarkStart w:id="855" w:name="_Toc68782885"/>
      <w:bookmarkStart w:id="856" w:name="_Toc67927136"/>
      <w:bookmarkStart w:id="857" w:name="_Toc68782886"/>
      <w:bookmarkStart w:id="858" w:name="_Toc67927137"/>
      <w:bookmarkStart w:id="859" w:name="_Toc68782887"/>
      <w:bookmarkStart w:id="860" w:name="_Toc67927138"/>
      <w:bookmarkStart w:id="861" w:name="_Toc68782888"/>
      <w:bookmarkStart w:id="862" w:name="_Toc67927139"/>
      <w:bookmarkStart w:id="863" w:name="_Toc68782889"/>
      <w:bookmarkStart w:id="864" w:name="_Toc67927140"/>
      <w:bookmarkStart w:id="865" w:name="_Toc68782890"/>
      <w:bookmarkStart w:id="866" w:name="_Toc67927141"/>
      <w:bookmarkStart w:id="867" w:name="_Toc68782891"/>
      <w:bookmarkStart w:id="868" w:name="_Toc67927142"/>
      <w:bookmarkStart w:id="869" w:name="_Toc68782892"/>
      <w:bookmarkStart w:id="870" w:name="_Toc67927143"/>
      <w:bookmarkStart w:id="871" w:name="_Toc68782893"/>
      <w:bookmarkStart w:id="872" w:name="_Toc67927144"/>
      <w:bookmarkStart w:id="873" w:name="_Toc68782894"/>
      <w:bookmarkStart w:id="874" w:name="_Toc52967283"/>
      <w:bookmarkStart w:id="875" w:name="_Toc86316566"/>
      <w:bookmarkStart w:id="876" w:name="_Toc380059618"/>
      <w:bookmarkStart w:id="877" w:name="_Toc380059760"/>
      <w:bookmarkStart w:id="878" w:name="_Toc396383875"/>
      <w:bookmarkStart w:id="879" w:name="_Toc396917308"/>
      <w:bookmarkStart w:id="880" w:name="_Toc396917419"/>
      <w:bookmarkStart w:id="881" w:name="_Toc396917639"/>
      <w:bookmarkStart w:id="882" w:name="_Toc396917654"/>
      <w:bookmarkStart w:id="883" w:name="_Toc396917759"/>
      <w:bookmarkEnd w:id="47"/>
      <w:bookmarkEnd w:id="48"/>
      <w:bookmarkEnd w:id="49"/>
      <w:bookmarkEnd w:id="50"/>
      <w:bookmarkEnd w:id="51"/>
      <w:bookmarkEnd w:id="52"/>
      <w:bookmarkEnd w:id="53"/>
      <w:bookmarkEnd w:id="54"/>
      <w:bookmarkEnd w:id="55"/>
      <w:bookmarkEnd w:id="56"/>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r w:rsidRPr="00A15480">
        <w:rPr>
          <w:lang w:val="en-GB"/>
        </w:rPr>
        <w:lastRenderedPageBreak/>
        <w:t>E</w:t>
      </w:r>
      <w:r w:rsidR="00654420" w:rsidRPr="00A15480">
        <w:rPr>
          <w:lang w:val="en-GB"/>
        </w:rPr>
        <w:t xml:space="preserve">CA table </w:t>
      </w:r>
      <w:r w:rsidR="00932BC1" w:rsidRPr="00A15480">
        <w:rPr>
          <w:lang w:val="en-GB"/>
        </w:rPr>
        <w:t>6</w:t>
      </w:r>
      <w:r w:rsidR="001E7DE6" w:rsidRPr="00A15480">
        <w:rPr>
          <w:lang w:val="en-GB"/>
        </w:rPr>
        <w:t>-</w:t>
      </w:r>
      <w:r w:rsidR="00932BC1" w:rsidRPr="00A15480">
        <w:rPr>
          <w:lang w:val="en-GB"/>
        </w:rPr>
        <w:t xml:space="preserve">8.5 </w:t>
      </w:r>
      <w:r w:rsidR="00654420" w:rsidRPr="00A15480">
        <w:rPr>
          <w:lang w:val="en-GB"/>
        </w:rPr>
        <w:t>GHz</w:t>
      </w:r>
      <w:bookmarkEnd w:id="874"/>
      <w:bookmarkEnd w:id="875"/>
    </w:p>
    <w:tbl>
      <w:tblPr>
        <w:tblStyle w:val="ECCTable-redheader"/>
        <w:tblW w:w="5000" w:type="pct"/>
        <w:tblInd w:w="0" w:type="dxa"/>
        <w:tblLook w:val="01E0" w:firstRow="1" w:lastRow="1" w:firstColumn="1" w:lastColumn="1" w:noHBand="0" w:noVBand="0"/>
      </w:tblPr>
      <w:tblGrid>
        <w:gridCol w:w="2043"/>
        <w:gridCol w:w="4441"/>
        <w:gridCol w:w="3145"/>
      </w:tblGrid>
      <w:tr w:rsidR="00654420" w:rsidRPr="00A15480" w14:paraId="151CF9B7" w14:textId="77777777" w:rsidTr="00BE16AE">
        <w:trPr>
          <w:cnfStyle w:val="100000000000" w:firstRow="1" w:lastRow="0" w:firstColumn="0" w:lastColumn="0" w:oddVBand="0" w:evenVBand="0" w:oddHBand="0" w:evenHBand="0" w:firstRowFirstColumn="0" w:firstRowLastColumn="0" w:lastRowFirstColumn="0" w:lastRowLastColumn="0"/>
        </w:trPr>
        <w:tc>
          <w:tcPr>
            <w:tcW w:w="1061" w:type="pct"/>
          </w:tcPr>
          <w:p w14:paraId="05C867DF" w14:textId="74ECD599" w:rsidR="00654420" w:rsidRPr="00A15480" w:rsidRDefault="00721D9E" w:rsidP="004D22AD">
            <w:pPr>
              <w:rPr>
                <w:lang w:val="en-GB"/>
              </w:rPr>
            </w:pPr>
            <w:r w:rsidRPr="00A15480">
              <w:rPr>
                <w:lang w:val="en-GB"/>
              </w:rPr>
              <w:t>Frequency band</w:t>
            </w:r>
          </w:p>
        </w:tc>
        <w:tc>
          <w:tcPr>
            <w:tcW w:w="2306" w:type="pct"/>
          </w:tcPr>
          <w:p w14:paraId="05B43D7E" w14:textId="368E1263" w:rsidR="00654420" w:rsidRPr="00A15480" w:rsidRDefault="00721D9E" w:rsidP="004D22AD">
            <w:pPr>
              <w:rPr>
                <w:lang w:val="en-GB"/>
              </w:rPr>
            </w:pPr>
            <w:r w:rsidRPr="00A15480">
              <w:rPr>
                <w:lang w:val="en-GB"/>
              </w:rPr>
              <w:t>Allocations</w:t>
            </w:r>
          </w:p>
        </w:tc>
        <w:tc>
          <w:tcPr>
            <w:tcW w:w="1633" w:type="pct"/>
          </w:tcPr>
          <w:p w14:paraId="6C1FA57F" w14:textId="0EDAF23B" w:rsidR="00654420" w:rsidRPr="00A15480" w:rsidRDefault="00721D9E" w:rsidP="004D22AD">
            <w:pPr>
              <w:rPr>
                <w:lang w:val="en-GB"/>
              </w:rPr>
            </w:pPr>
            <w:r w:rsidRPr="00A15480">
              <w:rPr>
                <w:lang w:val="en-GB"/>
              </w:rPr>
              <w:t>Applications</w:t>
            </w:r>
          </w:p>
        </w:tc>
      </w:tr>
      <w:tr w:rsidR="00721D9E" w:rsidRPr="00A15480" w14:paraId="2643EB15" w14:textId="77777777" w:rsidTr="004D22AD">
        <w:tc>
          <w:tcPr>
            <w:tcW w:w="0" w:type="pct"/>
          </w:tcPr>
          <w:p w14:paraId="2345ED7E" w14:textId="3E8D184B" w:rsidR="00721D9E" w:rsidRPr="00A15480" w:rsidRDefault="00721D9E" w:rsidP="004D22AD">
            <w:pPr>
              <w:spacing w:before="0" w:after="0"/>
              <w:rPr>
                <w:lang w:val="en-GB"/>
              </w:rPr>
            </w:pPr>
            <w:r w:rsidRPr="00A15480">
              <w:rPr>
                <w:lang w:val="en-GB"/>
              </w:rPr>
              <w:t>5925.000-6700.000</w:t>
            </w:r>
          </w:p>
        </w:tc>
        <w:tc>
          <w:tcPr>
            <w:tcW w:w="0" w:type="pct"/>
          </w:tcPr>
          <w:p w14:paraId="46563208" w14:textId="77777777" w:rsidR="00721D9E" w:rsidRPr="00A15480" w:rsidRDefault="00721D9E" w:rsidP="00721D9E">
            <w:pPr>
              <w:spacing w:before="40" w:after="40"/>
              <w:rPr>
                <w:lang w:val="en-GB"/>
              </w:rPr>
            </w:pPr>
            <w:r w:rsidRPr="00A15480">
              <w:rPr>
                <w:lang w:val="en-GB"/>
              </w:rPr>
              <w:t>Fixed</w:t>
            </w:r>
          </w:p>
          <w:p w14:paraId="73CA48BA" w14:textId="77777777" w:rsidR="00721D9E" w:rsidRPr="00A15480" w:rsidRDefault="00721D9E" w:rsidP="00721D9E">
            <w:pPr>
              <w:spacing w:before="40" w:after="40"/>
              <w:rPr>
                <w:lang w:val="en-GB"/>
              </w:rPr>
            </w:pPr>
            <w:r w:rsidRPr="00A15480">
              <w:rPr>
                <w:lang w:val="en-GB"/>
              </w:rPr>
              <w:t>Fixed-Satellite (Earth-to-space)</w:t>
            </w:r>
          </w:p>
          <w:p w14:paraId="4CB4B105" w14:textId="3254F006" w:rsidR="00721D9E" w:rsidRPr="00A15480" w:rsidRDefault="00721D9E" w:rsidP="004D22AD">
            <w:pPr>
              <w:spacing w:before="0" w:after="0"/>
              <w:rPr>
                <w:lang w:val="en-GB"/>
              </w:rPr>
            </w:pPr>
            <w:r w:rsidRPr="00A15480">
              <w:rPr>
                <w:lang w:val="en-GB"/>
              </w:rPr>
              <w:t>Earth Exploration-Satellite (passive)</w:t>
            </w:r>
          </w:p>
        </w:tc>
        <w:tc>
          <w:tcPr>
            <w:tcW w:w="0" w:type="pct"/>
          </w:tcPr>
          <w:p w14:paraId="7F88D1BE" w14:textId="77777777" w:rsidR="00721D9E" w:rsidRPr="00A15480" w:rsidRDefault="00721D9E" w:rsidP="00721D9E">
            <w:pPr>
              <w:spacing w:before="40" w:after="40"/>
              <w:rPr>
                <w:lang w:val="en-GB"/>
              </w:rPr>
            </w:pPr>
            <w:r w:rsidRPr="00A15480">
              <w:rPr>
                <w:lang w:val="en-GB"/>
              </w:rPr>
              <w:t>ESV</w:t>
            </w:r>
          </w:p>
          <w:p w14:paraId="3EE375BC" w14:textId="77777777" w:rsidR="00721D9E" w:rsidRPr="00A15480" w:rsidRDefault="00721D9E" w:rsidP="00721D9E">
            <w:pPr>
              <w:spacing w:before="40" w:after="40"/>
              <w:rPr>
                <w:lang w:val="en-GB"/>
              </w:rPr>
            </w:pPr>
            <w:r w:rsidRPr="00A15480">
              <w:rPr>
                <w:lang w:val="en-GB"/>
              </w:rPr>
              <w:t>Radiodetermination</w:t>
            </w:r>
          </w:p>
          <w:p w14:paraId="3728961F" w14:textId="77777777" w:rsidR="00721D9E" w:rsidRPr="00A15480" w:rsidRDefault="00721D9E" w:rsidP="00721D9E">
            <w:pPr>
              <w:spacing w:before="40" w:after="40"/>
              <w:rPr>
                <w:lang w:val="en-GB"/>
              </w:rPr>
            </w:pPr>
            <w:r w:rsidRPr="00A15480">
              <w:rPr>
                <w:lang w:val="en-GB"/>
              </w:rPr>
              <w:t>Radio astronomy</w:t>
            </w:r>
          </w:p>
          <w:p w14:paraId="2B140186" w14:textId="77777777" w:rsidR="00721D9E" w:rsidRPr="00A15480" w:rsidRDefault="00721D9E" w:rsidP="00721D9E">
            <w:pPr>
              <w:spacing w:before="40" w:after="40"/>
              <w:rPr>
                <w:lang w:val="en-GB"/>
              </w:rPr>
            </w:pPr>
            <w:r w:rsidRPr="00A15480">
              <w:rPr>
                <w:lang w:val="en-GB"/>
              </w:rPr>
              <w:t>FSS Earth stations</w:t>
            </w:r>
          </w:p>
          <w:p w14:paraId="398B387D" w14:textId="77777777" w:rsidR="00721D9E" w:rsidRPr="00A15480" w:rsidRDefault="00721D9E" w:rsidP="00721D9E">
            <w:pPr>
              <w:spacing w:before="40" w:after="40"/>
              <w:rPr>
                <w:lang w:val="en-GB"/>
              </w:rPr>
            </w:pPr>
            <w:r w:rsidRPr="00A15480">
              <w:rPr>
                <w:lang w:val="en-GB"/>
              </w:rPr>
              <w:t>Passive sensors (satellite)</w:t>
            </w:r>
          </w:p>
          <w:p w14:paraId="2D02DFD7" w14:textId="77777777" w:rsidR="00721D9E" w:rsidRPr="00A15480" w:rsidRDefault="00721D9E" w:rsidP="00721D9E">
            <w:pPr>
              <w:spacing w:before="40" w:after="40"/>
              <w:rPr>
                <w:lang w:val="en-GB"/>
              </w:rPr>
            </w:pPr>
            <w:r w:rsidRPr="00A15480">
              <w:rPr>
                <w:lang w:val="en-GB"/>
              </w:rPr>
              <w:t>Fixed</w:t>
            </w:r>
          </w:p>
          <w:p w14:paraId="4AF7FA23" w14:textId="6251F912" w:rsidR="00721D9E" w:rsidRPr="00A15480" w:rsidRDefault="00721D9E" w:rsidP="004D22AD">
            <w:pPr>
              <w:spacing w:before="0" w:after="0"/>
              <w:rPr>
                <w:lang w:val="en-GB"/>
              </w:rPr>
            </w:pPr>
            <w:r w:rsidRPr="00A15480">
              <w:rPr>
                <w:lang w:val="en-GB"/>
              </w:rPr>
              <w:t>UWB</w:t>
            </w:r>
          </w:p>
        </w:tc>
      </w:tr>
      <w:tr w:rsidR="00721D9E" w:rsidRPr="00A15480" w14:paraId="18810E74" w14:textId="77777777" w:rsidTr="004D22AD">
        <w:tc>
          <w:tcPr>
            <w:tcW w:w="0" w:type="pct"/>
          </w:tcPr>
          <w:p w14:paraId="13A4AFA2" w14:textId="364CEA12" w:rsidR="00721D9E" w:rsidRPr="00A15480" w:rsidRDefault="00721D9E" w:rsidP="00721D9E">
            <w:pPr>
              <w:rPr>
                <w:lang w:val="en-GB"/>
              </w:rPr>
            </w:pPr>
            <w:r w:rsidRPr="00A15480">
              <w:rPr>
                <w:lang w:val="en-GB"/>
              </w:rPr>
              <w:t>6700.000-7075.000</w:t>
            </w:r>
          </w:p>
        </w:tc>
        <w:tc>
          <w:tcPr>
            <w:tcW w:w="0" w:type="pct"/>
          </w:tcPr>
          <w:p w14:paraId="2FF29EA3" w14:textId="77777777" w:rsidR="00721D9E" w:rsidRPr="00A15480" w:rsidRDefault="00721D9E" w:rsidP="00721D9E">
            <w:pPr>
              <w:rPr>
                <w:lang w:val="en-GB"/>
              </w:rPr>
            </w:pPr>
            <w:r w:rsidRPr="00A15480">
              <w:rPr>
                <w:lang w:val="en-GB"/>
              </w:rPr>
              <w:t>Fixed</w:t>
            </w:r>
          </w:p>
          <w:p w14:paraId="09BCA351" w14:textId="77777777" w:rsidR="00721D9E" w:rsidRPr="00A15480" w:rsidRDefault="00721D9E" w:rsidP="00721D9E">
            <w:pPr>
              <w:rPr>
                <w:lang w:val="en-GB"/>
              </w:rPr>
            </w:pPr>
            <w:r w:rsidRPr="00A15480">
              <w:rPr>
                <w:lang w:val="en-GB"/>
              </w:rPr>
              <w:t>Earth Exploration-Satellite (passive)</w:t>
            </w:r>
          </w:p>
          <w:p w14:paraId="24D21492" w14:textId="77777777" w:rsidR="00721D9E" w:rsidRPr="00A15480" w:rsidRDefault="00721D9E" w:rsidP="00721D9E">
            <w:pPr>
              <w:rPr>
                <w:lang w:val="en-GB"/>
              </w:rPr>
            </w:pPr>
            <w:r w:rsidRPr="00A15480">
              <w:rPr>
                <w:lang w:val="en-GB"/>
              </w:rPr>
              <w:t>Fixed-Satellite (Earth-to-space) (space-to-Earth)</w:t>
            </w:r>
          </w:p>
        </w:tc>
        <w:tc>
          <w:tcPr>
            <w:tcW w:w="0" w:type="pct"/>
          </w:tcPr>
          <w:p w14:paraId="2A6BFD15" w14:textId="77777777" w:rsidR="00721D9E" w:rsidRPr="00A15480" w:rsidRDefault="00721D9E" w:rsidP="00721D9E">
            <w:pPr>
              <w:rPr>
                <w:lang w:val="en-GB"/>
              </w:rPr>
            </w:pPr>
            <w:r w:rsidRPr="00A15480">
              <w:rPr>
                <w:lang w:val="en-GB"/>
              </w:rPr>
              <w:t>Feeder links</w:t>
            </w:r>
          </w:p>
          <w:p w14:paraId="0BD8D284" w14:textId="77777777" w:rsidR="00721D9E" w:rsidRPr="00A15480" w:rsidRDefault="00721D9E" w:rsidP="00721D9E">
            <w:pPr>
              <w:rPr>
                <w:lang w:val="en-GB"/>
              </w:rPr>
            </w:pPr>
            <w:r w:rsidRPr="00A15480">
              <w:rPr>
                <w:lang w:val="en-GB"/>
              </w:rPr>
              <w:t>UWB</w:t>
            </w:r>
          </w:p>
          <w:p w14:paraId="1810DB29" w14:textId="77777777" w:rsidR="00721D9E" w:rsidRPr="00A15480" w:rsidRDefault="00721D9E" w:rsidP="00721D9E">
            <w:pPr>
              <w:rPr>
                <w:lang w:val="en-GB"/>
              </w:rPr>
            </w:pPr>
            <w:r w:rsidRPr="00A15480">
              <w:rPr>
                <w:lang w:val="en-GB"/>
              </w:rPr>
              <w:t>PMSE</w:t>
            </w:r>
          </w:p>
          <w:p w14:paraId="59B47921" w14:textId="77777777" w:rsidR="00721D9E" w:rsidRPr="00A15480" w:rsidRDefault="00721D9E" w:rsidP="00721D9E">
            <w:pPr>
              <w:rPr>
                <w:lang w:val="en-GB"/>
              </w:rPr>
            </w:pPr>
            <w:r w:rsidRPr="00A15480">
              <w:rPr>
                <w:lang w:val="en-GB"/>
              </w:rPr>
              <w:t>Fixed</w:t>
            </w:r>
          </w:p>
          <w:p w14:paraId="7B97BA88" w14:textId="77777777" w:rsidR="00721D9E" w:rsidRPr="00A15480" w:rsidRDefault="00721D9E" w:rsidP="00721D9E">
            <w:pPr>
              <w:rPr>
                <w:lang w:val="en-GB"/>
              </w:rPr>
            </w:pPr>
            <w:r w:rsidRPr="00A15480">
              <w:rPr>
                <w:lang w:val="en-GB"/>
              </w:rPr>
              <w:t>Passive sensors (satellite)</w:t>
            </w:r>
          </w:p>
          <w:p w14:paraId="06DBE18E" w14:textId="77777777" w:rsidR="00721D9E" w:rsidRPr="00A15480" w:rsidRDefault="00721D9E" w:rsidP="00721D9E">
            <w:pPr>
              <w:rPr>
                <w:lang w:val="en-GB"/>
              </w:rPr>
            </w:pPr>
            <w:r w:rsidRPr="00A15480">
              <w:rPr>
                <w:lang w:val="en-GB"/>
              </w:rPr>
              <w:t>FSS Earth stations</w:t>
            </w:r>
          </w:p>
          <w:p w14:paraId="3C68B8A9" w14:textId="77777777" w:rsidR="00721D9E" w:rsidRPr="00A15480" w:rsidRDefault="00721D9E" w:rsidP="00721D9E">
            <w:pPr>
              <w:rPr>
                <w:lang w:val="en-GB"/>
              </w:rPr>
            </w:pPr>
            <w:r w:rsidRPr="00A15480">
              <w:rPr>
                <w:lang w:val="en-GB"/>
              </w:rPr>
              <w:t>Radiodetermination</w:t>
            </w:r>
          </w:p>
        </w:tc>
      </w:tr>
      <w:tr w:rsidR="00721D9E" w:rsidRPr="00A15480" w14:paraId="7D68C198" w14:textId="77777777" w:rsidTr="004D22AD">
        <w:tc>
          <w:tcPr>
            <w:tcW w:w="0" w:type="pct"/>
          </w:tcPr>
          <w:p w14:paraId="2A143090" w14:textId="3CDD715F" w:rsidR="00721D9E" w:rsidRPr="00A15480" w:rsidRDefault="00721D9E" w:rsidP="00721D9E">
            <w:pPr>
              <w:rPr>
                <w:lang w:val="en-GB"/>
              </w:rPr>
            </w:pPr>
            <w:r w:rsidRPr="00A15480">
              <w:rPr>
                <w:lang w:val="en-GB"/>
              </w:rPr>
              <w:t>7075.000-7145.000</w:t>
            </w:r>
          </w:p>
        </w:tc>
        <w:tc>
          <w:tcPr>
            <w:tcW w:w="0" w:type="pct"/>
          </w:tcPr>
          <w:p w14:paraId="6397D588" w14:textId="77777777" w:rsidR="00721D9E" w:rsidRPr="00A15480" w:rsidRDefault="00721D9E" w:rsidP="00721D9E">
            <w:pPr>
              <w:rPr>
                <w:lang w:val="en-GB"/>
              </w:rPr>
            </w:pPr>
            <w:r w:rsidRPr="00A15480">
              <w:rPr>
                <w:lang w:val="en-GB"/>
              </w:rPr>
              <w:t>Fixed</w:t>
            </w:r>
          </w:p>
          <w:p w14:paraId="52E7BEB6" w14:textId="77777777" w:rsidR="00721D9E" w:rsidRPr="00A15480" w:rsidRDefault="00721D9E" w:rsidP="00721D9E">
            <w:pPr>
              <w:rPr>
                <w:lang w:val="en-GB"/>
              </w:rPr>
            </w:pPr>
            <w:r w:rsidRPr="00A15480">
              <w:rPr>
                <w:lang w:val="en-GB"/>
              </w:rPr>
              <w:t>Earth Exploration-Satellite (passive)</w:t>
            </w:r>
          </w:p>
        </w:tc>
        <w:tc>
          <w:tcPr>
            <w:tcW w:w="0" w:type="pct"/>
          </w:tcPr>
          <w:p w14:paraId="1F8C3312" w14:textId="77777777" w:rsidR="00721D9E" w:rsidRPr="00A15480" w:rsidRDefault="00721D9E" w:rsidP="00721D9E">
            <w:pPr>
              <w:rPr>
                <w:lang w:val="en-GB"/>
              </w:rPr>
            </w:pPr>
            <w:r w:rsidRPr="00A15480">
              <w:rPr>
                <w:lang w:val="en-GB"/>
              </w:rPr>
              <w:t>Radiodetermination</w:t>
            </w:r>
          </w:p>
          <w:p w14:paraId="6090030B" w14:textId="77777777" w:rsidR="00721D9E" w:rsidRPr="00A15480" w:rsidRDefault="00721D9E" w:rsidP="00721D9E">
            <w:pPr>
              <w:rPr>
                <w:lang w:val="en-GB"/>
              </w:rPr>
            </w:pPr>
            <w:r w:rsidRPr="00A15480">
              <w:rPr>
                <w:lang w:val="en-GB"/>
              </w:rPr>
              <w:t>Passive sensors (satellite)</w:t>
            </w:r>
          </w:p>
          <w:p w14:paraId="0FD19E1B" w14:textId="77777777" w:rsidR="00721D9E" w:rsidRPr="00A15480" w:rsidRDefault="00721D9E" w:rsidP="00721D9E">
            <w:pPr>
              <w:rPr>
                <w:lang w:val="en-GB"/>
              </w:rPr>
            </w:pPr>
            <w:r w:rsidRPr="00A15480">
              <w:rPr>
                <w:lang w:val="en-GB"/>
              </w:rPr>
              <w:t>Fixed</w:t>
            </w:r>
          </w:p>
          <w:p w14:paraId="77AB34DE" w14:textId="77777777" w:rsidR="00721D9E" w:rsidRPr="00A15480" w:rsidRDefault="00721D9E" w:rsidP="00721D9E">
            <w:pPr>
              <w:rPr>
                <w:lang w:val="en-GB"/>
              </w:rPr>
            </w:pPr>
            <w:r w:rsidRPr="00A15480">
              <w:rPr>
                <w:lang w:val="en-GB"/>
              </w:rPr>
              <w:t>PMSE</w:t>
            </w:r>
          </w:p>
          <w:p w14:paraId="7E18184A" w14:textId="77777777" w:rsidR="00721D9E" w:rsidRPr="00A15480" w:rsidRDefault="00721D9E" w:rsidP="00721D9E">
            <w:pPr>
              <w:rPr>
                <w:lang w:val="en-GB"/>
              </w:rPr>
            </w:pPr>
            <w:r w:rsidRPr="00A15480">
              <w:rPr>
                <w:lang w:val="en-GB"/>
              </w:rPr>
              <w:t>UWB</w:t>
            </w:r>
          </w:p>
        </w:tc>
      </w:tr>
      <w:tr w:rsidR="00721D9E" w:rsidRPr="00A15480" w14:paraId="736A343F" w14:textId="77777777" w:rsidTr="004D22AD">
        <w:tc>
          <w:tcPr>
            <w:tcW w:w="0" w:type="pct"/>
          </w:tcPr>
          <w:p w14:paraId="36D7E805" w14:textId="72CB9040" w:rsidR="00721D9E" w:rsidRPr="00A15480" w:rsidRDefault="00721D9E" w:rsidP="00721D9E">
            <w:pPr>
              <w:rPr>
                <w:lang w:val="en-GB"/>
              </w:rPr>
            </w:pPr>
            <w:r w:rsidRPr="00A15480">
              <w:rPr>
                <w:lang w:val="en-GB"/>
              </w:rPr>
              <w:t>7145.000-7190.000</w:t>
            </w:r>
          </w:p>
        </w:tc>
        <w:tc>
          <w:tcPr>
            <w:tcW w:w="0" w:type="pct"/>
          </w:tcPr>
          <w:p w14:paraId="13ECCEC7" w14:textId="77777777" w:rsidR="00721D9E" w:rsidRPr="00A15480" w:rsidRDefault="00721D9E" w:rsidP="00721D9E">
            <w:pPr>
              <w:rPr>
                <w:lang w:val="en-GB"/>
              </w:rPr>
            </w:pPr>
            <w:r w:rsidRPr="00A15480">
              <w:rPr>
                <w:lang w:val="en-GB"/>
              </w:rPr>
              <w:t>Fixed</w:t>
            </w:r>
          </w:p>
          <w:p w14:paraId="7EC55C4A" w14:textId="77777777" w:rsidR="00721D9E" w:rsidRPr="00A15480" w:rsidRDefault="00721D9E" w:rsidP="00721D9E">
            <w:pPr>
              <w:rPr>
                <w:lang w:val="en-GB"/>
              </w:rPr>
            </w:pPr>
            <w:r w:rsidRPr="00A15480">
              <w:rPr>
                <w:lang w:val="en-GB"/>
              </w:rPr>
              <w:t>Mobile</w:t>
            </w:r>
          </w:p>
          <w:p w14:paraId="74728555" w14:textId="77777777" w:rsidR="00721D9E" w:rsidRPr="00A15480" w:rsidRDefault="00721D9E" w:rsidP="00721D9E">
            <w:pPr>
              <w:rPr>
                <w:lang w:val="en-GB"/>
              </w:rPr>
            </w:pPr>
            <w:r w:rsidRPr="00A15480">
              <w:rPr>
                <w:lang w:val="en-GB"/>
              </w:rPr>
              <w:t>Space Research (deep space) (Earth-to-space)</w:t>
            </w:r>
          </w:p>
          <w:p w14:paraId="6871F0DB" w14:textId="77777777" w:rsidR="00721D9E" w:rsidRPr="00A15480" w:rsidRDefault="00721D9E" w:rsidP="00721D9E">
            <w:pPr>
              <w:rPr>
                <w:lang w:val="en-GB"/>
              </w:rPr>
            </w:pPr>
            <w:r w:rsidRPr="00A15480">
              <w:rPr>
                <w:lang w:val="en-GB"/>
              </w:rPr>
              <w:t>Space Operation (Earth-to-space)</w:t>
            </w:r>
          </w:p>
        </w:tc>
        <w:tc>
          <w:tcPr>
            <w:tcW w:w="0" w:type="pct"/>
          </w:tcPr>
          <w:p w14:paraId="7631FFCF" w14:textId="77777777" w:rsidR="00721D9E" w:rsidRPr="00A15480" w:rsidRDefault="00721D9E" w:rsidP="00721D9E">
            <w:pPr>
              <w:rPr>
                <w:lang w:val="en-GB"/>
              </w:rPr>
            </w:pPr>
            <w:r w:rsidRPr="00A15480">
              <w:rPr>
                <w:lang w:val="en-GB"/>
              </w:rPr>
              <w:t>Radiodetermination</w:t>
            </w:r>
          </w:p>
          <w:p w14:paraId="772FAADF" w14:textId="77777777" w:rsidR="00721D9E" w:rsidRPr="00A15480" w:rsidRDefault="00721D9E" w:rsidP="00721D9E">
            <w:pPr>
              <w:rPr>
                <w:lang w:val="en-GB"/>
              </w:rPr>
            </w:pPr>
            <w:r w:rsidRPr="00A15480">
              <w:rPr>
                <w:lang w:val="en-GB"/>
              </w:rPr>
              <w:t>UWB</w:t>
            </w:r>
          </w:p>
          <w:p w14:paraId="7ABB24D2" w14:textId="77777777" w:rsidR="00721D9E" w:rsidRPr="00A15480" w:rsidRDefault="00721D9E" w:rsidP="00721D9E">
            <w:pPr>
              <w:rPr>
                <w:lang w:val="en-GB"/>
              </w:rPr>
            </w:pPr>
            <w:r w:rsidRPr="00A15480">
              <w:rPr>
                <w:lang w:val="en-GB"/>
              </w:rPr>
              <w:t>PMSE</w:t>
            </w:r>
          </w:p>
          <w:p w14:paraId="78807735" w14:textId="77777777" w:rsidR="00721D9E" w:rsidRPr="00A15480" w:rsidRDefault="00721D9E" w:rsidP="00721D9E">
            <w:pPr>
              <w:rPr>
                <w:lang w:val="en-GB"/>
              </w:rPr>
            </w:pPr>
            <w:r w:rsidRPr="00A15480">
              <w:rPr>
                <w:lang w:val="en-GB"/>
              </w:rPr>
              <w:t>Fixed</w:t>
            </w:r>
          </w:p>
        </w:tc>
      </w:tr>
      <w:tr w:rsidR="00721D9E" w:rsidRPr="00A15480" w14:paraId="3C3FD0CD" w14:textId="77777777" w:rsidTr="004D22AD">
        <w:tc>
          <w:tcPr>
            <w:tcW w:w="0" w:type="pct"/>
          </w:tcPr>
          <w:p w14:paraId="4C6348CD" w14:textId="2457BEA1" w:rsidR="00721D9E" w:rsidRPr="00A15480" w:rsidRDefault="00721D9E" w:rsidP="00721D9E">
            <w:pPr>
              <w:rPr>
                <w:lang w:val="en-GB"/>
              </w:rPr>
            </w:pPr>
            <w:r w:rsidRPr="00A15480">
              <w:rPr>
                <w:lang w:val="en-GB"/>
              </w:rPr>
              <w:t>7190.000-7235.000</w:t>
            </w:r>
          </w:p>
        </w:tc>
        <w:tc>
          <w:tcPr>
            <w:tcW w:w="0" w:type="pct"/>
          </w:tcPr>
          <w:p w14:paraId="17ECBA50" w14:textId="77777777" w:rsidR="00721D9E" w:rsidRPr="00A15480" w:rsidRDefault="00721D9E" w:rsidP="00721D9E">
            <w:pPr>
              <w:rPr>
                <w:lang w:val="en-GB"/>
              </w:rPr>
            </w:pPr>
            <w:r w:rsidRPr="00A15480">
              <w:rPr>
                <w:lang w:val="en-GB"/>
              </w:rPr>
              <w:t>Fixed</w:t>
            </w:r>
          </w:p>
          <w:p w14:paraId="6FB460BB" w14:textId="77777777" w:rsidR="00721D9E" w:rsidRPr="00A15480" w:rsidRDefault="00721D9E" w:rsidP="00721D9E">
            <w:pPr>
              <w:rPr>
                <w:lang w:val="en-GB"/>
              </w:rPr>
            </w:pPr>
            <w:r w:rsidRPr="00A15480">
              <w:rPr>
                <w:lang w:val="en-GB"/>
              </w:rPr>
              <w:t>Space Research (Earth-to-space)</w:t>
            </w:r>
          </w:p>
          <w:p w14:paraId="75EFE5AF" w14:textId="77777777" w:rsidR="00721D9E" w:rsidRPr="00A15480" w:rsidRDefault="00721D9E" w:rsidP="00721D9E">
            <w:pPr>
              <w:rPr>
                <w:lang w:val="en-GB"/>
              </w:rPr>
            </w:pPr>
            <w:r w:rsidRPr="00A15480">
              <w:rPr>
                <w:lang w:val="en-GB"/>
              </w:rPr>
              <w:t>Mobile</w:t>
            </w:r>
          </w:p>
          <w:p w14:paraId="0F4B5F3E" w14:textId="77777777" w:rsidR="00721D9E" w:rsidRPr="00A15480" w:rsidRDefault="00721D9E" w:rsidP="00721D9E">
            <w:pPr>
              <w:rPr>
                <w:lang w:val="en-GB"/>
              </w:rPr>
            </w:pPr>
            <w:r w:rsidRPr="00A15480">
              <w:rPr>
                <w:lang w:val="en-GB"/>
              </w:rPr>
              <w:t>Earth Exploration-Satellite (Earth-to-space)</w:t>
            </w:r>
          </w:p>
        </w:tc>
        <w:tc>
          <w:tcPr>
            <w:tcW w:w="0" w:type="pct"/>
          </w:tcPr>
          <w:p w14:paraId="599179F4" w14:textId="77777777" w:rsidR="00721D9E" w:rsidRPr="00A15480" w:rsidRDefault="00721D9E" w:rsidP="00721D9E">
            <w:pPr>
              <w:rPr>
                <w:lang w:val="en-GB"/>
              </w:rPr>
            </w:pPr>
            <w:r w:rsidRPr="00A15480">
              <w:rPr>
                <w:lang w:val="en-GB"/>
              </w:rPr>
              <w:t>Fixed</w:t>
            </w:r>
          </w:p>
          <w:p w14:paraId="3D007AD4" w14:textId="77777777" w:rsidR="00721D9E" w:rsidRPr="00A15480" w:rsidRDefault="00721D9E" w:rsidP="00721D9E">
            <w:pPr>
              <w:rPr>
                <w:lang w:val="en-GB"/>
              </w:rPr>
            </w:pPr>
            <w:r w:rsidRPr="00A15480">
              <w:rPr>
                <w:lang w:val="en-GB"/>
              </w:rPr>
              <w:t>PMSE</w:t>
            </w:r>
          </w:p>
          <w:p w14:paraId="5674F427" w14:textId="77777777" w:rsidR="00721D9E" w:rsidRPr="00A15480" w:rsidRDefault="00721D9E" w:rsidP="00721D9E">
            <w:pPr>
              <w:rPr>
                <w:lang w:val="en-GB"/>
              </w:rPr>
            </w:pPr>
            <w:r w:rsidRPr="00A15480">
              <w:rPr>
                <w:lang w:val="en-GB"/>
              </w:rPr>
              <w:t>UWB</w:t>
            </w:r>
          </w:p>
          <w:p w14:paraId="5FC74D8A" w14:textId="77777777" w:rsidR="00721D9E" w:rsidRPr="00A15480" w:rsidRDefault="00721D9E" w:rsidP="00721D9E">
            <w:pPr>
              <w:rPr>
                <w:lang w:val="en-GB"/>
              </w:rPr>
            </w:pPr>
            <w:r w:rsidRPr="00A15480">
              <w:rPr>
                <w:lang w:val="en-GB"/>
              </w:rPr>
              <w:t>Radiodetermination</w:t>
            </w:r>
          </w:p>
          <w:p w14:paraId="7BF68B02" w14:textId="77777777" w:rsidR="00721D9E" w:rsidRPr="00A15480" w:rsidRDefault="00721D9E" w:rsidP="00721D9E">
            <w:pPr>
              <w:rPr>
                <w:lang w:val="en-GB"/>
              </w:rPr>
            </w:pPr>
            <w:r w:rsidRPr="00A15480">
              <w:rPr>
                <w:lang w:val="en-GB"/>
              </w:rPr>
              <w:t>Passive sensors (satellite)</w:t>
            </w:r>
          </w:p>
        </w:tc>
      </w:tr>
      <w:tr w:rsidR="00721D9E" w:rsidRPr="00A15480" w14:paraId="7A4729E1" w14:textId="77777777" w:rsidTr="004D22AD">
        <w:tc>
          <w:tcPr>
            <w:tcW w:w="0" w:type="pct"/>
          </w:tcPr>
          <w:p w14:paraId="773A12B9" w14:textId="057E1753" w:rsidR="00721D9E" w:rsidRPr="00A15480" w:rsidRDefault="00721D9E" w:rsidP="00721D9E">
            <w:pPr>
              <w:rPr>
                <w:lang w:val="en-GB"/>
              </w:rPr>
            </w:pPr>
            <w:r w:rsidRPr="00A15480">
              <w:rPr>
                <w:lang w:val="en-GB"/>
              </w:rPr>
              <w:t>7235.000-7250.000</w:t>
            </w:r>
          </w:p>
        </w:tc>
        <w:tc>
          <w:tcPr>
            <w:tcW w:w="0" w:type="pct"/>
          </w:tcPr>
          <w:p w14:paraId="09ED43A3" w14:textId="77777777" w:rsidR="00721D9E" w:rsidRPr="00A15480" w:rsidRDefault="00721D9E" w:rsidP="00721D9E">
            <w:pPr>
              <w:rPr>
                <w:lang w:val="en-GB"/>
              </w:rPr>
            </w:pPr>
            <w:r w:rsidRPr="00A15480">
              <w:rPr>
                <w:lang w:val="en-GB"/>
              </w:rPr>
              <w:t>Fixed</w:t>
            </w:r>
          </w:p>
          <w:p w14:paraId="6E488493" w14:textId="77777777" w:rsidR="00721D9E" w:rsidRPr="00A15480" w:rsidRDefault="00721D9E" w:rsidP="00721D9E">
            <w:pPr>
              <w:rPr>
                <w:lang w:val="en-GB"/>
              </w:rPr>
            </w:pPr>
            <w:r w:rsidRPr="00A15480">
              <w:rPr>
                <w:lang w:val="en-GB"/>
              </w:rPr>
              <w:t>Earth Exploration-Satellite (Earth-to-space)</w:t>
            </w:r>
          </w:p>
          <w:p w14:paraId="6F12FCBA" w14:textId="77777777" w:rsidR="00721D9E" w:rsidRPr="00A15480" w:rsidRDefault="00721D9E" w:rsidP="00721D9E">
            <w:pPr>
              <w:rPr>
                <w:lang w:val="en-GB"/>
              </w:rPr>
            </w:pPr>
            <w:r w:rsidRPr="00A15480">
              <w:rPr>
                <w:lang w:val="en-GB"/>
              </w:rPr>
              <w:t>Space Research (Earth-to-space)</w:t>
            </w:r>
          </w:p>
        </w:tc>
        <w:tc>
          <w:tcPr>
            <w:tcW w:w="0" w:type="pct"/>
          </w:tcPr>
          <w:p w14:paraId="46765931" w14:textId="77777777" w:rsidR="00721D9E" w:rsidRPr="00A15480" w:rsidRDefault="00721D9E" w:rsidP="00721D9E">
            <w:pPr>
              <w:rPr>
                <w:lang w:val="en-GB"/>
              </w:rPr>
            </w:pPr>
            <w:r w:rsidRPr="00A15480">
              <w:rPr>
                <w:lang w:val="en-GB"/>
              </w:rPr>
              <w:t>Passive sensors (satellite)</w:t>
            </w:r>
          </w:p>
          <w:p w14:paraId="45487CC0" w14:textId="77777777" w:rsidR="00721D9E" w:rsidRPr="00A15480" w:rsidRDefault="00721D9E" w:rsidP="00721D9E">
            <w:pPr>
              <w:rPr>
                <w:lang w:val="en-GB"/>
              </w:rPr>
            </w:pPr>
            <w:r w:rsidRPr="00A15480">
              <w:rPr>
                <w:lang w:val="en-GB"/>
              </w:rPr>
              <w:t>Radiodetermination</w:t>
            </w:r>
          </w:p>
          <w:p w14:paraId="08E6A453" w14:textId="77777777" w:rsidR="00721D9E" w:rsidRPr="00A15480" w:rsidRDefault="00721D9E" w:rsidP="00721D9E">
            <w:pPr>
              <w:rPr>
                <w:lang w:val="en-GB"/>
              </w:rPr>
            </w:pPr>
            <w:r w:rsidRPr="00A15480">
              <w:rPr>
                <w:lang w:val="en-GB"/>
              </w:rPr>
              <w:t>UWB</w:t>
            </w:r>
          </w:p>
          <w:p w14:paraId="133ABE13" w14:textId="77777777" w:rsidR="00721D9E" w:rsidRPr="00A15480" w:rsidRDefault="00721D9E" w:rsidP="00721D9E">
            <w:pPr>
              <w:rPr>
                <w:lang w:val="en-GB"/>
              </w:rPr>
            </w:pPr>
            <w:r w:rsidRPr="00A15480">
              <w:rPr>
                <w:lang w:val="en-GB"/>
              </w:rPr>
              <w:t>PMSE</w:t>
            </w:r>
          </w:p>
          <w:p w14:paraId="4F9AA20A" w14:textId="77777777" w:rsidR="00721D9E" w:rsidRPr="00A15480" w:rsidRDefault="00721D9E" w:rsidP="00721D9E">
            <w:pPr>
              <w:rPr>
                <w:lang w:val="en-GB"/>
              </w:rPr>
            </w:pPr>
            <w:r w:rsidRPr="00A15480">
              <w:rPr>
                <w:lang w:val="en-GB"/>
              </w:rPr>
              <w:t>Fixed</w:t>
            </w:r>
          </w:p>
        </w:tc>
      </w:tr>
      <w:tr w:rsidR="00721D9E" w:rsidRPr="00A15480" w14:paraId="15ACC847" w14:textId="77777777" w:rsidTr="004D22AD">
        <w:tc>
          <w:tcPr>
            <w:tcW w:w="0" w:type="pct"/>
          </w:tcPr>
          <w:p w14:paraId="171E8B2F" w14:textId="3BE73585" w:rsidR="00721D9E" w:rsidRPr="00A15480" w:rsidRDefault="00721D9E" w:rsidP="00721D9E">
            <w:pPr>
              <w:rPr>
                <w:lang w:val="en-GB"/>
              </w:rPr>
            </w:pPr>
            <w:r w:rsidRPr="00A15480">
              <w:rPr>
                <w:lang w:val="en-GB"/>
              </w:rPr>
              <w:t>7250.000-7300.000</w:t>
            </w:r>
          </w:p>
        </w:tc>
        <w:tc>
          <w:tcPr>
            <w:tcW w:w="0" w:type="pct"/>
          </w:tcPr>
          <w:p w14:paraId="09CE5A07" w14:textId="77777777" w:rsidR="00721D9E" w:rsidRPr="00A15480" w:rsidRDefault="00721D9E" w:rsidP="00721D9E">
            <w:pPr>
              <w:rPr>
                <w:lang w:val="en-GB"/>
              </w:rPr>
            </w:pPr>
            <w:r w:rsidRPr="00A15480">
              <w:rPr>
                <w:lang w:val="en-GB"/>
              </w:rPr>
              <w:t>Fixed</w:t>
            </w:r>
          </w:p>
          <w:p w14:paraId="4C606AC0" w14:textId="77777777" w:rsidR="00721D9E" w:rsidRPr="00A15480" w:rsidRDefault="00721D9E" w:rsidP="00721D9E">
            <w:pPr>
              <w:rPr>
                <w:lang w:val="en-GB"/>
              </w:rPr>
            </w:pPr>
            <w:r w:rsidRPr="00A15480">
              <w:rPr>
                <w:lang w:val="en-GB"/>
              </w:rPr>
              <w:t>Fixed-Satellite (space-to-Earth)</w:t>
            </w:r>
          </w:p>
          <w:p w14:paraId="29EC2809" w14:textId="77777777" w:rsidR="00721D9E" w:rsidRPr="00A15480" w:rsidRDefault="00721D9E" w:rsidP="00721D9E">
            <w:pPr>
              <w:rPr>
                <w:lang w:val="en-GB"/>
              </w:rPr>
            </w:pPr>
            <w:r w:rsidRPr="00A15480">
              <w:rPr>
                <w:lang w:val="en-GB"/>
              </w:rPr>
              <w:t>Mobile</w:t>
            </w:r>
          </w:p>
        </w:tc>
        <w:tc>
          <w:tcPr>
            <w:tcW w:w="0" w:type="pct"/>
          </w:tcPr>
          <w:p w14:paraId="63C8A467" w14:textId="77777777" w:rsidR="00721D9E" w:rsidRPr="00A15480" w:rsidRDefault="00721D9E" w:rsidP="00721D9E">
            <w:pPr>
              <w:rPr>
                <w:lang w:val="en-GB"/>
              </w:rPr>
            </w:pPr>
            <w:r w:rsidRPr="00A15480">
              <w:rPr>
                <w:lang w:val="en-GB"/>
              </w:rPr>
              <w:t>Fixed</w:t>
            </w:r>
          </w:p>
          <w:p w14:paraId="2357FA08" w14:textId="77777777" w:rsidR="00721D9E" w:rsidRPr="00A15480" w:rsidRDefault="00721D9E" w:rsidP="00721D9E">
            <w:pPr>
              <w:rPr>
                <w:lang w:val="en-GB"/>
              </w:rPr>
            </w:pPr>
            <w:r w:rsidRPr="00A15480">
              <w:rPr>
                <w:lang w:val="en-GB"/>
              </w:rPr>
              <w:t>PMSE</w:t>
            </w:r>
          </w:p>
          <w:p w14:paraId="011FCCFE" w14:textId="77777777" w:rsidR="00721D9E" w:rsidRPr="00A15480" w:rsidRDefault="00721D9E" w:rsidP="00721D9E">
            <w:pPr>
              <w:rPr>
                <w:lang w:val="en-GB"/>
              </w:rPr>
            </w:pPr>
            <w:r w:rsidRPr="00A15480">
              <w:rPr>
                <w:lang w:val="en-GB"/>
              </w:rPr>
              <w:t>UWB</w:t>
            </w:r>
          </w:p>
          <w:p w14:paraId="3C07D5B6" w14:textId="77777777" w:rsidR="00721D9E" w:rsidRPr="00A15480" w:rsidRDefault="00721D9E" w:rsidP="00721D9E">
            <w:pPr>
              <w:rPr>
                <w:lang w:val="en-GB"/>
              </w:rPr>
            </w:pPr>
            <w:r w:rsidRPr="00A15480">
              <w:rPr>
                <w:lang w:val="en-GB"/>
              </w:rPr>
              <w:t>Radiodetermination</w:t>
            </w:r>
          </w:p>
          <w:p w14:paraId="139E6BC1" w14:textId="77777777" w:rsidR="00721D9E" w:rsidRPr="00A15480" w:rsidRDefault="00721D9E" w:rsidP="00721D9E">
            <w:pPr>
              <w:rPr>
                <w:lang w:val="en-GB"/>
              </w:rPr>
            </w:pPr>
            <w:r w:rsidRPr="00A15480">
              <w:rPr>
                <w:lang w:val="en-GB"/>
              </w:rPr>
              <w:t>MSS Earth stations</w:t>
            </w:r>
          </w:p>
          <w:p w14:paraId="3F9898BD" w14:textId="77777777" w:rsidR="00721D9E" w:rsidRPr="00A15480" w:rsidRDefault="00721D9E" w:rsidP="00721D9E">
            <w:pPr>
              <w:rPr>
                <w:lang w:val="en-GB"/>
              </w:rPr>
            </w:pPr>
            <w:r w:rsidRPr="00A15480">
              <w:rPr>
                <w:lang w:val="en-GB"/>
              </w:rPr>
              <w:t>Land military systems</w:t>
            </w:r>
          </w:p>
          <w:p w14:paraId="5C286B64" w14:textId="77777777" w:rsidR="00721D9E" w:rsidRPr="00A15480" w:rsidRDefault="00721D9E" w:rsidP="00721D9E">
            <w:pPr>
              <w:rPr>
                <w:lang w:val="en-GB"/>
              </w:rPr>
            </w:pPr>
            <w:r w:rsidRPr="00A15480">
              <w:rPr>
                <w:lang w:val="en-GB"/>
              </w:rPr>
              <w:t>Satellite systems (military)</w:t>
            </w:r>
          </w:p>
        </w:tc>
      </w:tr>
      <w:tr w:rsidR="00721D9E" w:rsidRPr="00A15480" w14:paraId="6A6B2E74" w14:textId="77777777" w:rsidTr="004D22AD">
        <w:tc>
          <w:tcPr>
            <w:tcW w:w="0" w:type="pct"/>
          </w:tcPr>
          <w:p w14:paraId="208C0351" w14:textId="15BA5EB8" w:rsidR="00721D9E" w:rsidRPr="00A15480" w:rsidRDefault="00721D9E" w:rsidP="00721D9E">
            <w:pPr>
              <w:rPr>
                <w:lang w:val="en-GB"/>
              </w:rPr>
            </w:pPr>
            <w:r w:rsidRPr="00A15480">
              <w:rPr>
                <w:lang w:val="en-GB"/>
              </w:rPr>
              <w:t>7300.000-7375.000</w:t>
            </w:r>
          </w:p>
        </w:tc>
        <w:tc>
          <w:tcPr>
            <w:tcW w:w="0" w:type="pct"/>
          </w:tcPr>
          <w:p w14:paraId="366804C1" w14:textId="77777777" w:rsidR="00721D9E" w:rsidRPr="00A15480" w:rsidRDefault="00721D9E" w:rsidP="00721D9E">
            <w:pPr>
              <w:rPr>
                <w:lang w:val="en-GB"/>
              </w:rPr>
            </w:pPr>
            <w:r w:rsidRPr="00A15480">
              <w:rPr>
                <w:lang w:val="en-GB"/>
              </w:rPr>
              <w:t>Fixed</w:t>
            </w:r>
          </w:p>
          <w:p w14:paraId="4F8B4125" w14:textId="77777777" w:rsidR="00721D9E" w:rsidRPr="00A15480" w:rsidRDefault="00721D9E" w:rsidP="00721D9E">
            <w:pPr>
              <w:rPr>
                <w:lang w:val="en-GB"/>
              </w:rPr>
            </w:pPr>
            <w:r w:rsidRPr="00A15480">
              <w:rPr>
                <w:lang w:val="en-GB"/>
              </w:rPr>
              <w:t>Fixed-Satellite (space-to-Earth)</w:t>
            </w:r>
          </w:p>
          <w:p w14:paraId="2C4F0AE6" w14:textId="77777777" w:rsidR="00721D9E" w:rsidRPr="00A15480" w:rsidRDefault="00721D9E" w:rsidP="00721D9E">
            <w:pPr>
              <w:rPr>
                <w:lang w:val="en-GB"/>
              </w:rPr>
            </w:pPr>
            <w:r w:rsidRPr="00A15480">
              <w:rPr>
                <w:lang w:val="en-GB"/>
              </w:rPr>
              <w:lastRenderedPageBreak/>
              <w:t>Mobile except aeronautical mobile</w:t>
            </w:r>
          </w:p>
        </w:tc>
        <w:tc>
          <w:tcPr>
            <w:tcW w:w="0" w:type="pct"/>
          </w:tcPr>
          <w:p w14:paraId="6F61E6F4" w14:textId="77777777" w:rsidR="00721D9E" w:rsidRPr="00A15480" w:rsidRDefault="00721D9E" w:rsidP="00721D9E">
            <w:pPr>
              <w:rPr>
                <w:lang w:val="en-GB"/>
              </w:rPr>
            </w:pPr>
            <w:r w:rsidRPr="00A15480">
              <w:rPr>
                <w:lang w:val="en-GB"/>
              </w:rPr>
              <w:lastRenderedPageBreak/>
              <w:t>Satellite systems (military)</w:t>
            </w:r>
          </w:p>
          <w:p w14:paraId="19E610D6" w14:textId="77777777" w:rsidR="00721D9E" w:rsidRPr="00A15480" w:rsidRDefault="00721D9E" w:rsidP="00721D9E">
            <w:pPr>
              <w:rPr>
                <w:lang w:val="en-GB"/>
              </w:rPr>
            </w:pPr>
            <w:r w:rsidRPr="00A15480">
              <w:rPr>
                <w:lang w:val="en-GB"/>
              </w:rPr>
              <w:t>Land military systems</w:t>
            </w:r>
          </w:p>
          <w:p w14:paraId="2A208E54" w14:textId="77777777" w:rsidR="00721D9E" w:rsidRPr="00A15480" w:rsidRDefault="00721D9E" w:rsidP="00721D9E">
            <w:pPr>
              <w:rPr>
                <w:lang w:val="en-GB"/>
              </w:rPr>
            </w:pPr>
            <w:r w:rsidRPr="00A15480">
              <w:rPr>
                <w:lang w:val="en-GB"/>
              </w:rPr>
              <w:lastRenderedPageBreak/>
              <w:t>MSS Earth stations</w:t>
            </w:r>
          </w:p>
          <w:p w14:paraId="3E00E2EA" w14:textId="77777777" w:rsidR="00721D9E" w:rsidRPr="00A15480" w:rsidRDefault="00721D9E" w:rsidP="00721D9E">
            <w:pPr>
              <w:rPr>
                <w:lang w:val="en-GB"/>
              </w:rPr>
            </w:pPr>
            <w:r w:rsidRPr="00A15480">
              <w:rPr>
                <w:lang w:val="en-GB"/>
              </w:rPr>
              <w:t>Radiodetermination</w:t>
            </w:r>
          </w:p>
          <w:p w14:paraId="430DFFE7" w14:textId="77777777" w:rsidR="00721D9E" w:rsidRPr="00A15480" w:rsidRDefault="00721D9E" w:rsidP="00721D9E">
            <w:pPr>
              <w:rPr>
                <w:lang w:val="en-GB"/>
              </w:rPr>
            </w:pPr>
            <w:r w:rsidRPr="00A15480">
              <w:rPr>
                <w:lang w:val="en-GB"/>
              </w:rPr>
              <w:t>UWBs</w:t>
            </w:r>
          </w:p>
          <w:p w14:paraId="0B1F130B" w14:textId="77777777" w:rsidR="00721D9E" w:rsidRPr="00A15480" w:rsidRDefault="00721D9E" w:rsidP="00721D9E">
            <w:pPr>
              <w:rPr>
                <w:lang w:val="en-GB"/>
              </w:rPr>
            </w:pPr>
            <w:r w:rsidRPr="00A15480">
              <w:rPr>
                <w:lang w:val="en-GB"/>
              </w:rPr>
              <w:t>PMSE</w:t>
            </w:r>
          </w:p>
          <w:p w14:paraId="422A4378" w14:textId="77777777" w:rsidR="00721D9E" w:rsidRPr="00A15480" w:rsidRDefault="00721D9E" w:rsidP="00721D9E">
            <w:pPr>
              <w:rPr>
                <w:lang w:val="en-GB"/>
              </w:rPr>
            </w:pPr>
            <w:r w:rsidRPr="00A15480">
              <w:rPr>
                <w:lang w:val="en-GB"/>
              </w:rPr>
              <w:t>Fixed</w:t>
            </w:r>
          </w:p>
        </w:tc>
      </w:tr>
      <w:tr w:rsidR="00721D9E" w:rsidRPr="00A15480" w14:paraId="724E62B9" w14:textId="77777777" w:rsidTr="004D22AD">
        <w:tc>
          <w:tcPr>
            <w:tcW w:w="0" w:type="pct"/>
          </w:tcPr>
          <w:p w14:paraId="2CE20C81" w14:textId="0E38289B" w:rsidR="00721D9E" w:rsidRPr="00A15480" w:rsidRDefault="00721D9E" w:rsidP="00721D9E">
            <w:pPr>
              <w:rPr>
                <w:lang w:val="en-GB"/>
              </w:rPr>
            </w:pPr>
            <w:r w:rsidRPr="00A15480">
              <w:rPr>
                <w:lang w:val="en-GB"/>
              </w:rPr>
              <w:lastRenderedPageBreak/>
              <w:t>7375.000-7450.000</w:t>
            </w:r>
          </w:p>
        </w:tc>
        <w:tc>
          <w:tcPr>
            <w:tcW w:w="0" w:type="pct"/>
          </w:tcPr>
          <w:p w14:paraId="77068E12" w14:textId="77777777" w:rsidR="00721D9E" w:rsidRPr="00A15480" w:rsidRDefault="00721D9E" w:rsidP="00721D9E">
            <w:pPr>
              <w:rPr>
                <w:lang w:val="en-GB"/>
              </w:rPr>
            </w:pPr>
            <w:r w:rsidRPr="00A15480">
              <w:rPr>
                <w:lang w:val="en-GB"/>
              </w:rPr>
              <w:t>Fixed</w:t>
            </w:r>
          </w:p>
          <w:p w14:paraId="5185473E" w14:textId="77777777" w:rsidR="00721D9E" w:rsidRPr="00A15480" w:rsidRDefault="00721D9E" w:rsidP="00721D9E">
            <w:pPr>
              <w:rPr>
                <w:lang w:val="en-GB"/>
              </w:rPr>
            </w:pPr>
            <w:r w:rsidRPr="00A15480">
              <w:rPr>
                <w:lang w:val="en-GB"/>
              </w:rPr>
              <w:t>Fixed-Satellite (space-to-Earth)</w:t>
            </w:r>
          </w:p>
          <w:p w14:paraId="010AF55C" w14:textId="77777777" w:rsidR="00721D9E" w:rsidRPr="00A15480" w:rsidRDefault="00721D9E" w:rsidP="00721D9E">
            <w:pPr>
              <w:rPr>
                <w:lang w:val="en-GB"/>
              </w:rPr>
            </w:pPr>
            <w:r w:rsidRPr="00A15480">
              <w:rPr>
                <w:lang w:val="en-GB"/>
              </w:rPr>
              <w:t>Mobile except aeronautical mobile</w:t>
            </w:r>
          </w:p>
          <w:p w14:paraId="1C738A1D" w14:textId="77777777" w:rsidR="00721D9E" w:rsidRPr="00A15480" w:rsidRDefault="00721D9E" w:rsidP="00721D9E">
            <w:pPr>
              <w:rPr>
                <w:lang w:val="en-GB"/>
              </w:rPr>
            </w:pPr>
            <w:r w:rsidRPr="00A15480">
              <w:rPr>
                <w:lang w:val="en-GB"/>
              </w:rPr>
              <w:t>Maritime Mobile-Satellite (space-to-Earth)</w:t>
            </w:r>
          </w:p>
        </w:tc>
        <w:tc>
          <w:tcPr>
            <w:tcW w:w="0" w:type="pct"/>
          </w:tcPr>
          <w:p w14:paraId="17863D26" w14:textId="77777777" w:rsidR="00721D9E" w:rsidRPr="00A15480" w:rsidRDefault="00721D9E" w:rsidP="00721D9E">
            <w:pPr>
              <w:rPr>
                <w:lang w:val="en-GB"/>
              </w:rPr>
            </w:pPr>
            <w:r w:rsidRPr="00A15480">
              <w:rPr>
                <w:lang w:val="en-GB"/>
              </w:rPr>
              <w:t>Fixed</w:t>
            </w:r>
          </w:p>
          <w:p w14:paraId="13E4AC24" w14:textId="77777777" w:rsidR="00721D9E" w:rsidRPr="00A15480" w:rsidRDefault="00721D9E" w:rsidP="00721D9E">
            <w:pPr>
              <w:rPr>
                <w:lang w:val="en-GB"/>
              </w:rPr>
            </w:pPr>
            <w:r w:rsidRPr="00A15480">
              <w:rPr>
                <w:lang w:val="en-GB"/>
              </w:rPr>
              <w:t>PMSE</w:t>
            </w:r>
          </w:p>
          <w:p w14:paraId="46ACAE4B" w14:textId="77777777" w:rsidR="00721D9E" w:rsidRPr="00A15480" w:rsidRDefault="00721D9E" w:rsidP="00721D9E">
            <w:pPr>
              <w:rPr>
                <w:lang w:val="en-GB"/>
              </w:rPr>
            </w:pPr>
            <w:r w:rsidRPr="00A15480">
              <w:rPr>
                <w:lang w:val="en-GB"/>
              </w:rPr>
              <w:t>Radiodetermination</w:t>
            </w:r>
          </w:p>
          <w:p w14:paraId="69A740D5" w14:textId="77777777" w:rsidR="00721D9E" w:rsidRPr="00A15480" w:rsidRDefault="00721D9E" w:rsidP="00721D9E">
            <w:pPr>
              <w:rPr>
                <w:lang w:val="en-GB"/>
              </w:rPr>
            </w:pPr>
            <w:r w:rsidRPr="00A15480">
              <w:rPr>
                <w:lang w:val="en-GB"/>
              </w:rPr>
              <w:t>UWB</w:t>
            </w:r>
          </w:p>
          <w:p w14:paraId="506F1BC5" w14:textId="77777777" w:rsidR="00721D9E" w:rsidRPr="00A15480" w:rsidRDefault="00721D9E" w:rsidP="00721D9E">
            <w:pPr>
              <w:rPr>
                <w:lang w:val="en-GB"/>
              </w:rPr>
            </w:pPr>
            <w:r w:rsidRPr="00A15480">
              <w:rPr>
                <w:lang w:val="en-GB"/>
              </w:rPr>
              <w:t>MSS Earth stations</w:t>
            </w:r>
          </w:p>
          <w:p w14:paraId="51894016" w14:textId="77777777" w:rsidR="00721D9E" w:rsidRPr="00A15480" w:rsidRDefault="00721D9E" w:rsidP="00721D9E">
            <w:pPr>
              <w:rPr>
                <w:lang w:val="en-GB"/>
              </w:rPr>
            </w:pPr>
            <w:r w:rsidRPr="00A15480">
              <w:rPr>
                <w:lang w:val="en-GB"/>
              </w:rPr>
              <w:t>Land military systems</w:t>
            </w:r>
          </w:p>
          <w:p w14:paraId="196C7EEF" w14:textId="77777777" w:rsidR="00721D9E" w:rsidRPr="00A15480" w:rsidRDefault="00721D9E" w:rsidP="00721D9E">
            <w:pPr>
              <w:rPr>
                <w:lang w:val="en-GB"/>
              </w:rPr>
            </w:pPr>
            <w:r w:rsidRPr="00A15480">
              <w:rPr>
                <w:lang w:val="en-GB"/>
              </w:rPr>
              <w:t>Satellite systems (military)</w:t>
            </w:r>
          </w:p>
        </w:tc>
      </w:tr>
      <w:tr w:rsidR="00721D9E" w:rsidRPr="00A15480" w14:paraId="21A0687F" w14:textId="77777777" w:rsidTr="004D22AD">
        <w:tc>
          <w:tcPr>
            <w:tcW w:w="0" w:type="pct"/>
          </w:tcPr>
          <w:p w14:paraId="442E537C" w14:textId="4225674A" w:rsidR="00721D9E" w:rsidRPr="00A15480" w:rsidRDefault="00721D9E" w:rsidP="00721D9E">
            <w:pPr>
              <w:rPr>
                <w:lang w:val="en-GB"/>
              </w:rPr>
            </w:pPr>
            <w:r w:rsidRPr="00A15480">
              <w:rPr>
                <w:lang w:val="en-GB"/>
              </w:rPr>
              <w:t>7450.000-7550.000</w:t>
            </w:r>
          </w:p>
        </w:tc>
        <w:tc>
          <w:tcPr>
            <w:tcW w:w="0" w:type="pct"/>
          </w:tcPr>
          <w:p w14:paraId="404594B0" w14:textId="77777777" w:rsidR="00721D9E" w:rsidRPr="00A15480" w:rsidRDefault="00721D9E" w:rsidP="00721D9E">
            <w:pPr>
              <w:rPr>
                <w:lang w:val="en-GB"/>
              </w:rPr>
            </w:pPr>
            <w:r w:rsidRPr="00A15480">
              <w:rPr>
                <w:lang w:val="en-GB"/>
              </w:rPr>
              <w:t>Maritime Mobile-Satellite (space-to-Earth)</w:t>
            </w:r>
          </w:p>
          <w:p w14:paraId="4865F935" w14:textId="77777777" w:rsidR="00721D9E" w:rsidRPr="00A15480" w:rsidRDefault="00721D9E" w:rsidP="00721D9E">
            <w:pPr>
              <w:rPr>
                <w:lang w:val="en-GB"/>
              </w:rPr>
            </w:pPr>
            <w:r w:rsidRPr="00A15480">
              <w:rPr>
                <w:lang w:val="en-GB"/>
              </w:rPr>
              <w:t>Fixed</w:t>
            </w:r>
          </w:p>
          <w:p w14:paraId="0B1634DB" w14:textId="77777777" w:rsidR="00721D9E" w:rsidRPr="00A15480" w:rsidRDefault="00721D9E" w:rsidP="00721D9E">
            <w:pPr>
              <w:rPr>
                <w:lang w:val="en-GB"/>
              </w:rPr>
            </w:pPr>
            <w:r w:rsidRPr="00A15480">
              <w:rPr>
                <w:lang w:val="en-GB"/>
              </w:rPr>
              <w:t>Fixed-Satellite (space-to-Earth)</w:t>
            </w:r>
          </w:p>
          <w:p w14:paraId="6DF67DC9" w14:textId="77777777" w:rsidR="00721D9E" w:rsidRPr="00A15480" w:rsidRDefault="00721D9E" w:rsidP="00721D9E">
            <w:pPr>
              <w:rPr>
                <w:lang w:val="en-GB"/>
              </w:rPr>
            </w:pPr>
            <w:r w:rsidRPr="00A15480">
              <w:rPr>
                <w:lang w:val="en-GB"/>
              </w:rPr>
              <w:t>Meteorological-Satellite (space-to-Earth)</w:t>
            </w:r>
          </w:p>
          <w:p w14:paraId="24448C1F" w14:textId="77777777" w:rsidR="00721D9E" w:rsidRPr="00A15480" w:rsidRDefault="00721D9E" w:rsidP="00721D9E">
            <w:pPr>
              <w:rPr>
                <w:lang w:val="en-GB"/>
              </w:rPr>
            </w:pPr>
            <w:r w:rsidRPr="00A15480">
              <w:rPr>
                <w:lang w:val="en-GB"/>
              </w:rPr>
              <w:t>Mobile except aeronautical mobile</w:t>
            </w:r>
          </w:p>
        </w:tc>
        <w:tc>
          <w:tcPr>
            <w:tcW w:w="0" w:type="pct"/>
          </w:tcPr>
          <w:p w14:paraId="74C03DBA" w14:textId="77777777" w:rsidR="00721D9E" w:rsidRPr="00A15480" w:rsidRDefault="00721D9E" w:rsidP="00721D9E">
            <w:pPr>
              <w:rPr>
                <w:lang w:val="en-GB"/>
              </w:rPr>
            </w:pPr>
            <w:r w:rsidRPr="00A15480">
              <w:rPr>
                <w:lang w:val="en-GB"/>
              </w:rPr>
              <w:t>Land military systems</w:t>
            </w:r>
          </w:p>
          <w:p w14:paraId="0E0CF8D1" w14:textId="77777777" w:rsidR="00721D9E" w:rsidRPr="00A15480" w:rsidRDefault="00721D9E" w:rsidP="00721D9E">
            <w:pPr>
              <w:rPr>
                <w:lang w:val="en-GB"/>
              </w:rPr>
            </w:pPr>
            <w:r w:rsidRPr="00A15480">
              <w:rPr>
                <w:lang w:val="en-GB"/>
              </w:rPr>
              <w:t>Weather satellites</w:t>
            </w:r>
          </w:p>
          <w:p w14:paraId="22B2214D" w14:textId="77777777" w:rsidR="00721D9E" w:rsidRPr="00A15480" w:rsidRDefault="00721D9E" w:rsidP="00721D9E">
            <w:pPr>
              <w:rPr>
                <w:lang w:val="en-GB"/>
              </w:rPr>
            </w:pPr>
            <w:r w:rsidRPr="00A15480">
              <w:rPr>
                <w:lang w:val="en-GB"/>
              </w:rPr>
              <w:t>Satellite systems (military)</w:t>
            </w:r>
          </w:p>
          <w:p w14:paraId="26B4435E" w14:textId="77777777" w:rsidR="00721D9E" w:rsidRPr="00A15480" w:rsidRDefault="00721D9E" w:rsidP="00721D9E">
            <w:pPr>
              <w:rPr>
                <w:lang w:val="en-GB"/>
              </w:rPr>
            </w:pPr>
            <w:r w:rsidRPr="00A15480">
              <w:rPr>
                <w:lang w:val="en-GB"/>
              </w:rPr>
              <w:t>Radiodetermination</w:t>
            </w:r>
          </w:p>
          <w:p w14:paraId="6C89300F" w14:textId="77777777" w:rsidR="00721D9E" w:rsidRPr="00A15480" w:rsidRDefault="00721D9E" w:rsidP="00721D9E">
            <w:pPr>
              <w:rPr>
                <w:lang w:val="en-GB"/>
              </w:rPr>
            </w:pPr>
            <w:r w:rsidRPr="00A15480">
              <w:rPr>
                <w:lang w:val="en-GB"/>
              </w:rPr>
              <w:t>UWB</w:t>
            </w:r>
          </w:p>
          <w:p w14:paraId="66059127" w14:textId="77777777" w:rsidR="00721D9E" w:rsidRPr="00A15480" w:rsidRDefault="00721D9E" w:rsidP="00721D9E">
            <w:pPr>
              <w:rPr>
                <w:lang w:val="en-GB"/>
              </w:rPr>
            </w:pPr>
            <w:r w:rsidRPr="00A15480">
              <w:rPr>
                <w:lang w:val="en-GB"/>
              </w:rPr>
              <w:t>PMSE</w:t>
            </w:r>
          </w:p>
          <w:p w14:paraId="7E9E7FF9" w14:textId="77777777" w:rsidR="00721D9E" w:rsidRPr="00A15480" w:rsidRDefault="00721D9E" w:rsidP="00721D9E">
            <w:pPr>
              <w:rPr>
                <w:lang w:val="en-GB"/>
              </w:rPr>
            </w:pPr>
            <w:r w:rsidRPr="00A15480">
              <w:rPr>
                <w:lang w:val="en-GB"/>
              </w:rPr>
              <w:t>Fixed</w:t>
            </w:r>
          </w:p>
        </w:tc>
      </w:tr>
      <w:tr w:rsidR="00721D9E" w:rsidRPr="00A15480" w14:paraId="44E23283" w14:textId="77777777" w:rsidTr="004D22AD">
        <w:tc>
          <w:tcPr>
            <w:tcW w:w="0" w:type="pct"/>
          </w:tcPr>
          <w:p w14:paraId="21D59F7D" w14:textId="65793EA9" w:rsidR="00721D9E" w:rsidRPr="00A15480" w:rsidRDefault="00721D9E" w:rsidP="00721D9E">
            <w:pPr>
              <w:rPr>
                <w:lang w:val="en-GB"/>
              </w:rPr>
            </w:pPr>
            <w:r w:rsidRPr="00A15480">
              <w:rPr>
                <w:lang w:val="en-GB"/>
              </w:rPr>
              <w:t>7550.000-7750.000</w:t>
            </w:r>
          </w:p>
        </w:tc>
        <w:tc>
          <w:tcPr>
            <w:tcW w:w="0" w:type="pct"/>
          </w:tcPr>
          <w:p w14:paraId="1B543F9A" w14:textId="77777777" w:rsidR="00721D9E" w:rsidRPr="00A15480" w:rsidRDefault="00721D9E" w:rsidP="00721D9E">
            <w:pPr>
              <w:rPr>
                <w:lang w:val="en-GB"/>
              </w:rPr>
            </w:pPr>
            <w:r w:rsidRPr="00A15480">
              <w:rPr>
                <w:lang w:val="en-GB"/>
              </w:rPr>
              <w:t>Fixed</w:t>
            </w:r>
          </w:p>
          <w:p w14:paraId="0A18AB79" w14:textId="77777777" w:rsidR="00721D9E" w:rsidRPr="00A15480" w:rsidRDefault="00721D9E" w:rsidP="00721D9E">
            <w:pPr>
              <w:rPr>
                <w:lang w:val="en-GB"/>
              </w:rPr>
            </w:pPr>
            <w:r w:rsidRPr="00A15480">
              <w:rPr>
                <w:lang w:val="en-GB"/>
              </w:rPr>
              <w:t>Fixed-Satellite (space-to-Earth)</w:t>
            </w:r>
          </w:p>
          <w:p w14:paraId="6F770118" w14:textId="77777777" w:rsidR="00721D9E" w:rsidRPr="00A15480" w:rsidRDefault="00721D9E" w:rsidP="00721D9E">
            <w:pPr>
              <w:rPr>
                <w:lang w:val="en-GB"/>
              </w:rPr>
            </w:pPr>
            <w:r w:rsidRPr="00A15480">
              <w:rPr>
                <w:lang w:val="en-GB"/>
              </w:rPr>
              <w:t>Mobile except aeronautical mobile</w:t>
            </w:r>
          </w:p>
          <w:p w14:paraId="4371E224" w14:textId="77777777" w:rsidR="00721D9E" w:rsidRPr="00A15480" w:rsidRDefault="00721D9E" w:rsidP="00721D9E">
            <w:pPr>
              <w:rPr>
                <w:lang w:val="en-GB"/>
              </w:rPr>
            </w:pPr>
            <w:r w:rsidRPr="00A15480">
              <w:rPr>
                <w:lang w:val="en-GB"/>
              </w:rPr>
              <w:t>Maritime Mobile-Satellite (space-to-Earth)</w:t>
            </w:r>
          </w:p>
        </w:tc>
        <w:tc>
          <w:tcPr>
            <w:tcW w:w="0" w:type="pct"/>
          </w:tcPr>
          <w:p w14:paraId="02FD52A1" w14:textId="77777777" w:rsidR="00721D9E" w:rsidRPr="00A15480" w:rsidRDefault="00721D9E" w:rsidP="00721D9E">
            <w:pPr>
              <w:rPr>
                <w:lang w:val="en-GB"/>
              </w:rPr>
            </w:pPr>
            <w:r w:rsidRPr="00A15480">
              <w:rPr>
                <w:lang w:val="en-GB"/>
              </w:rPr>
              <w:t>PMSE</w:t>
            </w:r>
          </w:p>
          <w:p w14:paraId="4B578BE8" w14:textId="77777777" w:rsidR="00721D9E" w:rsidRPr="00A15480" w:rsidRDefault="00721D9E" w:rsidP="00721D9E">
            <w:pPr>
              <w:rPr>
                <w:lang w:val="en-GB"/>
              </w:rPr>
            </w:pPr>
            <w:r w:rsidRPr="00A15480">
              <w:rPr>
                <w:lang w:val="en-GB"/>
              </w:rPr>
              <w:t>UWB</w:t>
            </w:r>
          </w:p>
          <w:p w14:paraId="789F1D92" w14:textId="77777777" w:rsidR="00721D9E" w:rsidRPr="00A15480" w:rsidRDefault="00721D9E" w:rsidP="00721D9E">
            <w:pPr>
              <w:rPr>
                <w:lang w:val="en-GB"/>
              </w:rPr>
            </w:pPr>
            <w:r w:rsidRPr="00A15480">
              <w:rPr>
                <w:lang w:val="en-GB"/>
              </w:rPr>
              <w:t>Fixed</w:t>
            </w:r>
          </w:p>
          <w:p w14:paraId="0B3E562A" w14:textId="77777777" w:rsidR="00721D9E" w:rsidRPr="00A15480" w:rsidRDefault="00721D9E" w:rsidP="00721D9E">
            <w:pPr>
              <w:rPr>
                <w:lang w:val="en-GB"/>
              </w:rPr>
            </w:pPr>
            <w:r w:rsidRPr="00A15480">
              <w:rPr>
                <w:lang w:val="en-GB"/>
              </w:rPr>
              <w:t>Radiodetermination</w:t>
            </w:r>
          </w:p>
          <w:p w14:paraId="717C40ED" w14:textId="77777777" w:rsidR="00721D9E" w:rsidRPr="00A15480" w:rsidRDefault="00721D9E" w:rsidP="00721D9E">
            <w:pPr>
              <w:rPr>
                <w:lang w:val="en-GB"/>
              </w:rPr>
            </w:pPr>
            <w:r w:rsidRPr="00A15480">
              <w:rPr>
                <w:lang w:val="en-GB"/>
              </w:rPr>
              <w:t>Land military systems</w:t>
            </w:r>
          </w:p>
          <w:p w14:paraId="46D3C2BA" w14:textId="77777777" w:rsidR="00721D9E" w:rsidRPr="00A15480" w:rsidRDefault="00721D9E" w:rsidP="00721D9E">
            <w:pPr>
              <w:rPr>
                <w:lang w:val="en-GB"/>
              </w:rPr>
            </w:pPr>
            <w:r w:rsidRPr="00A15480">
              <w:rPr>
                <w:lang w:val="en-GB"/>
              </w:rPr>
              <w:t>Satellite systems (military)</w:t>
            </w:r>
          </w:p>
        </w:tc>
      </w:tr>
      <w:tr w:rsidR="00721D9E" w:rsidRPr="00A15480" w14:paraId="16733009" w14:textId="77777777" w:rsidTr="004D22AD">
        <w:tc>
          <w:tcPr>
            <w:tcW w:w="0" w:type="pct"/>
          </w:tcPr>
          <w:p w14:paraId="34B8965F" w14:textId="5F2BF286" w:rsidR="00721D9E" w:rsidRPr="00A15480" w:rsidRDefault="00721D9E" w:rsidP="00721D9E">
            <w:pPr>
              <w:rPr>
                <w:lang w:val="en-GB"/>
              </w:rPr>
            </w:pPr>
            <w:r w:rsidRPr="00A15480">
              <w:rPr>
                <w:lang w:val="en-GB"/>
              </w:rPr>
              <w:t>7750.000-7900.000</w:t>
            </w:r>
          </w:p>
        </w:tc>
        <w:tc>
          <w:tcPr>
            <w:tcW w:w="0" w:type="pct"/>
          </w:tcPr>
          <w:p w14:paraId="286D78A1" w14:textId="77777777" w:rsidR="00721D9E" w:rsidRPr="00A15480" w:rsidRDefault="00721D9E" w:rsidP="00721D9E">
            <w:pPr>
              <w:rPr>
                <w:lang w:val="en-GB"/>
              </w:rPr>
            </w:pPr>
            <w:r w:rsidRPr="00A15480">
              <w:rPr>
                <w:lang w:val="en-GB"/>
              </w:rPr>
              <w:t>Fixed</w:t>
            </w:r>
          </w:p>
          <w:p w14:paraId="0AB98239" w14:textId="77777777" w:rsidR="00721D9E" w:rsidRPr="00A15480" w:rsidRDefault="00721D9E" w:rsidP="00721D9E">
            <w:pPr>
              <w:rPr>
                <w:lang w:val="en-GB"/>
              </w:rPr>
            </w:pPr>
            <w:r w:rsidRPr="00A15480">
              <w:rPr>
                <w:lang w:val="en-GB"/>
              </w:rPr>
              <w:t>Meteorological-Satellite (space-to-Earth)</w:t>
            </w:r>
          </w:p>
          <w:p w14:paraId="09C56DFF" w14:textId="77777777" w:rsidR="00721D9E" w:rsidRPr="00A15480" w:rsidRDefault="00721D9E" w:rsidP="00721D9E">
            <w:pPr>
              <w:rPr>
                <w:lang w:val="en-GB"/>
              </w:rPr>
            </w:pPr>
            <w:r w:rsidRPr="00A15480">
              <w:rPr>
                <w:lang w:val="en-GB"/>
              </w:rPr>
              <w:t>Mobile except aeronautical mobile</w:t>
            </w:r>
          </w:p>
        </w:tc>
        <w:tc>
          <w:tcPr>
            <w:tcW w:w="0" w:type="pct"/>
          </w:tcPr>
          <w:p w14:paraId="76198655" w14:textId="77777777" w:rsidR="00721D9E" w:rsidRPr="00A15480" w:rsidRDefault="00721D9E" w:rsidP="00721D9E">
            <w:pPr>
              <w:rPr>
                <w:lang w:val="en-GB"/>
              </w:rPr>
            </w:pPr>
            <w:r w:rsidRPr="00A15480">
              <w:rPr>
                <w:lang w:val="en-GB"/>
              </w:rPr>
              <w:t>Weather satellites</w:t>
            </w:r>
          </w:p>
          <w:p w14:paraId="4C435BA5" w14:textId="77777777" w:rsidR="00721D9E" w:rsidRPr="00A15480" w:rsidRDefault="00721D9E" w:rsidP="00721D9E">
            <w:pPr>
              <w:rPr>
                <w:lang w:val="en-GB"/>
              </w:rPr>
            </w:pPr>
            <w:r w:rsidRPr="00A15480">
              <w:rPr>
                <w:lang w:val="en-GB"/>
              </w:rPr>
              <w:t>Radiodetermination</w:t>
            </w:r>
          </w:p>
          <w:p w14:paraId="4F1FB104" w14:textId="77777777" w:rsidR="00721D9E" w:rsidRPr="00A15480" w:rsidRDefault="00721D9E" w:rsidP="00721D9E">
            <w:pPr>
              <w:rPr>
                <w:lang w:val="en-GB"/>
              </w:rPr>
            </w:pPr>
            <w:r w:rsidRPr="00A15480">
              <w:rPr>
                <w:lang w:val="en-GB"/>
              </w:rPr>
              <w:t>Fixed</w:t>
            </w:r>
          </w:p>
          <w:p w14:paraId="0DD6CBC2" w14:textId="77777777" w:rsidR="00721D9E" w:rsidRPr="00A15480" w:rsidRDefault="00721D9E" w:rsidP="00721D9E">
            <w:pPr>
              <w:rPr>
                <w:lang w:val="en-GB"/>
              </w:rPr>
            </w:pPr>
            <w:r w:rsidRPr="00A15480">
              <w:rPr>
                <w:lang w:val="en-GB"/>
              </w:rPr>
              <w:t>UWB</w:t>
            </w:r>
          </w:p>
          <w:p w14:paraId="04539B23" w14:textId="77777777" w:rsidR="00721D9E" w:rsidRPr="00A15480" w:rsidRDefault="00721D9E" w:rsidP="00721D9E">
            <w:pPr>
              <w:rPr>
                <w:lang w:val="en-GB"/>
              </w:rPr>
            </w:pPr>
            <w:r w:rsidRPr="00A15480">
              <w:rPr>
                <w:lang w:val="en-GB"/>
              </w:rPr>
              <w:t>PMSE</w:t>
            </w:r>
          </w:p>
        </w:tc>
      </w:tr>
      <w:tr w:rsidR="00721D9E" w:rsidRPr="00A15480" w14:paraId="232B627D" w14:textId="77777777" w:rsidTr="004D22AD">
        <w:tc>
          <w:tcPr>
            <w:tcW w:w="0" w:type="pct"/>
          </w:tcPr>
          <w:p w14:paraId="5C068416" w14:textId="1EEA8939" w:rsidR="00721D9E" w:rsidRPr="00A15480" w:rsidRDefault="00721D9E" w:rsidP="00721D9E">
            <w:pPr>
              <w:rPr>
                <w:lang w:val="en-GB"/>
              </w:rPr>
            </w:pPr>
            <w:r w:rsidRPr="00A15480">
              <w:rPr>
                <w:lang w:val="en-GB"/>
              </w:rPr>
              <w:t>7900.000-8025.000</w:t>
            </w:r>
          </w:p>
        </w:tc>
        <w:tc>
          <w:tcPr>
            <w:tcW w:w="0" w:type="pct"/>
          </w:tcPr>
          <w:p w14:paraId="01063064" w14:textId="77777777" w:rsidR="00721D9E" w:rsidRPr="00A15480" w:rsidRDefault="00721D9E" w:rsidP="00721D9E">
            <w:pPr>
              <w:rPr>
                <w:lang w:val="en-GB"/>
              </w:rPr>
            </w:pPr>
            <w:r w:rsidRPr="00A15480">
              <w:rPr>
                <w:lang w:val="en-GB"/>
              </w:rPr>
              <w:t>Fixed</w:t>
            </w:r>
          </w:p>
          <w:p w14:paraId="657B0B1F" w14:textId="77777777" w:rsidR="00721D9E" w:rsidRPr="00A15480" w:rsidRDefault="00721D9E" w:rsidP="00721D9E">
            <w:pPr>
              <w:rPr>
                <w:lang w:val="en-GB"/>
              </w:rPr>
            </w:pPr>
            <w:r w:rsidRPr="00A15480">
              <w:rPr>
                <w:lang w:val="en-GB"/>
              </w:rPr>
              <w:t>Mobile</w:t>
            </w:r>
          </w:p>
          <w:p w14:paraId="3C669734" w14:textId="77777777" w:rsidR="00721D9E" w:rsidRPr="00A15480" w:rsidRDefault="00721D9E" w:rsidP="00721D9E">
            <w:pPr>
              <w:rPr>
                <w:lang w:val="en-GB"/>
              </w:rPr>
            </w:pPr>
            <w:r w:rsidRPr="00A15480">
              <w:rPr>
                <w:lang w:val="en-GB"/>
              </w:rPr>
              <w:t>Fixed-Satellite (Earth-to-space)</w:t>
            </w:r>
          </w:p>
        </w:tc>
        <w:tc>
          <w:tcPr>
            <w:tcW w:w="0" w:type="pct"/>
          </w:tcPr>
          <w:p w14:paraId="46C37D42" w14:textId="77777777" w:rsidR="00721D9E" w:rsidRPr="00A15480" w:rsidRDefault="00721D9E" w:rsidP="00721D9E">
            <w:pPr>
              <w:rPr>
                <w:lang w:val="en-GB"/>
              </w:rPr>
            </w:pPr>
            <w:r w:rsidRPr="00A15480">
              <w:rPr>
                <w:lang w:val="en-GB"/>
              </w:rPr>
              <w:t>PMSE</w:t>
            </w:r>
          </w:p>
          <w:p w14:paraId="54A91EDF" w14:textId="77777777" w:rsidR="00721D9E" w:rsidRPr="00A15480" w:rsidRDefault="00721D9E" w:rsidP="00721D9E">
            <w:pPr>
              <w:rPr>
                <w:lang w:val="en-GB"/>
              </w:rPr>
            </w:pPr>
            <w:r w:rsidRPr="00A15480">
              <w:rPr>
                <w:lang w:val="en-GB"/>
              </w:rPr>
              <w:t>Fixed</w:t>
            </w:r>
          </w:p>
          <w:p w14:paraId="77123F4E" w14:textId="77777777" w:rsidR="00721D9E" w:rsidRPr="00A15480" w:rsidRDefault="00721D9E" w:rsidP="00721D9E">
            <w:pPr>
              <w:rPr>
                <w:lang w:val="en-GB"/>
              </w:rPr>
            </w:pPr>
            <w:r w:rsidRPr="00A15480">
              <w:rPr>
                <w:lang w:val="en-GB"/>
              </w:rPr>
              <w:t>UWB</w:t>
            </w:r>
          </w:p>
          <w:p w14:paraId="12137B90" w14:textId="77777777" w:rsidR="00721D9E" w:rsidRPr="00A15480" w:rsidRDefault="00721D9E" w:rsidP="00721D9E">
            <w:pPr>
              <w:rPr>
                <w:lang w:val="en-GB"/>
              </w:rPr>
            </w:pPr>
            <w:r w:rsidRPr="00A15480">
              <w:rPr>
                <w:lang w:val="en-GB"/>
              </w:rPr>
              <w:t>Radiodetermination</w:t>
            </w:r>
          </w:p>
          <w:p w14:paraId="10781044" w14:textId="77777777" w:rsidR="00721D9E" w:rsidRPr="00A15480" w:rsidRDefault="00721D9E" w:rsidP="00721D9E">
            <w:pPr>
              <w:rPr>
                <w:lang w:val="en-GB"/>
              </w:rPr>
            </w:pPr>
            <w:r w:rsidRPr="00A15480">
              <w:rPr>
                <w:lang w:val="en-GB"/>
              </w:rPr>
              <w:t>MSS Earth stations</w:t>
            </w:r>
          </w:p>
          <w:p w14:paraId="6914C915" w14:textId="77777777" w:rsidR="00721D9E" w:rsidRPr="00A15480" w:rsidRDefault="00721D9E" w:rsidP="00721D9E">
            <w:pPr>
              <w:rPr>
                <w:lang w:val="en-GB"/>
              </w:rPr>
            </w:pPr>
            <w:r w:rsidRPr="00A15480">
              <w:rPr>
                <w:lang w:val="en-GB"/>
              </w:rPr>
              <w:t>Satellite systems (military)</w:t>
            </w:r>
          </w:p>
          <w:p w14:paraId="5D73164D" w14:textId="77777777" w:rsidR="00721D9E" w:rsidRPr="00A15480" w:rsidRDefault="00721D9E" w:rsidP="00721D9E">
            <w:pPr>
              <w:rPr>
                <w:lang w:val="en-GB"/>
              </w:rPr>
            </w:pPr>
            <w:r w:rsidRPr="00A15480">
              <w:rPr>
                <w:lang w:val="en-GB"/>
              </w:rPr>
              <w:t>Land military systems</w:t>
            </w:r>
          </w:p>
        </w:tc>
      </w:tr>
      <w:tr w:rsidR="00721D9E" w:rsidRPr="00A15480" w14:paraId="3985E47B" w14:textId="77777777" w:rsidTr="004D22AD">
        <w:tc>
          <w:tcPr>
            <w:tcW w:w="0" w:type="pct"/>
          </w:tcPr>
          <w:p w14:paraId="526E1912" w14:textId="4234FB1A" w:rsidR="00721D9E" w:rsidRPr="00A15480" w:rsidRDefault="00721D9E" w:rsidP="00721D9E">
            <w:pPr>
              <w:rPr>
                <w:lang w:val="en-GB"/>
              </w:rPr>
            </w:pPr>
            <w:r w:rsidRPr="00A15480">
              <w:rPr>
                <w:lang w:val="en-GB"/>
              </w:rPr>
              <w:t>8025.000-8175.000</w:t>
            </w:r>
          </w:p>
        </w:tc>
        <w:tc>
          <w:tcPr>
            <w:tcW w:w="0" w:type="pct"/>
          </w:tcPr>
          <w:p w14:paraId="64C4A233" w14:textId="77777777" w:rsidR="00721D9E" w:rsidRPr="00A15480" w:rsidRDefault="00721D9E" w:rsidP="00721D9E">
            <w:pPr>
              <w:rPr>
                <w:lang w:val="en-GB"/>
              </w:rPr>
            </w:pPr>
            <w:r w:rsidRPr="00A15480">
              <w:rPr>
                <w:lang w:val="en-GB"/>
              </w:rPr>
              <w:t>Fixed-Satellite (Earth-to-space)</w:t>
            </w:r>
          </w:p>
          <w:p w14:paraId="668F767C" w14:textId="77777777" w:rsidR="00721D9E" w:rsidRPr="00A15480" w:rsidRDefault="00721D9E" w:rsidP="00721D9E">
            <w:pPr>
              <w:rPr>
                <w:lang w:val="en-GB"/>
              </w:rPr>
            </w:pPr>
            <w:r w:rsidRPr="00A15480">
              <w:rPr>
                <w:lang w:val="en-GB"/>
              </w:rPr>
              <w:t>Earth Exploration-Satellite (space-to-Earth)</w:t>
            </w:r>
          </w:p>
          <w:p w14:paraId="28C16BD5" w14:textId="77777777" w:rsidR="00721D9E" w:rsidRPr="00A15480" w:rsidRDefault="00721D9E" w:rsidP="00721D9E">
            <w:pPr>
              <w:rPr>
                <w:lang w:val="en-GB"/>
              </w:rPr>
            </w:pPr>
            <w:r w:rsidRPr="00A15480">
              <w:rPr>
                <w:lang w:val="en-GB"/>
              </w:rPr>
              <w:t>Fixed</w:t>
            </w:r>
          </w:p>
          <w:p w14:paraId="1F529CBA" w14:textId="77777777" w:rsidR="00721D9E" w:rsidRPr="00A15480" w:rsidRDefault="00721D9E" w:rsidP="00721D9E">
            <w:pPr>
              <w:rPr>
                <w:lang w:val="en-GB"/>
              </w:rPr>
            </w:pPr>
            <w:r w:rsidRPr="00A15480">
              <w:rPr>
                <w:lang w:val="en-GB"/>
              </w:rPr>
              <w:t>Mobile</w:t>
            </w:r>
          </w:p>
        </w:tc>
        <w:tc>
          <w:tcPr>
            <w:tcW w:w="0" w:type="pct"/>
          </w:tcPr>
          <w:p w14:paraId="3F5356F3" w14:textId="77777777" w:rsidR="00721D9E" w:rsidRPr="00A15480" w:rsidRDefault="00721D9E" w:rsidP="00721D9E">
            <w:pPr>
              <w:rPr>
                <w:lang w:val="en-GB"/>
              </w:rPr>
            </w:pPr>
            <w:r w:rsidRPr="00A15480">
              <w:rPr>
                <w:lang w:val="en-GB"/>
              </w:rPr>
              <w:t>Land military systems</w:t>
            </w:r>
          </w:p>
          <w:p w14:paraId="7B3B77C6" w14:textId="77777777" w:rsidR="00721D9E" w:rsidRPr="00A15480" w:rsidRDefault="00721D9E" w:rsidP="00721D9E">
            <w:pPr>
              <w:rPr>
                <w:lang w:val="en-GB"/>
              </w:rPr>
            </w:pPr>
            <w:r w:rsidRPr="00A15480">
              <w:rPr>
                <w:lang w:val="en-GB"/>
              </w:rPr>
              <w:t>Land mobile</w:t>
            </w:r>
          </w:p>
          <w:p w14:paraId="336EDC6B" w14:textId="77777777" w:rsidR="00721D9E" w:rsidRPr="00A15480" w:rsidRDefault="00721D9E" w:rsidP="00721D9E">
            <w:pPr>
              <w:rPr>
                <w:lang w:val="en-GB"/>
              </w:rPr>
            </w:pPr>
            <w:r w:rsidRPr="00A15480">
              <w:rPr>
                <w:lang w:val="en-GB"/>
              </w:rPr>
              <w:t>Satellite systems (military)</w:t>
            </w:r>
          </w:p>
          <w:p w14:paraId="3F0AC784" w14:textId="77777777" w:rsidR="00721D9E" w:rsidRPr="00A15480" w:rsidRDefault="00721D9E" w:rsidP="00721D9E">
            <w:pPr>
              <w:rPr>
                <w:lang w:val="en-GB"/>
              </w:rPr>
            </w:pPr>
            <w:r w:rsidRPr="00A15480">
              <w:rPr>
                <w:lang w:val="en-GB"/>
              </w:rPr>
              <w:t>Radiodetermination</w:t>
            </w:r>
          </w:p>
          <w:p w14:paraId="1B94FA35" w14:textId="77777777" w:rsidR="00721D9E" w:rsidRPr="00A15480" w:rsidRDefault="00721D9E" w:rsidP="00721D9E">
            <w:pPr>
              <w:rPr>
                <w:lang w:val="en-GB"/>
              </w:rPr>
            </w:pPr>
            <w:r w:rsidRPr="00A15480">
              <w:rPr>
                <w:lang w:val="en-GB"/>
              </w:rPr>
              <w:t>Earth exploration-satellite</w:t>
            </w:r>
          </w:p>
          <w:p w14:paraId="3D4F8245" w14:textId="77777777" w:rsidR="00721D9E" w:rsidRPr="00A15480" w:rsidRDefault="00721D9E" w:rsidP="00721D9E">
            <w:pPr>
              <w:rPr>
                <w:lang w:val="en-GB"/>
              </w:rPr>
            </w:pPr>
            <w:r w:rsidRPr="00A15480">
              <w:rPr>
                <w:lang w:val="en-GB"/>
              </w:rPr>
              <w:t>UWB</w:t>
            </w:r>
          </w:p>
          <w:p w14:paraId="2E4561B1" w14:textId="77777777" w:rsidR="00721D9E" w:rsidRPr="00A15480" w:rsidRDefault="00721D9E" w:rsidP="00721D9E">
            <w:pPr>
              <w:rPr>
                <w:lang w:val="en-GB"/>
              </w:rPr>
            </w:pPr>
            <w:r w:rsidRPr="00A15480">
              <w:rPr>
                <w:lang w:val="en-GB"/>
              </w:rPr>
              <w:lastRenderedPageBreak/>
              <w:t>PMSE</w:t>
            </w:r>
          </w:p>
          <w:p w14:paraId="36C187DC" w14:textId="77777777" w:rsidR="00721D9E" w:rsidRPr="00A15480" w:rsidRDefault="00721D9E" w:rsidP="00721D9E">
            <w:pPr>
              <w:rPr>
                <w:lang w:val="en-GB"/>
              </w:rPr>
            </w:pPr>
            <w:r w:rsidRPr="00A15480">
              <w:rPr>
                <w:lang w:val="en-GB"/>
              </w:rPr>
              <w:t>Fixed</w:t>
            </w:r>
          </w:p>
        </w:tc>
      </w:tr>
      <w:tr w:rsidR="00721D9E" w:rsidRPr="00A15480" w14:paraId="01C54D5D" w14:textId="77777777" w:rsidTr="004D22AD">
        <w:tc>
          <w:tcPr>
            <w:tcW w:w="0" w:type="pct"/>
          </w:tcPr>
          <w:p w14:paraId="609B0931" w14:textId="4A133C54" w:rsidR="00721D9E" w:rsidRPr="00A15480" w:rsidRDefault="00721D9E" w:rsidP="00721D9E">
            <w:pPr>
              <w:rPr>
                <w:lang w:val="en-GB"/>
              </w:rPr>
            </w:pPr>
            <w:r w:rsidRPr="00A15480">
              <w:rPr>
                <w:lang w:val="en-GB"/>
              </w:rPr>
              <w:lastRenderedPageBreak/>
              <w:t>8175.000-8215.000</w:t>
            </w:r>
          </w:p>
        </w:tc>
        <w:tc>
          <w:tcPr>
            <w:tcW w:w="0" w:type="pct"/>
          </w:tcPr>
          <w:p w14:paraId="36BC73B8" w14:textId="77777777" w:rsidR="00721D9E" w:rsidRPr="00A15480" w:rsidRDefault="00721D9E" w:rsidP="00721D9E">
            <w:pPr>
              <w:rPr>
                <w:lang w:val="en-GB"/>
              </w:rPr>
            </w:pPr>
            <w:r w:rsidRPr="00A15480">
              <w:rPr>
                <w:lang w:val="en-GB"/>
              </w:rPr>
              <w:t>Earth Exploration-Satellite (space-to-Earth)</w:t>
            </w:r>
          </w:p>
          <w:p w14:paraId="76B0284A" w14:textId="77777777" w:rsidR="00721D9E" w:rsidRPr="00A15480" w:rsidRDefault="00721D9E" w:rsidP="00721D9E">
            <w:pPr>
              <w:rPr>
                <w:lang w:val="en-GB"/>
              </w:rPr>
            </w:pPr>
            <w:r w:rsidRPr="00A15480">
              <w:rPr>
                <w:lang w:val="en-GB"/>
              </w:rPr>
              <w:t>Fixed</w:t>
            </w:r>
          </w:p>
          <w:p w14:paraId="5F06A5E7" w14:textId="77777777" w:rsidR="00721D9E" w:rsidRPr="00A15480" w:rsidRDefault="00721D9E" w:rsidP="00721D9E">
            <w:pPr>
              <w:rPr>
                <w:lang w:val="en-GB"/>
              </w:rPr>
            </w:pPr>
            <w:r w:rsidRPr="00A15480">
              <w:rPr>
                <w:lang w:val="en-GB"/>
              </w:rPr>
              <w:t>Meteorological-Satellite (Earth-to-space)</w:t>
            </w:r>
          </w:p>
          <w:p w14:paraId="1D17750C" w14:textId="77777777" w:rsidR="00721D9E" w:rsidRPr="00A15480" w:rsidRDefault="00721D9E" w:rsidP="00721D9E">
            <w:pPr>
              <w:rPr>
                <w:lang w:val="en-GB"/>
              </w:rPr>
            </w:pPr>
            <w:r w:rsidRPr="00A15480">
              <w:rPr>
                <w:lang w:val="en-GB"/>
              </w:rPr>
              <w:t>Mobile</w:t>
            </w:r>
          </w:p>
          <w:p w14:paraId="27F216F1" w14:textId="77777777" w:rsidR="00721D9E" w:rsidRPr="00A15480" w:rsidRDefault="00721D9E" w:rsidP="00721D9E">
            <w:pPr>
              <w:rPr>
                <w:lang w:val="en-GB"/>
              </w:rPr>
            </w:pPr>
            <w:r w:rsidRPr="00A15480">
              <w:rPr>
                <w:lang w:val="en-GB"/>
              </w:rPr>
              <w:t>Fixed-Satellite (Earth-to-space)</w:t>
            </w:r>
          </w:p>
        </w:tc>
        <w:tc>
          <w:tcPr>
            <w:tcW w:w="0" w:type="pct"/>
          </w:tcPr>
          <w:p w14:paraId="0D66DD44" w14:textId="77777777" w:rsidR="00721D9E" w:rsidRPr="00A15480" w:rsidRDefault="00721D9E" w:rsidP="00721D9E">
            <w:pPr>
              <w:rPr>
                <w:lang w:val="en-GB"/>
              </w:rPr>
            </w:pPr>
            <w:r w:rsidRPr="00A15480">
              <w:rPr>
                <w:lang w:val="en-GB"/>
              </w:rPr>
              <w:t>Fixed</w:t>
            </w:r>
          </w:p>
          <w:p w14:paraId="3E4338A5" w14:textId="77777777" w:rsidR="00721D9E" w:rsidRPr="00A15480" w:rsidRDefault="00721D9E" w:rsidP="00721D9E">
            <w:pPr>
              <w:rPr>
                <w:lang w:val="en-GB"/>
              </w:rPr>
            </w:pPr>
            <w:r w:rsidRPr="00A15480">
              <w:rPr>
                <w:lang w:val="en-GB"/>
              </w:rPr>
              <w:t>PMSE</w:t>
            </w:r>
          </w:p>
          <w:p w14:paraId="33E0DB99" w14:textId="77777777" w:rsidR="00721D9E" w:rsidRPr="00A15480" w:rsidRDefault="00721D9E" w:rsidP="00721D9E">
            <w:pPr>
              <w:rPr>
                <w:lang w:val="en-GB"/>
              </w:rPr>
            </w:pPr>
            <w:r w:rsidRPr="00A15480">
              <w:rPr>
                <w:lang w:val="en-GB"/>
              </w:rPr>
              <w:t>UWB</w:t>
            </w:r>
          </w:p>
          <w:p w14:paraId="54554543" w14:textId="77777777" w:rsidR="00721D9E" w:rsidRPr="00A15480" w:rsidRDefault="00721D9E" w:rsidP="00721D9E">
            <w:pPr>
              <w:rPr>
                <w:lang w:val="en-GB"/>
              </w:rPr>
            </w:pPr>
            <w:r w:rsidRPr="00A15480">
              <w:rPr>
                <w:lang w:val="en-GB"/>
              </w:rPr>
              <w:t>Earth exploration-satellite</w:t>
            </w:r>
          </w:p>
          <w:p w14:paraId="664EFC85" w14:textId="77777777" w:rsidR="00721D9E" w:rsidRPr="00A15480" w:rsidRDefault="00721D9E" w:rsidP="00721D9E">
            <w:pPr>
              <w:rPr>
                <w:lang w:val="en-GB"/>
              </w:rPr>
            </w:pPr>
            <w:r w:rsidRPr="00A15480">
              <w:rPr>
                <w:lang w:val="en-GB"/>
              </w:rPr>
              <w:t>Radiodetermination</w:t>
            </w:r>
          </w:p>
          <w:p w14:paraId="7F3A6AB5" w14:textId="77777777" w:rsidR="00721D9E" w:rsidRPr="00A15480" w:rsidRDefault="00721D9E" w:rsidP="00721D9E">
            <w:pPr>
              <w:rPr>
                <w:lang w:val="en-GB"/>
              </w:rPr>
            </w:pPr>
            <w:r w:rsidRPr="00A15480">
              <w:rPr>
                <w:lang w:val="en-GB"/>
              </w:rPr>
              <w:t>Satellite systems (military)</w:t>
            </w:r>
          </w:p>
          <w:p w14:paraId="7F1C8D46" w14:textId="77777777" w:rsidR="00721D9E" w:rsidRPr="00A15480" w:rsidRDefault="00721D9E" w:rsidP="00721D9E">
            <w:pPr>
              <w:rPr>
                <w:lang w:val="en-GB"/>
              </w:rPr>
            </w:pPr>
            <w:r w:rsidRPr="00A15480">
              <w:rPr>
                <w:lang w:val="en-GB"/>
              </w:rPr>
              <w:t>Land military systems</w:t>
            </w:r>
          </w:p>
          <w:p w14:paraId="0564A973" w14:textId="77777777" w:rsidR="00721D9E" w:rsidRPr="00A15480" w:rsidRDefault="00721D9E" w:rsidP="00721D9E">
            <w:pPr>
              <w:rPr>
                <w:lang w:val="en-GB"/>
              </w:rPr>
            </w:pPr>
            <w:r w:rsidRPr="00A15480">
              <w:rPr>
                <w:lang w:val="en-GB"/>
              </w:rPr>
              <w:t>Land mobile</w:t>
            </w:r>
          </w:p>
        </w:tc>
      </w:tr>
      <w:tr w:rsidR="00721D9E" w:rsidRPr="00A15480" w14:paraId="072127A1" w14:textId="77777777" w:rsidTr="004D22AD">
        <w:tc>
          <w:tcPr>
            <w:tcW w:w="0" w:type="pct"/>
          </w:tcPr>
          <w:p w14:paraId="09359F30" w14:textId="5CD0E489" w:rsidR="00721D9E" w:rsidRPr="00A15480" w:rsidRDefault="00721D9E" w:rsidP="00721D9E">
            <w:pPr>
              <w:rPr>
                <w:lang w:val="en-GB"/>
              </w:rPr>
            </w:pPr>
            <w:r w:rsidRPr="00A15480">
              <w:rPr>
                <w:lang w:val="en-GB"/>
              </w:rPr>
              <w:t>8215.000-8400.000</w:t>
            </w:r>
          </w:p>
        </w:tc>
        <w:tc>
          <w:tcPr>
            <w:tcW w:w="0" w:type="pct"/>
          </w:tcPr>
          <w:p w14:paraId="6928A2F8" w14:textId="77777777" w:rsidR="00721D9E" w:rsidRPr="00A15480" w:rsidRDefault="00721D9E" w:rsidP="00721D9E">
            <w:pPr>
              <w:rPr>
                <w:lang w:val="en-GB"/>
              </w:rPr>
            </w:pPr>
            <w:r w:rsidRPr="00A15480">
              <w:rPr>
                <w:lang w:val="en-GB"/>
              </w:rPr>
              <w:t>Fixed-Satellite (Earth-to-space)</w:t>
            </w:r>
          </w:p>
          <w:p w14:paraId="5700ED35" w14:textId="77777777" w:rsidR="00721D9E" w:rsidRPr="00A15480" w:rsidRDefault="00721D9E" w:rsidP="00721D9E">
            <w:pPr>
              <w:rPr>
                <w:lang w:val="en-GB"/>
              </w:rPr>
            </w:pPr>
            <w:r w:rsidRPr="00A15480">
              <w:rPr>
                <w:lang w:val="en-GB"/>
              </w:rPr>
              <w:t>Earth Exploration-Satellite (space-to-Earth)</w:t>
            </w:r>
          </w:p>
          <w:p w14:paraId="5998F51A" w14:textId="77777777" w:rsidR="00721D9E" w:rsidRPr="00A15480" w:rsidRDefault="00721D9E" w:rsidP="00721D9E">
            <w:pPr>
              <w:rPr>
                <w:lang w:val="en-GB"/>
              </w:rPr>
            </w:pPr>
            <w:r w:rsidRPr="00A15480">
              <w:rPr>
                <w:lang w:val="en-GB"/>
              </w:rPr>
              <w:t>Fixed</w:t>
            </w:r>
          </w:p>
        </w:tc>
        <w:tc>
          <w:tcPr>
            <w:tcW w:w="0" w:type="pct"/>
          </w:tcPr>
          <w:p w14:paraId="5BFFC108" w14:textId="77777777" w:rsidR="00721D9E" w:rsidRPr="00A15480" w:rsidRDefault="00721D9E" w:rsidP="00721D9E">
            <w:pPr>
              <w:rPr>
                <w:lang w:val="en-GB"/>
              </w:rPr>
            </w:pPr>
            <w:r w:rsidRPr="00A15480">
              <w:rPr>
                <w:lang w:val="en-GB"/>
              </w:rPr>
              <w:t>Satellite systems (military)</w:t>
            </w:r>
          </w:p>
          <w:p w14:paraId="7D9D40E5" w14:textId="77777777" w:rsidR="00721D9E" w:rsidRPr="00A15480" w:rsidRDefault="00721D9E" w:rsidP="00721D9E">
            <w:pPr>
              <w:rPr>
                <w:lang w:val="en-GB"/>
              </w:rPr>
            </w:pPr>
            <w:r w:rsidRPr="00A15480">
              <w:rPr>
                <w:lang w:val="en-GB"/>
              </w:rPr>
              <w:t>Land military systems</w:t>
            </w:r>
          </w:p>
          <w:p w14:paraId="14CF8E1A" w14:textId="77777777" w:rsidR="00721D9E" w:rsidRPr="00A15480" w:rsidRDefault="00721D9E" w:rsidP="00721D9E">
            <w:pPr>
              <w:rPr>
                <w:lang w:val="en-GB"/>
              </w:rPr>
            </w:pPr>
            <w:r w:rsidRPr="00A15480">
              <w:rPr>
                <w:lang w:val="en-GB"/>
              </w:rPr>
              <w:t>Radiodetermination</w:t>
            </w:r>
          </w:p>
          <w:p w14:paraId="798B2720" w14:textId="77777777" w:rsidR="00721D9E" w:rsidRPr="00A15480" w:rsidRDefault="00721D9E" w:rsidP="00721D9E">
            <w:pPr>
              <w:rPr>
                <w:lang w:val="en-GB"/>
              </w:rPr>
            </w:pPr>
            <w:r w:rsidRPr="00A15480">
              <w:rPr>
                <w:lang w:val="en-GB"/>
              </w:rPr>
              <w:t>Earth exploration-satellite</w:t>
            </w:r>
          </w:p>
          <w:p w14:paraId="6A68F2DB" w14:textId="77777777" w:rsidR="00721D9E" w:rsidRPr="00A15480" w:rsidRDefault="00721D9E" w:rsidP="00721D9E">
            <w:pPr>
              <w:rPr>
                <w:lang w:val="en-GB"/>
              </w:rPr>
            </w:pPr>
            <w:r w:rsidRPr="00A15480">
              <w:rPr>
                <w:lang w:val="en-GB"/>
              </w:rPr>
              <w:t>Radio astronomy</w:t>
            </w:r>
          </w:p>
          <w:p w14:paraId="57399BB1" w14:textId="77777777" w:rsidR="00721D9E" w:rsidRPr="00A15480" w:rsidRDefault="00721D9E" w:rsidP="00721D9E">
            <w:pPr>
              <w:rPr>
                <w:lang w:val="en-GB"/>
              </w:rPr>
            </w:pPr>
            <w:r w:rsidRPr="00A15480">
              <w:rPr>
                <w:lang w:val="en-GB"/>
              </w:rPr>
              <w:t>UWB</w:t>
            </w:r>
          </w:p>
          <w:p w14:paraId="5816B0DD" w14:textId="77777777" w:rsidR="00721D9E" w:rsidRPr="00A15480" w:rsidRDefault="00721D9E" w:rsidP="00721D9E">
            <w:pPr>
              <w:rPr>
                <w:lang w:val="en-GB"/>
              </w:rPr>
            </w:pPr>
            <w:r w:rsidRPr="00A15480">
              <w:rPr>
                <w:lang w:val="en-GB"/>
              </w:rPr>
              <w:t>PMSE</w:t>
            </w:r>
          </w:p>
          <w:p w14:paraId="798BE6C6" w14:textId="77777777" w:rsidR="00721D9E" w:rsidRPr="00A15480" w:rsidRDefault="00721D9E" w:rsidP="00721D9E">
            <w:pPr>
              <w:rPr>
                <w:lang w:val="en-GB"/>
              </w:rPr>
            </w:pPr>
            <w:r w:rsidRPr="00A15480">
              <w:rPr>
                <w:lang w:val="en-GB"/>
              </w:rPr>
              <w:t>Fixed</w:t>
            </w:r>
          </w:p>
        </w:tc>
      </w:tr>
      <w:tr w:rsidR="00721D9E" w:rsidRPr="00A15480" w14:paraId="59B85FA2" w14:textId="77777777" w:rsidTr="004D22AD">
        <w:tc>
          <w:tcPr>
            <w:tcW w:w="0" w:type="pct"/>
          </w:tcPr>
          <w:p w14:paraId="1DF9FBF8" w14:textId="31DCE915" w:rsidR="00721D9E" w:rsidRPr="00A15480" w:rsidRDefault="00721D9E" w:rsidP="00721D9E">
            <w:pPr>
              <w:rPr>
                <w:lang w:val="en-GB"/>
              </w:rPr>
            </w:pPr>
            <w:r w:rsidRPr="00A15480">
              <w:rPr>
                <w:lang w:val="en-GB"/>
              </w:rPr>
              <w:t>8400.000-8500.000</w:t>
            </w:r>
          </w:p>
        </w:tc>
        <w:tc>
          <w:tcPr>
            <w:tcW w:w="0" w:type="pct"/>
          </w:tcPr>
          <w:p w14:paraId="1A442094" w14:textId="77777777" w:rsidR="00721D9E" w:rsidRPr="00A15480" w:rsidRDefault="00721D9E" w:rsidP="00721D9E">
            <w:pPr>
              <w:rPr>
                <w:lang w:val="en-GB"/>
              </w:rPr>
            </w:pPr>
            <w:r w:rsidRPr="00A15480">
              <w:rPr>
                <w:lang w:val="en-GB"/>
              </w:rPr>
              <w:t>Fixed</w:t>
            </w:r>
          </w:p>
          <w:p w14:paraId="42A28C2E" w14:textId="77777777" w:rsidR="00721D9E" w:rsidRPr="00A15480" w:rsidRDefault="00721D9E" w:rsidP="00721D9E">
            <w:pPr>
              <w:rPr>
                <w:lang w:val="en-GB"/>
              </w:rPr>
            </w:pPr>
            <w:r w:rsidRPr="00A15480">
              <w:rPr>
                <w:lang w:val="en-GB"/>
              </w:rPr>
              <w:t>Space Research (space-to-Earth)</w:t>
            </w:r>
          </w:p>
          <w:p w14:paraId="70E8A650" w14:textId="77777777" w:rsidR="00721D9E" w:rsidRPr="00A15480" w:rsidRDefault="00721D9E" w:rsidP="00721D9E">
            <w:pPr>
              <w:rPr>
                <w:lang w:val="en-GB"/>
              </w:rPr>
            </w:pPr>
            <w:r w:rsidRPr="00A15480">
              <w:rPr>
                <w:lang w:val="en-GB"/>
              </w:rPr>
              <w:t>Radiolocation</w:t>
            </w:r>
          </w:p>
        </w:tc>
        <w:tc>
          <w:tcPr>
            <w:tcW w:w="0" w:type="pct"/>
          </w:tcPr>
          <w:p w14:paraId="28413098" w14:textId="77777777" w:rsidR="00721D9E" w:rsidRPr="00A15480" w:rsidRDefault="00721D9E" w:rsidP="00721D9E">
            <w:pPr>
              <w:rPr>
                <w:lang w:val="en-GB"/>
              </w:rPr>
            </w:pPr>
            <w:r w:rsidRPr="00A15480">
              <w:rPr>
                <w:lang w:val="en-GB"/>
              </w:rPr>
              <w:t>PMSE</w:t>
            </w:r>
          </w:p>
          <w:p w14:paraId="67F1EF7D" w14:textId="77777777" w:rsidR="00721D9E" w:rsidRPr="00A15480" w:rsidRDefault="00721D9E" w:rsidP="00721D9E">
            <w:pPr>
              <w:rPr>
                <w:lang w:val="en-GB"/>
              </w:rPr>
            </w:pPr>
            <w:r w:rsidRPr="00A15480">
              <w:rPr>
                <w:lang w:val="en-GB"/>
              </w:rPr>
              <w:t>Fixed</w:t>
            </w:r>
          </w:p>
          <w:p w14:paraId="477D780F" w14:textId="77777777" w:rsidR="00721D9E" w:rsidRPr="00A15480" w:rsidRDefault="00721D9E" w:rsidP="00721D9E">
            <w:pPr>
              <w:rPr>
                <w:lang w:val="en-GB"/>
              </w:rPr>
            </w:pPr>
            <w:r w:rsidRPr="00A15480">
              <w:rPr>
                <w:lang w:val="en-GB"/>
              </w:rPr>
              <w:t>UWB</w:t>
            </w:r>
          </w:p>
          <w:p w14:paraId="3373B5A3" w14:textId="77777777" w:rsidR="00721D9E" w:rsidRPr="00A15480" w:rsidRDefault="00721D9E" w:rsidP="00721D9E">
            <w:pPr>
              <w:rPr>
                <w:lang w:val="en-GB"/>
              </w:rPr>
            </w:pPr>
            <w:r w:rsidRPr="00A15480">
              <w:rPr>
                <w:lang w:val="en-GB"/>
              </w:rPr>
              <w:t>Radiodetermination</w:t>
            </w:r>
          </w:p>
          <w:p w14:paraId="790BEE0D" w14:textId="77777777" w:rsidR="00721D9E" w:rsidRPr="00A15480" w:rsidRDefault="00721D9E" w:rsidP="00721D9E">
            <w:pPr>
              <w:rPr>
                <w:lang w:val="en-GB"/>
              </w:rPr>
            </w:pPr>
            <w:r w:rsidRPr="00A15480">
              <w:rPr>
                <w:lang w:val="en-GB"/>
              </w:rPr>
              <w:t>Space research</w:t>
            </w:r>
          </w:p>
        </w:tc>
      </w:tr>
    </w:tbl>
    <w:p w14:paraId="1139ADE2" w14:textId="77777777" w:rsidR="00311384" w:rsidRPr="00A15480" w:rsidRDefault="00311384" w:rsidP="00F33E88">
      <w:pPr>
        <w:pStyle w:val="ECCAnnexheading1"/>
        <w:rPr>
          <w:lang w:val="en-GB"/>
        </w:rPr>
      </w:pPr>
      <w:bookmarkStart w:id="884" w:name="_Ref58943920"/>
      <w:bookmarkStart w:id="885" w:name="_Toc86316567"/>
      <w:r w:rsidRPr="00A15480">
        <w:rPr>
          <w:lang w:val="en-GB"/>
        </w:rPr>
        <w:lastRenderedPageBreak/>
        <w:t>Surface Plots for MCL evaluations</w:t>
      </w:r>
      <w:bookmarkEnd w:id="884"/>
      <w:bookmarkEnd w:id="885"/>
      <w:r w:rsidRPr="00A15480">
        <w:rPr>
          <w:lang w:val="en-GB"/>
        </w:rPr>
        <w:t xml:space="preserve"> </w:t>
      </w:r>
    </w:p>
    <w:p w14:paraId="21E27DCE" w14:textId="77777777" w:rsidR="00ED664E" w:rsidRPr="00A15480" w:rsidRDefault="00ED664E" w:rsidP="00ED664E">
      <w:pPr>
        <w:pStyle w:val="ECCAnnexheading2"/>
        <w:rPr>
          <w:lang w:val="en-GB"/>
        </w:rPr>
      </w:pPr>
      <w:r w:rsidRPr="00A15480">
        <w:rPr>
          <w:lang w:val="en-GB"/>
        </w:rPr>
        <w:t>Introduction</w:t>
      </w:r>
    </w:p>
    <w:p w14:paraId="42D2D628" w14:textId="5770A7E6" w:rsidR="00ED664E" w:rsidRPr="00A15480" w:rsidRDefault="00ED664E" w:rsidP="00ED664E">
      <w:pPr>
        <w:rPr>
          <w:lang w:val="en-GB"/>
        </w:rPr>
      </w:pPr>
      <w:r w:rsidRPr="00A15480">
        <w:rPr>
          <w:lang w:val="en-GB"/>
        </w:rPr>
        <w:t xml:space="preserve">In the following section, MCL calculations are evaluated over a two-dimensional surface contour plot, representing the scenarios given in </w:t>
      </w:r>
      <w:r w:rsidRPr="00A15480">
        <w:rPr>
          <w:lang w:val="en-GB"/>
        </w:rPr>
        <w:fldChar w:fldCharType="begin"/>
      </w:r>
      <w:r w:rsidRPr="00A15480">
        <w:rPr>
          <w:lang w:val="en-GB"/>
        </w:rPr>
        <w:instrText xml:space="preserve"> REF _Ref76394939 \h </w:instrText>
      </w:r>
      <w:r w:rsidRPr="00A15480">
        <w:rPr>
          <w:lang w:val="en-GB"/>
        </w:rPr>
      </w:r>
      <w:r w:rsidRPr="00A15480">
        <w:rPr>
          <w:lang w:val="en-GB"/>
        </w:rPr>
        <w:fldChar w:fldCharType="separate"/>
      </w:r>
      <w:r w:rsidRPr="00A15480">
        <w:rPr>
          <w:lang w:val="en-GB"/>
        </w:rPr>
        <w:t>Table 5</w:t>
      </w:r>
      <w:r w:rsidRPr="00A15480">
        <w:rPr>
          <w:lang w:val="en-GB"/>
        </w:rPr>
        <w:fldChar w:fldCharType="end"/>
      </w:r>
      <w:r w:rsidRPr="00A15480">
        <w:rPr>
          <w:lang w:val="en-GB"/>
        </w:rPr>
        <w:t xml:space="preserve">. The receiver is placed at the position (0,0), directed to the right. For all the respective points on the surface, the impact of an UWB device on the receiver is evaluated, </w:t>
      </w:r>
      <w:proofErr w:type="gramStart"/>
      <w:r w:rsidRPr="00A15480">
        <w:rPr>
          <w:lang w:val="en-GB"/>
        </w:rPr>
        <w:t>taking into account</w:t>
      </w:r>
      <w:proofErr w:type="gramEnd"/>
      <w:r w:rsidRPr="00A15480">
        <w:rPr>
          <w:lang w:val="en-GB"/>
        </w:rPr>
        <w:t xml:space="preserve"> the antenna patterns.  The red contour shows the two dimensional separation distance. The </w:t>
      </w:r>
      <w:r w:rsidR="00A15480" w:rsidRPr="00A15480">
        <w:rPr>
          <w:lang w:val="en-GB"/>
        </w:rPr>
        <w:t>coloured</w:t>
      </w:r>
      <w:r w:rsidRPr="00A15480">
        <w:rPr>
          <w:lang w:val="en-GB"/>
        </w:rPr>
        <w:t xml:space="preserve"> areas highlight the amount to which the results lie above or below the criterion </w:t>
      </w:r>
      <w:r w:rsidRPr="00A15480">
        <w:rPr>
          <w:rStyle w:val="Emphasis"/>
          <w:lang w:val="en-GB"/>
        </w:rPr>
        <w:t>I</w:t>
      </w:r>
      <w:r w:rsidRPr="00A15480">
        <w:rPr>
          <w:lang w:val="en-GB"/>
        </w:rPr>
        <w:t>/</w:t>
      </w:r>
      <w:r w:rsidRPr="00A15480">
        <w:rPr>
          <w:rStyle w:val="Emphasis"/>
          <w:lang w:val="en-GB"/>
        </w:rPr>
        <w:t>N</w:t>
      </w:r>
      <w:r w:rsidRPr="00A15480">
        <w:rPr>
          <w:lang w:val="en-GB"/>
        </w:rPr>
        <w:t xml:space="preserve">. The parameters used </w:t>
      </w:r>
      <w:proofErr w:type="gramStart"/>
      <w:r w:rsidRPr="00A15480">
        <w:rPr>
          <w:lang w:val="en-GB"/>
        </w:rPr>
        <w:t>and also</w:t>
      </w:r>
      <w:proofErr w:type="gramEnd"/>
      <w:r w:rsidRPr="00A15480">
        <w:rPr>
          <w:lang w:val="en-GB"/>
        </w:rPr>
        <w:t xml:space="preserve"> the results are noted on the plots, respectively. Propagati</w:t>
      </w:r>
      <w:r w:rsidR="00464D8D" w:rsidRPr="00A15480">
        <w:rPr>
          <w:lang w:val="en-GB"/>
        </w:rPr>
        <w:t>o</w:t>
      </w:r>
      <w:r w:rsidRPr="00A15480">
        <w:rPr>
          <w:lang w:val="en-GB"/>
        </w:rPr>
        <w:t xml:space="preserve">n models were used as </w:t>
      </w:r>
      <w:r w:rsidR="00464D8D" w:rsidRPr="00A15480">
        <w:rPr>
          <w:lang w:val="en-GB"/>
        </w:rPr>
        <w:t>described</w:t>
      </w:r>
      <w:r w:rsidRPr="00A15480">
        <w:rPr>
          <w:lang w:val="en-GB"/>
        </w:rPr>
        <w:t xml:space="preserve"> in the body of the </w:t>
      </w:r>
      <w:r w:rsidR="00464D8D" w:rsidRPr="00A15480">
        <w:rPr>
          <w:lang w:val="en-GB"/>
        </w:rPr>
        <w:t>R</w:t>
      </w:r>
      <w:r w:rsidRPr="00A15480">
        <w:rPr>
          <w:lang w:val="en-GB"/>
        </w:rPr>
        <w:t>eport.</w:t>
      </w:r>
    </w:p>
    <w:p w14:paraId="2D6E830A" w14:textId="0D4864CC" w:rsidR="00ED664E" w:rsidRPr="00A15480" w:rsidRDefault="00ED664E" w:rsidP="00ED664E">
      <w:pPr>
        <w:rPr>
          <w:lang w:val="en-GB"/>
        </w:rPr>
      </w:pPr>
      <w:r w:rsidRPr="00A15480">
        <w:rPr>
          <w:lang w:val="en-GB"/>
        </w:rPr>
        <w:t xml:space="preserve">Peak radius results represent the maximum range of interference coming from the height level of the UWB device, when a constant ground level of 0 m is assumed. This is usually located in the main lobe </w:t>
      </w:r>
      <w:r w:rsidR="00464D8D" w:rsidRPr="00A15480">
        <w:rPr>
          <w:lang w:val="en-GB"/>
        </w:rPr>
        <w:t>direction</w:t>
      </w:r>
      <w:r w:rsidRPr="00A15480">
        <w:rPr>
          <w:lang w:val="en-GB"/>
        </w:rPr>
        <w:t>.</w:t>
      </w:r>
    </w:p>
    <w:p w14:paraId="03A5ED8E" w14:textId="6459036B" w:rsidR="00ED664E" w:rsidRPr="00A15480" w:rsidRDefault="00ED664E" w:rsidP="00ED664E">
      <w:pPr>
        <w:rPr>
          <w:lang w:val="en-GB"/>
        </w:rPr>
      </w:pPr>
      <w:r w:rsidRPr="00A15480">
        <w:rPr>
          <w:lang w:val="en-GB"/>
        </w:rPr>
        <w:t xml:space="preserve">Circle radius results represent the minimum range of interference coming from the height level of the UWB device, when a constant ground level of 0 m is </w:t>
      </w:r>
      <w:r w:rsidR="00464D8D" w:rsidRPr="00A15480">
        <w:rPr>
          <w:lang w:val="en-GB"/>
        </w:rPr>
        <w:t>assumed</w:t>
      </w:r>
      <w:r w:rsidRPr="00A15480">
        <w:rPr>
          <w:lang w:val="en-GB"/>
        </w:rPr>
        <w:t>. This is usually located in the back lobe area.</w:t>
      </w:r>
    </w:p>
    <w:p w14:paraId="0F9708AD" w14:textId="77777777" w:rsidR="00ED664E" w:rsidRPr="00A15480" w:rsidRDefault="00ED664E" w:rsidP="00ED664E">
      <w:pPr>
        <w:pStyle w:val="ECCAnnexheading2"/>
        <w:rPr>
          <w:lang w:val="en-GB"/>
        </w:rPr>
      </w:pPr>
      <w:r w:rsidRPr="00A15480">
        <w:rPr>
          <w:lang w:val="en-GB"/>
        </w:rPr>
        <w:t>Plots FS compatibility</w:t>
      </w:r>
    </w:p>
    <w:p w14:paraId="09E1C634" w14:textId="7B45C8D6" w:rsidR="00ED664E" w:rsidRPr="00A15480" w:rsidRDefault="00F56D79" w:rsidP="00ED664E">
      <w:pPr>
        <w:rPr>
          <w:lang w:val="en-GB"/>
        </w:rPr>
      </w:pPr>
      <w:r>
        <w:rPr>
          <w:lang w:val="en-GB"/>
        </w:rPr>
        <w:t>The below table</w:t>
      </w:r>
      <w:r w:rsidR="00ED664E" w:rsidRPr="00A15480">
        <w:rPr>
          <w:lang w:val="en-GB"/>
        </w:rPr>
        <w:t xml:space="preserve"> gives an overview of the total six scenarios, including the one shown in the body of the Report.</w:t>
      </w:r>
    </w:p>
    <w:p w14:paraId="357D8073" w14:textId="77777777" w:rsidR="00ED664E" w:rsidRPr="00A15480" w:rsidRDefault="00ED664E" w:rsidP="00ED664E">
      <w:pPr>
        <w:rPr>
          <w:lang w:val="en-GB"/>
        </w:rPr>
      </w:pPr>
      <w:r w:rsidRPr="00A15480">
        <w:rPr>
          <w:lang w:val="en-GB"/>
        </w:rPr>
        <w:t>Scenario 1 and 2 describe the "UWB outdoor" scenario. Scenario 1 used a FS link with higher peak gain, Scenario 2 with lower peak gain.</w:t>
      </w:r>
    </w:p>
    <w:p w14:paraId="2AB5812A" w14:textId="77777777" w:rsidR="00ED664E" w:rsidRPr="00A15480" w:rsidRDefault="00ED664E" w:rsidP="00ED664E">
      <w:pPr>
        <w:rPr>
          <w:lang w:val="en-GB"/>
        </w:rPr>
      </w:pPr>
      <w:r w:rsidRPr="00A15480">
        <w:rPr>
          <w:lang w:val="en-GB"/>
        </w:rPr>
        <w:t>Scenario 3 and 4 describe the "UWB indoor" scenario. Scenario 3 used a FS link with higher peak gain, Scenario 4 with lower peak gain.</w:t>
      </w:r>
    </w:p>
    <w:p w14:paraId="1028E361" w14:textId="4047CD23" w:rsidR="00ED664E" w:rsidRDefault="00ED664E" w:rsidP="00ED664E">
      <w:pPr>
        <w:rPr>
          <w:lang w:val="en-GB"/>
        </w:rPr>
      </w:pPr>
      <w:r w:rsidRPr="00A15480">
        <w:rPr>
          <w:lang w:val="en-GB"/>
        </w:rPr>
        <w:t>Scenario 5 and 6 describe "UWB peak outdoor" scenario. Scenario 5 used a FS link with higher peak gain, Scenario 6 with lower peak gain.</w:t>
      </w:r>
    </w:p>
    <w:p w14:paraId="61C8E710" w14:textId="20AFF75D" w:rsidR="00DF67ED" w:rsidRPr="000E4F11" w:rsidRDefault="00A15480" w:rsidP="000E4F11">
      <w:pPr>
        <w:pStyle w:val="Caption"/>
        <w:rPr>
          <w:lang w:val="de-DE" w:eastAsia="de-DE"/>
        </w:rPr>
      </w:pPr>
      <w:r w:rsidRPr="00A15480">
        <w:t xml:space="preserve">Table </w:t>
      </w:r>
      <w:r w:rsidR="00EC2349">
        <w:fldChar w:fldCharType="begin"/>
      </w:r>
      <w:r w:rsidR="00EC2349">
        <w:instrText xml:space="preserve"> SEQ Table \* ARABIC </w:instrText>
      </w:r>
      <w:r w:rsidR="00EC2349">
        <w:fldChar w:fldCharType="separate"/>
      </w:r>
      <w:r w:rsidR="00DA4D93">
        <w:rPr>
          <w:noProof/>
        </w:rPr>
        <w:t>82</w:t>
      </w:r>
      <w:r w:rsidR="00EC2349">
        <w:rPr>
          <w:noProof/>
        </w:rPr>
        <w:fldChar w:fldCharType="end"/>
      </w:r>
      <w:r w:rsidRPr="00A15480">
        <w:t>: Overview of MCL scenarios for FS</w:t>
      </w:r>
      <w:r w:rsidR="009523AF">
        <w:t xml:space="preserve"> compatibility studies</w:t>
      </w:r>
    </w:p>
    <w:tbl>
      <w:tblPr>
        <w:tblStyle w:val="ECCTable-redheader"/>
        <w:tblW w:w="9188" w:type="dxa"/>
        <w:tblInd w:w="0" w:type="dxa"/>
        <w:tblLook w:val="04A0" w:firstRow="1" w:lastRow="0" w:firstColumn="1" w:lastColumn="0" w:noHBand="0" w:noVBand="1"/>
      </w:tblPr>
      <w:tblGrid>
        <w:gridCol w:w="2689"/>
        <w:gridCol w:w="2319"/>
        <w:gridCol w:w="1933"/>
        <w:gridCol w:w="182"/>
        <w:gridCol w:w="2065"/>
      </w:tblGrid>
      <w:tr w:rsidR="00E9187C" w:rsidRPr="00A15480" w14:paraId="7549CD5B" w14:textId="77777777" w:rsidTr="00F56D79">
        <w:trPr>
          <w:cnfStyle w:val="100000000000" w:firstRow="1" w:lastRow="0" w:firstColumn="0" w:lastColumn="0" w:oddVBand="0" w:evenVBand="0" w:oddHBand="0" w:evenHBand="0" w:firstRowFirstColumn="0" w:firstRowLastColumn="0" w:lastRowFirstColumn="0" w:lastRowLastColumn="0"/>
          <w:trHeight w:val="294"/>
        </w:trPr>
        <w:tc>
          <w:tcPr>
            <w:tcW w:w="2689" w:type="dxa"/>
            <w:noWrap/>
            <w:hideMark/>
          </w:tcPr>
          <w:p w14:paraId="3D751055" w14:textId="0297C7EB" w:rsidR="00E9187C" w:rsidRPr="00A15480" w:rsidRDefault="00E9187C" w:rsidP="00F13740">
            <w:pPr>
              <w:rPr>
                <w:lang w:val="en-GB"/>
              </w:rPr>
            </w:pPr>
            <w:r w:rsidRPr="00A15480">
              <w:rPr>
                <w:lang w:val="en-GB"/>
              </w:rPr>
              <w:t>Parameter</w:t>
            </w:r>
          </w:p>
        </w:tc>
        <w:tc>
          <w:tcPr>
            <w:tcW w:w="2319" w:type="dxa"/>
          </w:tcPr>
          <w:p w14:paraId="2280C35E" w14:textId="5387CFE0" w:rsidR="00E9187C" w:rsidRPr="00A15480" w:rsidRDefault="00E9187C" w:rsidP="00F13740">
            <w:pPr>
              <w:rPr>
                <w:lang w:val="en-GB"/>
              </w:rPr>
            </w:pPr>
            <w:r w:rsidRPr="00A15480">
              <w:rPr>
                <w:lang w:val="en-GB"/>
              </w:rPr>
              <w:t>Scenario 1/2</w:t>
            </w:r>
            <w:r w:rsidRPr="00A15480">
              <w:rPr>
                <w:lang w:val="en-GB"/>
              </w:rPr>
              <w:br/>
              <w:t>"UWB mean outdoor"</w:t>
            </w:r>
          </w:p>
        </w:tc>
        <w:tc>
          <w:tcPr>
            <w:tcW w:w="1933" w:type="dxa"/>
          </w:tcPr>
          <w:p w14:paraId="5BAE26D2" w14:textId="4B29ED48" w:rsidR="00E9187C" w:rsidRPr="00A15480" w:rsidRDefault="00E9187C" w:rsidP="00F13740">
            <w:pPr>
              <w:rPr>
                <w:lang w:val="en-GB"/>
              </w:rPr>
            </w:pPr>
            <w:r w:rsidRPr="00A15480">
              <w:rPr>
                <w:lang w:val="en-GB"/>
              </w:rPr>
              <w:t>Scenario 3/4</w:t>
            </w:r>
            <w:r w:rsidRPr="00A15480">
              <w:rPr>
                <w:lang w:val="en-GB"/>
              </w:rPr>
              <w:br/>
              <w:t>"UWB indoor"</w:t>
            </w:r>
          </w:p>
        </w:tc>
        <w:tc>
          <w:tcPr>
            <w:tcW w:w="2247" w:type="dxa"/>
            <w:gridSpan w:val="2"/>
            <w:noWrap/>
            <w:hideMark/>
          </w:tcPr>
          <w:p w14:paraId="43141A82" w14:textId="77777777" w:rsidR="00E9187C" w:rsidRPr="00A15480" w:rsidRDefault="00E9187C" w:rsidP="00F13740">
            <w:pPr>
              <w:rPr>
                <w:lang w:val="en-GB"/>
              </w:rPr>
            </w:pPr>
            <w:r w:rsidRPr="00A15480">
              <w:rPr>
                <w:lang w:val="en-GB"/>
              </w:rPr>
              <w:t>Scenario 5/6</w:t>
            </w:r>
            <w:r w:rsidRPr="00A15480">
              <w:rPr>
                <w:lang w:val="en-GB"/>
              </w:rPr>
              <w:br/>
              <w:t>"UWB peak outdoor"</w:t>
            </w:r>
          </w:p>
        </w:tc>
      </w:tr>
      <w:tr w:rsidR="00E9187C" w:rsidRPr="00A15480" w14:paraId="383677B5" w14:textId="77777777" w:rsidTr="00F56D79">
        <w:trPr>
          <w:trHeight w:val="294"/>
        </w:trPr>
        <w:tc>
          <w:tcPr>
            <w:tcW w:w="2689" w:type="dxa"/>
            <w:noWrap/>
            <w:hideMark/>
          </w:tcPr>
          <w:p w14:paraId="2B581DFC" w14:textId="77777777" w:rsidR="00E9187C" w:rsidRPr="00A15480" w:rsidRDefault="00E9187C" w:rsidP="00F13740">
            <w:pPr>
              <w:pStyle w:val="ECCTabletext"/>
              <w:jc w:val="left"/>
              <w:rPr>
                <w:lang w:val="en-GB"/>
              </w:rPr>
            </w:pPr>
            <w:r w:rsidRPr="00A15480">
              <w:rPr>
                <w:lang w:val="en-GB"/>
              </w:rPr>
              <w:t>Frequency</w:t>
            </w:r>
          </w:p>
        </w:tc>
        <w:tc>
          <w:tcPr>
            <w:tcW w:w="6499" w:type="dxa"/>
            <w:gridSpan w:val="4"/>
            <w:noWrap/>
            <w:hideMark/>
          </w:tcPr>
          <w:p w14:paraId="6E83252F" w14:textId="68DBC5D0" w:rsidR="00E9187C" w:rsidRPr="00A15480" w:rsidRDefault="00E9187C" w:rsidP="00F13740">
            <w:pPr>
              <w:pStyle w:val="ECCTabletext"/>
              <w:rPr>
                <w:lang w:val="en-GB"/>
              </w:rPr>
            </w:pPr>
            <w:r w:rsidRPr="00A15480">
              <w:rPr>
                <w:lang w:val="en-GB"/>
              </w:rPr>
              <w:t>6.0 GHz</w:t>
            </w:r>
          </w:p>
        </w:tc>
      </w:tr>
      <w:tr w:rsidR="00E9187C" w:rsidRPr="00A15480" w14:paraId="5637D866" w14:textId="77777777" w:rsidTr="00F56D79">
        <w:trPr>
          <w:trHeight w:val="294"/>
        </w:trPr>
        <w:tc>
          <w:tcPr>
            <w:tcW w:w="2689" w:type="dxa"/>
            <w:noWrap/>
          </w:tcPr>
          <w:p w14:paraId="1C9B2982" w14:textId="77777777" w:rsidR="00E9187C" w:rsidRPr="00A15480" w:rsidRDefault="00E9187C" w:rsidP="00F13740">
            <w:pPr>
              <w:pStyle w:val="ECCTabletext"/>
              <w:jc w:val="left"/>
              <w:rPr>
                <w:lang w:val="en-GB"/>
              </w:rPr>
            </w:pPr>
            <w:r w:rsidRPr="00A15480">
              <w:rPr>
                <w:lang w:val="en-GB"/>
              </w:rPr>
              <w:t>FS Antenna Pattern</w:t>
            </w:r>
          </w:p>
        </w:tc>
        <w:tc>
          <w:tcPr>
            <w:tcW w:w="6499" w:type="dxa"/>
            <w:gridSpan w:val="4"/>
            <w:noWrap/>
          </w:tcPr>
          <w:p w14:paraId="07941009" w14:textId="4F89E29E" w:rsidR="00E9187C" w:rsidRPr="00A15480" w:rsidRDefault="00E9187C" w:rsidP="00F13740">
            <w:pPr>
              <w:pStyle w:val="ECCTabletext"/>
              <w:rPr>
                <w:rStyle w:val="ECCParagraph"/>
              </w:rPr>
            </w:pPr>
            <w:r>
              <w:rPr>
                <w:lang w:val="en-GB"/>
              </w:rPr>
              <w:t xml:space="preserve">Recommendation </w:t>
            </w:r>
            <w:r w:rsidRPr="00A15480">
              <w:rPr>
                <w:lang w:val="en-GB"/>
              </w:rPr>
              <w:t>ITU-R F.699</w:t>
            </w:r>
          </w:p>
        </w:tc>
      </w:tr>
      <w:tr w:rsidR="00E9187C" w:rsidRPr="00A15480" w14:paraId="56D66D41" w14:textId="77777777" w:rsidTr="00F56D79">
        <w:trPr>
          <w:trHeight w:val="294"/>
        </w:trPr>
        <w:tc>
          <w:tcPr>
            <w:tcW w:w="2689" w:type="dxa"/>
            <w:noWrap/>
          </w:tcPr>
          <w:p w14:paraId="3775A48F" w14:textId="77777777" w:rsidR="00E9187C" w:rsidRPr="00A15480" w:rsidRDefault="00E9187C" w:rsidP="00F13740">
            <w:pPr>
              <w:pStyle w:val="ECCTabletext"/>
              <w:jc w:val="left"/>
              <w:rPr>
                <w:lang w:val="en-GB"/>
              </w:rPr>
            </w:pPr>
            <w:r w:rsidRPr="00A15480">
              <w:rPr>
                <w:lang w:val="en-GB"/>
              </w:rPr>
              <w:t>UWB Antenna Pattern mitigation</w:t>
            </w:r>
          </w:p>
        </w:tc>
        <w:tc>
          <w:tcPr>
            <w:tcW w:w="2319" w:type="dxa"/>
          </w:tcPr>
          <w:p w14:paraId="4ADF2D2B" w14:textId="36019452" w:rsidR="00E9187C" w:rsidRPr="00A15480" w:rsidRDefault="00E9187C" w:rsidP="00F13740">
            <w:pPr>
              <w:pStyle w:val="ECCTabletext"/>
              <w:rPr>
                <w:lang w:val="en-GB"/>
              </w:rPr>
            </w:pPr>
            <w:r w:rsidRPr="00A15480">
              <w:rPr>
                <w:lang w:val="en-GB"/>
              </w:rPr>
              <w:t>5 dB / 0 dB</w:t>
            </w:r>
          </w:p>
        </w:tc>
        <w:tc>
          <w:tcPr>
            <w:tcW w:w="1933" w:type="dxa"/>
          </w:tcPr>
          <w:p w14:paraId="4FDC9792" w14:textId="572F410B" w:rsidR="00E9187C" w:rsidRPr="00A15480" w:rsidRDefault="00E9187C" w:rsidP="00F13740">
            <w:pPr>
              <w:pStyle w:val="ECCTabletext"/>
              <w:rPr>
                <w:lang w:val="en-GB"/>
              </w:rPr>
            </w:pPr>
          </w:p>
        </w:tc>
        <w:tc>
          <w:tcPr>
            <w:tcW w:w="2247" w:type="dxa"/>
            <w:gridSpan w:val="2"/>
            <w:noWrap/>
          </w:tcPr>
          <w:p w14:paraId="5CAF943A" w14:textId="77777777" w:rsidR="00E9187C" w:rsidRPr="00A15480" w:rsidRDefault="00E9187C" w:rsidP="00F13740">
            <w:pPr>
              <w:pStyle w:val="ECCTabletext"/>
              <w:rPr>
                <w:lang w:val="en-GB"/>
              </w:rPr>
            </w:pPr>
          </w:p>
        </w:tc>
      </w:tr>
      <w:tr w:rsidR="00E9187C" w:rsidRPr="00A15480" w14:paraId="23C8B06C" w14:textId="77777777" w:rsidTr="00F56D79">
        <w:trPr>
          <w:trHeight w:val="288"/>
        </w:trPr>
        <w:tc>
          <w:tcPr>
            <w:tcW w:w="2689" w:type="dxa"/>
            <w:noWrap/>
          </w:tcPr>
          <w:p w14:paraId="7B2A3DF0" w14:textId="77777777" w:rsidR="00E9187C" w:rsidRPr="00A15480" w:rsidRDefault="00E9187C" w:rsidP="00F13740">
            <w:pPr>
              <w:pStyle w:val="ECCTabletext"/>
              <w:jc w:val="left"/>
              <w:rPr>
                <w:lang w:val="en-GB"/>
              </w:rPr>
            </w:pPr>
            <w:r w:rsidRPr="00A15480">
              <w:rPr>
                <w:lang w:val="en-GB"/>
              </w:rPr>
              <w:t>UWB Antenna height</w:t>
            </w:r>
          </w:p>
        </w:tc>
        <w:tc>
          <w:tcPr>
            <w:tcW w:w="6499" w:type="dxa"/>
            <w:gridSpan w:val="4"/>
            <w:noWrap/>
          </w:tcPr>
          <w:p w14:paraId="1E970C89" w14:textId="366E480F" w:rsidR="00E9187C" w:rsidRPr="00A15480" w:rsidRDefault="00E9187C" w:rsidP="00F13740">
            <w:pPr>
              <w:pStyle w:val="ECCTabletext"/>
              <w:rPr>
                <w:lang w:val="en-GB"/>
              </w:rPr>
            </w:pPr>
            <w:r w:rsidRPr="00A15480">
              <w:rPr>
                <w:lang w:val="en-GB"/>
              </w:rPr>
              <w:t>5 m</w:t>
            </w:r>
          </w:p>
        </w:tc>
      </w:tr>
      <w:tr w:rsidR="00E9187C" w:rsidRPr="00A15480" w14:paraId="3057ABF6" w14:textId="77777777" w:rsidTr="00F56D79">
        <w:trPr>
          <w:trHeight w:val="288"/>
        </w:trPr>
        <w:tc>
          <w:tcPr>
            <w:tcW w:w="2689" w:type="dxa"/>
            <w:noWrap/>
          </w:tcPr>
          <w:p w14:paraId="6524F21A" w14:textId="77777777" w:rsidR="00E9187C" w:rsidRPr="00A15480" w:rsidRDefault="00E9187C" w:rsidP="00F13740">
            <w:pPr>
              <w:pStyle w:val="ECCTabletext"/>
              <w:jc w:val="left"/>
              <w:rPr>
                <w:lang w:val="en-GB"/>
              </w:rPr>
            </w:pPr>
            <w:r w:rsidRPr="00A15480">
              <w:rPr>
                <w:lang w:val="en-GB"/>
              </w:rPr>
              <w:t>FS Antenna height</w:t>
            </w:r>
          </w:p>
        </w:tc>
        <w:tc>
          <w:tcPr>
            <w:tcW w:w="6499" w:type="dxa"/>
            <w:gridSpan w:val="4"/>
            <w:noWrap/>
          </w:tcPr>
          <w:p w14:paraId="5568CB9A" w14:textId="7E69FDC4" w:rsidR="00E9187C" w:rsidRPr="00A15480" w:rsidRDefault="00E9187C" w:rsidP="00F13740">
            <w:pPr>
              <w:pStyle w:val="ECCTabletext"/>
              <w:rPr>
                <w:lang w:val="en-GB"/>
              </w:rPr>
            </w:pPr>
            <w:r w:rsidRPr="00A15480">
              <w:rPr>
                <w:lang w:val="en-GB"/>
              </w:rPr>
              <w:t>25 m</w:t>
            </w:r>
          </w:p>
        </w:tc>
      </w:tr>
      <w:tr w:rsidR="00E9187C" w:rsidRPr="00A15480" w14:paraId="7844314B" w14:textId="77777777" w:rsidTr="00F56D79">
        <w:trPr>
          <w:trHeight w:val="288"/>
        </w:trPr>
        <w:tc>
          <w:tcPr>
            <w:tcW w:w="2689" w:type="dxa"/>
            <w:noWrap/>
          </w:tcPr>
          <w:p w14:paraId="2E6CCE1E" w14:textId="77777777" w:rsidR="00E9187C" w:rsidRPr="00A15480" w:rsidRDefault="00E9187C" w:rsidP="00F13740">
            <w:pPr>
              <w:pStyle w:val="ECCTabletext"/>
              <w:jc w:val="left"/>
              <w:rPr>
                <w:lang w:val="en-GB"/>
              </w:rPr>
            </w:pPr>
            <w:r w:rsidRPr="00A15480">
              <w:rPr>
                <w:lang w:val="en-GB"/>
              </w:rPr>
              <w:t>FS antenna gain</w:t>
            </w:r>
          </w:p>
        </w:tc>
        <w:tc>
          <w:tcPr>
            <w:tcW w:w="6499" w:type="dxa"/>
            <w:gridSpan w:val="4"/>
            <w:noWrap/>
          </w:tcPr>
          <w:p w14:paraId="1F2C0EE5" w14:textId="263D3C0F" w:rsidR="00E9187C" w:rsidRPr="00A15480" w:rsidRDefault="00E9187C" w:rsidP="00F13740">
            <w:pPr>
              <w:rPr>
                <w:lang w:val="en-GB"/>
              </w:rPr>
            </w:pPr>
            <w:r w:rsidRPr="00A15480">
              <w:rPr>
                <w:lang w:val="en-GB"/>
              </w:rPr>
              <w:t>46.6 dBi / 38.7 dBi</w:t>
            </w:r>
          </w:p>
        </w:tc>
      </w:tr>
      <w:tr w:rsidR="00E9187C" w:rsidRPr="00A15480" w14:paraId="474EF640" w14:textId="77777777" w:rsidTr="00F56D79">
        <w:trPr>
          <w:trHeight w:val="288"/>
        </w:trPr>
        <w:tc>
          <w:tcPr>
            <w:tcW w:w="2689" w:type="dxa"/>
            <w:noWrap/>
          </w:tcPr>
          <w:p w14:paraId="6B23FCBC" w14:textId="77777777" w:rsidR="00E9187C" w:rsidRPr="00A15480" w:rsidRDefault="00E9187C" w:rsidP="00F13740">
            <w:pPr>
              <w:pStyle w:val="ECCTabletext"/>
              <w:jc w:val="left"/>
              <w:rPr>
                <w:lang w:val="en-GB"/>
              </w:rPr>
            </w:pPr>
            <w:r w:rsidRPr="00A15480">
              <w:rPr>
                <w:lang w:val="en-GB"/>
              </w:rPr>
              <w:t>FS Feeder loss</w:t>
            </w:r>
          </w:p>
        </w:tc>
        <w:tc>
          <w:tcPr>
            <w:tcW w:w="6499" w:type="dxa"/>
            <w:gridSpan w:val="4"/>
            <w:noWrap/>
          </w:tcPr>
          <w:p w14:paraId="5EA3A71D" w14:textId="3C2F1D79" w:rsidR="00E9187C" w:rsidRPr="00A15480" w:rsidRDefault="00E9187C" w:rsidP="00F13740">
            <w:pPr>
              <w:rPr>
                <w:lang w:val="en-GB"/>
              </w:rPr>
            </w:pPr>
            <w:r w:rsidRPr="00A15480">
              <w:rPr>
                <w:lang w:val="en-GB"/>
              </w:rPr>
              <w:t>2 dB / 1.3 dB</w:t>
            </w:r>
          </w:p>
        </w:tc>
      </w:tr>
      <w:tr w:rsidR="00E9187C" w:rsidRPr="00A15480" w14:paraId="14C291CC" w14:textId="77777777" w:rsidTr="00F56D79">
        <w:trPr>
          <w:trHeight w:val="288"/>
        </w:trPr>
        <w:tc>
          <w:tcPr>
            <w:tcW w:w="2689" w:type="dxa"/>
            <w:noWrap/>
          </w:tcPr>
          <w:p w14:paraId="3B49D29C" w14:textId="77777777" w:rsidR="00E9187C" w:rsidRPr="00A15480" w:rsidRDefault="00E9187C" w:rsidP="00F13740">
            <w:pPr>
              <w:pStyle w:val="ECCTabletext"/>
              <w:jc w:val="left"/>
              <w:rPr>
                <w:lang w:val="en-GB"/>
              </w:rPr>
            </w:pPr>
            <w:r w:rsidRPr="00A15480">
              <w:rPr>
                <w:lang w:val="en-GB"/>
              </w:rPr>
              <w:t>FS Receiver Noise Figure</w:t>
            </w:r>
          </w:p>
        </w:tc>
        <w:tc>
          <w:tcPr>
            <w:tcW w:w="6499" w:type="dxa"/>
            <w:gridSpan w:val="4"/>
            <w:noWrap/>
          </w:tcPr>
          <w:p w14:paraId="1A2190F4" w14:textId="7F0B3CCC" w:rsidR="00E9187C" w:rsidRPr="00A15480" w:rsidRDefault="00E9187C" w:rsidP="00F13740">
            <w:pPr>
              <w:pStyle w:val="ECCTabletext"/>
              <w:rPr>
                <w:lang w:val="en-GB"/>
              </w:rPr>
            </w:pPr>
            <w:r w:rsidRPr="00A15480">
              <w:rPr>
                <w:lang w:val="en-GB"/>
              </w:rPr>
              <w:t>4 dB</w:t>
            </w:r>
          </w:p>
        </w:tc>
      </w:tr>
      <w:tr w:rsidR="00E9187C" w:rsidRPr="00A15480" w14:paraId="004702AF" w14:textId="77777777" w:rsidTr="00F56D79">
        <w:trPr>
          <w:trHeight w:val="104"/>
        </w:trPr>
        <w:tc>
          <w:tcPr>
            <w:tcW w:w="2689" w:type="dxa"/>
            <w:noWrap/>
          </w:tcPr>
          <w:p w14:paraId="075FF895" w14:textId="77777777" w:rsidR="00E9187C" w:rsidRPr="00A15480" w:rsidRDefault="00E9187C" w:rsidP="00F13740">
            <w:pPr>
              <w:pStyle w:val="ECCTabletext"/>
              <w:jc w:val="left"/>
              <w:rPr>
                <w:lang w:val="en-GB"/>
              </w:rPr>
            </w:pPr>
            <w:r w:rsidRPr="00A15480">
              <w:rPr>
                <w:lang w:val="en-GB"/>
              </w:rPr>
              <w:t>UWB e.i.r.p. max</w:t>
            </w:r>
          </w:p>
        </w:tc>
        <w:tc>
          <w:tcPr>
            <w:tcW w:w="2319" w:type="dxa"/>
          </w:tcPr>
          <w:p w14:paraId="0C2417B3" w14:textId="62180738" w:rsidR="00E9187C" w:rsidRPr="00A15480" w:rsidRDefault="00E9187C" w:rsidP="00F13740">
            <w:pPr>
              <w:rPr>
                <w:lang w:val="en-GB"/>
              </w:rPr>
            </w:pPr>
            <w:r w:rsidRPr="00A15480">
              <w:rPr>
                <w:lang w:val="en-GB"/>
              </w:rPr>
              <w:t>-41.3 dBm/MHz</w:t>
            </w:r>
          </w:p>
        </w:tc>
        <w:tc>
          <w:tcPr>
            <w:tcW w:w="1933" w:type="dxa"/>
          </w:tcPr>
          <w:p w14:paraId="582DD9E6" w14:textId="419F0232" w:rsidR="00E9187C" w:rsidRPr="00A15480" w:rsidRDefault="00E9187C" w:rsidP="00F13740">
            <w:pPr>
              <w:rPr>
                <w:lang w:val="en-GB"/>
              </w:rPr>
            </w:pPr>
            <w:r w:rsidRPr="00A15480">
              <w:rPr>
                <w:lang w:val="en-GB"/>
              </w:rPr>
              <w:t>-31.3 dBm/MHz</w:t>
            </w:r>
          </w:p>
        </w:tc>
        <w:tc>
          <w:tcPr>
            <w:tcW w:w="2247" w:type="dxa"/>
            <w:gridSpan w:val="2"/>
            <w:noWrap/>
          </w:tcPr>
          <w:p w14:paraId="720D38C0" w14:textId="77777777" w:rsidR="00E9187C" w:rsidRPr="00A15480" w:rsidRDefault="00E9187C" w:rsidP="00F13740">
            <w:pPr>
              <w:rPr>
                <w:lang w:val="en-GB"/>
              </w:rPr>
            </w:pPr>
            <w:r w:rsidRPr="00A15480">
              <w:rPr>
                <w:lang w:val="en-GB"/>
              </w:rPr>
              <w:t>-17 dBm/MHz</w:t>
            </w:r>
          </w:p>
        </w:tc>
      </w:tr>
      <w:tr w:rsidR="00E9187C" w:rsidRPr="00A15480" w14:paraId="44D7DFD6" w14:textId="77777777" w:rsidTr="00F56D79">
        <w:trPr>
          <w:trHeight w:val="104"/>
        </w:trPr>
        <w:tc>
          <w:tcPr>
            <w:tcW w:w="2689" w:type="dxa"/>
            <w:noWrap/>
          </w:tcPr>
          <w:p w14:paraId="3F3E9A76" w14:textId="31BB22E6" w:rsidR="00E9187C" w:rsidRPr="00A15480" w:rsidRDefault="00E9187C" w:rsidP="00F13740">
            <w:pPr>
              <w:pStyle w:val="ECCTabletext"/>
              <w:jc w:val="left"/>
              <w:rPr>
                <w:lang w:val="en-GB"/>
              </w:rPr>
            </w:pPr>
            <w:r w:rsidRPr="00A15480">
              <w:rPr>
                <w:lang w:val="en-GB"/>
              </w:rPr>
              <w:t xml:space="preserve">Clutter Loss (P.2108 </w:t>
            </w:r>
            <w:r w:rsidRPr="00A15480">
              <w:rPr>
                <w:rStyle w:val="ECCParagraph"/>
              </w:rPr>
              <w:fldChar w:fldCharType="begin"/>
            </w:r>
            <w:r w:rsidRPr="00A15480">
              <w:rPr>
                <w:rStyle w:val="ECCParagraph"/>
              </w:rPr>
              <w:instrText xml:space="preserve"> REF _Ref39655328 \r \h </w:instrText>
            </w:r>
            <w:r w:rsidRPr="00A15480">
              <w:rPr>
                <w:rStyle w:val="ECCParagraph"/>
              </w:rPr>
            </w:r>
            <w:r w:rsidRPr="00A15480">
              <w:rPr>
                <w:rStyle w:val="ECCParagraph"/>
              </w:rPr>
              <w:fldChar w:fldCharType="separate"/>
            </w:r>
            <w:r w:rsidR="00DA4D93">
              <w:rPr>
                <w:rStyle w:val="ECCParagraph"/>
              </w:rPr>
              <w:t>[23]</w:t>
            </w:r>
            <w:r w:rsidRPr="00A15480">
              <w:rPr>
                <w:rStyle w:val="ECCParagraph"/>
              </w:rPr>
              <w:fldChar w:fldCharType="end"/>
            </w:r>
            <w:r w:rsidRPr="00A15480">
              <w:rPr>
                <w:lang w:val="en-GB"/>
              </w:rPr>
              <w:t>)</w:t>
            </w:r>
          </w:p>
        </w:tc>
        <w:tc>
          <w:tcPr>
            <w:tcW w:w="6499" w:type="dxa"/>
            <w:gridSpan w:val="4"/>
            <w:noWrap/>
          </w:tcPr>
          <w:p w14:paraId="5FB8851F" w14:textId="5B2CF656" w:rsidR="00E9187C" w:rsidRPr="00A15480" w:rsidRDefault="00E9187C" w:rsidP="00F13740">
            <w:pPr>
              <w:pStyle w:val="ECCTabletext"/>
              <w:rPr>
                <w:lang w:val="en-GB"/>
              </w:rPr>
            </w:pPr>
            <w:r w:rsidRPr="00A15480">
              <w:rPr>
                <w:lang w:val="en-GB"/>
              </w:rPr>
              <w:t>Not used, 1%, 10%, 50%, 90%</w:t>
            </w:r>
          </w:p>
        </w:tc>
      </w:tr>
      <w:tr w:rsidR="00E9187C" w:rsidRPr="00A15480" w14:paraId="058F572C" w14:textId="77777777" w:rsidTr="00F56D79">
        <w:trPr>
          <w:trHeight w:val="104"/>
        </w:trPr>
        <w:tc>
          <w:tcPr>
            <w:tcW w:w="2689" w:type="dxa"/>
            <w:noWrap/>
          </w:tcPr>
          <w:p w14:paraId="28B2EBF6" w14:textId="77777777" w:rsidR="00E9187C" w:rsidRPr="00A15480" w:rsidRDefault="00E9187C" w:rsidP="00F56D79">
            <w:pPr>
              <w:pStyle w:val="ECCTabletext"/>
              <w:jc w:val="left"/>
              <w:rPr>
                <w:lang w:val="en-GB"/>
              </w:rPr>
            </w:pPr>
            <w:r w:rsidRPr="00A15480">
              <w:rPr>
                <w:lang w:val="en-GB"/>
              </w:rPr>
              <w:lastRenderedPageBreak/>
              <w:t>Building entry loss</w:t>
            </w:r>
          </w:p>
        </w:tc>
        <w:tc>
          <w:tcPr>
            <w:tcW w:w="2319" w:type="dxa"/>
          </w:tcPr>
          <w:p w14:paraId="1CD827B1" w14:textId="749C2F5D" w:rsidR="00E9187C" w:rsidRPr="00A15480" w:rsidRDefault="00E9187C" w:rsidP="00F56D79">
            <w:pPr>
              <w:jc w:val="left"/>
              <w:rPr>
                <w:lang w:val="en-GB"/>
              </w:rPr>
            </w:pPr>
            <w:r w:rsidRPr="00A15480">
              <w:rPr>
                <w:lang w:val="en-GB"/>
              </w:rPr>
              <w:t>0 dB</w:t>
            </w:r>
          </w:p>
        </w:tc>
        <w:tc>
          <w:tcPr>
            <w:tcW w:w="1933" w:type="dxa"/>
          </w:tcPr>
          <w:p w14:paraId="3B0066B1" w14:textId="6C9B4CA4" w:rsidR="00E9187C" w:rsidRPr="00A15480" w:rsidRDefault="00E9187C" w:rsidP="00F56D79">
            <w:pPr>
              <w:jc w:val="left"/>
              <w:rPr>
                <w:lang w:val="en-GB"/>
              </w:rPr>
            </w:pPr>
            <w:r w:rsidRPr="00A15480">
              <w:rPr>
                <w:lang w:val="en-GB"/>
              </w:rPr>
              <w:t>&gt;= 16.6 dB, depending on vertical angle</w:t>
            </w:r>
          </w:p>
        </w:tc>
        <w:tc>
          <w:tcPr>
            <w:tcW w:w="2247" w:type="dxa"/>
            <w:gridSpan w:val="2"/>
            <w:noWrap/>
          </w:tcPr>
          <w:p w14:paraId="19705591" w14:textId="77777777" w:rsidR="00E9187C" w:rsidRPr="00A15480" w:rsidRDefault="00E9187C" w:rsidP="00F56D79">
            <w:pPr>
              <w:jc w:val="left"/>
              <w:rPr>
                <w:lang w:val="en-GB"/>
              </w:rPr>
            </w:pPr>
            <w:r w:rsidRPr="00A15480">
              <w:rPr>
                <w:lang w:val="en-GB"/>
              </w:rPr>
              <w:t>0 dB</w:t>
            </w:r>
          </w:p>
        </w:tc>
      </w:tr>
      <w:tr w:rsidR="00E9187C" w:rsidRPr="00A15480" w14:paraId="59DAC50E" w14:textId="77777777" w:rsidTr="00F56D79">
        <w:trPr>
          <w:trHeight w:val="294"/>
        </w:trPr>
        <w:tc>
          <w:tcPr>
            <w:tcW w:w="2689" w:type="dxa"/>
            <w:noWrap/>
          </w:tcPr>
          <w:p w14:paraId="670FEF00" w14:textId="77777777" w:rsidR="00E9187C" w:rsidRPr="00A15480" w:rsidRDefault="00E9187C" w:rsidP="00F56D79">
            <w:pPr>
              <w:pStyle w:val="ECCTabletext"/>
              <w:jc w:val="left"/>
              <w:rPr>
                <w:lang w:val="en-GB"/>
              </w:rPr>
            </w:pPr>
            <w:r w:rsidRPr="00A15480">
              <w:rPr>
                <w:lang w:val="en-GB"/>
              </w:rPr>
              <w:t>Polarisation loss</w:t>
            </w:r>
          </w:p>
        </w:tc>
        <w:tc>
          <w:tcPr>
            <w:tcW w:w="6499" w:type="dxa"/>
            <w:gridSpan w:val="4"/>
            <w:noWrap/>
          </w:tcPr>
          <w:p w14:paraId="6950BFCB" w14:textId="17A6FE80" w:rsidR="00E9187C" w:rsidRPr="00A15480" w:rsidRDefault="00E9187C" w:rsidP="00F56D79">
            <w:pPr>
              <w:pStyle w:val="ECCTabletext"/>
              <w:jc w:val="left"/>
              <w:rPr>
                <w:lang w:val="en-GB"/>
              </w:rPr>
            </w:pPr>
            <w:r w:rsidRPr="00A15480">
              <w:rPr>
                <w:lang w:val="en-GB"/>
              </w:rPr>
              <w:t>0 dB</w:t>
            </w:r>
          </w:p>
        </w:tc>
      </w:tr>
      <w:tr w:rsidR="00E9187C" w:rsidRPr="00A15480" w14:paraId="4C10C395" w14:textId="77777777" w:rsidTr="00F56D79">
        <w:trPr>
          <w:trHeight w:val="294"/>
        </w:trPr>
        <w:tc>
          <w:tcPr>
            <w:tcW w:w="2689" w:type="dxa"/>
            <w:noWrap/>
          </w:tcPr>
          <w:p w14:paraId="38C6A305" w14:textId="77777777" w:rsidR="00E9187C" w:rsidRPr="00A15480" w:rsidRDefault="00E9187C" w:rsidP="00F56D79">
            <w:pPr>
              <w:pStyle w:val="ECCTabletext"/>
              <w:jc w:val="left"/>
              <w:rPr>
                <w:lang w:val="en-GB"/>
              </w:rPr>
            </w:pPr>
            <w:r w:rsidRPr="00A15480">
              <w:rPr>
                <w:lang w:val="en-GB"/>
              </w:rPr>
              <w:t>Body loss</w:t>
            </w:r>
          </w:p>
        </w:tc>
        <w:tc>
          <w:tcPr>
            <w:tcW w:w="6499" w:type="dxa"/>
            <w:gridSpan w:val="4"/>
            <w:noWrap/>
          </w:tcPr>
          <w:p w14:paraId="3768D71A" w14:textId="2AE57D25" w:rsidR="00E9187C" w:rsidRPr="00A15480" w:rsidRDefault="00E9187C" w:rsidP="00F56D79">
            <w:pPr>
              <w:pStyle w:val="ECCTabletext"/>
              <w:jc w:val="left"/>
              <w:rPr>
                <w:lang w:val="en-GB"/>
              </w:rPr>
            </w:pPr>
            <w:r w:rsidRPr="00A15480">
              <w:rPr>
                <w:lang w:val="en-GB"/>
              </w:rPr>
              <w:t>0 dB</w:t>
            </w:r>
          </w:p>
        </w:tc>
      </w:tr>
      <w:tr w:rsidR="00E9187C" w:rsidRPr="00A15480" w14:paraId="5ED875EF" w14:textId="77777777" w:rsidTr="00F56D79">
        <w:trPr>
          <w:trHeight w:val="294"/>
        </w:trPr>
        <w:tc>
          <w:tcPr>
            <w:tcW w:w="2689" w:type="dxa"/>
            <w:noWrap/>
          </w:tcPr>
          <w:p w14:paraId="3A2BFB61" w14:textId="77777777" w:rsidR="00E9187C" w:rsidRPr="00A15480" w:rsidRDefault="00E9187C" w:rsidP="00F56D79">
            <w:pPr>
              <w:pStyle w:val="ECCTabletext"/>
              <w:jc w:val="left"/>
              <w:rPr>
                <w:lang w:val="en-GB"/>
              </w:rPr>
            </w:pPr>
            <w:r w:rsidRPr="00A15480">
              <w:rPr>
                <w:lang w:val="en-GB"/>
              </w:rPr>
              <w:t>Protection criterion I/N</w:t>
            </w:r>
          </w:p>
        </w:tc>
        <w:tc>
          <w:tcPr>
            <w:tcW w:w="2319" w:type="dxa"/>
            <w:noWrap/>
          </w:tcPr>
          <w:p w14:paraId="44578052" w14:textId="5E7960E7" w:rsidR="00E9187C" w:rsidRPr="00A15480" w:rsidRDefault="00E9187C" w:rsidP="00F56D79">
            <w:pPr>
              <w:pStyle w:val="ECCTabletext"/>
              <w:jc w:val="left"/>
              <w:rPr>
                <w:lang w:val="en-GB"/>
              </w:rPr>
            </w:pPr>
            <w:r w:rsidRPr="00A15480">
              <w:rPr>
                <w:lang w:val="en-GB"/>
              </w:rPr>
              <w:t>-20 dB</w:t>
            </w:r>
          </w:p>
        </w:tc>
        <w:tc>
          <w:tcPr>
            <w:tcW w:w="2115" w:type="dxa"/>
            <w:gridSpan w:val="2"/>
          </w:tcPr>
          <w:p w14:paraId="6BE29996" w14:textId="77777777" w:rsidR="00E9187C" w:rsidRPr="00A15480" w:rsidRDefault="00E9187C" w:rsidP="00F56D79">
            <w:pPr>
              <w:pStyle w:val="ECCTabletext"/>
              <w:jc w:val="left"/>
              <w:rPr>
                <w:lang w:val="en-GB"/>
              </w:rPr>
            </w:pPr>
            <w:r w:rsidRPr="00A15480">
              <w:rPr>
                <w:lang w:val="en-GB"/>
              </w:rPr>
              <w:t>-20 dB</w:t>
            </w:r>
          </w:p>
        </w:tc>
        <w:tc>
          <w:tcPr>
            <w:tcW w:w="2065" w:type="dxa"/>
          </w:tcPr>
          <w:p w14:paraId="6F2AFA7D" w14:textId="77777777" w:rsidR="00E9187C" w:rsidRPr="00A15480" w:rsidRDefault="00E9187C" w:rsidP="00F56D79">
            <w:pPr>
              <w:pStyle w:val="ECCTabletext"/>
              <w:jc w:val="left"/>
              <w:rPr>
                <w:lang w:val="en-GB"/>
              </w:rPr>
            </w:pPr>
            <w:r w:rsidRPr="00A15480">
              <w:rPr>
                <w:lang w:val="en-GB"/>
              </w:rPr>
              <w:t>5 dB</w:t>
            </w:r>
          </w:p>
        </w:tc>
      </w:tr>
    </w:tbl>
    <w:p w14:paraId="4F85117B" w14:textId="77777777" w:rsidR="00ED664E" w:rsidRPr="00A15480" w:rsidRDefault="00ED664E" w:rsidP="00930A85">
      <w:pPr>
        <w:pStyle w:val="ECCReference"/>
        <w:numPr>
          <w:ilvl w:val="0"/>
          <w:numId w:val="0"/>
        </w:numPr>
        <w:rPr>
          <w:lang w:val="en-GB"/>
        </w:rPr>
      </w:pPr>
      <w:r w:rsidRPr="00A15480">
        <w:rPr>
          <w:noProof/>
          <w:lang w:val="en-GB" w:eastAsia="fr-FR"/>
        </w:rPr>
        <w:lastRenderedPageBreak/>
        <w:drawing>
          <wp:inline distT="0" distB="0" distL="0" distR="0" wp14:anchorId="76F42B09" wp14:editId="1023F4BB">
            <wp:extent cx="6115050" cy="8039100"/>
            <wp:effectExtent l="0" t="0" r="0" b="0"/>
            <wp:docPr id="111" name="Grafik 23" descr="C:\Users\220-6\Desktop\2021-06-25 (Keyhole FS)\2021-06-25-151710 - Ergebnis\mean_outdoor\FS\466\Overview FS outdoor 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20-6\Desktop\2021-06-25 (Keyhole FS)\2021-06-25-151710 - Ergebnis\mean_outdoor\FS\466\Overview FS outdoor 466.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5050" cy="8039100"/>
                    </a:xfrm>
                    <a:prstGeom prst="rect">
                      <a:avLst/>
                    </a:prstGeom>
                    <a:noFill/>
                    <a:ln>
                      <a:noFill/>
                    </a:ln>
                  </pic:spPr>
                </pic:pic>
              </a:graphicData>
            </a:graphic>
          </wp:inline>
        </w:drawing>
      </w:r>
    </w:p>
    <w:p w14:paraId="6B627EAC" w14:textId="43606D09" w:rsidR="00ED664E" w:rsidRPr="00A15480" w:rsidRDefault="00464D8D" w:rsidP="00930A85">
      <w:pPr>
        <w:pStyle w:val="Caption"/>
      </w:pPr>
      <w:r w:rsidRPr="00A15480">
        <w:t xml:space="preserve">Figure </w:t>
      </w:r>
      <w:r w:rsidR="00EC2349">
        <w:fldChar w:fldCharType="begin"/>
      </w:r>
      <w:r w:rsidR="00EC2349">
        <w:instrText xml:space="preserve"> SEQ Figure \* ARABIC </w:instrText>
      </w:r>
      <w:r w:rsidR="00EC2349">
        <w:fldChar w:fldCharType="separate"/>
      </w:r>
      <w:r w:rsidR="00DA4D93">
        <w:rPr>
          <w:noProof/>
        </w:rPr>
        <w:t>83</w:t>
      </w:r>
      <w:r w:rsidR="00EC2349">
        <w:rPr>
          <w:noProof/>
        </w:rPr>
        <w:fldChar w:fldCharType="end"/>
      </w:r>
      <w:r w:rsidR="00ED664E" w:rsidRPr="00A15480">
        <w:t>: Scenario 1 "UWB Outdoor, FS high gain", variation of Clutter probability</w:t>
      </w:r>
    </w:p>
    <w:p w14:paraId="3CA28AE4" w14:textId="77777777" w:rsidR="00ED664E" w:rsidRPr="00A15480" w:rsidRDefault="00ED664E" w:rsidP="00ED664E">
      <w:pPr>
        <w:rPr>
          <w:lang w:val="en-GB"/>
        </w:rPr>
      </w:pPr>
      <w:r w:rsidRPr="00A15480">
        <w:rPr>
          <w:noProof/>
          <w:lang w:val="en-GB" w:eastAsia="fr-FR"/>
        </w:rPr>
        <w:lastRenderedPageBreak/>
        <w:drawing>
          <wp:inline distT="0" distB="0" distL="0" distR="0" wp14:anchorId="02195DB8" wp14:editId="222D183D">
            <wp:extent cx="6115050" cy="8039100"/>
            <wp:effectExtent l="0" t="0" r="0" b="0"/>
            <wp:docPr id="112" name="Grafik 16" descr="C:\Users\220-6\Desktop\2021-06-25 (Keyhole FS)\2021-06-25-151710 - Ergebnis\mean_outdoor\FS\387\Overview FS outdoor 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20-6\Desktop\2021-06-25 (Keyhole FS)\2021-06-25-151710 - Ergebnis\mean_outdoor\FS\387\Overview FS outdoor 38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5050" cy="8039100"/>
                    </a:xfrm>
                    <a:prstGeom prst="rect">
                      <a:avLst/>
                    </a:prstGeom>
                    <a:noFill/>
                    <a:ln>
                      <a:noFill/>
                    </a:ln>
                  </pic:spPr>
                </pic:pic>
              </a:graphicData>
            </a:graphic>
          </wp:inline>
        </w:drawing>
      </w:r>
    </w:p>
    <w:p w14:paraId="57726010" w14:textId="6543CAE8" w:rsidR="00ED664E" w:rsidRPr="00930A85" w:rsidRDefault="00464D8D" w:rsidP="00930A85">
      <w:pPr>
        <w:pStyle w:val="Caption"/>
        <w:rPr>
          <w:lang w:val="en-GB"/>
        </w:rPr>
      </w:pPr>
      <w:r w:rsidRPr="00930A85">
        <w:t xml:space="preserve">Figure </w:t>
      </w:r>
      <w:r w:rsidR="00EC2349">
        <w:fldChar w:fldCharType="begin"/>
      </w:r>
      <w:r w:rsidR="00EC2349">
        <w:instrText xml:space="preserve"> SEQ Figure \* ARABIC </w:instrText>
      </w:r>
      <w:r w:rsidR="00EC2349">
        <w:fldChar w:fldCharType="separate"/>
      </w:r>
      <w:r w:rsidR="00DA4D93">
        <w:rPr>
          <w:noProof/>
        </w:rPr>
        <w:t>84</w:t>
      </w:r>
      <w:r w:rsidR="00EC2349">
        <w:rPr>
          <w:noProof/>
        </w:rPr>
        <w:fldChar w:fldCharType="end"/>
      </w:r>
      <w:r w:rsidR="00ED664E" w:rsidRPr="00930A85">
        <w:rPr>
          <w:lang w:val="en-GB"/>
        </w:rPr>
        <w:t>: Scenario 2 "UWB Outdoor, FS low gain", variation of Clutter probability</w:t>
      </w:r>
    </w:p>
    <w:p w14:paraId="59DC19BB" w14:textId="77777777" w:rsidR="00ED664E" w:rsidRPr="00A15480" w:rsidRDefault="00ED664E" w:rsidP="00ED664E">
      <w:pPr>
        <w:rPr>
          <w:lang w:val="en-GB"/>
        </w:rPr>
      </w:pPr>
      <w:r w:rsidRPr="00A15480">
        <w:rPr>
          <w:noProof/>
          <w:lang w:val="en-GB" w:eastAsia="fr-FR"/>
        </w:rPr>
        <w:lastRenderedPageBreak/>
        <w:drawing>
          <wp:inline distT="0" distB="0" distL="0" distR="0" wp14:anchorId="398858A1" wp14:editId="3EBCE7FD">
            <wp:extent cx="6105525" cy="8439150"/>
            <wp:effectExtent l="0" t="0" r="9525" b="0"/>
            <wp:docPr id="113" name="Grafik 26" descr="C:\Users\220-6\Desktop\2021-06-25 (Keyhole FS)\2021-06-25-151710 - Ergebnis\mean_indoor\FS\466\Overview FS indoor 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20-6\Desktop\2021-06-25 (Keyhole FS)\2021-06-25-151710 - Ergebnis\mean_indoor\FS\466\Overview FS indoor 466.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05525" cy="8439150"/>
                    </a:xfrm>
                    <a:prstGeom prst="rect">
                      <a:avLst/>
                    </a:prstGeom>
                    <a:noFill/>
                    <a:ln>
                      <a:noFill/>
                    </a:ln>
                  </pic:spPr>
                </pic:pic>
              </a:graphicData>
            </a:graphic>
          </wp:inline>
        </w:drawing>
      </w:r>
    </w:p>
    <w:p w14:paraId="764C91FD" w14:textId="6E6606FD" w:rsidR="00ED664E" w:rsidRPr="00A15480" w:rsidRDefault="00464D8D" w:rsidP="00ED664E">
      <w:pPr>
        <w:pStyle w:val="Caption"/>
        <w:rPr>
          <w:lang w:val="en-GB"/>
        </w:rPr>
      </w:pPr>
      <w:r w:rsidRPr="00930A85">
        <w:t xml:space="preserve">Figure </w:t>
      </w:r>
      <w:r w:rsidR="00EC2349">
        <w:fldChar w:fldCharType="begin"/>
      </w:r>
      <w:r w:rsidR="00EC2349">
        <w:instrText xml:space="preserve"> SEQ Figure \* ARABIC </w:instrText>
      </w:r>
      <w:r w:rsidR="00EC2349">
        <w:fldChar w:fldCharType="separate"/>
      </w:r>
      <w:r w:rsidR="00DA4D93">
        <w:rPr>
          <w:noProof/>
        </w:rPr>
        <w:t>85</w:t>
      </w:r>
      <w:r w:rsidR="00EC2349">
        <w:rPr>
          <w:noProof/>
        </w:rPr>
        <w:fldChar w:fldCharType="end"/>
      </w:r>
      <w:r w:rsidR="00ED664E" w:rsidRPr="00A15480">
        <w:rPr>
          <w:lang w:val="en-GB"/>
        </w:rPr>
        <w:t>: Scenario 3 "UWB Indoor, FS high gain", variation of Clutter probability</w:t>
      </w:r>
    </w:p>
    <w:p w14:paraId="7289A0A0" w14:textId="77777777" w:rsidR="00ED664E" w:rsidRPr="00A15480" w:rsidRDefault="00ED664E" w:rsidP="00ED664E">
      <w:pPr>
        <w:rPr>
          <w:lang w:val="en-GB"/>
        </w:rPr>
      </w:pPr>
      <w:r w:rsidRPr="00A15480">
        <w:rPr>
          <w:noProof/>
          <w:lang w:val="en-GB" w:eastAsia="fr-FR"/>
        </w:rPr>
        <w:lastRenderedPageBreak/>
        <w:drawing>
          <wp:inline distT="0" distB="0" distL="0" distR="0" wp14:anchorId="11485B56" wp14:editId="1FE4B83A">
            <wp:extent cx="6105525" cy="8172450"/>
            <wp:effectExtent l="0" t="0" r="9525" b="0"/>
            <wp:docPr id="114" name="Grafik 27" descr="C:\Users\220-6\Desktop\2021-06-25 (Keyhole FS)\2021-06-25-151710 - Ergebnis\mean_indoor\FS\387\Overview FS indoor 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20-6\Desktop\2021-06-25 (Keyhole FS)\2021-06-25-151710 - Ergebnis\mean_indoor\FS\387\Overview FS indoor 387.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05525" cy="8172450"/>
                    </a:xfrm>
                    <a:prstGeom prst="rect">
                      <a:avLst/>
                    </a:prstGeom>
                    <a:noFill/>
                    <a:ln>
                      <a:noFill/>
                    </a:ln>
                  </pic:spPr>
                </pic:pic>
              </a:graphicData>
            </a:graphic>
          </wp:inline>
        </w:drawing>
      </w:r>
    </w:p>
    <w:p w14:paraId="793E5491" w14:textId="5B270B73" w:rsidR="00ED664E" w:rsidRPr="00A15480" w:rsidRDefault="00464D8D" w:rsidP="00ED664E">
      <w:pPr>
        <w:pStyle w:val="Caption"/>
        <w:rPr>
          <w:lang w:val="en-GB"/>
        </w:rPr>
      </w:pPr>
      <w:r w:rsidRPr="00930A85">
        <w:t xml:space="preserve">Figure </w:t>
      </w:r>
      <w:r w:rsidR="00EC2349">
        <w:fldChar w:fldCharType="begin"/>
      </w:r>
      <w:r w:rsidR="00EC2349">
        <w:instrText xml:space="preserve"> SEQ Figure \* ARABIC </w:instrText>
      </w:r>
      <w:r w:rsidR="00EC2349">
        <w:fldChar w:fldCharType="separate"/>
      </w:r>
      <w:r w:rsidR="00DA4D93">
        <w:rPr>
          <w:noProof/>
        </w:rPr>
        <w:t>86</w:t>
      </w:r>
      <w:r w:rsidR="00EC2349">
        <w:rPr>
          <w:noProof/>
        </w:rPr>
        <w:fldChar w:fldCharType="end"/>
      </w:r>
      <w:r w:rsidR="00ED664E" w:rsidRPr="00930A85">
        <w:t>: Scenario</w:t>
      </w:r>
      <w:r w:rsidR="00ED664E" w:rsidRPr="00A15480">
        <w:rPr>
          <w:lang w:val="en-GB"/>
        </w:rPr>
        <w:t xml:space="preserve"> 4 "UWB Indoor, FS low gain", variation of Clutter probability</w:t>
      </w:r>
    </w:p>
    <w:p w14:paraId="673F3A88" w14:textId="77777777" w:rsidR="00ED664E" w:rsidRPr="00A15480" w:rsidRDefault="00ED664E" w:rsidP="00ED664E">
      <w:pPr>
        <w:rPr>
          <w:lang w:val="en-GB"/>
        </w:rPr>
      </w:pPr>
      <w:r w:rsidRPr="00A15480">
        <w:rPr>
          <w:noProof/>
          <w:lang w:val="en-GB" w:eastAsia="fr-FR"/>
        </w:rPr>
        <w:lastRenderedPageBreak/>
        <w:drawing>
          <wp:inline distT="0" distB="0" distL="0" distR="0" wp14:anchorId="7C659A46" wp14:editId="60DC6E0F">
            <wp:extent cx="6105525" cy="8039100"/>
            <wp:effectExtent l="0" t="0" r="9525" b="0"/>
            <wp:docPr id="115" name="Grafik 28" descr="C:\Users\220-6\Desktop\2021-06-25 (Keyhole FS)\2021-06-25-151710 - Ergebnis\peak_outdoor\FS\466\Overview FS outdoor peak 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20-6\Desktop\2021-06-25 (Keyhole FS)\2021-06-25-151710 - Ergebnis\peak_outdoor\FS\466\Overview FS outdoor peak 466.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05525" cy="8039100"/>
                    </a:xfrm>
                    <a:prstGeom prst="rect">
                      <a:avLst/>
                    </a:prstGeom>
                    <a:noFill/>
                    <a:ln>
                      <a:noFill/>
                    </a:ln>
                  </pic:spPr>
                </pic:pic>
              </a:graphicData>
            </a:graphic>
          </wp:inline>
        </w:drawing>
      </w:r>
    </w:p>
    <w:p w14:paraId="6AD6EABE" w14:textId="03EF1838" w:rsidR="00ED664E" w:rsidRPr="00A15480" w:rsidRDefault="00ED664E" w:rsidP="00ED664E">
      <w:pPr>
        <w:pStyle w:val="Caption"/>
        <w:rPr>
          <w:lang w:val="en-GB"/>
        </w:rPr>
      </w:pPr>
      <w:r w:rsidRPr="00930A85">
        <w:t xml:space="preserve">Figure </w:t>
      </w:r>
      <w:r w:rsidR="00EC2349">
        <w:fldChar w:fldCharType="begin"/>
      </w:r>
      <w:r w:rsidR="00EC2349">
        <w:instrText xml:space="preserve"> SEQ Figure \* ARABIC </w:instrText>
      </w:r>
      <w:r w:rsidR="00EC2349">
        <w:fldChar w:fldCharType="separate"/>
      </w:r>
      <w:r w:rsidR="00DA4D93">
        <w:rPr>
          <w:noProof/>
        </w:rPr>
        <w:t>87</w:t>
      </w:r>
      <w:r w:rsidR="00EC2349">
        <w:rPr>
          <w:noProof/>
        </w:rPr>
        <w:fldChar w:fldCharType="end"/>
      </w:r>
      <w:r w:rsidRPr="00930A85">
        <w:t>: Scenario 5 "UWB</w:t>
      </w:r>
      <w:r w:rsidRPr="00A15480">
        <w:rPr>
          <w:lang w:val="en-GB"/>
        </w:rPr>
        <w:t xml:space="preserve"> peak Outdoor, FS high gain", variation of Clutter probability</w:t>
      </w:r>
    </w:p>
    <w:p w14:paraId="51F87C20" w14:textId="77777777" w:rsidR="00ED664E" w:rsidRPr="00A15480" w:rsidRDefault="00ED664E" w:rsidP="00ED664E">
      <w:pPr>
        <w:rPr>
          <w:lang w:val="en-GB"/>
        </w:rPr>
      </w:pPr>
      <w:r w:rsidRPr="00A15480">
        <w:rPr>
          <w:noProof/>
          <w:lang w:val="en-GB" w:eastAsia="fr-FR"/>
        </w:rPr>
        <w:lastRenderedPageBreak/>
        <w:drawing>
          <wp:inline distT="0" distB="0" distL="0" distR="0" wp14:anchorId="03770E65" wp14:editId="096FDD1C">
            <wp:extent cx="6105525" cy="7905750"/>
            <wp:effectExtent l="0" t="0" r="9525" b="0"/>
            <wp:docPr id="116" name="Grafik 29" descr="C:\Users\220-6\Desktop\2021-06-25 (Keyhole FS)\2021-06-25-151710 - Ergebnis\peak_outdoor\FS\387\Overview FS outdoor peak 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20-6\Desktop\2021-06-25 (Keyhole FS)\2021-06-25-151710 - Ergebnis\peak_outdoor\FS\387\Overview FS outdoor peak 387.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05525" cy="7905750"/>
                    </a:xfrm>
                    <a:prstGeom prst="rect">
                      <a:avLst/>
                    </a:prstGeom>
                    <a:noFill/>
                    <a:ln>
                      <a:noFill/>
                    </a:ln>
                  </pic:spPr>
                </pic:pic>
              </a:graphicData>
            </a:graphic>
          </wp:inline>
        </w:drawing>
      </w:r>
    </w:p>
    <w:p w14:paraId="44BEB044" w14:textId="479C6F8F" w:rsidR="00ED664E" w:rsidRPr="00A15480" w:rsidRDefault="00ED664E" w:rsidP="00ED664E">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88</w:t>
      </w:r>
      <w:r w:rsidRPr="00A15480">
        <w:rPr>
          <w:lang w:val="en-GB"/>
        </w:rPr>
        <w:fldChar w:fldCharType="end"/>
      </w:r>
      <w:r w:rsidRPr="00A15480">
        <w:rPr>
          <w:lang w:val="en-GB"/>
        </w:rPr>
        <w:t>: Scenario 6 "UWB peak Outdoor, FS low gain", variation of Clutter probability</w:t>
      </w:r>
    </w:p>
    <w:p w14:paraId="46CB4F4E" w14:textId="77777777" w:rsidR="000E4F11" w:rsidRDefault="000E4F11" w:rsidP="000E4F11">
      <w:pPr>
        <w:pStyle w:val="ECCAnnexheading2"/>
        <w:numPr>
          <w:ilvl w:val="0"/>
          <w:numId w:val="0"/>
        </w:numPr>
        <w:ind w:left="576"/>
        <w:rPr>
          <w:lang w:val="en-GB"/>
        </w:rPr>
      </w:pPr>
    </w:p>
    <w:p w14:paraId="627CF5F8" w14:textId="00AE5096" w:rsidR="00ED664E" w:rsidRPr="00A15480" w:rsidRDefault="00ED664E" w:rsidP="00ED664E">
      <w:pPr>
        <w:pStyle w:val="ECCAnnexheading2"/>
        <w:rPr>
          <w:lang w:val="en-GB"/>
        </w:rPr>
      </w:pPr>
      <w:r w:rsidRPr="00A15480">
        <w:rPr>
          <w:lang w:val="en-GB"/>
        </w:rPr>
        <w:lastRenderedPageBreak/>
        <w:t>Plots FSS compatibility</w:t>
      </w:r>
    </w:p>
    <w:p w14:paraId="25456B80" w14:textId="0021D332" w:rsidR="00ED664E" w:rsidRPr="00A15480" w:rsidRDefault="00D238FA" w:rsidP="00ED664E">
      <w:pPr>
        <w:rPr>
          <w:lang w:val="en-GB"/>
        </w:rPr>
      </w:pPr>
      <w:r>
        <w:rPr>
          <w:lang w:val="en-GB"/>
        </w:rPr>
        <w:t>The below table</w:t>
      </w:r>
      <w:r w:rsidR="00ED664E" w:rsidRPr="00A15480">
        <w:rPr>
          <w:lang w:val="en-GB"/>
        </w:rPr>
        <w:t xml:space="preserve"> gives an overview of the total six scenarios, including the one shown in the body of the Report.</w:t>
      </w:r>
    </w:p>
    <w:p w14:paraId="7339DC3F" w14:textId="77777777" w:rsidR="00ED664E" w:rsidRPr="00A15480" w:rsidRDefault="00ED664E" w:rsidP="00ED664E">
      <w:pPr>
        <w:rPr>
          <w:lang w:val="en-GB"/>
        </w:rPr>
      </w:pPr>
      <w:r w:rsidRPr="00A15480">
        <w:rPr>
          <w:lang w:val="en-GB"/>
        </w:rPr>
        <w:t>Scenario 1 and 2 describe the "UWB outdoor" scenario. Scenario 1 used a FSS link with higher peak gain, Scenario 2 with lower peak gain.</w:t>
      </w:r>
    </w:p>
    <w:p w14:paraId="0DC3596C" w14:textId="77777777" w:rsidR="00ED664E" w:rsidRPr="00A15480" w:rsidRDefault="00ED664E" w:rsidP="00ED664E">
      <w:pPr>
        <w:rPr>
          <w:lang w:val="en-GB"/>
        </w:rPr>
      </w:pPr>
      <w:r w:rsidRPr="00A15480">
        <w:rPr>
          <w:lang w:val="en-GB"/>
        </w:rPr>
        <w:t>Scenario 3 and 4 describe the "UWB indoor" scenario. Scenario 3 used a FSS link with higher peak gain, Scenario 4 with lower peak gain.</w:t>
      </w:r>
    </w:p>
    <w:p w14:paraId="1A4A3384" w14:textId="77777777" w:rsidR="00ED664E" w:rsidRPr="00A15480" w:rsidRDefault="00ED664E" w:rsidP="00ED664E">
      <w:pPr>
        <w:rPr>
          <w:lang w:val="en-GB"/>
        </w:rPr>
      </w:pPr>
      <w:r w:rsidRPr="00A15480">
        <w:rPr>
          <w:lang w:val="en-GB"/>
        </w:rPr>
        <w:t>Scenario 5 and 6 describe "UWB peak outdoor" scenario. Scenario 5 used a FSS link with higher peak gain, Scenario 6 with lower peak gain.</w:t>
      </w:r>
    </w:p>
    <w:p w14:paraId="2BA71A08" w14:textId="04E1BB3E" w:rsidR="00ED664E" w:rsidRPr="00A15480" w:rsidRDefault="00432111" w:rsidP="00432111">
      <w:pPr>
        <w:pStyle w:val="Caption"/>
        <w:rPr>
          <w:lang w:val="en-GB"/>
        </w:rPr>
      </w:pPr>
      <w:bookmarkStart w:id="886" w:name="_Ref81841357"/>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83</w:t>
      </w:r>
      <w:r w:rsidRPr="00A15480">
        <w:rPr>
          <w:lang w:val="en-GB"/>
        </w:rPr>
        <w:fldChar w:fldCharType="end"/>
      </w:r>
      <w:bookmarkEnd w:id="886"/>
      <w:r w:rsidRPr="00A15480">
        <w:rPr>
          <w:lang w:val="en-GB"/>
        </w:rPr>
        <w:t>: Overview of MCL scenarios for FSS</w:t>
      </w:r>
    </w:p>
    <w:tbl>
      <w:tblPr>
        <w:tblStyle w:val="ECCTable-redheader"/>
        <w:tblW w:w="9351" w:type="dxa"/>
        <w:tblInd w:w="0" w:type="dxa"/>
        <w:tblLook w:val="04A0" w:firstRow="1" w:lastRow="0" w:firstColumn="1" w:lastColumn="0" w:noHBand="0" w:noVBand="1"/>
      </w:tblPr>
      <w:tblGrid>
        <w:gridCol w:w="2972"/>
        <w:gridCol w:w="2131"/>
        <w:gridCol w:w="2405"/>
        <w:gridCol w:w="1843"/>
      </w:tblGrid>
      <w:tr w:rsidR="00ED664E" w:rsidRPr="00A15480" w14:paraId="175A505F" w14:textId="77777777" w:rsidTr="00D17745">
        <w:trPr>
          <w:cnfStyle w:val="100000000000" w:firstRow="1" w:lastRow="0" w:firstColumn="0" w:lastColumn="0" w:oddVBand="0" w:evenVBand="0" w:oddHBand="0" w:evenHBand="0" w:firstRowFirstColumn="0" w:firstRowLastColumn="0" w:lastRowFirstColumn="0" w:lastRowLastColumn="0"/>
          <w:trHeight w:val="294"/>
        </w:trPr>
        <w:tc>
          <w:tcPr>
            <w:tcW w:w="2972" w:type="dxa"/>
            <w:noWrap/>
            <w:hideMark/>
          </w:tcPr>
          <w:p w14:paraId="449E7EE5" w14:textId="77777777" w:rsidR="00ED664E" w:rsidRPr="00A15480" w:rsidRDefault="00ED664E" w:rsidP="00766D5D">
            <w:pPr>
              <w:rPr>
                <w:lang w:val="en-GB"/>
              </w:rPr>
            </w:pPr>
            <w:r w:rsidRPr="00A15480">
              <w:rPr>
                <w:lang w:val="en-GB"/>
              </w:rPr>
              <w:t>Parameter</w:t>
            </w:r>
          </w:p>
        </w:tc>
        <w:tc>
          <w:tcPr>
            <w:tcW w:w="2131" w:type="dxa"/>
            <w:noWrap/>
            <w:hideMark/>
          </w:tcPr>
          <w:p w14:paraId="0F76F6CE" w14:textId="77777777" w:rsidR="00ED664E" w:rsidRPr="00A15480" w:rsidRDefault="00ED664E" w:rsidP="00766D5D">
            <w:pPr>
              <w:rPr>
                <w:lang w:val="en-GB"/>
              </w:rPr>
            </w:pPr>
            <w:r w:rsidRPr="00A15480">
              <w:rPr>
                <w:lang w:val="en-GB"/>
              </w:rPr>
              <w:t>Scenario 1/2</w:t>
            </w:r>
            <w:r w:rsidRPr="00A15480">
              <w:rPr>
                <w:lang w:val="en-GB"/>
              </w:rPr>
              <w:br/>
              <w:t>"UWB mean outdoor"</w:t>
            </w:r>
          </w:p>
        </w:tc>
        <w:tc>
          <w:tcPr>
            <w:tcW w:w="2405" w:type="dxa"/>
          </w:tcPr>
          <w:p w14:paraId="61E6E79E" w14:textId="77777777" w:rsidR="00ED664E" w:rsidRPr="00A15480" w:rsidRDefault="00ED664E" w:rsidP="00766D5D">
            <w:pPr>
              <w:rPr>
                <w:lang w:val="en-GB"/>
              </w:rPr>
            </w:pPr>
            <w:r w:rsidRPr="00A15480">
              <w:rPr>
                <w:lang w:val="en-GB"/>
              </w:rPr>
              <w:t>Scenario 3/4</w:t>
            </w:r>
            <w:r w:rsidRPr="00A15480">
              <w:rPr>
                <w:lang w:val="en-GB"/>
              </w:rPr>
              <w:br/>
              <w:t>"UWB indoor"</w:t>
            </w:r>
          </w:p>
        </w:tc>
        <w:tc>
          <w:tcPr>
            <w:tcW w:w="1843" w:type="dxa"/>
            <w:noWrap/>
            <w:hideMark/>
          </w:tcPr>
          <w:p w14:paraId="72508DBC" w14:textId="77777777" w:rsidR="00ED664E" w:rsidRPr="00A15480" w:rsidRDefault="00ED664E" w:rsidP="00766D5D">
            <w:pPr>
              <w:rPr>
                <w:lang w:val="en-GB"/>
              </w:rPr>
            </w:pPr>
            <w:r w:rsidRPr="00A15480">
              <w:rPr>
                <w:lang w:val="en-GB"/>
              </w:rPr>
              <w:t>Scenario 5/6</w:t>
            </w:r>
            <w:r w:rsidRPr="00A15480">
              <w:rPr>
                <w:lang w:val="en-GB"/>
              </w:rPr>
              <w:br/>
              <w:t>"UWB peak outdoor"</w:t>
            </w:r>
          </w:p>
        </w:tc>
      </w:tr>
      <w:tr w:rsidR="00ED664E" w:rsidRPr="00A15480" w14:paraId="5EF347CF" w14:textId="77777777" w:rsidTr="00D17745">
        <w:trPr>
          <w:trHeight w:val="294"/>
        </w:trPr>
        <w:tc>
          <w:tcPr>
            <w:tcW w:w="2972" w:type="dxa"/>
            <w:noWrap/>
            <w:hideMark/>
          </w:tcPr>
          <w:p w14:paraId="7ECA15B7" w14:textId="77777777" w:rsidR="00ED664E" w:rsidRPr="00A15480" w:rsidRDefault="00ED664E" w:rsidP="00432111">
            <w:pPr>
              <w:pStyle w:val="ECCTabletext"/>
              <w:jc w:val="left"/>
              <w:rPr>
                <w:lang w:val="en-GB"/>
              </w:rPr>
            </w:pPr>
            <w:r w:rsidRPr="00A15480">
              <w:rPr>
                <w:lang w:val="en-GB"/>
              </w:rPr>
              <w:t>Frequency</w:t>
            </w:r>
          </w:p>
        </w:tc>
        <w:tc>
          <w:tcPr>
            <w:tcW w:w="6379" w:type="dxa"/>
            <w:gridSpan w:val="3"/>
            <w:noWrap/>
            <w:hideMark/>
          </w:tcPr>
          <w:p w14:paraId="29AFF914" w14:textId="77777777" w:rsidR="00ED664E" w:rsidRPr="00A15480" w:rsidRDefault="00ED664E" w:rsidP="00766D5D">
            <w:pPr>
              <w:pStyle w:val="ECCTabletext"/>
              <w:rPr>
                <w:lang w:val="en-GB"/>
              </w:rPr>
            </w:pPr>
            <w:r w:rsidRPr="00A15480">
              <w:rPr>
                <w:lang w:val="en-GB"/>
              </w:rPr>
              <w:t>7.575 GHz</w:t>
            </w:r>
          </w:p>
        </w:tc>
      </w:tr>
      <w:tr w:rsidR="00ED664E" w:rsidRPr="00A15480" w14:paraId="55298918" w14:textId="77777777" w:rsidTr="00D17745">
        <w:trPr>
          <w:trHeight w:val="294"/>
        </w:trPr>
        <w:tc>
          <w:tcPr>
            <w:tcW w:w="2972" w:type="dxa"/>
            <w:noWrap/>
          </w:tcPr>
          <w:p w14:paraId="3616BE58" w14:textId="77777777" w:rsidR="00ED664E" w:rsidRPr="00A15480" w:rsidRDefault="00ED664E" w:rsidP="00432111">
            <w:pPr>
              <w:pStyle w:val="ECCTabletext"/>
              <w:jc w:val="left"/>
              <w:rPr>
                <w:lang w:val="en-GB"/>
              </w:rPr>
            </w:pPr>
            <w:r w:rsidRPr="00A15480">
              <w:rPr>
                <w:lang w:val="en-GB"/>
              </w:rPr>
              <w:t>FSS Antenna Pattern</w:t>
            </w:r>
          </w:p>
        </w:tc>
        <w:tc>
          <w:tcPr>
            <w:tcW w:w="6379" w:type="dxa"/>
            <w:gridSpan w:val="3"/>
            <w:noWrap/>
          </w:tcPr>
          <w:p w14:paraId="21911042" w14:textId="77777777" w:rsidR="00ED664E" w:rsidRPr="00A15480" w:rsidRDefault="00ED664E" w:rsidP="00766D5D">
            <w:pPr>
              <w:pStyle w:val="ECCTabletext"/>
              <w:rPr>
                <w:rStyle w:val="ECCParagraph"/>
              </w:rPr>
            </w:pPr>
            <w:r w:rsidRPr="00A15480">
              <w:rPr>
                <w:lang w:val="en-GB"/>
              </w:rPr>
              <w:t>RR Appendix-7 (WRC</w:t>
            </w:r>
            <w:r w:rsidRPr="00A15480">
              <w:rPr>
                <w:lang w:val="en-GB"/>
              </w:rPr>
              <w:noBreakHyphen/>
              <w:t>07)</w:t>
            </w:r>
          </w:p>
        </w:tc>
      </w:tr>
      <w:tr w:rsidR="00ED664E" w:rsidRPr="00A15480" w14:paraId="5CDD4463" w14:textId="77777777" w:rsidTr="00D17745">
        <w:trPr>
          <w:trHeight w:val="294"/>
        </w:trPr>
        <w:tc>
          <w:tcPr>
            <w:tcW w:w="2972" w:type="dxa"/>
            <w:noWrap/>
          </w:tcPr>
          <w:p w14:paraId="357D44BF" w14:textId="77777777" w:rsidR="00ED664E" w:rsidRPr="00A15480" w:rsidRDefault="00ED664E" w:rsidP="00432111">
            <w:pPr>
              <w:pStyle w:val="ECCTabletext"/>
              <w:jc w:val="left"/>
              <w:rPr>
                <w:lang w:val="en-GB"/>
              </w:rPr>
            </w:pPr>
            <w:r w:rsidRPr="00A15480">
              <w:rPr>
                <w:lang w:val="en-GB"/>
              </w:rPr>
              <w:t>UWB Antenna Pattern mitigation</w:t>
            </w:r>
          </w:p>
        </w:tc>
        <w:tc>
          <w:tcPr>
            <w:tcW w:w="2131" w:type="dxa"/>
            <w:noWrap/>
          </w:tcPr>
          <w:p w14:paraId="21C323DD" w14:textId="77777777" w:rsidR="00ED664E" w:rsidRPr="00A15480" w:rsidRDefault="00ED664E" w:rsidP="00766D5D">
            <w:pPr>
              <w:pStyle w:val="ECCTabletext"/>
              <w:rPr>
                <w:lang w:val="en-GB"/>
              </w:rPr>
            </w:pPr>
            <w:r w:rsidRPr="00A15480">
              <w:rPr>
                <w:lang w:val="en-GB"/>
              </w:rPr>
              <w:t>5 dB</w:t>
            </w:r>
          </w:p>
        </w:tc>
        <w:tc>
          <w:tcPr>
            <w:tcW w:w="2405" w:type="dxa"/>
          </w:tcPr>
          <w:p w14:paraId="56438BE8" w14:textId="77777777" w:rsidR="00ED664E" w:rsidRPr="00A15480" w:rsidRDefault="00ED664E" w:rsidP="00766D5D">
            <w:pPr>
              <w:pStyle w:val="ECCTabletext"/>
              <w:rPr>
                <w:lang w:val="en-GB"/>
              </w:rPr>
            </w:pPr>
            <w:r w:rsidRPr="00A15480">
              <w:rPr>
                <w:lang w:val="en-GB"/>
              </w:rPr>
              <w:t>0 dB</w:t>
            </w:r>
          </w:p>
        </w:tc>
        <w:tc>
          <w:tcPr>
            <w:tcW w:w="1843" w:type="dxa"/>
            <w:noWrap/>
          </w:tcPr>
          <w:p w14:paraId="785B2D14" w14:textId="77777777" w:rsidR="00ED664E" w:rsidRPr="00A15480" w:rsidRDefault="00ED664E" w:rsidP="00766D5D">
            <w:pPr>
              <w:pStyle w:val="ECCTabletext"/>
              <w:rPr>
                <w:lang w:val="en-GB"/>
              </w:rPr>
            </w:pPr>
            <w:r w:rsidRPr="00A15480">
              <w:rPr>
                <w:lang w:val="en-GB"/>
              </w:rPr>
              <w:t>5 dB</w:t>
            </w:r>
          </w:p>
        </w:tc>
      </w:tr>
      <w:tr w:rsidR="00ED664E" w:rsidRPr="00A15480" w14:paraId="18E8297F" w14:textId="77777777" w:rsidTr="00D17745">
        <w:trPr>
          <w:trHeight w:val="288"/>
        </w:trPr>
        <w:tc>
          <w:tcPr>
            <w:tcW w:w="2972" w:type="dxa"/>
            <w:noWrap/>
          </w:tcPr>
          <w:p w14:paraId="2F956800" w14:textId="77777777" w:rsidR="00ED664E" w:rsidRPr="00A15480" w:rsidRDefault="00ED664E" w:rsidP="00432111">
            <w:pPr>
              <w:pStyle w:val="ECCTabletext"/>
              <w:jc w:val="left"/>
              <w:rPr>
                <w:lang w:val="en-GB"/>
              </w:rPr>
            </w:pPr>
            <w:r w:rsidRPr="00A15480">
              <w:rPr>
                <w:lang w:val="en-GB"/>
              </w:rPr>
              <w:t>UWB Antenna height</w:t>
            </w:r>
          </w:p>
        </w:tc>
        <w:tc>
          <w:tcPr>
            <w:tcW w:w="6379" w:type="dxa"/>
            <w:gridSpan w:val="3"/>
            <w:noWrap/>
          </w:tcPr>
          <w:p w14:paraId="11C3A045" w14:textId="77777777" w:rsidR="00ED664E" w:rsidRPr="00A15480" w:rsidRDefault="00ED664E" w:rsidP="00766D5D">
            <w:pPr>
              <w:pStyle w:val="ECCTabletext"/>
              <w:rPr>
                <w:lang w:val="en-GB"/>
              </w:rPr>
            </w:pPr>
            <w:r w:rsidRPr="00A15480">
              <w:rPr>
                <w:lang w:val="en-GB"/>
              </w:rPr>
              <w:t>5 m</w:t>
            </w:r>
          </w:p>
        </w:tc>
      </w:tr>
      <w:tr w:rsidR="00ED664E" w:rsidRPr="00A15480" w14:paraId="1A57457B" w14:textId="77777777" w:rsidTr="00D17745">
        <w:trPr>
          <w:trHeight w:val="288"/>
        </w:trPr>
        <w:tc>
          <w:tcPr>
            <w:tcW w:w="2972" w:type="dxa"/>
            <w:noWrap/>
          </w:tcPr>
          <w:p w14:paraId="1D8CA9FB" w14:textId="77777777" w:rsidR="00ED664E" w:rsidRPr="00A15480" w:rsidRDefault="00ED664E" w:rsidP="00432111">
            <w:pPr>
              <w:pStyle w:val="ECCTabletext"/>
              <w:jc w:val="left"/>
              <w:rPr>
                <w:lang w:val="en-GB"/>
              </w:rPr>
            </w:pPr>
            <w:r w:rsidRPr="00A15480">
              <w:rPr>
                <w:lang w:val="en-GB"/>
              </w:rPr>
              <w:t>FSS Antenna height</w:t>
            </w:r>
          </w:p>
        </w:tc>
        <w:tc>
          <w:tcPr>
            <w:tcW w:w="6379" w:type="dxa"/>
            <w:gridSpan w:val="3"/>
            <w:noWrap/>
          </w:tcPr>
          <w:p w14:paraId="3861C88B" w14:textId="77777777" w:rsidR="00ED664E" w:rsidRPr="00A15480" w:rsidRDefault="00ED664E" w:rsidP="00766D5D">
            <w:pPr>
              <w:pStyle w:val="ECCTabletext"/>
              <w:rPr>
                <w:lang w:val="en-GB"/>
              </w:rPr>
            </w:pPr>
            <w:r w:rsidRPr="00A15480">
              <w:rPr>
                <w:lang w:val="en-GB"/>
              </w:rPr>
              <w:t>25 m</w:t>
            </w:r>
          </w:p>
        </w:tc>
      </w:tr>
      <w:tr w:rsidR="00ED664E" w:rsidRPr="00A15480" w14:paraId="60249DA8" w14:textId="77777777" w:rsidTr="00D17745">
        <w:trPr>
          <w:trHeight w:val="288"/>
        </w:trPr>
        <w:tc>
          <w:tcPr>
            <w:tcW w:w="2972" w:type="dxa"/>
            <w:noWrap/>
          </w:tcPr>
          <w:p w14:paraId="21113004" w14:textId="77777777" w:rsidR="00ED664E" w:rsidRPr="00A15480" w:rsidRDefault="00ED664E" w:rsidP="00432111">
            <w:pPr>
              <w:pStyle w:val="ECCTabletext"/>
              <w:jc w:val="left"/>
              <w:rPr>
                <w:lang w:val="en-GB"/>
              </w:rPr>
            </w:pPr>
            <w:r w:rsidRPr="00A15480">
              <w:rPr>
                <w:lang w:val="en-GB"/>
              </w:rPr>
              <w:t>FSS maximum antenna gain</w:t>
            </w:r>
          </w:p>
        </w:tc>
        <w:tc>
          <w:tcPr>
            <w:tcW w:w="6379" w:type="dxa"/>
            <w:gridSpan w:val="3"/>
            <w:noWrap/>
          </w:tcPr>
          <w:p w14:paraId="2B6BC300" w14:textId="77777777" w:rsidR="00ED664E" w:rsidRPr="00A15480" w:rsidRDefault="00ED664E" w:rsidP="00766D5D">
            <w:pPr>
              <w:rPr>
                <w:lang w:val="en-GB"/>
              </w:rPr>
            </w:pPr>
            <w:r w:rsidRPr="00A15480">
              <w:rPr>
                <w:lang w:val="en-GB"/>
              </w:rPr>
              <w:t>49.2 dBi / 31.5 dBi</w:t>
            </w:r>
          </w:p>
        </w:tc>
      </w:tr>
      <w:tr w:rsidR="00ED664E" w:rsidRPr="00A15480" w14:paraId="69F173F7" w14:textId="77777777" w:rsidTr="00D17745">
        <w:trPr>
          <w:trHeight w:val="288"/>
        </w:trPr>
        <w:tc>
          <w:tcPr>
            <w:tcW w:w="2972" w:type="dxa"/>
            <w:noWrap/>
          </w:tcPr>
          <w:p w14:paraId="77C11AE2" w14:textId="77777777" w:rsidR="00ED664E" w:rsidRPr="00A15480" w:rsidRDefault="00ED664E" w:rsidP="00432111">
            <w:pPr>
              <w:pStyle w:val="ECCTabletext"/>
              <w:jc w:val="left"/>
              <w:rPr>
                <w:lang w:val="en-GB"/>
              </w:rPr>
            </w:pPr>
            <w:r w:rsidRPr="00A15480">
              <w:rPr>
                <w:lang w:val="en-GB"/>
              </w:rPr>
              <w:t>FSS antenna gain horizon</w:t>
            </w:r>
          </w:p>
        </w:tc>
        <w:tc>
          <w:tcPr>
            <w:tcW w:w="6379" w:type="dxa"/>
            <w:gridSpan w:val="3"/>
            <w:noWrap/>
          </w:tcPr>
          <w:p w14:paraId="46313CAC" w14:textId="77777777" w:rsidR="00ED664E" w:rsidRPr="00A15480" w:rsidRDefault="00ED664E" w:rsidP="00766D5D">
            <w:pPr>
              <w:rPr>
                <w:lang w:val="en-GB"/>
              </w:rPr>
            </w:pPr>
            <w:r w:rsidRPr="00A15480">
              <w:rPr>
                <w:lang w:val="en-GB"/>
              </w:rPr>
              <w:t>4 dBi / 12.2 dBi</w:t>
            </w:r>
          </w:p>
        </w:tc>
      </w:tr>
      <w:tr w:rsidR="00ED664E" w:rsidRPr="00A15480" w14:paraId="015625FC" w14:textId="77777777" w:rsidTr="00D17745">
        <w:trPr>
          <w:trHeight w:val="288"/>
        </w:trPr>
        <w:tc>
          <w:tcPr>
            <w:tcW w:w="2972" w:type="dxa"/>
            <w:noWrap/>
          </w:tcPr>
          <w:p w14:paraId="6EFAB0A1" w14:textId="77777777" w:rsidR="00ED664E" w:rsidRPr="00A15480" w:rsidRDefault="00ED664E" w:rsidP="00432111">
            <w:pPr>
              <w:pStyle w:val="ECCTabletext"/>
              <w:jc w:val="left"/>
              <w:rPr>
                <w:lang w:val="en-GB"/>
              </w:rPr>
            </w:pPr>
            <w:r w:rsidRPr="00A15480">
              <w:rPr>
                <w:lang w:val="en-GB"/>
              </w:rPr>
              <w:t>FS Feeder loss</w:t>
            </w:r>
          </w:p>
        </w:tc>
        <w:tc>
          <w:tcPr>
            <w:tcW w:w="6379" w:type="dxa"/>
            <w:gridSpan w:val="3"/>
            <w:noWrap/>
          </w:tcPr>
          <w:p w14:paraId="225711E4" w14:textId="77777777" w:rsidR="00ED664E" w:rsidRPr="00A15480" w:rsidRDefault="00ED664E" w:rsidP="00766D5D">
            <w:pPr>
              <w:rPr>
                <w:lang w:val="en-GB"/>
              </w:rPr>
            </w:pPr>
            <w:r w:rsidRPr="00A15480">
              <w:rPr>
                <w:lang w:val="en-GB"/>
              </w:rPr>
              <w:t>2 dB</w:t>
            </w:r>
          </w:p>
        </w:tc>
      </w:tr>
      <w:tr w:rsidR="00ED664E" w:rsidRPr="00A15480" w14:paraId="2519F7C6" w14:textId="77777777" w:rsidTr="00D17745">
        <w:trPr>
          <w:trHeight w:val="288"/>
        </w:trPr>
        <w:tc>
          <w:tcPr>
            <w:tcW w:w="2972" w:type="dxa"/>
            <w:noWrap/>
          </w:tcPr>
          <w:p w14:paraId="60FBD2F7" w14:textId="77777777" w:rsidR="00ED664E" w:rsidRPr="00A15480" w:rsidRDefault="00ED664E" w:rsidP="00432111">
            <w:pPr>
              <w:pStyle w:val="ECCTabletext"/>
              <w:jc w:val="left"/>
              <w:rPr>
                <w:lang w:val="en-GB"/>
              </w:rPr>
            </w:pPr>
            <w:r w:rsidRPr="00A15480">
              <w:rPr>
                <w:lang w:val="en-GB"/>
              </w:rPr>
              <w:t>FSS Receiver Noise Figure</w:t>
            </w:r>
          </w:p>
        </w:tc>
        <w:tc>
          <w:tcPr>
            <w:tcW w:w="6379" w:type="dxa"/>
            <w:gridSpan w:val="3"/>
            <w:noWrap/>
          </w:tcPr>
          <w:p w14:paraId="37D94432" w14:textId="77777777" w:rsidR="00ED664E" w:rsidRPr="00A15480" w:rsidRDefault="00ED664E" w:rsidP="00766D5D">
            <w:pPr>
              <w:pStyle w:val="ECCTabletext"/>
              <w:rPr>
                <w:lang w:val="en-GB"/>
              </w:rPr>
            </w:pPr>
            <w:r w:rsidRPr="00A15480">
              <w:rPr>
                <w:lang w:val="en-GB"/>
              </w:rPr>
              <w:t>0.95 dB / 1.5 dB</w:t>
            </w:r>
          </w:p>
        </w:tc>
      </w:tr>
      <w:tr w:rsidR="00ED664E" w:rsidRPr="00A15480" w14:paraId="5363A715" w14:textId="77777777" w:rsidTr="00D17745">
        <w:trPr>
          <w:trHeight w:val="104"/>
        </w:trPr>
        <w:tc>
          <w:tcPr>
            <w:tcW w:w="2972" w:type="dxa"/>
            <w:noWrap/>
          </w:tcPr>
          <w:p w14:paraId="704336F3" w14:textId="77777777" w:rsidR="00ED664E" w:rsidRPr="00A15480" w:rsidRDefault="00ED664E" w:rsidP="00432111">
            <w:pPr>
              <w:pStyle w:val="ECCTabletext"/>
              <w:jc w:val="left"/>
              <w:rPr>
                <w:lang w:val="en-GB"/>
              </w:rPr>
            </w:pPr>
            <w:r w:rsidRPr="00A15480">
              <w:rPr>
                <w:lang w:val="en-GB"/>
              </w:rPr>
              <w:t>UWB e.i.r.p. max</w:t>
            </w:r>
          </w:p>
        </w:tc>
        <w:tc>
          <w:tcPr>
            <w:tcW w:w="2131" w:type="dxa"/>
            <w:noWrap/>
          </w:tcPr>
          <w:p w14:paraId="5DA0082E" w14:textId="77777777" w:rsidR="00ED664E" w:rsidRPr="00A15480" w:rsidRDefault="00ED664E" w:rsidP="00766D5D">
            <w:pPr>
              <w:pStyle w:val="ECCTabletext"/>
              <w:rPr>
                <w:lang w:val="en-GB"/>
              </w:rPr>
            </w:pPr>
            <w:r w:rsidRPr="00A15480">
              <w:rPr>
                <w:lang w:val="en-GB"/>
              </w:rPr>
              <w:t>-41.3 dBm/MHz</w:t>
            </w:r>
          </w:p>
        </w:tc>
        <w:tc>
          <w:tcPr>
            <w:tcW w:w="2405" w:type="dxa"/>
          </w:tcPr>
          <w:p w14:paraId="5F66A8F2" w14:textId="77777777" w:rsidR="00ED664E" w:rsidRPr="00A15480" w:rsidRDefault="00ED664E" w:rsidP="00766D5D">
            <w:pPr>
              <w:rPr>
                <w:lang w:val="en-GB"/>
              </w:rPr>
            </w:pPr>
            <w:r w:rsidRPr="00A15480">
              <w:rPr>
                <w:lang w:val="en-GB"/>
              </w:rPr>
              <w:t>-31.3 dBm/MHz</w:t>
            </w:r>
          </w:p>
        </w:tc>
        <w:tc>
          <w:tcPr>
            <w:tcW w:w="1843" w:type="dxa"/>
            <w:noWrap/>
          </w:tcPr>
          <w:p w14:paraId="006C3CC3" w14:textId="77777777" w:rsidR="00ED664E" w:rsidRPr="00A15480" w:rsidRDefault="00ED664E" w:rsidP="00766D5D">
            <w:pPr>
              <w:rPr>
                <w:lang w:val="en-GB"/>
              </w:rPr>
            </w:pPr>
            <w:r w:rsidRPr="00A15480">
              <w:rPr>
                <w:lang w:val="en-GB"/>
              </w:rPr>
              <w:t>-17 dBm/MHz</w:t>
            </w:r>
          </w:p>
        </w:tc>
      </w:tr>
      <w:tr w:rsidR="00ED664E" w:rsidRPr="00A15480" w14:paraId="2109DAC3" w14:textId="77777777" w:rsidTr="00D17745">
        <w:trPr>
          <w:trHeight w:val="104"/>
        </w:trPr>
        <w:tc>
          <w:tcPr>
            <w:tcW w:w="2972" w:type="dxa"/>
            <w:noWrap/>
          </w:tcPr>
          <w:p w14:paraId="310DAAD8" w14:textId="381CDE42" w:rsidR="00ED664E" w:rsidRPr="00A15480" w:rsidRDefault="00ED664E" w:rsidP="00432111">
            <w:pPr>
              <w:pStyle w:val="ECCTabletext"/>
              <w:jc w:val="left"/>
              <w:rPr>
                <w:lang w:val="en-GB"/>
              </w:rPr>
            </w:pPr>
            <w:r w:rsidRPr="00A15480">
              <w:rPr>
                <w:lang w:val="en-GB"/>
              </w:rPr>
              <w:t>Clutter Loss (P.2108</w:t>
            </w:r>
            <w:r w:rsidR="00111175" w:rsidRPr="00A15480">
              <w:rPr>
                <w:lang w:val="en-GB"/>
              </w:rPr>
              <w:t xml:space="preserve">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Pr="00A15480">
              <w:rPr>
                <w:lang w:val="en-GB"/>
              </w:rPr>
              <w:t>)</w:t>
            </w:r>
          </w:p>
        </w:tc>
        <w:tc>
          <w:tcPr>
            <w:tcW w:w="6379" w:type="dxa"/>
            <w:gridSpan w:val="3"/>
            <w:noWrap/>
          </w:tcPr>
          <w:p w14:paraId="745FFA15" w14:textId="25E9B215" w:rsidR="00ED664E" w:rsidRPr="00A15480" w:rsidRDefault="00ED664E" w:rsidP="00766D5D">
            <w:pPr>
              <w:pStyle w:val="ECCTabletext"/>
              <w:rPr>
                <w:lang w:val="en-GB"/>
              </w:rPr>
            </w:pPr>
            <w:r w:rsidRPr="00A15480">
              <w:rPr>
                <w:lang w:val="en-GB"/>
              </w:rPr>
              <w:t>[Not used, 50%]</w:t>
            </w:r>
          </w:p>
        </w:tc>
      </w:tr>
      <w:tr w:rsidR="00ED664E" w:rsidRPr="00A15480" w14:paraId="190040DE" w14:textId="77777777" w:rsidTr="00D17745">
        <w:trPr>
          <w:trHeight w:val="104"/>
        </w:trPr>
        <w:tc>
          <w:tcPr>
            <w:tcW w:w="2972" w:type="dxa"/>
            <w:noWrap/>
          </w:tcPr>
          <w:p w14:paraId="121A2A4F" w14:textId="77777777" w:rsidR="00ED664E" w:rsidRPr="00A15480" w:rsidRDefault="00ED664E" w:rsidP="00432111">
            <w:pPr>
              <w:pStyle w:val="ECCTabletext"/>
              <w:jc w:val="left"/>
              <w:rPr>
                <w:lang w:val="en-GB"/>
              </w:rPr>
            </w:pPr>
            <w:r w:rsidRPr="00A15480">
              <w:rPr>
                <w:lang w:val="en-GB"/>
              </w:rPr>
              <w:t>Building entry loss</w:t>
            </w:r>
          </w:p>
        </w:tc>
        <w:tc>
          <w:tcPr>
            <w:tcW w:w="2131" w:type="dxa"/>
            <w:noWrap/>
          </w:tcPr>
          <w:p w14:paraId="10D5C669" w14:textId="77777777" w:rsidR="00ED664E" w:rsidRPr="00A15480" w:rsidRDefault="00ED664E" w:rsidP="00766D5D">
            <w:pPr>
              <w:rPr>
                <w:lang w:val="en-GB"/>
              </w:rPr>
            </w:pPr>
            <w:r w:rsidRPr="00A15480">
              <w:rPr>
                <w:lang w:val="en-GB"/>
              </w:rPr>
              <w:t>0 dB</w:t>
            </w:r>
          </w:p>
        </w:tc>
        <w:tc>
          <w:tcPr>
            <w:tcW w:w="2405" w:type="dxa"/>
          </w:tcPr>
          <w:p w14:paraId="742955FA" w14:textId="77777777" w:rsidR="00ED664E" w:rsidRPr="00A15480" w:rsidRDefault="00ED664E" w:rsidP="00766D5D">
            <w:pPr>
              <w:rPr>
                <w:lang w:val="en-GB"/>
              </w:rPr>
            </w:pPr>
            <w:r w:rsidRPr="00A15480">
              <w:rPr>
                <w:lang w:val="en-GB"/>
              </w:rPr>
              <w:t>&gt;= 16.6 dB, depending on vertical angle</w:t>
            </w:r>
          </w:p>
        </w:tc>
        <w:tc>
          <w:tcPr>
            <w:tcW w:w="1843" w:type="dxa"/>
            <w:noWrap/>
          </w:tcPr>
          <w:p w14:paraId="70D43B9F" w14:textId="77777777" w:rsidR="00ED664E" w:rsidRPr="00A15480" w:rsidRDefault="00ED664E" w:rsidP="00766D5D">
            <w:pPr>
              <w:rPr>
                <w:lang w:val="en-GB"/>
              </w:rPr>
            </w:pPr>
            <w:r w:rsidRPr="00A15480">
              <w:rPr>
                <w:lang w:val="en-GB"/>
              </w:rPr>
              <w:t>0 dB</w:t>
            </w:r>
          </w:p>
        </w:tc>
      </w:tr>
      <w:tr w:rsidR="00ED664E" w:rsidRPr="00A15480" w14:paraId="5F0226A3" w14:textId="77777777" w:rsidTr="00D17745">
        <w:trPr>
          <w:trHeight w:val="294"/>
        </w:trPr>
        <w:tc>
          <w:tcPr>
            <w:tcW w:w="2972" w:type="dxa"/>
            <w:noWrap/>
          </w:tcPr>
          <w:p w14:paraId="39C55319" w14:textId="77777777" w:rsidR="00ED664E" w:rsidRPr="00A15480" w:rsidRDefault="00ED664E" w:rsidP="00432111">
            <w:pPr>
              <w:pStyle w:val="ECCTabletext"/>
              <w:jc w:val="left"/>
              <w:rPr>
                <w:lang w:val="en-GB"/>
              </w:rPr>
            </w:pPr>
            <w:r w:rsidRPr="00A15480">
              <w:rPr>
                <w:lang w:val="en-GB"/>
              </w:rPr>
              <w:t>Polarisation loss</w:t>
            </w:r>
          </w:p>
        </w:tc>
        <w:tc>
          <w:tcPr>
            <w:tcW w:w="6379" w:type="dxa"/>
            <w:gridSpan w:val="3"/>
            <w:noWrap/>
          </w:tcPr>
          <w:p w14:paraId="6211C6BD" w14:textId="77777777" w:rsidR="00ED664E" w:rsidRPr="00A15480" w:rsidRDefault="00ED664E" w:rsidP="00766D5D">
            <w:pPr>
              <w:pStyle w:val="ECCTabletext"/>
              <w:rPr>
                <w:lang w:val="en-GB"/>
              </w:rPr>
            </w:pPr>
            <w:r w:rsidRPr="00A15480">
              <w:rPr>
                <w:lang w:val="en-GB"/>
              </w:rPr>
              <w:t>0 dB</w:t>
            </w:r>
          </w:p>
        </w:tc>
      </w:tr>
      <w:tr w:rsidR="00ED664E" w:rsidRPr="00A15480" w14:paraId="43B68106" w14:textId="77777777" w:rsidTr="00D17745">
        <w:trPr>
          <w:trHeight w:val="294"/>
        </w:trPr>
        <w:tc>
          <w:tcPr>
            <w:tcW w:w="2972" w:type="dxa"/>
            <w:noWrap/>
          </w:tcPr>
          <w:p w14:paraId="70911D38" w14:textId="77777777" w:rsidR="00ED664E" w:rsidRPr="00A15480" w:rsidRDefault="00ED664E" w:rsidP="00432111">
            <w:pPr>
              <w:pStyle w:val="ECCTabletext"/>
              <w:jc w:val="left"/>
              <w:rPr>
                <w:lang w:val="en-GB"/>
              </w:rPr>
            </w:pPr>
            <w:r w:rsidRPr="00A15480">
              <w:rPr>
                <w:lang w:val="en-GB"/>
              </w:rPr>
              <w:t>Body loss</w:t>
            </w:r>
          </w:p>
        </w:tc>
        <w:tc>
          <w:tcPr>
            <w:tcW w:w="6379" w:type="dxa"/>
            <w:gridSpan w:val="3"/>
            <w:noWrap/>
          </w:tcPr>
          <w:p w14:paraId="0A1ADDAA" w14:textId="77777777" w:rsidR="00ED664E" w:rsidRPr="00A15480" w:rsidRDefault="00ED664E" w:rsidP="00766D5D">
            <w:pPr>
              <w:pStyle w:val="ECCTabletext"/>
              <w:rPr>
                <w:lang w:val="en-GB"/>
              </w:rPr>
            </w:pPr>
            <w:r w:rsidRPr="00A15480">
              <w:rPr>
                <w:lang w:val="en-GB"/>
              </w:rPr>
              <w:t>0 dB</w:t>
            </w:r>
          </w:p>
        </w:tc>
      </w:tr>
      <w:tr w:rsidR="00ED664E" w:rsidRPr="00A15480" w14:paraId="5E691D14" w14:textId="77777777" w:rsidTr="00D17745">
        <w:trPr>
          <w:trHeight w:val="294"/>
        </w:trPr>
        <w:tc>
          <w:tcPr>
            <w:tcW w:w="2972" w:type="dxa"/>
            <w:noWrap/>
          </w:tcPr>
          <w:p w14:paraId="4B809AD8" w14:textId="77777777" w:rsidR="00ED664E" w:rsidRPr="00A15480" w:rsidRDefault="00ED664E" w:rsidP="00432111">
            <w:pPr>
              <w:pStyle w:val="ECCTabletext"/>
              <w:jc w:val="left"/>
              <w:rPr>
                <w:lang w:val="en-GB"/>
              </w:rPr>
            </w:pPr>
            <w:r w:rsidRPr="00A15480">
              <w:rPr>
                <w:lang w:val="en-GB"/>
              </w:rPr>
              <w:t>Protection criterion I/N</w:t>
            </w:r>
          </w:p>
        </w:tc>
        <w:tc>
          <w:tcPr>
            <w:tcW w:w="2131" w:type="dxa"/>
            <w:noWrap/>
          </w:tcPr>
          <w:p w14:paraId="1FC13E3E" w14:textId="77777777" w:rsidR="00ED664E" w:rsidRPr="00A15480" w:rsidRDefault="00ED664E" w:rsidP="00766D5D">
            <w:pPr>
              <w:pStyle w:val="ECCTabletext"/>
              <w:rPr>
                <w:lang w:val="en-GB"/>
              </w:rPr>
            </w:pPr>
            <w:r w:rsidRPr="00A15480">
              <w:rPr>
                <w:lang w:val="en-GB"/>
              </w:rPr>
              <w:t>-20 dB</w:t>
            </w:r>
          </w:p>
        </w:tc>
        <w:tc>
          <w:tcPr>
            <w:tcW w:w="2405" w:type="dxa"/>
          </w:tcPr>
          <w:p w14:paraId="537D87F8" w14:textId="77777777" w:rsidR="00ED664E" w:rsidRPr="00A15480" w:rsidRDefault="00ED664E" w:rsidP="00766D5D">
            <w:pPr>
              <w:pStyle w:val="ECCTabletext"/>
              <w:rPr>
                <w:lang w:val="en-GB"/>
              </w:rPr>
            </w:pPr>
            <w:r w:rsidRPr="00A15480">
              <w:rPr>
                <w:lang w:val="en-GB"/>
              </w:rPr>
              <w:t>-20 dB</w:t>
            </w:r>
          </w:p>
        </w:tc>
        <w:tc>
          <w:tcPr>
            <w:tcW w:w="1843" w:type="dxa"/>
          </w:tcPr>
          <w:p w14:paraId="11D61ED2" w14:textId="77777777" w:rsidR="00ED664E" w:rsidRPr="00A15480" w:rsidRDefault="00ED664E" w:rsidP="00766D5D">
            <w:pPr>
              <w:pStyle w:val="ECCTabletext"/>
              <w:rPr>
                <w:lang w:val="en-GB"/>
              </w:rPr>
            </w:pPr>
            <w:r w:rsidRPr="00A15480">
              <w:rPr>
                <w:lang w:val="en-GB"/>
              </w:rPr>
              <w:t>5 dB</w:t>
            </w:r>
          </w:p>
        </w:tc>
      </w:tr>
    </w:tbl>
    <w:p w14:paraId="2935A942" w14:textId="77777777" w:rsidR="00ED664E" w:rsidRPr="00A15480" w:rsidRDefault="00ED664E" w:rsidP="00ED664E">
      <w:pPr>
        <w:rPr>
          <w:lang w:val="en-GB"/>
        </w:rPr>
      </w:pPr>
    </w:p>
    <w:p w14:paraId="0AAB030D" w14:textId="77777777" w:rsidR="00ED664E" w:rsidRPr="00A15480" w:rsidRDefault="00ED664E" w:rsidP="00ED664E">
      <w:pPr>
        <w:pStyle w:val="ECCReference"/>
        <w:keepNext/>
        <w:numPr>
          <w:ilvl w:val="0"/>
          <w:numId w:val="0"/>
        </w:numPr>
        <w:overflowPunct w:val="0"/>
        <w:autoSpaceDE w:val="0"/>
        <w:autoSpaceDN w:val="0"/>
        <w:adjustRightInd w:val="0"/>
        <w:spacing w:before="480" w:after="240"/>
        <w:ind w:left="397" w:hanging="397"/>
        <w:textAlignment w:val="baseline"/>
        <w:rPr>
          <w:lang w:val="en-GB"/>
        </w:rPr>
      </w:pPr>
      <w:r w:rsidRPr="00A15480">
        <w:rPr>
          <w:noProof/>
          <w:lang w:val="en-GB" w:eastAsia="fr-FR"/>
        </w:rPr>
        <w:lastRenderedPageBreak/>
        <w:drawing>
          <wp:inline distT="0" distB="0" distL="0" distR="0" wp14:anchorId="33310C64" wp14:editId="7BB5261A">
            <wp:extent cx="6120765" cy="4119880"/>
            <wp:effectExtent l="0" t="0" r="0" b="0"/>
            <wp:docPr id="117" name="Grafik 3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31" descr="Graphical user interface&#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6120765" cy="4119880"/>
                    </a:xfrm>
                    <a:prstGeom prst="rect">
                      <a:avLst/>
                    </a:prstGeom>
                  </pic:spPr>
                </pic:pic>
              </a:graphicData>
            </a:graphic>
          </wp:inline>
        </w:drawing>
      </w:r>
    </w:p>
    <w:p w14:paraId="65CED9F6" w14:textId="0A6EFFC3" w:rsidR="00ED664E" w:rsidRPr="00A15480" w:rsidRDefault="00464D8D" w:rsidP="00930A85">
      <w:pPr>
        <w:pStyle w:val="Caption"/>
        <w:rPr>
          <w:lang w:val="en-GB"/>
        </w:rPr>
      </w:pPr>
      <w:r w:rsidRPr="00930A85">
        <w:t xml:space="preserve">Figure </w:t>
      </w:r>
      <w:r w:rsidR="00EC2349">
        <w:fldChar w:fldCharType="begin"/>
      </w:r>
      <w:r w:rsidR="00EC2349">
        <w:instrText xml:space="preserve"> SEQ Figure \* ARABIC </w:instrText>
      </w:r>
      <w:r w:rsidR="00EC2349">
        <w:fldChar w:fldCharType="separate"/>
      </w:r>
      <w:r w:rsidR="00DA4D93">
        <w:rPr>
          <w:noProof/>
        </w:rPr>
        <w:t>89</w:t>
      </w:r>
      <w:r w:rsidR="00EC2349">
        <w:rPr>
          <w:noProof/>
        </w:rPr>
        <w:fldChar w:fldCharType="end"/>
      </w:r>
      <w:r w:rsidR="00ED664E" w:rsidRPr="00930A85">
        <w:t>:</w:t>
      </w:r>
      <w:r w:rsidR="00ED664E" w:rsidRPr="00A15480">
        <w:rPr>
          <w:lang w:val="en-GB"/>
        </w:rPr>
        <w:t xml:space="preserve"> Scenario 1 "UWB mean Outdoor, FSS high gain", variation of Clutter probability</w:t>
      </w:r>
    </w:p>
    <w:p w14:paraId="4B8CA515" w14:textId="77777777" w:rsidR="00ED664E" w:rsidRPr="00A15480" w:rsidRDefault="00ED664E" w:rsidP="00ED664E">
      <w:pPr>
        <w:rPr>
          <w:lang w:val="en-GB"/>
        </w:rPr>
      </w:pPr>
    </w:p>
    <w:p w14:paraId="6DA5F3FD" w14:textId="77777777" w:rsidR="00ED664E" w:rsidRPr="00A15480" w:rsidRDefault="00ED664E" w:rsidP="00930A85">
      <w:pPr>
        <w:keepNext/>
        <w:jc w:val="center"/>
        <w:rPr>
          <w:lang w:val="en-GB"/>
        </w:rPr>
      </w:pPr>
      <w:r w:rsidRPr="00A15480">
        <w:rPr>
          <w:noProof/>
          <w:lang w:val="en-GB" w:eastAsia="fr-FR"/>
        </w:rPr>
        <w:lastRenderedPageBreak/>
        <w:drawing>
          <wp:inline distT="0" distB="0" distL="0" distR="0" wp14:anchorId="1A5E3DBE" wp14:editId="2C736828">
            <wp:extent cx="6120765" cy="3913505"/>
            <wp:effectExtent l="0" t="0" r="0" b="0"/>
            <wp:docPr id="118" name="Grafik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33" descr="Diagram&#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6120765" cy="3913505"/>
                    </a:xfrm>
                    <a:prstGeom prst="rect">
                      <a:avLst/>
                    </a:prstGeom>
                  </pic:spPr>
                </pic:pic>
              </a:graphicData>
            </a:graphic>
          </wp:inline>
        </w:drawing>
      </w:r>
    </w:p>
    <w:p w14:paraId="195BDCE7" w14:textId="0B8DD322" w:rsidR="00ED664E" w:rsidRPr="00A15480" w:rsidRDefault="00ED664E" w:rsidP="00930A8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90</w:t>
      </w:r>
      <w:r w:rsidRPr="00A15480">
        <w:rPr>
          <w:lang w:val="en-GB"/>
        </w:rPr>
        <w:fldChar w:fldCharType="end"/>
      </w:r>
      <w:r w:rsidRPr="00A15480">
        <w:rPr>
          <w:lang w:val="en-GB"/>
        </w:rPr>
        <w:t>: Scenario 2 "UWB mean Outdoor, FSS low gain", variation of Clutter probability</w:t>
      </w:r>
    </w:p>
    <w:p w14:paraId="74364CE7" w14:textId="77777777" w:rsidR="00ED664E" w:rsidRPr="00A15480" w:rsidRDefault="00ED664E" w:rsidP="00930A85">
      <w:pPr>
        <w:jc w:val="center"/>
        <w:rPr>
          <w:lang w:val="en-GB"/>
        </w:rPr>
      </w:pPr>
    </w:p>
    <w:p w14:paraId="62312297" w14:textId="77777777" w:rsidR="00ED664E" w:rsidRPr="00A15480" w:rsidRDefault="00ED664E" w:rsidP="00930A85">
      <w:pPr>
        <w:keepNext/>
        <w:jc w:val="center"/>
        <w:rPr>
          <w:lang w:val="en-GB"/>
        </w:rPr>
      </w:pPr>
      <w:r w:rsidRPr="00A15480">
        <w:rPr>
          <w:noProof/>
          <w:lang w:val="en-GB" w:eastAsia="fr-FR"/>
        </w:rPr>
        <w:drawing>
          <wp:inline distT="0" distB="0" distL="0" distR="0" wp14:anchorId="7CF3E996" wp14:editId="34551727">
            <wp:extent cx="6120765" cy="3887470"/>
            <wp:effectExtent l="0" t="0" r="0" b="0"/>
            <wp:docPr id="119" name="Grafik 39"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39" descr="Application&#10;&#10;Description automatically generated with low confidence"/>
                    <pic:cNvPicPr/>
                  </pic:nvPicPr>
                  <pic:blipFill>
                    <a:blip r:embed="rId104">
                      <a:extLst>
                        <a:ext uri="{28A0092B-C50C-407E-A947-70E740481C1C}">
                          <a14:useLocalDpi xmlns:a14="http://schemas.microsoft.com/office/drawing/2010/main" val="0"/>
                        </a:ext>
                      </a:extLst>
                    </a:blip>
                    <a:stretch>
                      <a:fillRect/>
                    </a:stretch>
                  </pic:blipFill>
                  <pic:spPr>
                    <a:xfrm>
                      <a:off x="0" y="0"/>
                      <a:ext cx="6120765" cy="3887470"/>
                    </a:xfrm>
                    <a:prstGeom prst="rect">
                      <a:avLst/>
                    </a:prstGeom>
                  </pic:spPr>
                </pic:pic>
              </a:graphicData>
            </a:graphic>
          </wp:inline>
        </w:drawing>
      </w:r>
    </w:p>
    <w:p w14:paraId="74C4A06D" w14:textId="5AE96A36" w:rsidR="00ED664E" w:rsidRPr="00A15480" w:rsidRDefault="00ED664E" w:rsidP="00930A8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91</w:t>
      </w:r>
      <w:r w:rsidRPr="00A15480">
        <w:rPr>
          <w:lang w:val="en-GB"/>
        </w:rPr>
        <w:fldChar w:fldCharType="end"/>
      </w:r>
      <w:r w:rsidRPr="00A15480">
        <w:rPr>
          <w:lang w:val="en-GB"/>
        </w:rPr>
        <w:t>: Scenario 3 "UWB Indoor, FSS high gain", variation of Clutter probability</w:t>
      </w:r>
    </w:p>
    <w:p w14:paraId="364B616C" w14:textId="77777777" w:rsidR="00ED664E" w:rsidRPr="00A15480" w:rsidRDefault="00ED664E" w:rsidP="00930A85">
      <w:pPr>
        <w:keepNext/>
        <w:jc w:val="center"/>
        <w:rPr>
          <w:lang w:val="en-GB"/>
        </w:rPr>
      </w:pPr>
      <w:r w:rsidRPr="00A15480">
        <w:rPr>
          <w:noProof/>
          <w:lang w:val="en-GB" w:eastAsia="fr-FR"/>
        </w:rPr>
        <w:lastRenderedPageBreak/>
        <w:drawing>
          <wp:inline distT="0" distB="0" distL="0" distR="0" wp14:anchorId="4A9A9CDA" wp14:editId="28803528">
            <wp:extent cx="6120765" cy="3846830"/>
            <wp:effectExtent l="0" t="0" r="0" b="1270"/>
            <wp:docPr id="120" name="Grafik 4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fik 40" descr="A picture containing chart&#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6120765" cy="3846830"/>
                    </a:xfrm>
                    <a:prstGeom prst="rect">
                      <a:avLst/>
                    </a:prstGeom>
                  </pic:spPr>
                </pic:pic>
              </a:graphicData>
            </a:graphic>
          </wp:inline>
        </w:drawing>
      </w:r>
    </w:p>
    <w:p w14:paraId="04E52E66" w14:textId="0680BCDE" w:rsidR="00ED664E" w:rsidRPr="00A15480" w:rsidRDefault="00ED664E" w:rsidP="00930A8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92</w:t>
      </w:r>
      <w:r w:rsidRPr="00A15480">
        <w:rPr>
          <w:lang w:val="en-GB"/>
        </w:rPr>
        <w:fldChar w:fldCharType="end"/>
      </w:r>
      <w:r w:rsidRPr="00A15480">
        <w:rPr>
          <w:lang w:val="en-GB"/>
        </w:rPr>
        <w:t>: Scenario 4 "UWB Indoor, FSS low gain", variation of Clutter probability</w:t>
      </w:r>
    </w:p>
    <w:p w14:paraId="6731C170" w14:textId="77777777" w:rsidR="00ED664E" w:rsidRPr="00A15480" w:rsidRDefault="00ED664E" w:rsidP="00930A85">
      <w:pPr>
        <w:jc w:val="center"/>
        <w:rPr>
          <w:lang w:val="en-GB"/>
        </w:rPr>
      </w:pPr>
    </w:p>
    <w:p w14:paraId="7AD6E357" w14:textId="77777777" w:rsidR="00ED664E" w:rsidRPr="00A15480" w:rsidRDefault="00ED664E" w:rsidP="00930A85">
      <w:pPr>
        <w:keepNext/>
        <w:jc w:val="center"/>
        <w:rPr>
          <w:lang w:val="en-GB"/>
        </w:rPr>
      </w:pPr>
      <w:r w:rsidRPr="00A15480">
        <w:rPr>
          <w:noProof/>
          <w:lang w:val="en-GB" w:eastAsia="fr-FR"/>
        </w:rPr>
        <w:drawing>
          <wp:inline distT="0" distB="0" distL="0" distR="0" wp14:anchorId="598410D4" wp14:editId="3A8671ED">
            <wp:extent cx="6120765" cy="3851910"/>
            <wp:effectExtent l="0" t="0" r="0" b="0"/>
            <wp:docPr id="121" name="Grafik 4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41" descr="A picture containing graphical user interface&#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6120765" cy="3851910"/>
                    </a:xfrm>
                    <a:prstGeom prst="rect">
                      <a:avLst/>
                    </a:prstGeom>
                  </pic:spPr>
                </pic:pic>
              </a:graphicData>
            </a:graphic>
          </wp:inline>
        </w:drawing>
      </w:r>
    </w:p>
    <w:p w14:paraId="20DC71E6" w14:textId="13DA3DAF" w:rsidR="00ED664E" w:rsidRPr="00A15480" w:rsidRDefault="00ED664E" w:rsidP="00930A8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93</w:t>
      </w:r>
      <w:r w:rsidRPr="00A15480">
        <w:rPr>
          <w:noProof/>
          <w:lang w:val="en-GB"/>
        </w:rPr>
        <w:fldChar w:fldCharType="end"/>
      </w:r>
      <w:r w:rsidRPr="00A15480">
        <w:rPr>
          <w:lang w:val="en-GB"/>
        </w:rPr>
        <w:t>: Scenario 5 "UWB peak Outdoor, FSS high gain", variation of Clutter probability</w:t>
      </w:r>
    </w:p>
    <w:p w14:paraId="440A509B" w14:textId="77777777" w:rsidR="00ED664E" w:rsidRPr="00A15480" w:rsidRDefault="00ED664E" w:rsidP="00930A85">
      <w:pPr>
        <w:jc w:val="center"/>
        <w:rPr>
          <w:lang w:val="en-GB"/>
        </w:rPr>
      </w:pPr>
    </w:p>
    <w:p w14:paraId="5AC33228" w14:textId="77777777" w:rsidR="00ED664E" w:rsidRPr="00A15480" w:rsidRDefault="00ED664E" w:rsidP="00930A85">
      <w:pPr>
        <w:keepNext/>
        <w:jc w:val="center"/>
        <w:rPr>
          <w:lang w:val="en-GB"/>
        </w:rPr>
      </w:pPr>
      <w:r w:rsidRPr="00A15480">
        <w:rPr>
          <w:noProof/>
          <w:lang w:val="en-GB" w:eastAsia="fr-FR"/>
        </w:rPr>
        <w:drawing>
          <wp:inline distT="0" distB="0" distL="0" distR="0" wp14:anchorId="52CD73ED" wp14:editId="2EE53B57">
            <wp:extent cx="6120765" cy="3943350"/>
            <wp:effectExtent l="0" t="0" r="0" b="0"/>
            <wp:docPr id="122" name="Grafik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Grafik 47" descr="Diagram&#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6120765" cy="3943350"/>
                    </a:xfrm>
                    <a:prstGeom prst="rect">
                      <a:avLst/>
                    </a:prstGeom>
                  </pic:spPr>
                </pic:pic>
              </a:graphicData>
            </a:graphic>
          </wp:inline>
        </w:drawing>
      </w:r>
    </w:p>
    <w:p w14:paraId="0D681F4C" w14:textId="04F37227" w:rsidR="00ED664E" w:rsidRPr="00A15480" w:rsidRDefault="00ED664E" w:rsidP="00930A8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94</w:t>
      </w:r>
      <w:r w:rsidRPr="00A15480">
        <w:rPr>
          <w:noProof/>
          <w:lang w:val="en-GB"/>
        </w:rPr>
        <w:fldChar w:fldCharType="end"/>
      </w:r>
      <w:r w:rsidRPr="00A15480">
        <w:rPr>
          <w:lang w:val="en-GB"/>
        </w:rPr>
        <w:t>: Scenario 6 "UWB peak Outdoor, FSS low gain", variation of Clutter probability</w:t>
      </w:r>
    </w:p>
    <w:p w14:paraId="6E855643" w14:textId="77777777" w:rsidR="00ED664E" w:rsidRPr="00A15480" w:rsidRDefault="00ED664E" w:rsidP="00AC2015">
      <w:pPr>
        <w:pStyle w:val="ECCReference"/>
        <w:numPr>
          <w:ilvl w:val="0"/>
          <w:numId w:val="0"/>
        </w:numPr>
        <w:overflowPunct w:val="0"/>
        <w:autoSpaceDE w:val="0"/>
        <w:autoSpaceDN w:val="0"/>
        <w:adjustRightInd w:val="0"/>
        <w:spacing w:before="480" w:after="240"/>
        <w:ind w:left="397" w:hanging="397"/>
        <w:textAlignment w:val="baseline"/>
        <w:rPr>
          <w:lang w:val="en-GB"/>
        </w:rPr>
      </w:pPr>
    </w:p>
    <w:p w14:paraId="6E83408B" w14:textId="22A0DAF9" w:rsidR="007D4F01" w:rsidRPr="00A15480" w:rsidRDefault="00836EBD" w:rsidP="00836EBD">
      <w:pPr>
        <w:pStyle w:val="ECCAnnexheading1"/>
        <w:rPr>
          <w:lang w:val="en-GB"/>
        </w:rPr>
      </w:pPr>
      <w:bookmarkStart w:id="887" w:name="_Toc86316568"/>
      <w:r w:rsidRPr="00A15480">
        <w:rPr>
          <w:lang w:val="en-GB"/>
        </w:rPr>
        <w:lastRenderedPageBreak/>
        <w:t>FS peak power considerations</w:t>
      </w:r>
      <w:bookmarkEnd w:id="887"/>
    </w:p>
    <w:p w14:paraId="3C50135A" w14:textId="77777777" w:rsidR="00F10A8F" w:rsidRPr="00A15480" w:rsidRDefault="00F10A8F" w:rsidP="006364DD">
      <w:pPr>
        <w:pStyle w:val="ECCAnnexheading2"/>
        <w:rPr>
          <w:lang w:val="en-GB"/>
        </w:rPr>
      </w:pPr>
      <w:r w:rsidRPr="00A15480">
        <w:rPr>
          <w:lang w:val="en-GB"/>
        </w:rPr>
        <w:t>INtroduction</w:t>
      </w:r>
    </w:p>
    <w:p w14:paraId="67032B1A" w14:textId="77777777" w:rsidR="00F10A8F" w:rsidRPr="00A15480" w:rsidRDefault="00F10A8F" w:rsidP="00F10A8F">
      <w:pPr>
        <w:rPr>
          <w:lang w:val="en-GB"/>
        </w:rPr>
      </w:pPr>
      <w:r w:rsidRPr="00A15480">
        <w:rPr>
          <w:lang w:val="en-GB"/>
        </w:rPr>
        <w:t>In the UWB regulation world-wide typically two TX powers are regulated:</w:t>
      </w:r>
    </w:p>
    <w:p w14:paraId="7F996241" w14:textId="2AD6D016" w:rsidR="00F10A8F" w:rsidRPr="00A15480" w:rsidRDefault="00F10A8F" w:rsidP="007B5F3F">
      <w:pPr>
        <w:pStyle w:val="ECCNumberedList"/>
        <w:numPr>
          <w:ilvl w:val="0"/>
          <w:numId w:val="89"/>
        </w:numPr>
        <w:rPr>
          <w:lang w:val="en-GB"/>
        </w:rPr>
      </w:pPr>
      <w:r w:rsidRPr="00A15480">
        <w:rPr>
          <w:lang w:val="en-GB"/>
        </w:rPr>
        <w:t>Maximum mean power density in dBm/MHz e.i.r.p. (typically -41</w:t>
      </w:r>
      <w:r w:rsidR="00BF021F" w:rsidRPr="00A15480">
        <w:rPr>
          <w:lang w:val="en-GB"/>
        </w:rPr>
        <w:t>.</w:t>
      </w:r>
      <w:r w:rsidRPr="00A15480">
        <w:rPr>
          <w:lang w:val="en-GB"/>
        </w:rPr>
        <w:t>3</w:t>
      </w:r>
      <w:r w:rsidR="00BF021F" w:rsidRPr="00A15480">
        <w:rPr>
          <w:lang w:val="en-GB"/>
        </w:rPr>
        <w:t xml:space="preserve"> </w:t>
      </w:r>
      <w:r w:rsidRPr="00A15480">
        <w:rPr>
          <w:lang w:val="en-GB"/>
        </w:rPr>
        <w:t>dBm/MHz) and</w:t>
      </w:r>
    </w:p>
    <w:p w14:paraId="3A5B4156" w14:textId="100F47FC" w:rsidR="00F10A8F" w:rsidRPr="00A15480" w:rsidRDefault="00F10A8F" w:rsidP="00E54125">
      <w:pPr>
        <w:pStyle w:val="ECCNumberedList"/>
        <w:rPr>
          <w:lang w:val="en-GB"/>
        </w:rPr>
      </w:pPr>
      <w:r w:rsidRPr="00A15480">
        <w:rPr>
          <w:lang w:val="en-GB"/>
        </w:rPr>
        <w:t>Maximum peak power in dBm/50</w:t>
      </w:r>
      <w:r w:rsidR="007B4E81" w:rsidRPr="00A15480">
        <w:rPr>
          <w:lang w:val="en-GB"/>
        </w:rPr>
        <w:t xml:space="preserve"> </w:t>
      </w:r>
      <w:r w:rsidRPr="00A15480">
        <w:rPr>
          <w:lang w:val="en-GB"/>
        </w:rPr>
        <w:t>MHz e.i.r.p. (typically 0</w:t>
      </w:r>
      <w:r w:rsidR="00BF021F" w:rsidRPr="00A15480">
        <w:rPr>
          <w:lang w:val="en-GB"/>
        </w:rPr>
        <w:t xml:space="preserve"> </w:t>
      </w:r>
      <w:r w:rsidRPr="00A15480">
        <w:rPr>
          <w:lang w:val="en-GB"/>
        </w:rPr>
        <w:t>dBm/50</w:t>
      </w:r>
      <w:r w:rsidR="00BF021F" w:rsidRPr="00A15480">
        <w:rPr>
          <w:lang w:val="en-GB"/>
        </w:rPr>
        <w:t xml:space="preserve"> </w:t>
      </w:r>
      <w:r w:rsidRPr="00A15480">
        <w:rPr>
          <w:lang w:val="en-GB"/>
        </w:rPr>
        <w:t>MHz)</w:t>
      </w:r>
    </w:p>
    <w:p w14:paraId="59E66578" w14:textId="77777777" w:rsidR="00F10A8F" w:rsidRPr="00A15480" w:rsidRDefault="00F10A8F" w:rsidP="00F10A8F">
      <w:pPr>
        <w:rPr>
          <w:lang w:val="en-GB"/>
        </w:rPr>
      </w:pPr>
      <w:r w:rsidRPr="00A15480">
        <w:rPr>
          <w:lang w:val="en-GB"/>
        </w:rPr>
        <w:t xml:space="preserve">Both values </w:t>
      </w:r>
      <w:proofErr w:type="gramStart"/>
      <w:r w:rsidRPr="00A15480">
        <w:rPr>
          <w:lang w:val="en-GB"/>
        </w:rPr>
        <w:t>have to</w:t>
      </w:r>
      <w:proofErr w:type="gramEnd"/>
      <w:r w:rsidRPr="00A15480">
        <w:rPr>
          <w:lang w:val="en-GB"/>
        </w:rPr>
        <w:t xml:space="preserve"> be fulfilled in order to be compliant with the UWB regulatory framework.</w:t>
      </w:r>
    </w:p>
    <w:p w14:paraId="76CF95A4" w14:textId="131175D2" w:rsidR="00F10A8F" w:rsidRPr="00A15480" w:rsidRDefault="00F10A8F" w:rsidP="00F10A8F">
      <w:pPr>
        <w:rPr>
          <w:lang w:val="en-GB"/>
        </w:rPr>
      </w:pPr>
      <w:r w:rsidRPr="00A15480">
        <w:rPr>
          <w:lang w:val="en-GB"/>
        </w:rPr>
        <w:t>The first rule dictates the maximum mean Power Spectral Density (PSD), i.e., the radiated power within a given bandwidth when averaged over 1 ms: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C56353" w:rsidRPr="00A15480" w14:paraId="7749F604" w14:textId="77777777" w:rsidTr="00AC2015">
        <w:tc>
          <w:tcPr>
            <w:tcW w:w="4761" w:type="pct"/>
          </w:tcPr>
          <w:p w14:paraId="7A4A6CE2" w14:textId="17837574" w:rsidR="00C56353" w:rsidRPr="00A15480" w:rsidRDefault="00942AE7" w:rsidP="00930A85">
            <w:pPr>
              <w:spacing w:before="120" w:after="60"/>
              <w:jc w:val="center"/>
              <w:rPr>
                <w:rStyle w:val="ECCParagraph"/>
                <w:rFonts w:eastAsiaTheme="minorEastAsia" w:cstheme="minorBidi"/>
                <w:lang w:eastAsia="da-DK"/>
              </w:rPr>
            </w:pPr>
            <w:proofErr w:type="spellStart"/>
            <w:r w:rsidRPr="00873796">
              <w:rPr>
                <w:rStyle w:val="Emphasis"/>
                <w:i w:val="0"/>
                <w:iCs/>
                <w:lang w:val="en-GB"/>
              </w:rPr>
              <w:t>PSD</w:t>
            </w:r>
            <w:r w:rsidRPr="00A15480">
              <w:rPr>
                <w:rStyle w:val="ECCHLsubscript"/>
                <w:lang w:val="en-GB"/>
              </w:rPr>
              <w:t>mean</w:t>
            </w:r>
            <w:proofErr w:type="spellEnd"/>
            <w:r w:rsidRPr="00A15480">
              <w:rPr>
                <w:lang w:val="en-GB"/>
              </w:rPr>
              <w:t xml:space="preserve"> ≤ -41.3 dBm / MHz (74 nW per MHz)</w:t>
            </w:r>
          </w:p>
        </w:tc>
        <w:tc>
          <w:tcPr>
            <w:tcW w:w="239" w:type="pct"/>
          </w:tcPr>
          <w:p w14:paraId="1440069A" w14:textId="1C0C7A11"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6</w:t>
            </w:r>
            <w:r w:rsidRPr="00A15480">
              <w:rPr>
                <w:lang w:val="en-GB"/>
              </w:rPr>
              <w:fldChar w:fldCharType="end"/>
            </w:r>
            <w:r w:rsidRPr="00A15480">
              <w:rPr>
                <w:lang w:val="en-GB"/>
              </w:rPr>
              <w:t>)</w:t>
            </w:r>
          </w:p>
        </w:tc>
      </w:tr>
    </w:tbl>
    <w:p w14:paraId="3EAC04E8" w14:textId="15C07B17" w:rsidR="00F10A8F" w:rsidRPr="00A15480" w:rsidRDefault="00F10A8F" w:rsidP="00F10A8F">
      <w:pPr>
        <w:rPr>
          <w:lang w:val="en-GB"/>
        </w:rPr>
      </w:pPr>
      <w:r w:rsidRPr="00A15480">
        <w:rPr>
          <w:lang w:val="en-GB"/>
        </w:rPr>
        <w:t>The second rule imposes a limit on how strong a single pulse can be transmitted. It basically limits the power of the UWB signal to 0 dBm when passing it through a filter of a bandwidth of 50 MHz:</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C56353" w:rsidRPr="00A15480" w14:paraId="256A4663" w14:textId="77777777" w:rsidTr="00AC2015">
        <w:tc>
          <w:tcPr>
            <w:tcW w:w="4761" w:type="pct"/>
          </w:tcPr>
          <w:p w14:paraId="1A9750B4" w14:textId="227ED263" w:rsidR="00C56353" w:rsidRPr="00DA4D93" w:rsidRDefault="00E40ED6" w:rsidP="00DA4D93">
            <w:pPr>
              <w:spacing w:before="120" w:after="60"/>
              <w:jc w:val="center"/>
              <w:rPr>
                <w:rStyle w:val="ECCParagraph"/>
                <w:rFonts w:eastAsiaTheme="minorEastAsia" w:cs="Arial"/>
                <w:szCs w:val="20"/>
                <w:lang w:eastAsia="da-DK"/>
              </w:rPr>
            </w:pPr>
            <w:r w:rsidRPr="00DA4D93">
              <w:rPr>
                <w:rStyle w:val="Emphasis"/>
                <w:rFonts w:cs="Arial"/>
                <w:i w:val="0"/>
                <w:iCs/>
                <w:szCs w:val="20"/>
                <w:lang w:val="en-GB"/>
              </w:rPr>
              <w:t>PSD</w:t>
            </w:r>
            <w:r w:rsidRPr="00DA4D93">
              <w:rPr>
                <w:rStyle w:val="Emphasis"/>
                <w:rFonts w:cs="Arial"/>
                <w:i w:val="0"/>
                <w:iCs/>
                <w:szCs w:val="20"/>
                <w:vertAlign w:val="subscript"/>
                <w:lang w:val="en-GB"/>
              </w:rPr>
              <w:t>peak</w:t>
            </w:r>
            <m:oMath>
              <m:r>
                <m:rPr>
                  <m:sty m:val="p"/>
                </m:rPr>
                <w:rPr>
                  <w:rFonts w:ascii="Cambria Math" w:hAnsi="Cambria Math" w:cs="Arial"/>
                  <w:szCs w:val="20"/>
                  <w:lang w:val="en-GB"/>
                </w:rPr>
                <m:t xml:space="preserve"> ≤ 0 dBm / 50 MHz (1mW in 50 MHz)</m:t>
              </m:r>
            </m:oMath>
          </w:p>
        </w:tc>
        <w:tc>
          <w:tcPr>
            <w:tcW w:w="239" w:type="pct"/>
          </w:tcPr>
          <w:p w14:paraId="39FFCD0D" w14:textId="533E141F"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7</w:t>
            </w:r>
            <w:r w:rsidRPr="00A15480">
              <w:rPr>
                <w:lang w:val="en-GB"/>
              </w:rPr>
              <w:fldChar w:fldCharType="end"/>
            </w:r>
            <w:r w:rsidRPr="00A15480">
              <w:rPr>
                <w:lang w:val="en-GB"/>
              </w:rPr>
              <w:t>)</w:t>
            </w:r>
          </w:p>
        </w:tc>
      </w:tr>
    </w:tbl>
    <w:p w14:paraId="3C08EA1E" w14:textId="77777777" w:rsidR="00F10A8F" w:rsidRPr="00A15480" w:rsidRDefault="00F10A8F" w:rsidP="00F10A8F">
      <w:pPr>
        <w:rPr>
          <w:lang w:val="en-GB"/>
        </w:rPr>
      </w:pPr>
      <w:r w:rsidRPr="00A15480">
        <w:rPr>
          <w:lang w:val="en-GB"/>
        </w:rPr>
        <w:t xml:space="preserve">Assuming 500 MHz of bandwidth (pulse duration </w:t>
      </w:r>
      <w:proofErr w:type="spellStart"/>
      <w:r w:rsidRPr="00A15480">
        <w:rPr>
          <w:rStyle w:val="Emphasis"/>
          <w:lang w:val="en-GB"/>
        </w:rPr>
        <w:t>t</w:t>
      </w:r>
      <w:r w:rsidRPr="00A15480">
        <w:rPr>
          <w:rStyle w:val="ECCHLsubscript"/>
          <w:lang w:val="en-GB"/>
        </w:rPr>
        <w:t>p</w:t>
      </w:r>
      <w:proofErr w:type="spellEnd"/>
      <w:r w:rsidRPr="00A15480">
        <w:rPr>
          <w:lang w:val="en-GB"/>
        </w:rPr>
        <w:t> equal to 2 ns), we obtain a maximum average power of 37 μW by multiplying the 500 MHz of bandwidth with the maximum spectral density of 74 nW/MHz.</w:t>
      </w:r>
    </w:p>
    <w:p w14:paraId="3D0A4BFA" w14:textId="77777777" w:rsidR="00F10A8F" w:rsidRPr="00A15480" w:rsidRDefault="00F10A8F" w:rsidP="00F10A8F">
      <w:pPr>
        <w:rPr>
          <w:lang w:val="en-GB"/>
        </w:rPr>
      </w:pPr>
      <w:r w:rsidRPr="00A15480">
        <w:rPr>
          <w:lang w:val="en-GB"/>
        </w:rPr>
        <w:t xml:space="preserve">The mean power and the peak power are interrelated and mainly connected by the pulse repetition rate of the UWB signal. For frequency hopping signal the dwell time can be taken to describe this interrelation. </w:t>
      </w:r>
    </w:p>
    <w:p w14:paraId="4F118FCF" w14:textId="77777777" w:rsidR="00F10A8F" w:rsidRPr="00A15480" w:rsidRDefault="00F10A8F" w:rsidP="0009119B">
      <w:pPr>
        <w:pStyle w:val="ECCAnnexheading2"/>
        <w:numPr>
          <w:ilvl w:val="0"/>
          <w:numId w:val="0"/>
        </w:numPr>
        <w:ind w:left="576" w:hanging="576"/>
        <w:rPr>
          <w:rStyle w:val="Hyperlink"/>
          <w:rFonts w:eastAsia="Calibri"/>
          <w:color w:val="auto"/>
          <w:u w:val="none"/>
          <w:lang w:val="en-GB"/>
        </w:rPr>
      </w:pPr>
      <w:r w:rsidRPr="00A15480">
        <w:rPr>
          <w:rStyle w:val="Hyperlink"/>
          <w:color w:val="auto"/>
          <w:u w:val="none"/>
          <w:lang w:val="en-GB"/>
        </w:rPr>
        <w:t>A 3.2 Peak power in the time domain</w:t>
      </w:r>
    </w:p>
    <w:p w14:paraId="6FC6D7CE" w14:textId="77777777" w:rsidR="00F10A8F" w:rsidRPr="00A15480" w:rsidRDefault="00F10A8F" w:rsidP="0009119B">
      <w:pPr>
        <w:pStyle w:val="ECCAnnexheading3"/>
        <w:rPr>
          <w:lang w:val="en-GB"/>
        </w:rPr>
      </w:pPr>
      <w:r w:rsidRPr="00A15480">
        <w:rPr>
          <w:lang w:val="en-GB"/>
        </w:rPr>
        <w:t>A 3.2.1</w:t>
      </w:r>
      <w:r w:rsidRPr="00A15480">
        <w:rPr>
          <w:lang w:val="en-GB"/>
        </w:rPr>
        <w:tab/>
        <w:t>Derivation</w:t>
      </w:r>
    </w:p>
    <w:p w14:paraId="3A51F159" w14:textId="71AF3517" w:rsidR="00F10A8F" w:rsidRPr="00A15480" w:rsidRDefault="00F10A8F" w:rsidP="00F10A8F">
      <w:pPr>
        <w:rPr>
          <w:lang w:val="en-GB"/>
        </w:rPr>
      </w:pPr>
      <w:r w:rsidRPr="00A15480">
        <w:rPr>
          <w:lang w:val="en-GB"/>
        </w:rPr>
        <w:t>The first rule (mean power limitation to -41</w:t>
      </w:r>
      <w:r w:rsidR="00BF021F" w:rsidRPr="00A15480">
        <w:rPr>
          <w:lang w:val="en-GB"/>
        </w:rPr>
        <w:t>.</w:t>
      </w:r>
      <w:r w:rsidRPr="00A15480">
        <w:rPr>
          <w:lang w:val="en-GB"/>
        </w:rPr>
        <w:t>3</w:t>
      </w:r>
      <w:r w:rsidR="00BF021F" w:rsidRPr="00A15480">
        <w:rPr>
          <w:lang w:val="en-GB"/>
        </w:rPr>
        <w:t xml:space="preserve"> </w:t>
      </w:r>
      <w:r w:rsidRPr="00A15480">
        <w:rPr>
          <w:lang w:val="en-GB"/>
        </w:rPr>
        <w:t xml:space="preserve">dBm/MHz) states that the maximum </w:t>
      </w:r>
      <w:proofErr w:type="spellStart"/>
      <w:r w:rsidR="00C40604" w:rsidRPr="00A15480">
        <w:rPr>
          <w:rStyle w:val="Emphasis"/>
          <w:lang w:val="en-GB"/>
        </w:rPr>
        <w:t>PSD</w:t>
      </w:r>
      <w:r w:rsidR="00C40604" w:rsidRPr="00A15480">
        <w:rPr>
          <w:rStyle w:val="ECCHLsubscript"/>
          <w:lang w:val="en-GB"/>
        </w:rPr>
        <w:t>mean</w:t>
      </w:r>
      <w:proofErr w:type="spellEnd"/>
      <w:r w:rsidRPr="00A15480">
        <w:rPr>
          <w:lang w:val="en-GB"/>
        </w:rPr>
        <w:t xml:space="preserve"> </w:t>
      </w:r>
      <w:proofErr w:type="gramStart"/>
      <w:r w:rsidRPr="00A15480">
        <w:rPr>
          <w:lang w:val="en-GB"/>
        </w:rPr>
        <w:t>has to</w:t>
      </w:r>
      <w:proofErr w:type="gramEnd"/>
      <w:r w:rsidRPr="00A15480">
        <w:rPr>
          <w:lang w:val="en-GB"/>
        </w:rPr>
        <w:t xml:space="preserve"> be averaged over at most 1 ms, which translates into 37 nJ of transmitted energy in </w:t>
      </w:r>
      <w:r w:rsidR="00312E9E" w:rsidRPr="00A15480">
        <w:rPr>
          <w:lang w:val="en-GB"/>
        </w:rPr>
        <w:t>1 ms</w:t>
      </w:r>
      <w:r w:rsidRPr="00A15480">
        <w:rPr>
          <w:lang w:val="en-GB"/>
        </w:rPr>
        <w:t xml:space="preserve">. This means that during one millisecond, we could theoretically send just one very strong pulse with a maximum full band peak power depending on the pulse duration </w:t>
      </w:r>
      <w:r w:rsidRPr="00A15480">
        <w:rPr>
          <w:rStyle w:val="Emphasis"/>
          <w:lang w:val="en-GB"/>
        </w:rPr>
        <w:t>t</w:t>
      </w:r>
      <w:r w:rsidRPr="00A15480">
        <w:rPr>
          <w:rStyle w:val="ECCHLsubscript"/>
          <w:lang w:val="en-GB"/>
        </w:rPr>
        <w:t>p</w:t>
      </w:r>
      <w:r w:rsidRPr="00A15480">
        <w:rPr>
          <w:lang w:val="en-GB"/>
        </w:rPr>
        <w:t xml:space="preserve">. Taking this theoretical ideal numerical case above with </w:t>
      </w:r>
      <w:proofErr w:type="spellStart"/>
      <w:r w:rsidR="00C40604" w:rsidRPr="00A15480">
        <w:rPr>
          <w:rStyle w:val="Emphasis"/>
          <w:lang w:val="en-GB"/>
        </w:rPr>
        <w:t>t</w:t>
      </w:r>
      <w:r w:rsidR="00C40604" w:rsidRPr="00A15480">
        <w:rPr>
          <w:rStyle w:val="ECCHLsubscript"/>
          <w:lang w:val="en-GB"/>
        </w:rPr>
        <w:t>p</w:t>
      </w:r>
      <w:proofErr w:type="spellEnd"/>
      <w:r w:rsidRPr="00A15480">
        <w:rPr>
          <w:lang w:val="en-GB"/>
        </w:rPr>
        <w:t xml:space="preserve"> equal to 2 ns and </w:t>
      </w:r>
      <w:r w:rsidRPr="00A15480">
        <w:rPr>
          <w:rStyle w:val="Emphasis"/>
          <w:lang w:val="en-GB"/>
        </w:rPr>
        <w:t>P</w:t>
      </w:r>
      <w:r w:rsidRPr="00A15480">
        <w:rPr>
          <w:rStyle w:val="ECCHLsubscript"/>
          <w:lang w:val="en-GB"/>
        </w:rPr>
        <w:t>TX</w:t>
      </w:r>
      <w:r w:rsidRPr="00A15480">
        <w:rPr>
          <w:lang w:val="en-GB"/>
        </w:rPr>
        <w:t> equal to 37 μW (-14.3 dBm</w:t>
      </w:r>
      <w:r w:rsidR="00C40604" w:rsidRPr="00A15480">
        <w:rPr>
          <w:lang w:val="en-GB"/>
        </w:rPr>
        <w:t xml:space="preserve"> in 500</w:t>
      </w:r>
      <w:r w:rsidR="007B4E81" w:rsidRPr="00A15480">
        <w:rPr>
          <w:lang w:val="en-GB"/>
        </w:rPr>
        <w:t xml:space="preserve"> </w:t>
      </w:r>
      <w:r w:rsidR="00C40604" w:rsidRPr="00A15480">
        <w:rPr>
          <w:lang w:val="en-GB"/>
        </w:rPr>
        <w:t>MHz</w:t>
      </w:r>
      <w:r w:rsidRPr="00A15480">
        <w:rPr>
          <w:lang w:val="en-GB"/>
        </w:rPr>
        <w:t xml:space="preserve">) yields a full band peak power of 18 W (+42.7 dBm) as shown in </w:t>
      </w:r>
      <w:r w:rsidRPr="00A15480">
        <w:rPr>
          <w:lang w:val="en-GB"/>
        </w:rPr>
        <w:fldChar w:fldCharType="begin"/>
      </w:r>
      <w:r w:rsidRPr="00A15480">
        <w:rPr>
          <w:lang w:val="en-GB"/>
        </w:rPr>
        <w:instrText xml:space="preserve"> REF _Ref64901204 \h  \* MERGEFORMAT </w:instrText>
      </w:r>
      <w:r w:rsidRPr="00A15480">
        <w:rPr>
          <w:lang w:val="en-GB"/>
        </w:rPr>
      </w:r>
      <w:r w:rsidRPr="00A15480">
        <w:rPr>
          <w:lang w:val="en-GB"/>
        </w:rPr>
        <w:fldChar w:fldCharType="separate"/>
      </w:r>
      <w:r w:rsidR="00DA4D93" w:rsidRPr="00A15480">
        <w:rPr>
          <w:lang w:val="en-GB"/>
        </w:rPr>
        <w:t xml:space="preserve">Figure </w:t>
      </w:r>
      <w:r w:rsidR="00DA4D93">
        <w:rPr>
          <w:lang w:val="en-GB"/>
        </w:rPr>
        <w:t>95</w:t>
      </w:r>
      <w:r w:rsidRPr="00A15480">
        <w:rPr>
          <w:lang w:val="en-GB"/>
        </w:rPr>
        <w:fldChar w:fldCharType="end"/>
      </w:r>
      <w:r w:rsidRPr="00A15480">
        <w:rPr>
          <w:lang w:val="en-GB"/>
        </w:rPr>
        <w:t>. This pulse would then have a pulse duty cycle of 2</w:t>
      </w:r>
      <w:r w:rsidR="007E6E4D" w:rsidRPr="00A15480">
        <w:rPr>
          <w:lang w:val="en-GB"/>
        </w:rPr>
        <w:t xml:space="preserve"> </w:t>
      </w:r>
      <w:r w:rsidRPr="00A15480">
        <w:rPr>
          <w:lang w:val="en-GB"/>
        </w:rPr>
        <w:t>ns/</w:t>
      </w:r>
      <w:r w:rsidR="00312E9E" w:rsidRPr="00A15480">
        <w:rPr>
          <w:lang w:val="en-GB"/>
        </w:rPr>
        <w:t>1 ms</w:t>
      </w:r>
      <w:r w:rsidRPr="00A15480">
        <w:rPr>
          <w:lang w:val="en-GB"/>
        </w:rPr>
        <w:t xml:space="preserve"> = 0</w:t>
      </w:r>
      <w:r w:rsidR="0022040F" w:rsidRPr="00A15480">
        <w:rPr>
          <w:lang w:val="en-GB"/>
        </w:rPr>
        <w:t>.</w:t>
      </w:r>
      <w:r w:rsidRPr="00A15480">
        <w:rPr>
          <w:lang w:val="en-GB"/>
        </w:rPr>
        <w:t>0002% and a flat peak power spectrum in the complete 500</w:t>
      </w:r>
      <w:r w:rsidR="007B4E81" w:rsidRPr="00A15480">
        <w:rPr>
          <w:lang w:val="en-GB"/>
        </w:rPr>
        <w:t xml:space="preserve"> </w:t>
      </w:r>
      <w:r w:rsidRPr="00A15480">
        <w:rPr>
          <w:lang w:val="en-GB"/>
        </w:rPr>
        <w:t>MHz operation frequency range.</w:t>
      </w:r>
    </w:p>
    <w:p w14:paraId="74A4B261" w14:textId="77777777" w:rsidR="00F10A8F" w:rsidRPr="00A15480" w:rsidRDefault="00F10A8F" w:rsidP="007B5F3F">
      <w:pPr>
        <w:jc w:val="center"/>
        <w:rPr>
          <w:lang w:val="en-GB"/>
        </w:rPr>
      </w:pPr>
      <w:r w:rsidRPr="00A15480">
        <w:rPr>
          <w:noProof/>
          <w:lang w:val="en-GB" w:eastAsia="fr-FR"/>
        </w:rPr>
        <w:drawing>
          <wp:inline distT="0" distB="0" distL="0" distR="0" wp14:anchorId="4720FA2C" wp14:editId="090DFF8B">
            <wp:extent cx="5032482" cy="1290621"/>
            <wp:effectExtent l="0" t="0" r="0" b="508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
                    <pic:cNvPicPr/>
                  </pic:nvPicPr>
                  <pic:blipFill>
                    <a:blip r:embed="rId108">
                      <a:extLst>
                        <a:ext uri="{28A0092B-C50C-407E-A947-70E740481C1C}">
                          <a14:useLocalDpi xmlns:a14="http://schemas.microsoft.com/office/drawing/2010/main" val="0"/>
                        </a:ext>
                      </a:extLst>
                    </a:blip>
                    <a:stretch>
                      <a:fillRect/>
                    </a:stretch>
                  </pic:blipFill>
                  <pic:spPr>
                    <a:xfrm>
                      <a:off x="0" y="0"/>
                      <a:ext cx="5089214" cy="1305170"/>
                    </a:xfrm>
                    <a:prstGeom prst="rect">
                      <a:avLst/>
                    </a:prstGeom>
                  </pic:spPr>
                </pic:pic>
              </a:graphicData>
            </a:graphic>
          </wp:inline>
        </w:drawing>
      </w:r>
    </w:p>
    <w:p w14:paraId="6D5C2547" w14:textId="69949A61" w:rsidR="00F10A8F" w:rsidRPr="00A15480" w:rsidRDefault="00F10A8F" w:rsidP="00F10A8F">
      <w:pPr>
        <w:pStyle w:val="Caption"/>
        <w:rPr>
          <w:lang w:val="en-GB"/>
        </w:rPr>
      </w:pPr>
      <w:bookmarkStart w:id="888" w:name="_Ref64901204"/>
      <w:r w:rsidRPr="00A15480">
        <w:rPr>
          <w:lang w:val="en-GB"/>
        </w:rPr>
        <w:t xml:space="preserve">Figure </w:t>
      </w:r>
      <w:r w:rsidR="005A3551" w:rsidRPr="00A15480">
        <w:rPr>
          <w:lang w:val="en-GB"/>
        </w:rPr>
        <w:fldChar w:fldCharType="begin"/>
      </w:r>
      <w:r w:rsidR="005A3551" w:rsidRPr="00A15480">
        <w:rPr>
          <w:lang w:val="en-GB"/>
        </w:rPr>
        <w:instrText xml:space="preserve"> SEQ Figure \* ARABIC </w:instrText>
      </w:r>
      <w:r w:rsidR="005A3551" w:rsidRPr="00A15480">
        <w:rPr>
          <w:lang w:val="en-GB"/>
        </w:rPr>
        <w:fldChar w:fldCharType="separate"/>
      </w:r>
      <w:r w:rsidR="00DA4D93">
        <w:rPr>
          <w:noProof/>
          <w:lang w:val="en-GB"/>
        </w:rPr>
        <w:t>95</w:t>
      </w:r>
      <w:r w:rsidR="005A3551" w:rsidRPr="00A15480">
        <w:rPr>
          <w:noProof/>
          <w:lang w:val="en-GB"/>
        </w:rPr>
        <w:fldChar w:fldCharType="end"/>
      </w:r>
      <w:bookmarkEnd w:id="888"/>
      <w:r w:rsidRPr="00A15480">
        <w:rPr>
          <w:lang w:val="en-GB"/>
        </w:rPr>
        <w:t>: Example peak power without peak power limit definition</w:t>
      </w:r>
      <w:r w:rsidR="00D238FA">
        <w:rPr>
          <w:lang w:val="en-GB"/>
        </w:rPr>
        <w:t xml:space="preserve"> </w:t>
      </w:r>
      <w:r w:rsidRPr="00A15480">
        <w:rPr>
          <w:lang w:val="en-GB"/>
        </w:rPr>
        <w:fldChar w:fldCharType="begin"/>
      </w:r>
      <w:r w:rsidRPr="00A15480">
        <w:rPr>
          <w:lang w:val="en-GB"/>
        </w:rPr>
        <w:instrText xml:space="preserve"> REF _Ref64900979 \r \h </w:instrText>
      </w:r>
      <w:r w:rsidRPr="00A15480">
        <w:rPr>
          <w:lang w:val="en-GB"/>
        </w:rPr>
      </w:r>
      <w:r w:rsidRPr="00A15480">
        <w:rPr>
          <w:lang w:val="en-GB"/>
        </w:rPr>
        <w:fldChar w:fldCharType="separate"/>
      </w:r>
      <w:r w:rsidR="00DA4D93">
        <w:rPr>
          <w:lang w:val="en-GB"/>
        </w:rPr>
        <w:t>[37]</w:t>
      </w:r>
      <w:r w:rsidRPr="00A15480">
        <w:rPr>
          <w:lang w:val="en-GB"/>
        </w:rPr>
        <w:fldChar w:fldCharType="end"/>
      </w:r>
      <w:r w:rsidRPr="00A15480">
        <w:rPr>
          <w:lang w:val="en-GB"/>
        </w:rPr>
        <w:t xml:space="preserve"> </w:t>
      </w:r>
    </w:p>
    <w:p w14:paraId="030F0052" w14:textId="58166EBF" w:rsidR="00F10A8F" w:rsidRPr="00A15480" w:rsidRDefault="00F10A8F" w:rsidP="00F10A8F">
      <w:pPr>
        <w:rPr>
          <w:lang w:val="en-GB"/>
        </w:rPr>
      </w:pPr>
      <w:r w:rsidRPr="00A15480">
        <w:rPr>
          <w:lang w:val="en-GB"/>
        </w:rPr>
        <w:t>The second rule (peak power limit of 0</w:t>
      </w:r>
      <w:r w:rsidR="00477EFA" w:rsidRPr="00A15480">
        <w:rPr>
          <w:lang w:val="en-GB"/>
        </w:rPr>
        <w:t xml:space="preserve"> </w:t>
      </w:r>
      <w:r w:rsidRPr="00A15480">
        <w:rPr>
          <w:lang w:val="en-GB"/>
        </w:rPr>
        <w:t>dBm/50</w:t>
      </w:r>
      <w:r w:rsidR="00477EFA" w:rsidRPr="00A15480">
        <w:rPr>
          <w:lang w:val="en-GB"/>
        </w:rPr>
        <w:t xml:space="preserve"> </w:t>
      </w:r>
      <w:r w:rsidRPr="00A15480">
        <w:rPr>
          <w:lang w:val="en-GB"/>
        </w:rPr>
        <w:t xml:space="preserve">MHz) however limits the instantaneous pulse peak power to a value that shall not exceed 0 dBm when passing the signal through a 50 MHz bandwidth filter (i.e., 10% of the energy of the original 500 MHz wide signal but 10 times higher duration). This translates into a full band signal peak power of +20 dBm </w:t>
      </w:r>
      <w:r w:rsidRPr="00A15480">
        <w:rPr>
          <w:lang w:val="en-GB"/>
        </w:rPr>
        <w:fldChar w:fldCharType="begin"/>
      </w:r>
      <w:r w:rsidRPr="00A15480">
        <w:rPr>
          <w:lang w:val="en-GB"/>
        </w:rPr>
        <w:instrText xml:space="preserve"> REF _Ref64901853 \r \h </w:instrText>
      </w:r>
      <w:r w:rsidRPr="00A15480">
        <w:rPr>
          <w:lang w:val="en-GB"/>
        </w:rPr>
      </w:r>
      <w:r w:rsidRPr="00A15480">
        <w:rPr>
          <w:lang w:val="en-GB"/>
        </w:rPr>
        <w:fldChar w:fldCharType="separate"/>
      </w:r>
      <w:r w:rsidR="00DA4D93">
        <w:rPr>
          <w:lang w:val="en-GB"/>
        </w:rPr>
        <w:t>[38]</w:t>
      </w:r>
      <w:r w:rsidRPr="00A15480">
        <w:rPr>
          <w:lang w:val="en-GB"/>
        </w:rPr>
        <w:fldChar w:fldCharType="end"/>
      </w:r>
      <w:r w:rsidRPr="00A15480">
        <w:rPr>
          <w:lang w:val="en-GB"/>
        </w:rPr>
        <w:t xml:space="preserve">, which is 22.7 dB lower than when only the first rule is applied. Therefore, to comply with both rules and maximize the transmitted energy per pulse, we can transmit around 186 (= </w:t>
      </w:r>
      <w:r w:rsidRPr="00A15480">
        <w:rPr>
          <w:lang w:val="en-GB"/>
        </w:rPr>
        <w:lastRenderedPageBreak/>
        <w:t xml:space="preserve">10(+22.7/10)) pulses of +20 dBm (500 MHz bandwidth). Therefore, the mean pulse repetition rate of transmission becomes 1 ms /186 </w:t>
      </w:r>
      <w:proofErr w:type="gramStart"/>
      <w:r w:rsidRPr="00A15480">
        <w:rPr>
          <w:lang w:val="en-GB"/>
        </w:rPr>
        <w:t>pulses</w:t>
      </w:r>
      <w:proofErr w:type="gramEnd"/>
      <w:r w:rsidRPr="00A15480">
        <w:rPr>
          <w:lang w:val="en-GB"/>
        </w:rPr>
        <w:t> = 5.3 µs = 186</w:t>
      </w:r>
      <w:r w:rsidR="000E4F11">
        <w:rPr>
          <w:lang w:val="en-GB"/>
        </w:rPr>
        <w:t xml:space="preserve"> </w:t>
      </w:r>
      <w:r w:rsidRPr="00A15480">
        <w:rPr>
          <w:lang w:val="en-GB"/>
        </w:rPr>
        <w:t xml:space="preserve">kHz </w:t>
      </w:r>
      <w:r w:rsidRPr="00A15480">
        <w:rPr>
          <w:lang w:val="en-GB"/>
        </w:rPr>
        <w:fldChar w:fldCharType="begin"/>
      </w:r>
      <w:r w:rsidRPr="00A15480">
        <w:rPr>
          <w:lang w:val="en-GB"/>
        </w:rPr>
        <w:instrText xml:space="preserve"> REF _Ref64901853 \r \h </w:instrText>
      </w:r>
      <w:r w:rsidRPr="00A15480">
        <w:rPr>
          <w:lang w:val="en-GB"/>
        </w:rPr>
      </w:r>
      <w:r w:rsidRPr="00A15480">
        <w:rPr>
          <w:lang w:val="en-GB"/>
        </w:rPr>
        <w:fldChar w:fldCharType="separate"/>
      </w:r>
      <w:r w:rsidR="00DA4D93">
        <w:rPr>
          <w:lang w:val="en-GB"/>
        </w:rPr>
        <w:t>[38]</w:t>
      </w:r>
      <w:r w:rsidRPr="00A15480">
        <w:rPr>
          <w:lang w:val="en-GB"/>
        </w:rPr>
        <w:fldChar w:fldCharType="end"/>
      </w:r>
      <w:r w:rsidRPr="00A15480">
        <w:rPr>
          <w:lang w:val="en-GB"/>
        </w:rPr>
        <w:t>.</w:t>
      </w:r>
    </w:p>
    <w:p w14:paraId="718BF013" w14:textId="78B81766" w:rsidR="00F10A8F" w:rsidRPr="00A15480" w:rsidRDefault="00F10A8F" w:rsidP="00F10A8F">
      <w:pPr>
        <w:rPr>
          <w:lang w:val="en-GB"/>
        </w:rPr>
      </w:pPr>
      <w:r w:rsidRPr="00A15480">
        <w:rPr>
          <w:lang w:val="en-GB"/>
        </w:rPr>
        <w:t xml:space="preserve">Worldwide any UWB regulation strictly limit the amount of pulse energy (yellow area in figures) that can be sent during 1 ms </w:t>
      </w:r>
      <w:proofErr w:type="gramStart"/>
      <w:r w:rsidRPr="00A15480">
        <w:rPr>
          <w:lang w:val="en-GB"/>
        </w:rPr>
        <w:t>in a given</w:t>
      </w:r>
      <w:proofErr w:type="gramEnd"/>
      <w:r w:rsidRPr="00A15480">
        <w:rPr>
          <w:lang w:val="en-GB"/>
        </w:rPr>
        <w:t xml:space="preserve"> spectrum band. In </w:t>
      </w:r>
      <w:r w:rsidRPr="00A15480">
        <w:rPr>
          <w:lang w:val="en-GB"/>
        </w:rPr>
        <w:fldChar w:fldCharType="begin"/>
      </w:r>
      <w:r w:rsidRPr="00A15480">
        <w:rPr>
          <w:lang w:val="en-GB"/>
        </w:rPr>
        <w:instrText xml:space="preserve"> REF _Ref64902812 \h </w:instrText>
      </w:r>
      <w:r w:rsidRPr="00A15480">
        <w:rPr>
          <w:lang w:val="en-GB"/>
        </w:rPr>
      </w:r>
      <w:r w:rsidRPr="00A15480">
        <w:rPr>
          <w:lang w:val="en-GB"/>
        </w:rPr>
        <w:fldChar w:fldCharType="separate"/>
      </w:r>
      <w:r w:rsidR="000E4F11" w:rsidRPr="00A15480">
        <w:rPr>
          <w:lang w:val="en-GB"/>
        </w:rPr>
        <w:t xml:space="preserve">Figure </w:t>
      </w:r>
      <w:r w:rsidR="000E4F11">
        <w:rPr>
          <w:noProof/>
          <w:lang w:val="en-GB"/>
        </w:rPr>
        <w:t>96</w:t>
      </w:r>
      <w:r w:rsidRPr="00A15480">
        <w:rPr>
          <w:lang w:val="en-GB"/>
        </w:rPr>
        <w:fldChar w:fldCharType="end"/>
      </w:r>
      <w:r w:rsidR="007759AE" w:rsidRPr="00A15480">
        <w:rPr>
          <w:lang w:val="en-GB"/>
        </w:rPr>
        <w:t>,</w:t>
      </w:r>
      <w:r w:rsidRPr="00A15480">
        <w:rPr>
          <w:lang w:val="en-GB"/>
        </w:rPr>
        <w:t xml:space="preserve"> a comparison of these considerations is given for a low rate (LRP) and a high rate (HRP) UWB system.</w:t>
      </w:r>
    </w:p>
    <w:p w14:paraId="20860224" w14:textId="77777777" w:rsidR="00F10A8F" w:rsidRPr="00A15480" w:rsidRDefault="00F10A8F" w:rsidP="00F10A8F">
      <w:pPr>
        <w:rPr>
          <w:lang w:val="en-GB"/>
        </w:rPr>
      </w:pPr>
      <w:r w:rsidRPr="00A15480">
        <w:rPr>
          <w:noProof/>
          <w:lang w:val="en-GB" w:eastAsia="fr-FR"/>
        </w:rPr>
        <w:drawing>
          <wp:inline distT="0" distB="0" distL="0" distR="0" wp14:anchorId="09707EBC" wp14:editId="780D7B64">
            <wp:extent cx="6120765" cy="2418080"/>
            <wp:effectExtent l="0" t="0" r="635"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
                    <pic:cNvPicPr/>
                  </pic:nvPicPr>
                  <pic:blipFill>
                    <a:blip r:embed="rId109">
                      <a:extLst>
                        <a:ext uri="{28A0092B-C50C-407E-A947-70E740481C1C}">
                          <a14:useLocalDpi xmlns:a14="http://schemas.microsoft.com/office/drawing/2010/main" val="0"/>
                        </a:ext>
                      </a:extLst>
                    </a:blip>
                    <a:stretch>
                      <a:fillRect/>
                    </a:stretch>
                  </pic:blipFill>
                  <pic:spPr>
                    <a:xfrm>
                      <a:off x="0" y="0"/>
                      <a:ext cx="6120765" cy="2418080"/>
                    </a:xfrm>
                    <a:prstGeom prst="rect">
                      <a:avLst/>
                    </a:prstGeom>
                  </pic:spPr>
                </pic:pic>
              </a:graphicData>
            </a:graphic>
          </wp:inline>
        </w:drawing>
      </w:r>
    </w:p>
    <w:p w14:paraId="500CE596" w14:textId="3892CCB5" w:rsidR="00F10A8F" w:rsidRPr="00A15480" w:rsidRDefault="00F10A8F" w:rsidP="00F10A8F">
      <w:pPr>
        <w:pStyle w:val="Caption"/>
        <w:rPr>
          <w:lang w:val="en-GB"/>
        </w:rPr>
      </w:pPr>
      <w:bookmarkStart w:id="889" w:name="_Ref64902812"/>
      <w:r w:rsidRPr="00A15480">
        <w:rPr>
          <w:lang w:val="en-GB"/>
        </w:rPr>
        <w:t xml:space="preserve">Figure </w:t>
      </w:r>
      <w:r w:rsidR="005A3551" w:rsidRPr="00A15480">
        <w:rPr>
          <w:lang w:val="en-GB"/>
        </w:rPr>
        <w:fldChar w:fldCharType="begin"/>
      </w:r>
      <w:r w:rsidR="005A3551" w:rsidRPr="00A15480">
        <w:rPr>
          <w:lang w:val="en-GB"/>
        </w:rPr>
        <w:instrText xml:space="preserve"> SEQ Figure \* ARABIC </w:instrText>
      </w:r>
      <w:r w:rsidR="005A3551" w:rsidRPr="00A15480">
        <w:rPr>
          <w:lang w:val="en-GB"/>
        </w:rPr>
        <w:fldChar w:fldCharType="separate"/>
      </w:r>
      <w:r w:rsidR="00DA4D93">
        <w:rPr>
          <w:noProof/>
          <w:lang w:val="en-GB"/>
        </w:rPr>
        <w:t>96</w:t>
      </w:r>
      <w:r w:rsidR="005A3551" w:rsidRPr="00A15480">
        <w:rPr>
          <w:noProof/>
          <w:lang w:val="en-GB"/>
        </w:rPr>
        <w:fldChar w:fldCharType="end"/>
      </w:r>
      <w:bookmarkEnd w:id="889"/>
      <w:r w:rsidRPr="00A15480">
        <w:rPr>
          <w:lang w:val="en-GB"/>
        </w:rPr>
        <w:t xml:space="preserve">: Comparison of low rate (LRP) and high rate (HRP) UWB </w:t>
      </w:r>
      <w:r w:rsidRPr="00A15480">
        <w:rPr>
          <w:lang w:val="en-GB"/>
        </w:rPr>
        <w:fldChar w:fldCharType="begin"/>
      </w:r>
      <w:r w:rsidRPr="00A15480">
        <w:rPr>
          <w:lang w:val="en-GB"/>
        </w:rPr>
        <w:instrText xml:space="preserve"> REF _Ref64900979 \r \h </w:instrText>
      </w:r>
      <w:r w:rsidRPr="00A15480">
        <w:rPr>
          <w:lang w:val="en-GB"/>
        </w:rPr>
      </w:r>
      <w:r w:rsidRPr="00A15480">
        <w:rPr>
          <w:lang w:val="en-GB"/>
        </w:rPr>
        <w:fldChar w:fldCharType="separate"/>
      </w:r>
      <w:r w:rsidR="00DA4D93">
        <w:rPr>
          <w:lang w:val="en-GB"/>
        </w:rPr>
        <w:t>[37]</w:t>
      </w:r>
      <w:r w:rsidRPr="00A15480">
        <w:rPr>
          <w:lang w:val="en-GB"/>
        </w:rPr>
        <w:fldChar w:fldCharType="end"/>
      </w:r>
    </w:p>
    <w:p w14:paraId="19D08269" w14:textId="77777777" w:rsidR="00F10A8F" w:rsidRPr="00A15480" w:rsidRDefault="00F10A8F" w:rsidP="00F10A8F">
      <w:pPr>
        <w:rPr>
          <w:lang w:val="en-GB"/>
        </w:rPr>
      </w:pPr>
      <w:r w:rsidRPr="00A15480">
        <w:rPr>
          <w:lang w:val="en-GB"/>
        </w:rPr>
        <w:t>Increasing the number of pulses sent in 1 ms leads to a reduction of the pulse peak power. </w:t>
      </w:r>
    </w:p>
    <w:p w14:paraId="6F27C498" w14:textId="386EE765" w:rsidR="00F10A8F" w:rsidRPr="00A15480" w:rsidRDefault="00F10A8F" w:rsidP="00F10A8F">
      <w:pPr>
        <w:rPr>
          <w:lang w:val="en-GB"/>
        </w:rPr>
      </w:pPr>
      <w:r w:rsidRPr="00A15480">
        <w:rPr>
          <w:lang w:val="en-GB"/>
        </w:rPr>
        <w:t xml:space="preserve">As mentioned above for a low rate UWB system with a repetition rate </w:t>
      </w:r>
      <w:r w:rsidRPr="00A15480">
        <w:rPr>
          <w:rStyle w:val="Emphasis"/>
          <w:lang w:val="en-GB"/>
        </w:rPr>
        <w:t>R</w:t>
      </w:r>
      <w:r w:rsidRPr="00A15480">
        <w:rPr>
          <w:lang w:val="en-GB"/>
        </w:rPr>
        <w:t xml:space="preserve"> ≤ 186</w:t>
      </w:r>
      <w:r w:rsidR="001140AE" w:rsidRPr="00A15480">
        <w:rPr>
          <w:lang w:val="en-GB"/>
        </w:rPr>
        <w:t xml:space="preserve"> </w:t>
      </w:r>
      <w:r w:rsidRPr="00A15480">
        <w:rPr>
          <w:lang w:val="en-GB"/>
        </w:rPr>
        <w:t>kHz and an ideal flat bandwidth of 500</w:t>
      </w:r>
      <w:r w:rsidR="007B4E81" w:rsidRPr="00A15480">
        <w:rPr>
          <w:lang w:val="en-GB"/>
        </w:rPr>
        <w:t xml:space="preserve"> </w:t>
      </w:r>
      <w:r w:rsidRPr="00A15480">
        <w:rPr>
          <w:lang w:val="en-GB"/>
        </w:rPr>
        <w:t>MHz each pulse of 2</w:t>
      </w:r>
      <w:r w:rsidR="00323111" w:rsidRPr="00A15480">
        <w:rPr>
          <w:lang w:val="en-GB"/>
        </w:rPr>
        <w:t xml:space="preserve"> </w:t>
      </w:r>
      <w:r w:rsidRPr="00A15480">
        <w:rPr>
          <w:lang w:val="en-GB"/>
        </w:rPr>
        <w:t>ns duration can reach the peak power limit of 0</w:t>
      </w:r>
      <w:r w:rsidR="00477EFA" w:rsidRPr="00A15480">
        <w:rPr>
          <w:lang w:val="en-GB"/>
        </w:rPr>
        <w:t xml:space="preserve"> </w:t>
      </w:r>
      <w:r w:rsidRPr="00A15480">
        <w:rPr>
          <w:lang w:val="en-GB"/>
        </w:rPr>
        <w:t>dBm/50</w:t>
      </w:r>
      <w:r w:rsidR="00477EFA" w:rsidRPr="00A15480">
        <w:rPr>
          <w:lang w:val="en-GB"/>
        </w:rPr>
        <w:t xml:space="preserve"> </w:t>
      </w:r>
      <w:r w:rsidRPr="00A15480">
        <w:rPr>
          <w:lang w:val="en-GB"/>
        </w:rPr>
        <w:t>MHz.</w:t>
      </w:r>
    </w:p>
    <w:p w14:paraId="63ADDBE0" w14:textId="6F24EAC1" w:rsidR="00F10A8F" w:rsidRPr="00A15480" w:rsidRDefault="00F10A8F" w:rsidP="00F10A8F">
      <w:pPr>
        <w:rPr>
          <w:lang w:val="en-GB"/>
        </w:rPr>
      </w:pPr>
      <w:r w:rsidRPr="00A15480">
        <w:rPr>
          <w:lang w:val="en-GB"/>
        </w:rPr>
        <w:t>In a typical FS system with 25</w:t>
      </w:r>
      <w:r w:rsidR="00584F76" w:rsidRPr="00A15480">
        <w:rPr>
          <w:lang w:val="en-GB"/>
        </w:rPr>
        <w:t xml:space="preserve"> </w:t>
      </w:r>
      <w:r w:rsidRPr="00A15480">
        <w:rPr>
          <w:lang w:val="en-GB"/>
        </w:rPr>
        <w:t xml:space="preserve">MHz bandwidth this would lead to an interference power </w:t>
      </w:r>
      <w:r w:rsidRPr="00A15480">
        <w:rPr>
          <w:rStyle w:val="Emphasis"/>
          <w:lang w:val="en-GB"/>
        </w:rPr>
        <w:t>P</w:t>
      </w:r>
      <w:r w:rsidRPr="00A15480">
        <w:rPr>
          <w:rStyle w:val="ECCHLsubscript"/>
          <w:lang w:val="en-GB"/>
        </w:rPr>
        <w:t>i</w:t>
      </w:r>
      <w:r w:rsidRPr="00A15480">
        <w:rPr>
          <w:lang w:val="en-GB"/>
        </w:rPr>
        <w:t xml:space="preserve"> of</w:t>
      </w:r>
      <w:r w:rsidR="0033167B">
        <w:rPr>
          <w:lang w:val="en-GB"/>
        </w:rPr>
        <w:t xml:space="preserve"> </w:t>
      </w:r>
      <w:r w:rsidRPr="00A15480">
        <w:rPr>
          <w:lang w:val="en-GB"/>
        </w:rPr>
        <w:fldChar w:fldCharType="begin"/>
      </w:r>
      <w:r w:rsidRPr="00A15480">
        <w:rPr>
          <w:lang w:val="en-GB"/>
        </w:rPr>
        <w:instrText xml:space="preserve"> REF _Ref64901853 \r \h </w:instrText>
      </w:r>
      <w:r w:rsidRPr="00A15480">
        <w:rPr>
          <w:lang w:val="en-GB"/>
        </w:rPr>
      </w:r>
      <w:r w:rsidRPr="00A15480">
        <w:rPr>
          <w:lang w:val="en-GB"/>
        </w:rPr>
        <w:fldChar w:fldCharType="separate"/>
      </w:r>
      <w:r w:rsidR="0033167B">
        <w:rPr>
          <w:lang w:val="en-GB"/>
        </w:rPr>
        <w:t>[38]</w:t>
      </w:r>
      <w:r w:rsidRPr="00A15480">
        <w:rPr>
          <w:lang w:val="en-GB"/>
        </w:rPr>
        <w:fldChar w:fldCharType="end"/>
      </w:r>
      <w:r w:rsidRPr="00A15480">
        <w:rPr>
          <w:lang w:val="en-GB"/>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942AE7" w:rsidRPr="00A15480" w14:paraId="660409B8" w14:textId="77777777" w:rsidTr="00AC2015">
        <w:tc>
          <w:tcPr>
            <w:tcW w:w="4761" w:type="pct"/>
          </w:tcPr>
          <w:p w14:paraId="514CB60D" w14:textId="0C2A01BB" w:rsidR="00942AE7" w:rsidRPr="00A15480" w:rsidRDefault="00942AE7" w:rsidP="00766D5D">
            <w:pPr>
              <w:spacing w:before="120" w:after="60"/>
              <w:rPr>
                <w:rStyle w:val="ECCParagraph"/>
                <w:rFonts w:eastAsiaTheme="minorEastAsia" w:cstheme="minorBidi"/>
                <w:lang w:eastAsia="da-DK"/>
              </w:rPr>
            </w:pPr>
            <m:oMathPara>
              <m:oMathParaPr>
                <m:jc m:val="center"/>
              </m:oMathParaPr>
              <m:oMath>
                <m:r>
                  <m:rPr>
                    <m:sty m:val="p"/>
                  </m:rPr>
                  <w:rPr>
                    <w:rStyle w:val="Emphasis"/>
                    <w:rFonts w:ascii="Cambria Math" w:hAnsi="Cambria Math"/>
                    <w:lang w:val="en-GB"/>
                  </w:rPr>
                  <m:t>P</m:t>
                </m:r>
                <m:r>
                  <m:rPr>
                    <m:sty m:val="p"/>
                  </m:rPr>
                  <w:rPr>
                    <w:rStyle w:val="ECCHLsubscript"/>
                    <w:rFonts w:ascii="Cambria Math" w:hAnsi="Cambria Math"/>
                    <w:lang w:val="en-GB"/>
                  </w:rPr>
                  <m:t>i</m:t>
                </m:r>
                <m:r>
                  <m:rPr>
                    <m:sty m:val="p"/>
                  </m:rPr>
                  <w:rPr>
                    <w:rFonts w:ascii="Cambria Math" w:hAnsi="Cambria Math"/>
                    <w:lang w:val="en-GB"/>
                  </w:rPr>
                  <m:t xml:space="preserve"> = 0 dBm/50 MHz * 20log(25 MHz/50 MHz) = -6 dBm/25 MHz</m:t>
                </m:r>
              </m:oMath>
            </m:oMathPara>
          </w:p>
        </w:tc>
        <w:tc>
          <w:tcPr>
            <w:tcW w:w="239" w:type="pct"/>
          </w:tcPr>
          <w:p w14:paraId="06F0FC19" w14:textId="2FD65F4D" w:rsidR="00942AE7" w:rsidRPr="00A15480" w:rsidRDefault="00942AE7"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8</w:t>
            </w:r>
            <w:r w:rsidRPr="00A15480">
              <w:rPr>
                <w:lang w:val="en-GB"/>
              </w:rPr>
              <w:fldChar w:fldCharType="end"/>
            </w:r>
            <w:r w:rsidRPr="00A15480">
              <w:rPr>
                <w:lang w:val="en-GB"/>
              </w:rPr>
              <w:t>)</w:t>
            </w:r>
          </w:p>
        </w:tc>
      </w:tr>
    </w:tbl>
    <w:p w14:paraId="63DB4C71" w14:textId="31DFB6DF" w:rsidR="00F10A8F" w:rsidRPr="00A15480" w:rsidRDefault="00F10A8F" w:rsidP="00F10A8F">
      <w:pPr>
        <w:rPr>
          <w:lang w:val="en-GB"/>
        </w:rPr>
      </w:pPr>
      <w:r w:rsidRPr="00A15480">
        <w:rPr>
          <w:lang w:val="en-GB"/>
        </w:rPr>
        <w:t>The corresponding pulse duty cycle (</w:t>
      </w:r>
      <w:r w:rsidRPr="00A15480">
        <w:rPr>
          <w:rStyle w:val="Emphasis"/>
          <w:lang w:val="en-GB"/>
        </w:rPr>
        <w:t>PDC</w:t>
      </w:r>
      <w:r w:rsidRPr="00A15480">
        <w:rPr>
          <w:lang w:val="en-GB"/>
        </w:rPr>
        <w:t>) in 500</w:t>
      </w:r>
      <w:r w:rsidR="00236981" w:rsidRPr="00A15480">
        <w:rPr>
          <w:lang w:val="en-GB"/>
        </w:rPr>
        <w:t xml:space="preserve"> </w:t>
      </w:r>
      <w:r w:rsidRPr="00A15480">
        <w:rPr>
          <w:lang w:val="en-GB"/>
        </w:rPr>
        <w:t>MHz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942AE7" w:rsidRPr="00A15480" w14:paraId="2DB8F3D3" w14:textId="77777777" w:rsidTr="00AC2015">
        <w:tc>
          <w:tcPr>
            <w:tcW w:w="4761" w:type="pct"/>
          </w:tcPr>
          <w:p w14:paraId="0B1934D3" w14:textId="560336BF" w:rsidR="00942AE7" w:rsidRPr="00A15480" w:rsidRDefault="0033167B" w:rsidP="0033167B">
            <w:pPr>
              <w:spacing w:before="120" w:after="60"/>
              <w:jc w:val="center"/>
              <w:rPr>
                <w:rStyle w:val="ECCParagraph"/>
                <w:rFonts w:eastAsiaTheme="minorEastAsia" w:cstheme="minorBidi"/>
                <w:lang w:eastAsia="da-DK"/>
              </w:rPr>
            </w:pPr>
            <w:bookmarkStart w:id="890" w:name="OLE_LINK3"/>
            <w:bookmarkStart w:id="891" w:name="OLE_LINK4"/>
            <w:r w:rsidRPr="00F056C4">
              <w:rPr>
                <w:lang w:val="en-GB"/>
              </w:rPr>
              <w:t>PDC</w:t>
            </w:r>
            <w:r w:rsidRPr="00F056C4">
              <w:rPr>
                <w:vertAlign w:val="subscript"/>
                <w:lang w:val="en-GB"/>
              </w:rPr>
              <w:t>5</w:t>
            </w:r>
            <w:r>
              <w:rPr>
                <w:vertAlign w:val="subscript"/>
                <w:lang w:val="en-GB"/>
              </w:rPr>
              <w:t>00</w:t>
            </w:r>
            <w:r w:rsidRPr="00F056C4">
              <w:rPr>
                <w:vertAlign w:val="subscript"/>
                <w:lang w:val="en-GB"/>
              </w:rPr>
              <w:t>MHz</w:t>
            </w:r>
            <m:oMath>
              <m:r>
                <m:rPr>
                  <m:sty m:val="p"/>
                </m:rPr>
                <w:rPr>
                  <w:rFonts w:ascii="Cambria Math" w:hAnsi="Cambria Math"/>
                  <w:lang w:val="en-GB"/>
                </w:rPr>
                <m:t xml:space="preserve"> = 1.86* 105*2ns/1s = 0.0372%</m:t>
              </m:r>
            </m:oMath>
          </w:p>
        </w:tc>
        <w:tc>
          <w:tcPr>
            <w:tcW w:w="239" w:type="pct"/>
          </w:tcPr>
          <w:p w14:paraId="610C3E25" w14:textId="78F19447" w:rsidR="00942AE7" w:rsidRPr="00A15480" w:rsidRDefault="00942AE7"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9</w:t>
            </w:r>
            <w:r w:rsidRPr="00A15480">
              <w:rPr>
                <w:lang w:val="en-GB"/>
              </w:rPr>
              <w:fldChar w:fldCharType="end"/>
            </w:r>
            <w:r w:rsidRPr="00A15480">
              <w:rPr>
                <w:lang w:val="en-GB"/>
              </w:rPr>
              <w:t>)</w:t>
            </w:r>
          </w:p>
        </w:tc>
      </w:tr>
    </w:tbl>
    <w:bookmarkEnd w:id="890"/>
    <w:bookmarkEnd w:id="891"/>
    <w:p w14:paraId="651D77ED" w14:textId="545832F3" w:rsidR="00F10A8F" w:rsidRPr="00A15480" w:rsidRDefault="00F10A8F" w:rsidP="00F10A8F">
      <w:pPr>
        <w:rPr>
          <w:lang w:val="en-GB"/>
        </w:rPr>
      </w:pPr>
      <w:r w:rsidRPr="00A15480">
        <w:rPr>
          <w:lang w:val="en-GB"/>
        </w:rPr>
        <w:t>If one now filters this signal with a 25</w:t>
      </w:r>
      <w:r w:rsidR="00584F76" w:rsidRPr="00A15480">
        <w:rPr>
          <w:lang w:val="en-GB"/>
        </w:rPr>
        <w:t xml:space="preserve"> </w:t>
      </w:r>
      <w:r w:rsidRPr="00A15480">
        <w:rPr>
          <w:lang w:val="en-GB"/>
        </w:rPr>
        <w:t>MHz bandpass filter the duration of the pulse will increase by the factor 500</w:t>
      </w:r>
      <w:r w:rsidR="007B4E81" w:rsidRPr="00A15480">
        <w:rPr>
          <w:lang w:val="en-GB"/>
        </w:rPr>
        <w:t xml:space="preserve"> </w:t>
      </w:r>
      <w:r w:rsidRPr="00A15480">
        <w:rPr>
          <w:lang w:val="en-GB"/>
        </w:rPr>
        <w:t>MHz/25</w:t>
      </w:r>
      <w:r w:rsidR="007B4E81" w:rsidRPr="00A15480">
        <w:rPr>
          <w:lang w:val="en-GB"/>
        </w:rPr>
        <w:t xml:space="preserve"> </w:t>
      </w:r>
      <w:r w:rsidRPr="00A15480">
        <w:rPr>
          <w:lang w:val="en-GB"/>
        </w:rPr>
        <w:t>MHz = 20. The pulse duty cycle in 25</w:t>
      </w:r>
      <w:r w:rsidR="00584F76" w:rsidRPr="00A15480">
        <w:rPr>
          <w:lang w:val="en-GB"/>
        </w:rPr>
        <w:t xml:space="preserve"> </w:t>
      </w:r>
      <w:r w:rsidRPr="00A15480">
        <w:rPr>
          <w:lang w:val="en-GB"/>
        </w:rPr>
        <w:t xml:space="preserve">MHz </w:t>
      </w:r>
      <w:r w:rsidRPr="00F056C4">
        <w:rPr>
          <w:lang w:val="en-GB"/>
        </w:rPr>
        <w:t>PDC</w:t>
      </w:r>
      <w:r w:rsidRPr="00F056C4">
        <w:rPr>
          <w:vertAlign w:val="subscript"/>
          <w:lang w:val="en-GB"/>
        </w:rPr>
        <w:t>25MHz</w:t>
      </w:r>
      <w:r w:rsidRPr="00A15480">
        <w:rPr>
          <w:vertAlign w:val="subscript"/>
          <w:lang w:val="en-GB"/>
        </w:rPr>
        <w:t xml:space="preserve"> </w:t>
      </w:r>
      <w:r w:rsidRPr="00A15480">
        <w:rPr>
          <w:lang w:val="en-GB"/>
        </w:rPr>
        <w:t>and in 30</w:t>
      </w:r>
      <w:r w:rsidR="007B4E81" w:rsidRPr="00A15480">
        <w:rPr>
          <w:lang w:val="en-GB"/>
        </w:rPr>
        <w:t xml:space="preserve"> </w:t>
      </w:r>
      <w:r w:rsidRPr="00A15480">
        <w:rPr>
          <w:lang w:val="en-GB"/>
        </w:rPr>
        <w:t>MHz PDC</w:t>
      </w:r>
      <w:r w:rsidRPr="00A15480">
        <w:rPr>
          <w:vertAlign w:val="subscript"/>
          <w:lang w:val="en-GB"/>
        </w:rPr>
        <w:t>30MHz</w:t>
      </w:r>
      <w:r w:rsidRPr="00A15480">
        <w:rPr>
          <w:lang w:val="en-GB"/>
        </w:rPr>
        <w:t xml:space="preserve">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942AE7" w:rsidRPr="00A15480" w14:paraId="1CACB445" w14:textId="77777777" w:rsidTr="00AC2015">
        <w:tc>
          <w:tcPr>
            <w:tcW w:w="4761" w:type="pct"/>
          </w:tcPr>
          <w:p w14:paraId="22A24567" w14:textId="6B7FB082" w:rsidR="00942AE7" w:rsidRPr="00A15480" w:rsidRDefault="0033167B" w:rsidP="0033167B">
            <w:pPr>
              <w:spacing w:before="120" w:after="60"/>
              <w:jc w:val="center"/>
              <w:rPr>
                <w:rStyle w:val="ECCParagraph"/>
                <w:rFonts w:eastAsiaTheme="minorEastAsia" w:cstheme="minorBidi"/>
                <w:lang w:eastAsia="da-DK"/>
              </w:rPr>
            </w:pPr>
            <w:bookmarkStart w:id="892" w:name="OLE_LINK16"/>
            <w:bookmarkStart w:id="893" w:name="OLE_LINK17"/>
            <w:r w:rsidRPr="00F056C4">
              <w:rPr>
                <w:lang w:val="en-GB"/>
              </w:rPr>
              <w:t>PDC</w:t>
            </w:r>
            <w:r w:rsidRPr="00F056C4">
              <w:rPr>
                <w:vertAlign w:val="subscript"/>
                <w:lang w:val="en-GB"/>
              </w:rPr>
              <w:t>25MHz</w:t>
            </w:r>
            <m:oMath>
              <m:r>
                <m:rPr>
                  <m:sty m:val="p"/>
                </m:rPr>
                <w:rPr>
                  <w:rFonts w:ascii="Cambria Math" w:hAnsi="Cambria Math"/>
                  <w:lang w:val="en-GB"/>
                </w:rPr>
                <m:t xml:space="preserve"> = 1.86* 105*2ns*20/1s = 0.744%</m:t>
              </m:r>
            </m:oMath>
          </w:p>
        </w:tc>
        <w:tc>
          <w:tcPr>
            <w:tcW w:w="239" w:type="pct"/>
          </w:tcPr>
          <w:p w14:paraId="464D4068" w14:textId="45F5DD53" w:rsidR="00942AE7" w:rsidRPr="00A15480" w:rsidRDefault="00942AE7" w:rsidP="0033167B">
            <w:pPr>
              <w:spacing w:before="120" w:after="60"/>
              <w:jc w:val="center"/>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10</w:t>
            </w:r>
            <w:r w:rsidRPr="00A15480">
              <w:rPr>
                <w:lang w:val="en-GB"/>
              </w:rPr>
              <w:fldChar w:fldCharType="end"/>
            </w:r>
            <w:r w:rsidRPr="00A15480">
              <w:rPr>
                <w:lang w:val="en-GB"/>
              </w:rPr>
              <w:t>)</w:t>
            </w:r>
          </w:p>
        </w:tc>
      </w:tr>
      <w:bookmarkEnd w:id="892"/>
      <w:bookmarkEnd w:id="893"/>
    </w:tbl>
    <w:p w14:paraId="368EAF1E" w14:textId="3B2F833C" w:rsidR="00F10A8F" w:rsidRPr="00F056C4" w:rsidRDefault="00F10A8F" w:rsidP="0033167B">
      <w:pPr>
        <w:pStyle w:val="ECCFiguregraphcentered"/>
        <w:spacing w:before="0" w:after="0"/>
        <w:rPr>
          <w:sz w:val="6"/>
          <w:szCs w:val="6"/>
          <w:lang w:val="en-G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942AE7" w:rsidRPr="00A15480" w14:paraId="18FE85CF" w14:textId="77777777" w:rsidTr="00AC2015">
        <w:tc>
          <w:tcPr>
            <w:tcW w:w="4761" w:type="pct"/>
          </w:tcPr>
          <w:p w14:paraId="668BC451" w14:textId="3876F9E1" w:rsidR="00942AE7" w:rsidRPr="00A15480" w:rsidRDefault="00F056C4" w:rsidP="0033167B">
            <w:pPr>
              <w:spacing w:before="120" w:after="60"/>
              <w:jc w:val="center"/>
              <w:rPr>
                <w:rStyle w:val="ECCParagraph"/>
                <w:rFonts w:eastAsiaTheme="minorEastAsia" w:cstheme="minorBidi"/>
                <w:lang w:eastAsia="da-DK"/>
              </w:rPr>
            </w:pPr>
            <w:r w:rsidRPr="00A15480">
              <w:rPr>
                <w:lang w:val="en-GB"/>
              </w:rPr>
              <w:t>PDC</w:t>
            </w:r>
            <w:r w:rsidRPr="00A15480">
              <w:rPr>
                <w:vertAlign w:val="subscript"/>
                <w:lang w:val="en-GB"/>
              </w:rPr>
              <w:t>30MHz</w:t>
            </w:r>
            <w:r w:rsidRPr="00A15480">
              <w:rPr>
                <w:lang w:val="en-GB"/>
              </w:rPr>
              <w:t xml:space="preserve"> </w:t>
            </w:r>
            <m:oMath>
              <m:r>
                <m:rPr>
                  <m:sty m:val="p"/>
                </m:rPr>
                <w:rPr>
                  <w:rFonts w:ascii="Cambria Math" w:hAnsi="Cambria Math"/>
                  <w:lang w:val="en-GB"/>
                </w:rPr>
                <m:t xml:space="preserve"> = 1.86* 105*2ns*16,67/1s = 0.62%</m:t>
              </m:r>
            </m:oMath>
          </w:p>
        </w:tc>
        <w:tc>
          <w:tcPr>
            <w:tcW w:w="239" w:type="pct"/>
          </w:tcPr>
          <w:p w14:paraId="1AF736D0" w14:textId="7ABF67B3" w:rsidR="00942AE7" w:rsidRPr="00A15480" w:rsidRDefault="00942AE7" w:rsidP="0033167B">
            <w:pPr>
              <w:spacing w:before="120" w:after="60"/>
              <w:jc w:val="center"/>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11</w:t>
            </w:r>
            <w:r w:rsidRPr="00A15480">
              <w:rPr>
                <w:lang w:val="en-GB"/>
              </w:rPr>
              <w:fldChar w:fldCharType="end"/>
            </w:r>
            <w:r w:rsidRPr="00A15480">
              <w:rPr>
                <w:lang w:val="en-GB"/>
              </w:rPr>
              <w:t>)</w:t>
            </w:r>
          </w:p>
        </w:tc>
      </w:tr>
    </w:tbl>
    <w:p w14:paraId="3F2E40F3" w14:textId="1D39969D" w:rsidR="00F10A8F" w:rsidRPr="00A15480" w:rsidRDefault="00F10A8F" w:rsidP="00F10A8F">
      <w:pPr>
        <w:rPr>
          <w:lang w:val="en-GB"/>
        </w:rPr>
      </w:pPr>
      <w:r w:rsidRPr="00A15480">
        <w:rPr>
          <w:lang w:val="en-GB"/>
        </w:rPr>
        <w:t xml:space="preserve">In </w:t>
      </w:r>
      <w:r w:rsidRPr="00A15480">
        <w:rPr>
          <w:lang w:val="en-GB"/>
        </w:rPr>
        <w:fldChar w:fldCharType="begin"/>
      </w:r>
      <w:r w:rsidRPr="00A15480">
        <w:rPr>
          <w:lang w:val="en-GB"/>
        </w:rPr>
        <w:instrText xml:space="preserve"> REF _Ref66285927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97</w:t>
      </w:r>
      <w:r w:rsidRPr="00A15480">
        <w:rPr>
          <w:lang w:val="en-GB"/>
        </w:rPr>
        <w:fldChar w:fldCharType="end"/>
      </w:r>
      <w:r w:rsidR="00236981" w:rsidRPr="00A15480">
        <w:rPr>
          <w:lang w:val="en-GB"/>
        </w:rPr>
        <w:t>,</w:t>
      </w:r>
      <w:r w:rsidRPr="00A15480">
        <w:rPr>
          <w:lang w:val="en-GB"/>
        </w:rPr>
        <w:t xml:space="preserve"> the behaviour of a pulse in the time domain using different resolution band widths (RBW) is depicted. </w:t>
      </w:r>
      <w:proofErr w:type="gramStart"/>
      <w:r w:rsidRPr="00A15480">
        <w:rPr>
          <w:lang w:val="en-GB"/>
        </w:rPr>
        <w:t>It can be seen that the</w:t>
      </w:r>
      <w:proofErr w:type="gramEnd"/>
      <w:r w:rsidRPr="00A15480">
        <w:rPr>
          <w:lang w:val="en-GB"/>
        </w:rPr>
        <w:t xml:space="preserve"> pulse width in time domain increases by a decrease of the RBW of the measurement equipment. This effect is equivalent to the behaviour of a RX filter with a specific bandwidth.</w:t>
      </w:r>
    </w:p>
    <w:p w14:paraId="6C7E744E" w14:textId="77777777" w:rsidR="00F10A8F" w:rsidRPr="00A15480" w:rsidRDefault="00F10A8F" w:rsidP="00E54125">
      <w:pPr>
        <w:pStyle w:val="ECCFiguregraphcentered"/>
        <w:rPr>
          <w:lang w:val="en-GB"/>
        </w:rPr>
      </w:pPr>
      <w:r w:rsidRPr="00A15480">
        <w:rPr>
          <w:lang w:val="en-GB" w:eastAsia="fr-FR"/>
        </w:rPr>
        <w:lastRenderedPageBreak/>
        <w:drawing>
          <wp:inline distT="0" distB="0" distL="0" distR="0" wp14:anchorId="04F1B206" wp14:editId="211DE6C2">
            <wp:extent cx="3988234" cy="3258869"/>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95068" cy="3264453"/>
                    </a:xfrm>
                    <a:prstGeom prst="rect">
                      <a:avLst/>
                    </a:prstGeom>
                  </pic:spPr>
                </pic:pic>
              </a:graphicData>
            </a:graphic>
          </wp:inline>
        </w:drawing>
      </w:r>
    </w:p>
    <w:p w14:paraId="4A40BFDC" w14:textId="7BA1EB20" w:rsidR="00F10A8F" w:rsidRPr="00A15480" w:rsidRDefault="00F10A8F" w:rsidP="00F10A8F">
      <w:pPr>
        <w:pStyle w:val="Caption"/>
        <w:rPr>
          <w:lang w:val="en-GB"/>
        </w:rPr>
      </w:pPr>
      <w:bookmarkStart w:id="894" w:name="_Ref66285927"/>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97</w:t>
      </w:r>
      <w:r w:rsidRPr="00A15480">
        <w:rPr>
          <w:lang w:val="en-GB"/>
        </w:rPr>
        <w:fldChar w:fldCharType="end"/>
      </w:r>
      <w:bookmarkEnd w:id="894"/>
      <w:r w:rsidRPr="00A15480">
        <w:rPr>
          <w:lang w:val="en-GB"/>
        </w:rPr>
        <w:t>: Impulse response in time domain using different filters/resolution band width (RBW)</w:t>
      </w:r>
      <w:r w:rsidR="00C77AA9" w:rsidRPr="00A15480">
        <w:rPr>
          <w:lang w:val="en-GB"/>
        </w:rPr>
        <w:t xml:space="preserve"> </w:t>
      </w:r>
      <w:r w:rsidRPr="00A15480">
        <w:rPr>
          <w:lang w:val="en-GB"/>
        </w:rPr>
        <w:fldChar w:fldCharType="begin"/>
      </w:r>
      <w:r w:rsidRPr="00A15480">
        <w:rPr>
          <w:lang w:val="en-GB"/>
        </w:rPr>
        <w:instrText xml:space="preserve"> REF _Ref66182262 \r \h </w:instrText>
      </w:r>
      <w:r w:rsidRPr="00A15480">
        <w:rPr>
          <w:lang w:val="en-GB"/>
        </w:rPr>
      </w:r>
      <w:r w:rsidRPr="00A15480">
        <w:rPr>
          <w:lang w:val="en-GB"/>
        </w:rPr>
        <w:fldChar w:fldCharType="separate"/>
      </w:r>
      <w:r w:rsidR="00DA4D93">
        <w:rPr>
          <w:lang w:val="en-GB"/>
        </w:rPr>
        <w:t>[39]</w:t>
      </w:r>
      <w:r w:rsidRPr="00A15480">
        <w:rPr>
          <w:lang w:val="en-GB"/>
        </w:rPr>
        <w:fldChar w:fldCharType="end"/>
      </w:r>
      <w:r w:rsidRPr="00A15480">
        <w:rPr>
          <w:lang w:val="en-GB"/>
        </w:rPr>
        <w:t xml:space="preserve"> </w:t>
      </w:r>
    </w:p>
    <w:p w14:paraId="310D2793" w14:textId="0BFA1A8D" w:rsidR="00F10A8F" w:rsidRPr="00A15480" w:rsidRDefault="00F10A8F" w:rsidP="00F10A8F">
      <w:pPr>
        <w:rPr>
          <w:lang w:val="en-GB"/>
        </w:rPr>
      </w:pPr>
      <w:r w:rsidRPr="00A15480">
        <w:rPr>
          <w:lang w:val="en-GB"/>
        </w:rPr>
        <w:t>We can also calculate the maximum peak power density in 30</w:t>
      </w:r>
      <w:r w:rsidR="007B4E81" w:rsidRPr="00A15480">
        <w:rPr>
          <w:lang w:val="en-GB"/>
        </w:rPr>
        <w:t xml:space="preserve"> </w:t>
      </w:r>
      <w:r w:rsidRPr="00A15480">
        <w:rPr>
          <w:lang w:val="en-GB"/>
        </w:rPr>
        <w:t>MHz:</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77AA9" w:rsidRPr="00A15480" w14:paraId="11C01AEB" w14:textId="77777777" w:rsidTr="00AC2015">
        <w:tc>
          <w:tcPr>
            <w:tcW w:w="4761" w:type="pct"/>
          </w:tcPr>
          <w:p w14:paraId="733CECD0" w14:textId="3E701C70" w:rsidR="00C77AA9" w:rsidRPr="00A15480" w:rsidRDefault="00C77AA9" w:rsidP="00930A85">
            <w:pPr>
              <w:spacing w:before="120" w:after="60"/>
              <w:jc w:val="center"/>
              <w:rPr>
                <w:rStyle w:val="ECCParagraph"/>
                <w:rFonts w:eastAsiaTheme="minorEastAsia" w:cstheme="minorBidi"/>
                <w:lang w:eastAsia="da-DK"/>
              </w:rPr>
            </w:pPr>
            <w:r w:rsidRPr="00A15480">
              <w:rPr>
                <w:rStyle w:val="Emphasis"/>
                <w:lang w:val="en-GB"/>
              </w:rPr>
              <w:t>PSD</w:t>
            </w:r>
            <w:r w:rsidRPr="00A15480">
              <w:rPr>
                <w:rStyle w:val="ECCHLsubscript"/>
                <w:lang w:val="en-GB"/>
              </w:rPr>
              <w:t xml:space="preserve">peak_30 MHz </w:t>
            </w:r>
            <w:r w:rsidRPr="00A15480">
              <w:rPr>
                <w:lang w:val="en-GB"/>
              </w:rPr>
              <w:t>= 0 dBm/50 MHz * 20log10(30 MHz /50 MHz) = -4.4 dBm/30 MHz</w:t>
            </w:r>
          </w:p>
        </w:tc>
        <w:tc>
          <w:tcPr>
            <w:tcW w:w="239" w:type="pct"/>
          </w:tcPr>
          <w:p w14:paraId="0355E85E" w14:textId="02755FE2" w:rsidR="00C77AA9" w:rsidRPr="00A15480" w:rsidRDefault="00C77AA9"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12</w:t>
            </w:r>
            <w:r w:rsidRPr="00A15480">
              <w:rPr>
                <w:lang w:val="en-GB"/>
              </w:rPr>
              <w:fldChar w:fldCharType="end"/>
            </w:r>
            <w:r w:rsidRPr="00A15480">
              <w:rPr>
                <w:lang w:val="en-GB"/>
              </w:rPr>
              <w:t>)</w:t>
            </w:r>
          </w:p>
        </w:tc>
      </w:tr>
    </w:tbl>
    <w:p w14:paraId="753B2438" w14:textId="4B3680E6" w:rsidR="00F10A8F" w:rsidRPr="00A15480" w:rsidRDefault="00F10A8F" w:rsidP="00F10A8F">
      <w:pPr>
        <w:rPr>
          <w:lang w:val="en-GB"/>
        </w:rPr>
      </w:pPr>
      <w:r w:rsidRPr="00A15480">
        <w:rPr>
          <w:lang w:val="en-GB"/>
        </w:rPr>
        <w:t>For any given band of 30</w:t>
      </w:r>
      <w:r w:rsidR="007B4E81" w:rsidRPr="00A15480">
        <w:rPr>
          <w:lang w:val="en-GB"/>
        </w:rPr>
        <w:t xml:space="preserve"> </w:t>
      </w:r>
      <w:r w:rsidRPr="00A15480">
        <w:rPr>
          <w:lang w:val="en-GB"/>
        </w:rPr>
        <w:t>MHz bandwidth in the operational frequency range (OFR) of the UWB devices this is the maximum peak power level under the assumption that the peak power is constant over the complete OFR of the UWB and the pulse of 2</w:t>
      </w:r>
      <w:r w:rsidR="00323111" w:rsidRPr="00A15480">
        <w:rPr>
          <w:lang w:val="en-GB"/>
        </w:rPr>
        <w:t xml:space="preserve"> </w:t>
      </w:r>
      <w:r w:rsidRPr="00A15480">
        <w:rPr>
          <w:lang w:val="en-GB"/>
        </w:rPr>
        <w:t xml:space="preserve">ns duration is synchronously received at the FS filter input. For real signals both conditions will not be true, neither the peak power is constantly distributed over the </w:t>
      </w:r>
      <w:proofErr w:type="gramStart"/>
      <w:r w:rsidRPr="00A15480">
        <w:rPr>
          <w:lang w:val="en-GB"/>
        </w:rPr>
        <w:t>OFR</w:t>
      </w:r>
      <w:proofErr w:type="gramEnd"/>
      <w:r w:rsidRPr="00A15480">
        <w:rPr>
          <w:lang w:val="en-GB"/>
        </w:rPr>
        <w:t xml:space="preserve"> nor all pulses will be synchroni</w:t>
      </w:r>
      <w:r w:rsidR="00CF7839" w:rsidRPr="00A15480">
        <w:rPr>
          <w:lang w:val="en-GB"/>
        </w:rPr>
        <w:t>s</w:t>
      </w:r>
      <w:r w:rsidRPr="00A15480">
        <w:rPr>
          <w:lang w:val="en-GB"/>
        </w:rPr>
        <w:t xml:space="preserve">ed with the FS receiver. A typical peak power spectrum is given in </w:t>
      </w:r>
      <w:r w:rsidRPr="00A15480">
        <w:rPr>
          <w:lang w:val="en-GB"/>
        </w:rPr>
        <w:fldChar w:fldCharType="begin"/>
      </w:r>
      <w:r w:rsidRPr="00A15480">
        <w:rPr>
          <w:lang w:val="en-GB"/>
        </w:rPr>
        <w:instrText xml:space="preserve"> REF _Ref66182288 \h </w:instrText>
      </w:r>
      <w:r w:rsidRPr="00A15480">
        <w:rPr>
          <w:lang w:val="en-GB"/>
        </w:rPr>
      </w:r>
      <w:r w:rsidRPr="00A15480">
        <w:rPr>
          <w:lang w:val="en-GB"/>
        </w:rPr>
        <w:fldChar w:fldCharType="separate"/>
      </w:r>
      <w:r w:rsidR="00D238FA" w:rsidRPr="00A15480">
        <w:rPr>
          <w:lang w:val="en-GB"/>
        </w:rPr>
        <w:t xml:space="preserve">Figure </w:t>
      </w:r>
      <w:r w:rsidR="00D238FA">
        <w:rPr>
          <w:noProof/>
          <w:lang w:val="en-GB"/>
        </w:rPr>
        <w:t>98</w:t>
      </w:r>
      <w:r w:rsidRPr="00A15480">
        <w:rPr>
          <w:lang w:val="en-GB"/>
        </w:rPr>
        <w:fldChar w:fldCharType="end"/>
      </w:r>
      <w:r w:rsidRPr="00A15480">
        <w:rPr>
          <w:lang w:val="en-GB"/>
        </w:rPr>
        <w:t xml:space="preserve"> taken from </w:t>
      </w:r>
      <w:r w:rsidRPr="00A15480">
        <w:rPr>
          <w:lang w:val="en-GB"/>
        </w:rPr>
        <w:fldChar w:fldCharType="begin"/>
      </w:r>
      <w:r w:rsidRPr="00A15480">
        <w:rPr>
          <w:lang w:val="en-GB"/>
        </w:rPr>
        <w:instrText xml:space="preserve"> REF _Ref66182262 \r \h </w:instrText>
      </w:r>
      <w:r w:rsidRPr="00A15480">
        <w:rPr>
          <w:lang w:val="en-GB"/>
        </w:rPr>
      </w:r>
      <w:r w:rsidRPr="00A15480">
        <w:rPr>
          <w:lang w:val="en-GB"/>
        </w:rPr>
        <w:fldChar w:fldCharType="separate"/>
      </w:r>
      <w:r w:rsidR="00DA4D93">
        <w:rPr>
          <w:lang w:val="en-GB"/>
        </w:rPr>
        <w:t>[39]</w:t>
      </w:r>
      <w:r w:rsidRPr="00A15480">
        <w:rPr>
          <w:lang w:val="en-GB"/>
        </w:rPr>
        <w:fldChar w:fldCharType="end"/>
      </w:r>
      <w:r w:rsidRPr="00A15480">
        <w:rPr>
          <w:lang w:val="en-GB"/>
        </w:rPr>
        <w:t>.</w:t>
      </w:r>
    </w:p>
    <w:p w14:paraId="78E977B8" w14:textId="77777777" w:rsidR="00F10A8F" w:rsidRPr="00A15480" w:rsidRDefault="00F10A8F" w:rsidP="00E54125">
      <w:pPr>
        <w:pStyle w:val="ECCFiguregraphcentered"/>
        <w:rPr>
          <w:lang w:val="en-GB"/>
        </w:rPr>
      </w:pPr>
      <w:r w:rsidRPr="00A15480">
        <w:rPr>
          <w:lang w:val="en-GB" w:eastAsia="fr-FR"/>
        </w:rPr>
        <w:drawing>
          <wp:inline distT="0" distB="0" distL="0" distR="0" wp14:anchorId="15686548" wp14:editId="61BD18C7">
            <wp:extent cx="4048806" cy="3184634"/>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51273" cy="3186574"/>
                    </a:xfrm>
                    <a:prstGeom prst="rect">
                      <a:avLst/>
                    </a:prstGeom>
                  </pic:spPr>
                </pic:pic>
              </a:graphicData>
            </a:graphic>
          </wp:inline>
        </w:drawing>
      </w:r>
    </w:p>
    <w:p w14:paraId="2FA2C5F5" w14:textId="322733D1" w:rsidR="00F10A8F" w:rsidRPr="00A15480" w:rsidRDefault="00F10A8F" w:rsidP="00F10A8F">
      <w:pPr>
        <w:pStyle w:val="Caption"/>
        <w:rPr>
          <w:lang w:val="en-GB"/>
        </w:rPr>
      </w:pPr>
      <w:bookmarkStart w:id="895" w:name="_Ref66182288"/>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98</w:t>
      </w:r>
      <w:r w:rsidRPr="00A15480">
        <w:rPr>
          <w:lang w:val="en-GB"/>
        </w:rPr>
        <w:fldChar w:fldCharType="end"/>
      </w:r>
      <w:bookmarkEnd w:id="895"/>
      <w:r w:rsidRPr="00A15480">
        <w:rPr>
          <w:lang w:val="en-GB"/>
        </w:rPr>
        <w:t xml:space="preserve">: Measured peak power for a complete IEEE 802.15.4a signal </w:t>
      </w:r>
      <w:r w:rsidRPr="00A15480">
        <w:rPr>
          <w:lang w:val="en-GB"/>
        </w:rPr>
        <w:fldChar w:fldCharType="begin"/>
      </w:r>
      <w:r w:rsidRPr="00A15480">
        <w:rPr>
          <w:lang w:val="en-GB"/>
        </w:rPr>
        <w:instrText xml:space="preserve"> REF _Ref66182262 \r \h </w:instrText>
      </w:r>
      <w:r w:rsidRPr="00A15480">
        <w:rPr>
          <w:lang w:val="en-GB"/>
        </w:rPr>
      </w:r>
      <w:r w:rsidRPr="00A15480">
        <w:rPr>
          <w:lang w:val="en-GB"/>
        </w:rPr>
        <w:fldChar w:fldCharType="separate"/>
      </w:r>
      <w:r w:rsidR="00DA4D93">
        <w:rPr>
          <w:lang w:val="en-GB"/>
        </w:rPr>
        <w:t>[39]</w:t>
      </w:r>
      <w:r w:rsidRPr="00A15480">
        <w:rPr>
          <w:lang w:val="en-GB"/>
        </w:rPr>
        <w:fldChar w:fldCharType="end"/>
      </w:r>
    </w:p>
    <w:p w14:paraId="12910214" w14:textId="3AD878CC" w:rsidR="00F10A8F" w:rsidRPr="00A15480" w:rsidRDefault="00F10A8F" w:rsidP="00F10A8F">
      <w:pPr>
        <w:rPr>
          <w:lang w:val="en-GB"/>
        </w:rPr>
      </w:pPr>
      <w:r w:rsidRPr="00A15480">
        <w:rPr>
          <w:lang w:val="en-GB"/>
        </w:rPr>
        <w:lastRenderedPageBreak/>
        <w:t>It can be recogni</w:t>
      </w:r>
      <w:r w:rsidR="007B4E81" w:rsidRPr="00A15480">
        <w:rPr>
          <w:lang w:val="en-GB"/>
        </w:rPr>
        <w:t>s</w:t>
      </w:r>
      <w:r w:rsidRPr="00A15480">
        <w:rPr>
          <w:lang w:val="en-GB"/>
        </w:rPr>
        <w:t>ed that the peak power limit if 0</w:t>
      </w:r>
      <w:r w:rsidR="007B4E81" w:rsidRPr="00A15480">
        <w:rPr>
          <w:lang w:val="en-GB"/>
        </w:rPr>
        <w:t xml:space="preserve"> </w:t>
      </w:r>
      <w:r w:rsidRPr="00A15480">
        <w:rPr>
          <w:lang w:val="en-GB"/>
        </w:rPr>
        <w:t>dBm/50</w:t>
      </w:r>
      <w:r w:rsidR="007B4E81" w:rsidRPr="00A15480">
        <w:rPr>
          <w:lang w:val="en-GB"/>
        </w:rPr>
        <w:t xml:space="preserve"> </w:t>
      </w:r>
      <w:r w:rsidRPr="00A15480">
        <w:rPr>
          <w:lang w:val="en-GB"/>
        </w:rPr>
        <w:t xml:space="preserve">MHz is only reached at a specific frequency in the overall OFR. </w:t>
      </w:r>
    </w:p>
    <w:p w14:paraId="600963F9" w14:textId="77777777" w:rsidR="00F10A8F" w:rsidRPr="00A15480" w:rsidRDefault="00792D5F" w:rsidP="007B5F3F">
      <w:pPr>
        <w:pStyle w:val="ECCAnnexheading4"/>
        <w:rPr>
          <w:lang w:val="en-GB"/>
        </w:rPr>
      </w:pPr>
      <w:r w:rsidRPr="00A15480">
        <w:rPr>
          <w:lang w:val="en-GB"/>
        </w:rPr>
        <w:t xml:space="preserve">A. 3.2.2 </w:t>
      </w:r>
      <w:r w:rsidRPr="00A15480">
        <w:rPr>
          <w:lang w:val="en-GB"/>
        </w:rPr>
        <w:tab/>
      </w:r>
      <w:r w:rsidR="00F10A8F" w:rsidRPr="00A15480">
        <w:rPr>
          <w:lang w:val="en-GB"/>
        </w:rPr>
        <w:t>Short-term interference level range calculation:</w:t>
      </w:r>
    </w:p>
    <w:p w14:paraId="634D35D3" w14:textId="6DA56731" w:rsidR="00F10A8F" w:rsidRPr="00A15480" w:rsidRDefault="00F10A8F" w:rsidP="00F10A8F">
      <w:pPr>
        <w:rPr>
          <w:lang w:val="en-GB"/>
        </w:rPr>
      </w:pPr>
      <w:r w:rsidRPr="00A15480">
        <w:rPr>
          <w:lang w:val="en-GB"/>
        </w:rPr>
        <w:t>The noise floor of an FS system in 30</w:t>
      </w:r>
      <w:r w:rsidR="00236981" w:rsidRPr="00A15480">
        <w:rPr>
          <w:lang w:val="en-GB"/>
        </w:rPr>
        <w:t xml:space="preserve"> </w:t>
      </w:r>
      <w:r w:rsidRPr="00A15480">
        <w:rPr>
          <w:lang w:val="en-GB"/>
        </w:rPr>
        <w:t>MHz including 5</w:t>
      </w:r>
      <w:r w:rsidR="00236981" w:rsidRPr="00A15480">
        <w:rPr>
          <w:lang w:val="en-GB"/>
        </w:rPr>
        <w:t xml:space="preserve"> </w:t>
      </w:r>
      <w:r w:rsidRPr="00A15480">
        <w:rPr>
          <w:lang w:val="en-GB"/>
        </w:rPr>
        <w:t>dB noise figure is -94</w:t>
      </w:r>
      <w:r w:rsidR="00E16724" w:rsidRPr="00A15480">
        <w:rPr>
          <w:lang w:val="en-GB"/>
        </w:rPr>
        <w:t>.</w:t>
      </w:r>
      <w:r w:rsidRPr="00A15480">
        <w:rPr>
          <w:lang w:val="en-GB"/>
        </w:rPr>
        <w:t>2</w:t>
      </w:r>
      <w:r w:rsidR="00E16724" w:rsidRPr="00A15480">
        <w:rPr>
          <w:lang w:val="en-GB"/>
        </w:rPr>
        <w:t xml:space="preserve"> </w:t>
      </w:r>
      <w:r w:rsidRPr="00A15480">
        <w:rPr>
          <w:lang w:val="en-GB"/>
        </w:rPr>
        <w:t xml:space="preserve">dBm. </w:t>
      </w:r>
    </w:p>
    <w:p w14:paraId="2416CED9" w14:textId="7D74C53F" w:rsidR="00F10A8F" w:rsidRPr="00A15480" w:rsidRDefault="00F10A8F" w:rsidP="00F10A8F">
      <w:pPr>
        <w:rPr>
          <w:lang w:val="en-GB"/>
        </w:rPr>
      </w:pPr>
      <w:r w:rsidRPr="00A15480">
        <w:rPr>
          <w:lang w:val="en-GB"/>
        </w:rPr>
        <w:t>Thus, the threshold of short-term interference would be -75</w:t>
      </w:r>
      <w:r w:rsidR="00E16724" w:rsidRPr="00A15480">
        <w:rPr>
          <w:lang w:val="en-GB"/>
        </w:rPr>
        <w:t>.</w:t>
      </w:r>
      <w:r w:rsidRPr="00A15480">
        <w:rPr>
          <w:lang w:val="en-GB"/>
        </w:rPr>
        <w:t>2</w:t>
      </w:r>
      <w:r w:rsidR="00E16724" w:rsidRPr="00A15480">
        <w:rPr>
          <w:lang w:val="en-GB"/>
        </w:rPr>
        <w:t xml:space="preserve"> </w:t>
      </w:r>
      <w:r w:rsidRPr="00A15480">
        <w:rPr>
          <w:lang w:val="en-GB"/>
        </w:rPr>
        <w:t xml:space="preserve">dBm for an I/N of </w:t>
      </w:r>
      <w:r w:rsidR="00434C72" w:rsidRPr="00A15480">
        <w:rPr>
          <w:lang w:val="en-GB"/>
        </w:rPr>
        <w:t>+</w:t>
      </w:r>
      <w:r w:rsidRPr="00A15480">
        <w:rPr>
          <w:lang w:val="en-GB"/>
        </w:rPr>
        <w:t>19</w:t>
      </w:r>
      <w:r w:rsidR="00E16724" w:rsidRPr="00A15480">
        <w:rPr>
          <w:lang w:val="en-GB"/>
        </w:rPr>
        <w:t xml:space="preserve"> </w:t>
      </w:r>
      <w:r w:rsidRPr="00A15480">
        <w:rPr>
          <w:lang w:val="en-GB"/>
        </w:rPr>
        <w:t>dB.</w:t>
      </w:r>
    </w:p>
    <w:p w14:paraId="1A0A2397" w14:textId="119D0EDF" w:rsidR="00F10A8F" w:rsidRPr="00A15480" w:rsidRDefault="00F10A8F" w:rsidP="00F10A8F">
      <w:pPr>
        <w:rPr>
          <w:lang w:val="en-GB"/>
        </w:rPr>
      </w:pPr>
      <w:r w:rsidRPr="00A15480">
        <w:rPr>
          <w:lang w:val="en-GB"/>
        </w:rPr>
        <w:t>Based on that the required pathloss or minimum coupling loss (MCL) from UWB device with an omnidirectional antenna towards an FS receiver with 0</w:t>
      </w:r>
      <w:r w:rsidR="00E16724" w:rsidRPr="00A15480">
        <w:rPr>
          <w:lang w:val="en-GB"/>
        </w:rPr>
        <w:t xml:space="preserve"> </w:t>
      </w:r>
      <w:r w:rsidRPr="00A15480">
        <w:rPr>
          <w:lang w:val="en-GB"/>
        </w:rPr>
        <w:t>dBi antenna gain in direction of the UWB device can be calculated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56353" w:rsidRPr="00A15480" w14:paraId="149F20FC" w14:textId="77777777" w:rsidTr="00AC2015">
        <w:tc>
          <w:tcPr>
            <w:tcW w:w="4761" w:type="pct"/>
          </w:tcPr>
          <w:p w14:paraId="0322FE57" w14:textId="4634D2A0" w:rsidR="00C56353" w:rsidRPr="00A15480" w:rsidRDefault="000C213B" w:rsidP="00766D5D">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lang w:val="en-GB"/>
                  </w:rPr>
                  <m:t xml:space="preserve">75.2 dBm – 4.4 dBm (UWB peak power in 30 MHz) = 70.8 dB </m:t>
                </m:r>
              </m:oMath>
            </m:oMathPara>
          </w:p>
        </w:tc>
        <w:tc>
          <w:tcPr>
            <w:tcW w:w="239" w:type="pct"/>
          </w:tcPr>
          <w:p w14:paraId="70840ACC" w14:textId="04E79E48"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13</w:t>
            </w:r>
            <w:r w:rsidRPr="00A15480">
              <w:rPr>
                <w:lang w:val="en-GB"/>
              </w:rPr>
              <w:fldChar w:fldCharType="end"/>
            </w:r>
            <w:r w:rsidRPr="00A15480">
              <w:rPr>
                <w:lang w:val="en-GB"/>
              </w:rPr>
              <w:t>)</w:t>
            </w:r>
          </w:p>
        </w:tc>
      </w:tr>
    </w:tbl>
    <w:p w14:paraId="425894DA" w14:textId="21A58241" w:rsidR="00F10A8F" w:rsidRPr="00A15480" w:rsidRDefault="00F10A8F" w:rsidP="00F10A8F">
      <w:pPr>
        <w:rPr>
          <w:lang w:val="en-GB"/>
        </w:rPr>
      </w:pPr>
      <w:r w:rsidRPr="00A15480">
        <w:rPr>
          <w:lang w:val="en-GB"/>
        </w:rPr>
        <w:t>This MCL value of 70</w:t>
      </w:r>
      <w:r w:rsidR="00AB547F" w:rsidRPr="00A15480">
        <w:rPr>
          <w:lang w:val="en-GB"/>
        </w:rPr>
        <w:t>.</w:t>
      </w:r>
      <w:r w:rsidRPr="00A15480">
        <w:rPr>
          <w:lang w:val="en-GB"/>
        </w:rPr>
        <w:t>8</w:t>
      </w:r>
      <w:r w:rsidR="00AB547F" w:rsidRPr="00A15480">
        <w:rPr>
          <w:lang w:val="en-GB"/>
        </w:rPr>
        <w:t xml:space="preserve"> </w:t>
      </w:r>
      <w:r w:rsidRPr="00A15480">
        <w:rPr>
          <w:lang w:val="en-GB"/>
        </w:rPr>
        <w:t>dB corresponds to LoS separation distance of 12</w:t>
      </w:r>
      <w:r w:rsidR="00E16724" w:rsidRPr="00A15480">
        <w:rPr>
          <w:lang w:val="en-GB"/>
        </w:rPr>
        <w:t>.</w:t>
      </w:r>
      <w:r w:rsidRPr="00A15480">
        <w:rPr>
          <w:lang w:val="en-GB"/>
        </w:rPr>
        <w:t>7</w:t>
      </w:r>
      <w:r w:rsidR="00E16724" w:rsidRPr="00A15480">
        <w:rPr>
          <w:lang w:val="en-GB"/>
        </w:rPr>
        <w:t xml:space="preserve"> </w:t>
      </w:r>
      <w:r w:rsidRPr="00A15480">
        <w:rPr>
          <w:lang w:val="en-GB"/>
        </w:rPr>
        <w:t>m. If we now assume a down tilt fixed UWB antenna with 5</w:t>
      </w:r>
      <w:r w:rsidR="00236981" w:rsidRPr="00A15480">
        <w:rPr>
          <w:lang w:val="en-GB"/>
        </w:rPr>
        <w:t xml:space="preserve"> </w:t>
      </w:r>
      <w:r w:rsidRPr="00A15480">
        <w:rPr>
          <w:lang w:val="en-GB"/>
        </w:rPr>
        <w:t>dB as given in the use case section this value would decrease to 7</w:t>
      </w:r>
      <w:r w:rsidR="00E16724" w:rsidRPr="00A15480">
        <w:rPr>
          <w:lang w:val="en-GB"/>
        </w:rPr>
        <w:t>.</w:t>
      </w:r>
      <w:r w:rsidRPr="00A15480">
        <w:rPr>
          <w:lang w:val="en-GB"/>
        </w:rPr>
        <w:t>1</w:t>
      </w:r>
      <w:r w:rsidR="00E16724" w:rsidRPr="00A15480">
        <w:rPr>
          <w:lang w:val="en-GB"/>
        </w:rPr>
        <w:t xml:space="preserve"> </w:t>
      </w:r>
      <w:r w:rsidRPr="00A15480">
        <w:rPr>
          <w:lang w:val="en-GB"/>
        </w:rPr>
        <w:t>m.</w:t>
      </w:r>
    </w:p>
    <w:p w14:paraId="5B5334BA" w14:textId="6582C23D" w:rsidR="00F10A8F" w:rsidRPr="00A15480" w:rsidRDefault="00F10A8F" w:rsidP="00930A85">
      <w:pPr>
        <w:rPr>
          <w:lang w:val="en-GB"/>
        </w:rPr>
      </w:pPr>
      <w:r w:rsidRPr="00A15480">
        <w:rPr>
          <w:lang w:val="en-GB"/>
        </w:rPr>
        <w:t>With this required pathloss (70</w:t>
      </w:r>
      <w:r w:rsidR="00E16724" w:rsidRPr="00A15480">
        <w:rPr>
          <w:lang w:val="en-GB"/>
        </w:rPr>
        <w:t>.</w:t>
      </w:r>
      <w:r w:rsidRPr="00A15480">
        <w:rPr>
          <w:lang w:val="en-GB"/>
        </w:rPr>
        <w:t>8</w:t>
      </w:r>
      <w:r w:rsidR="00E16724" w:rsidRPr="00A15480">
        <w:rPr>
          <w:lang w:val="en-GB"/>
        </w:rPr>
        <w:t xml:space="preserve"> </w:t>
      </w:r>
      <w:r w:rsidRPr="00A15480">
        <w:rPr>
          <w:lang w:val="en-GB"/>
        </w:rPr>
        <w:t>dB) between the UWB device and the FS antenna, the FS TX with a TX power of 28</w:t>
      </w:r>
      <w:r w:rsidR="00E16724" w:rsidRPr="00A15480">
        <w:rPr>
          <w:lang w:val="en-GB"/>
        </w:rPr>
        <w:t xml:space="preserve"> </w:t>
      </w:r>
      <w:r w:rsidRPr="00A15480">
        <w:rPr>
          <w:lang w:val="en-GB"/>
        </w:rPr>
        <w:t>dBm into the antenna will generate an interference level of around -42</w:t>
      </w:r>
      <w:r w:rsidR="00E16724" w:rsidRPr="00A15480">
        <w:rPr>
          <w:lang w:val="en-GB"/>
        </w:rPr>
        <w:t xml:space="preserve"> </w:t>
      </w:r>
      <w:r w:rsidRPr="00A15480">
        <w:rPr>
          <w:lang w:val="en-GB"/>
        </w:rPr>
        <w:t xml:space="preserve">dBm in the UWB receiver. </w:t>
      </w:r>
      <w:proofErr w:type="gramStart"/>
      <w:r w:rsidRPr="00A15480">
        <w:rPr>
          <w:lang w:val="en-GB"/>
        </w:rPr>
        <w:t>Taking into account</w:t>
      </w:r>
      <w:proofErr w:type="gramEnd"/>
      <w:r w:rsidRPr="00A15480">
        <w:rPr>
          <w:lang w:val="en-GB"/>
        </w:rPr>
        <w:t xml:space="preserve"> this higher level of interference the UWB system will not correctly operate.  </w:t>
      </w:r>
    </w:p>
    <w:p w14:paraId="221AB2FE" w14:textId="1D73D7B0" w:rsidR="00F10A8F" w:rsidRPr="00A15480" w:rsidRDefault="002E7E30" w:rsidP="00271EF8">
      <w:pPr>
        <w:pStyle w:val="ECCAnnexheading4"/>
        <w:rPr>
          <w:lang w:val="en-GB"/>
        </w:rPr>
      </w:pPr>
      <w:r w:rsidRPr="00A15480">
        <w:rPr>
          <w:lang w:val="en-GB"/>
        </w:rPr>
        <w:t>A3.2.3</w:t>
      </w:r>
      <w:r w:rsidR="00591815" w:rsidRPr="00A15480">
        <w:rPr>
          <w:lang w:val="en-GB"/>
        </w:rPr>
        <w:t xml:space="preserve"> </w:t>
      </w:r>
      <w:r w:rsidR="00A2184A" w:rsidRPr="00A15480">
        <w:rPr>
          <w:lang w:val="en-GB"/>
        </w:rPr>
        <w:t>P</w:t>
      </w:r>
      <w:r w:rsidR="00F10A8F" w:rsidRPr="00A15480">
        <w:rPr>
          <w:lang w:val="en-GB"/>
        </w:rPr>
        <w:t xml:space="preserve">eak criterion </w:t>
      </w:r>
    </w:p>
    <w:p w14:paraId="75517191" w14:textId="28E8049B" w:rsidR="00F10A8F" w:rsidRPr="00A15480" w:rsidRDefault="00F10A8F" w:rsidP="00F10A8F">
      <w:pPr>
        <w:rPr>
          <w:lang w:val="en-GB"/>
        </w:rPr>
      </w:pPr>
      <w:proofErr w:type="gramStart"/>
      <w:r w:rsidRPr="00A15480">
        <w:rPr>
          <w:lang w:val="en-GB"/>
        </w:rPr>
        <w:t>In order to</w:t>
      </w:r>
      <w:proofErr w:type="gramEnd"/>
      <w:r w:rsidRPr="00A15480">
        <w:rPr>
          <w:lang w:val="en-GB"/>
        </w:rPr>
        <w:t xml:space="preserve"> take into account the peak power in the calculation we have to take the limit given in </w:t>
      </w:r>
      <w:r w:rsidR="00B50C2D" w:rsidRPr="00A15480">
        <w:rPr>
          <w:lang w:val="en-GB"/>
        </w:rPr>
        <w:t xml:space="preserve">Report </w:t>
      </w:r>
      <w:r w:rsidRPr="00A15480">
        <w:rPr>
          <w:lang w:val="en-GB"/>
        </w:rPr>
        <w:t>ITU-R SM</w:t>
      </w:r>
      <w:r w:rsidR="0066386B" w:rsidRPr="00A15480">
        <w:rPr>
          <w:lang w:val="en-GB"/>
        </w:rPr>
        <w:t>.</w:t>
      </w:r>
      <w:r w:rsidRPr="00A15480">
        <w:rPr>
          <w:lang w:val="en-GB"/>
        </w:rPr>
        <w:t>2057</w:t>
      </w:r>
      <w:bookmarkStart w:id="896" w:name="OLE_LINK10"/>
      <w:bookmarkStart w:id="897" w:name="OLE_LINK11"/>
      <w:r w:rsidR="00D238FA">
        <w:rPr>
          <w:lang w:val="en-GB"/>
        </w:rPr>
        <w:t xml:space="preserve"> </w:t>
      </w:r>
      <w:r w:rsidR="00D238FA">
        <w:rPr>
          <w:lang w:val="en-GB"/>
        </w:rPr>
        <w:fldChar w:fldCharType="begin"/>
      </w:r>
      <w:r w:rsidR="00D238FA">
        <w:rPr>
          <w:lang w:val="en-GB"/>
        </w:rPr>
        <w:instrText xml:space="preserve"> REF _Ref51088457 \n \h </w:instrText>
      </w:r>
      <w:r w:rsidR="00D238FA">
        <w:rPr>
          <w:lang w:val="en-GB"/>
        </w:rPr>
      </w:r>
      <w:r w:rsidR="00D238FA">
        <w:rPr>
          <w:lang w:val="en-GB"/>
        </w:rPr>
        <w:fldChar w:fldCharType="separate"/>
      </w:r>
      <w:r w:rsidR="00DA4D93">
        <w:rPr>
          <w:lang w:val="en-GB"/>
        </w:rPr>
        <w:t>[25]</w:t>
      </w:r>
      <w:r w:rsidR="00D238FA">
        <w:rPr>
          <w:lang w:val="en-GB"/>
        </w:rPr>
        <w:fldChar w:fldCharType="end"/>
      </w:r>
      <w:r w:rsidR="00D238FA" w:rsidRPr="00A15480" w:rsidDel="00D238FA">
        <w:rPr>
          <w:lang w:val="en-GB"/>
        </w:rPr>
        <w:t xml:space="preserve"> </w:t>
      </w:r>
      <w:bookmarkEnd w:id="896"/>
      <w:bookmarkEnd w:id="89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56353" w:rsidRPr="00A15480" w14:paraId="2C0705D7" w14:textId="77777777" w:rsidTr="00AC2015">
        <w:tc>
          <w:tcPr>
            <w:tcW w:w="4761" w:type="pct"/>
          </w:tcPr>
          <w:p w14:paraId="1A11E9D6" w14:textId="08C1D911" w:rsidR="00C56353" w:rsidRPr="00A15480" w:rsidRDefault="00AC7FAE" w:rsidP="00766D5D">
            <w:pPr>
              <w:spacing w:before="120" w:after="60"/>
              <w:rPr>
                <w:rStyle w:val="ECCParagraph"/>
                <w:rFonts w:eastAsiaTheme="minorEastAsia" w:cstheme="minorBidi"/>
                <w:lang w:eastAsia="da-DK"/>
              </w:rPr>
            </w:pPr>
            <m:oMathPara>
              <m:oMathParaPr>
                <m:jc m:val="center"/>
              </m:oMathParaPr>
              <m:oMath>
                <m:r>
                  <m:rPr>
                    <m:sty m:val="p"/>
                  </m:rPr>
                  <w:rPr>
                    <w:rStyle w:val="Emphasis"/>
                    <w:rFonts w:ascii="Cambria Math" w:hAnsi="Cambria Math"/>
                    <w:lang w:val="en-GB"/>
                  </w:rPr>
                  <m:t>I</m:t>
                </m:r>
                <m:r>
                  <m:rPr>
                    <m:sty m:val="p"/>
                  </m:rPr>
                  <w:rPr>
                    <w:rStyle w:val="ECCHLsubscript"/>
                    <w:rFonts w:ascii="Cambria Math" w:hAnsi="Cambria Math"/>
                    <w:lang w:val="en-GB"/>
                  </w:rPr>
                  <m:t>p50</m:t>
                </m:r>
                <m:r>
                  <m:rPr>
                    <m:sty m:val="p"/>
                  </m:rPr>
                  <w:rPr>
                    <w:rFonts w:ascii="Cambria Math" w:hAnsi="Cambria Math"/>
                    <w:lang w:val="en-GB"/>
                  </w:rPr>
                  <m:t>/</m:t>
                </m:r>
                <m:r>
                  <m:rPr>
                    <m:sty m:val="p"/>
                  </m:rPr>
                  <w:rPr>
                    <w:rStyle w:val="Emphasis"/>
                    <w:rFonts w:ascii="Cambria Math" w:hAnsi="Cambria Math"/>
                    <w:lang w:val="en-GB"/>
                  </w:rPr>
                  <m:t>N</m:t>
                </m:r>
                <m:r>
                  <m:rPr>
                    <m:sty m:val="p"/>
                  </m:rPr>
                  <w:rPr>
                    <w:rStyle w:val="ECCHLsubscript"/>
                    <w:rFonts w:ascii="Cambria Math" w:hAnsi="Cambria Math"/>
                    <w:lang w:val="en-GB"/>
                  </w:rPr>
                  <m:t>a50</m:t>
                </m:r>
                <m:r>
                  <m:rPr>
                    <m:sty m:val="p"/>
                  </m:rPr>
                  <w:rPr>
                    <w:rFonts w:ascii="Cambria Math" w:hAnsi="Cambria Math"/>
                    <w:lang w:val="en-GB"/>
                  </w:rPr>
                  <m:t xml:space="preserve"> = +5 dB </m:t>
                </m:r>
              </m:oMath>
            </m:oMathPara>
          </w:p>
        </w:tc>
        <w:tc>
          <w:tcPr>
            <w:tcW w:w="239" w:type="pct"/>
          </w:tcPr>
          <w:p w14:paraId="3C44874A" w14:textId="605C103B"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14</w:t>
            </w:r>
            <w:r w:rsidRPr="00A15480">
              <w:rPr>
                <w:lang w:val="en-GB"/>
              </w:rPr>
              <w:fldChar w:fldCharType="end"/>
            </w:r>
            <w:r w:rsidRPr="00A15480">
              <w:rPr>
                <w:lang w:val="en-GB"/>
              </w:rPr>
              <w:t>)</w:t>
            </w:r>
          </w:p>
        </w:tc>
      </w:tr>
    </w:tbl>
    <w:p w14:paraId="7194CD9A" w14:textId="5317145C" w:rsidR="00C56353" w:rsidRPr="00A15480" w:rsidRDefault="00F10A8F" w:rsidP="00F10A8F">
      <w:pPr>
        <w:rPr>
          <w:lang w:val="en-GB"/>
        </w:rPr>
      </w:pPr>
      <w:r w:rsidRPr="00A15480">
        <w:rPr>
          <w:lang w:val="en-GB"/>
        </w:rPr>
        <w:t xml:space="preserve">With a noise power of </w:t>
      </w:r>
      <w:r w:rsidR="00A34DDC" w:rsidRPr="00A15480">
        <w:rPr>
          <w:rStyle w:val="Emphasis"/>
          <w:lang w:val="en-GB"/>
        </w:rPr>
        <w:t>N</w:t>
      </w:r>
      <w:r w:rsidR="00A34DDC" w:rsidRPr="00A15480">
        <w:rPr>
          <w:rStyle w:val="ECCHLsubscript"/>
          <w:lang w:val="en-GB"/>
        </w:rPr>
        <w:t>a50</w:t>
      </w:r>
      <w:r w:rsidRPr="00A15480">
        <w:rPr>
          <w:lang w:val="en-GB"/>
        </w:rPr>
        <w:t xml:space="preserve"> = -97</w:t>
      </w:r>
      <w:r w:rsidR="00236981" w:rsidRPr="00A15480">
        <w:rPr>
          <w:lang w:val="en-GB"/>
        </w:rPr>
        <w:t xml:space="preserve"> </w:t>
      </w:r>
      <w:proofErr w:type="spellStart"/>
      <w:r w:rsidRPr="00A15480">
        <w:rPr>
          <w:lang w:val="en-GB"/>
        </w:rPr>
        <w:t>dBmin</w:t>
      </w:r>
      <w:proofErr w:type="spellEnd"/>
      <w:r w:rsidRPr="00A15480">
        <w:rPr>
          <w:lang w:val="en-GB"/>
        </w:rPr>
        <w:t xml:space="preserve"> 50</w:t>
      </w:r>
      <w:r w:rsidR="00236981" w:rsidRPr="00A15480">
        <w:rPr>
          <w:lang w:val="en-GB"/>
        </w:rPr>
        <w:t xml:space="preserve"> </w:t>
      </w:r>
      <w:r w:rsidRPr="00A15480">
        <w:rPr>
          <w:lang w:val="en-GB"/>
        </w:rPr>
        <w:t xml:space="preserve">MHz and a noise figure </w:t>
      </w:r>
      <w:r w:rsidR="00511E1D" w:rsidRPr="00A15480">
        <w:rPr>
          <w:rStyle w:val="Emphasis"/>
          <w:lang w:val="en-GB"/>
        </w:rPr>
        <w:t>NF</w:t>
      </w:r>
      <w:r w:rsidR="00511E1D" w:rsidRPr="00A15480">
        <w:rPr>
          <w:lang w:val="en-GB"/>
        </w:rPr>
        <w:t xml:space="preserve"> </w:t>
      </w:r>
      <w:r w:rsidRPr="00A15480">
        <w:rPr>
          <w:lang w:val="en-GB"/>
        </w:rPr>
        <w:t>of 5</w:t>
      </w:r>
      <w:r w:rsidR="00236981" w:rsidRPr="00A15480">
        <w:rPr>
          <w:lang w:val="en-GB"/>
        </w:rPr>
        <w:t xml:space="preserve"> </w:t>
      </w:r>
      <w:r w:rsidRPr="00A15480">
        <w:rPr>
          <w:lang w:val="en-GB"/>
        </w:rPr>
        <w:t>dB the effective noise level in an FS receiver with 50</w:t>
      </w:r>
      <w:r w:rsidR="007B4E81" w:rsidRPr="00A15480">
        <w:rPr>
          <w:lang w:val="en-GB"/>
        </w:rPr>
        <w:t xml:space="preserve"> </w:t>
      </w:r>
      <w:r w:rsidRPr="00A15480">
        <w:rPr>
          <w:lang w:val="en-GB"/>
        </w:rPr>
        <w:t>MHz bandwidth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56353" w:rsidRPr="00A15480" w14:paraId="091DFBC2" w14:textId="77777777" w:rsidTr="00AC2015">
        <w:tc>
          <w:tcPr>
            <w:tcW w:w="4761" w:type="pct"/>
          </w:tcPr>
          <w:p w14:paraId="32FF674E" w14:textId="297C71CB" w:rsidR="00C56353" w:rsidRPr="00A15480" w:rsidRDefault="00AC7FAE" w:rsidP="00766D5D">
            <w:pPr>
              <w:spacing w:before="120" w:after="60"/>
              <w:rPr>
                <w:rStyle w:val="ECCParagraph"/>
                <w:rFonts w:eastAsiaTheme="minorEastAsia" w:cstheme="minorBidi"/>
                <w:lang w:eastAsia="da-DK"/>
              </w:rPr>
            </w:pPr>
            <m:oMathPara>
              <m:oMathParaPr>
                <m:jc m:val="center"/>
              </m:oMathParaPr>
              <m:oMath>
                <m:r>
                  <m:rPr>
                    <m:sty m:val="p"/>
                  </m:rPr>
                  <w:rPr>
                    <w:rStyle w:val="Emphasis"/>
                    <w:rFonts w:ascii="Cambria Math" w:hAnsi="Cambria Math"/>
                    <w:lang w:val="en-GB"/>
                  </w:rPr>
                  <m:t>N</m:t>
                </m:r>
                <m:r>
                  <m:rPr>
                    <m:sty m:val="p"/>
                  </m:rPr>
                  <w:rPr>
                    <w:rStyle w:val="ECCHLsubscript"/>
                    <w:rFonts w:ascii="Cambria Math" w:hAnsi="Cambria Math"/>
                    <w:lang w:val="en-GB"/>
                  </w:rPr>
                  <m:t>a50_eff</m:t>
                </m:r>
                <m:r>
                  <m:rPr>
                    <m:sty m:val="p"/>
                  </m:rPr>
                  <w:rPr>
                    <w:rFonts w:ascii="Cambria Math" w:hAnsi="Cambria Math"/>
                    <w:lang w:val="en-GB"/>
                  </w:rPr>
                  <m:t xml:space="preserve"> = -92 dBm</m:t>
                </m:r>
              </m:oMath>
            </m:oMathPara>
          </w:p>
        </w:tc>
        <w:tc>
          <w:tcPr>
            <w:tcW w:w="239" w:type="pct"/>
          </w:tcPr>
          <w:p w14:paraId="0B2AEEF6" w14:textId="65AB7949"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15</w:t>
            </w:r>
            <w:r w:rsidRPr="00A15480">
              <w:rPr>
                <w:lang w:val="en-GB"/>
              </w:rPr>
              <w:fldChar w:fldCharType="end"/>
            </w:r>
            <w:r w:rsidRPr="00A15480">
              <w:rPr>
                <w:lang w:val="en-GB"/>
              </w:rPr>
              <w:t>)</w:t>
            </w:r>
          </w:p>
        </w:tc>
      </w:tr>
    </w:tbl>
    <w:p w14:paraId="03487A29" w14:textId="5C7E2710" w:rsidR="00F10A8F" w:rsidRPr="00A15480" w:rsidRDefault="00F10A8F" w:rsidP="00F10A8F">
      <w:pPr>
        <w:rPr>
          <w:lang w:val="en-GB"/>
        </w:rPr>
      </w:pPr>
      <w:r w:rsidRPr="00A15480">
        <w:rPr>
          <w:lang w:val="en-GB"/>
        </w:rPr>
        <w:t xml:space="preserve">If one now takes the given threshold of </w:t>
      </w:r>
      <w:bookmarkStart w:id="898" w:name="OLE_LINK9"/>
      <w:r w:rsidR="00802FFC" w:rsidRPr="00A15480">
        <w:rPr>
          <w:rStyle w:val="Emphasis"/>
          <w:lang w:val="en-GB"/>
        </w:rPr>
        <w:t>I</w:t>
      </w:r>
      <w:r w:rsidR="00802FFC" w:rsidRPr="00A15480">
        <w:rPr>
          <w:rStyle w:val="ECCHLsubscript"/>
          <w:lang w:val="en-GB"/>
        </w:rPr>
        <w:t>p50</w:t>
      </w:r>
      <w:r w:rsidR="00802FFC" w:rsidRPr="00A15480">
        <w:rPr>
          <w:lang w:val="en-GB"/>
        </w:rPr>
        <w:t>/</w:t>
      </w:r>
      <w:r w:rsidR="00802FFC" w:rsidRPr="00A15480">
        <w:rPr>
          <w:rStyle w:val="Emphasis"/>
          <w:lang w:val="en-GB"/>
        </w:rPr>
        <w:t>N</w:t>
      </w:r>
      <w:r w:rsidR="00802FFC" w:rsidRPr="00A15480">
        <w:rPr>
          <w:rStyle w:val="ECCHLsubscript"/>
          <w:lang w:val="en-GB"/>
        </w:rPr>
        <w:t>a50</w:t>
      </w:r>
      <w:r w:rsidR="00802FFC" w:rsidRPr="00A15480">
        <w:rPr>
          <w:lang w:val="en-GB"/>
        </w:rPr>
        <w:t xml:space="preserve"> </w:t>
      </w:r>
      <w:bookmarkEnd w:id="898"/>
      <w:r w:rsidR="00802FFC" w:rsidRPr="00A15480">
        <w:rPr>
          <w:lang w:val="en-GB"/>
        </w:rPr>
        <w:t>≤</w:t>
      </w:r>
      <w:r w:rsidRPr="00A15480">
        <w:rPr>
          <w:lang w:val="en-GB"/>
        </w:rPr>
        <w:t xml:space="preserve"> +5</w:t>
      </w:r>
      <w:r w:rsidR="00236981" w:rsidRPr="00A15480">
        <w:rPr>
          <w:lang w:val="en-GB"/>
        </w:rPr>
        <w:t xml:space="preserve"> </w:t>
      </w:r>
      <w:r w:rsidRPr="00A15480">
        <w:rPr>
          <w:lang w:val="en-GB"/>
        </w:rPr>
        <w:t xml:space="preserve">dB the interference threshold </w:t>
      </w:r>
      <w:r w:rsidR="00E72F66" w:rsidRPr="00A15480">
        <w:rPr>
          <w:rStyle w:val="Emphasis"/>
          <w:lang w:val="en-GB"/>
        </w:rPr>
        <w:t>I</w:t>
      </w:r>
      <w:r w:rsidR="00E72F66" w:rsidRPr="00A15480">
        <w:rPr>
          <w:rStyle w:val="ECCHLsubscript"/>
          <w:lang w:val="en-GB"/>
        </w:rPr>
        <w:t>p50</w:t>
      </w:r>
      <w:r w:rsidRPr="00A15480">
        <w:rPr>
          <w:lang w:val="en-GB"/>
        </w:rPr>
        <w:t xml:space="preserve"> at the FS receiver is -87</w:t>
      </w:r>
      <w:r w:rsidR="00AB547F" w:rsidRPr="00A15480">
        <w:rPr>
          <w:lang w:val="en-GB"/>
        </w:rPr>
        <w:t xml:space="preserve"> </w:t>
      </w:r>
      <w:r w:rsidRPr="00A15480">
        <w:rPr>
          <w:lang w:val="en-GB"/>
        </w:rPr>
        <w:t>dBm peak.</w:t>
      </w:r>
    </w:p>
    <w:p w14:paraId="0E833430" w14:textId="65B07EDB" w:rsidR="00F10A8F" w:rsidRPr="00A15480" w:rsidRDefault="00F10A8F" w:rsidP="00F10A8F">
      <w:pPr>
        <w:rPr>
          <w:lang w:val="en-GB"/>
        </w:rPr>
      </w:pPr>
      <w:r w:rsidRPr="00A15480">
        <w:rPr>
          <w:lang w:val="en-GB"/>
        </w:rPr>
        <w:t>The required pathloss for a 0d</w:t>
      </w:r>
      <w:r w:rsidR="00477EFA" w:rsidRPr="00A15480">
        <w:rPr>
          <w:lang w:val="en-GB"/>
        </w:rPr>
        <w:t xml:space="preserve"> </w:t>
      </w:r>
      <w:r w:rsidRPr="00A15480">
        <w:rPr>
          <w:lang w:val="en-GB"/>
        </w:rPr>
        <w:t>Bm peak power in 50</w:t>
      </w:r>
      <w:r w:rsidR="007B4E81" w:rsidRPr="00A15480">
        <w:rPr>
          <w:lang w:val="en-GB"/>
        </w:rPr>
        <w:t xml:space="preserve"> </w:t>
      </w:r>
      <w:r w:rsidRPr="00A15480">
        <w:rPr>
          <w:lang w:val="en-GB"/>
        </w:rPr>
        <w:t>MHz is 87</w:t>
      </w:r>
      <w:r w:rsidR="00AB547F" w:rsidRPr="00A15480">
        <w:rPr>
          <w:lang w:val="en-GB"/>
        </w:rPr>
        <w:t xml:space="preserve"> </w:t>
      </w:r>
      <w:r w:rsidRPr="00A15480">
        <w:rPr>
          <w:lang w:val="en-GB"/>
        </w:rPr>
        <w:t>dB. This translates into a LoS mitigation distance of 90</w:t>
      </w:r>
      <w:r w:rsidR="00236981" w:rsidRPr="00A15480">
        <w:rPr>
          <w:lang w:val="en-GB"/>
        </w:rPr>
        <w:t xml:space="preserve"> </w:t>
      </w:r>
      <w:r w:rsidRPr="00A15480">
        <w:rPr>
          <w:lang w:val="en-GB"/>
        </w:rPr>
        <w:t>m for an assumed 0</w:t>
      </w:r>
      <w:r w:rsidR="00477EFA" w:rsidRPr="00A15480">
        <w:rPr>
          <w:lang w:val="en-GB"/>
        </w:rPr>
        <w:t xml:space="preserve"> </w:t>
      </w:r>
      <w:r w:rsidRPr="00A15480">
        <w:rPr>
          <w:lang w:val="en-GB"/>
        </w:rPr>
        <w:t>dBi FS antenna gain towards the UWB device and including a 5</w:t>
      </w:r>
      <w:r w:rsidR="00236981" w:rsidRPr="00A15480">
        <w:rPr>
          <w:lang w:val="en-GB"/>
        </w:rPr>
        <w:t xml:space="preserve"> </w:t>
      </w:r>
      <w:r w:rsidRPr="00A15480">
        <w:rPr>
          <w:lang w:val="en-GB"/>
        </w:rPr>
        <w:t>dB down tilt antenna to around 50</w:t>
      </w:r>
      <w:r w:rsidR="0012731A" w:rsidRPr="00A15480">
        <w:rPr>
          <w:lang w:val="en-GB"/>
        </w:rPr>
        <w:t xml:space="preserve"> </w:t>
      </w:r>
      <w:r w:rsidRPr="00A15480">
        <w:rPr>
          <w:lang w:val="en-GB"/>
        </w:rPr>
        <w:t>m.</w:t>
      </w:r>
    </w:p>
    <w:p w14:paraId="5A75DF3E" w14:textId="1EFC56FB" w:rsidR="00F10A8F" w:rsidRPr="00A15480" w:rsidRDefault="00F10A8F" w:rsidP="00F10A8F">
      <w:pPr>
        <w:rPr>
          <w:lang w:val="en-GB"/>
        </w:rPr>
      </w:pPr>
      <w:r w:rsidRPr="00A15480">
        <w:rPr>
          <w:lang w:val="en-GB"/>
        </w:rPr>
        <w:t>Assuming a 25</w:t>
      </w:r>
      <w:r w:rsidR="00584F76" w:rsidRPr="00A15480">
        <w:rPr>
          <w:lang w:val="en-GB"/>
        </w:rPr>
        <w:t xml:space="preserve"> </w:t>
      </w:r>
      <w:r w:rsidRPr="00A15480">
        <w:rPr>
          <w:lang w:val="en-GB"/>
        </w:rPr>
        <w:t>MHz bandwidth FS receiver the peak power limit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56353" w:rsidRPr="00A15480" w14:paraId="7996F12D" w14:textId="77777777" w:rsidTr="00AC2015">
        <w:tc>
          <w:tcPr>
            <w:tcW w:w="4761" w:type="pct"/>
          </w:tcPr>
          <w:p w14:paraId="2F621C5E" w14:textId="54C76C3E" w:rsidR="00C56353" w:rsidRPr="00A15480" w:rsidRDefault="00AC7FAE" w:rsidP="00766D5D">
            <w:pPr>
              <w:spacing w:before="120" w:after="60"/>
              <w:rPr>
                <w:rStyle w:val="ECCParagraph"/>
                <w:rFonts w:eastAsiaTheme="minorEastAsia" w:cstheme="minorBidi"/>
                <w:lang w:eastAsia="da-DK"/>
              </w:rPr>
            </w:pPr>
            <w:r w:rsidRPr="00A15480">
              <w:rPr>
                <w:rStyle w:val="Emphasis"/>
                <w:lang w:val="en-GB"/>
              </w:rPr>
              <w:t>I</w:t>
            </w:r>
            <w:r w:rsidRPr="00A15480">
              <w:rPr>
                <w:rStyle w:val="ECCHLsubscript"/>
                <w:lang w:val="en-GB"/>
              </w:rPr>
              <w:t>p25</w:t>
            </w:r>
            <w:r w:rsidRPr="00A15480">
              <w:rPr>
                <w:lang w:val="en-GB"/>
              </w:rPr>
              <w:t>/</w:t>
            </w:r>
            <w:r w:rsidRPr="00A15480">
              <w:rPr>
                <w:rStyle w:val="Emphasis"/>
                <w:lang w:val="en-GB"/>
              </w:rPr>
              <w:t>N</w:t>
            </w:r>
            <w:r w:rsidRPr="00A15480">
              <w:rPr>
                <w:rStyle w:val="ECCHLsubscript"/>
                <w:lang w:val="en-GB"/>
              </w:rPr>
              <w:t>a25</w:t>
            </w:r>
            <w:r w:rsidRPr="00A15480">
              <w:rPr>
                <w:lang w:val="en-GB"/>
              </w:rPr>
              <w:t xml:space="preserve"> ≤ +2 dB</w:t>
            </w:r>
          </w:p>
        </w:tc>
        <w:tc>
          <w:tcPr>
            <w:tcW w:w="239" w:type="pct"/>
          </w:tcPr>
          <w:p w14:paraId="61E7182A" w14:textId="2CDFF02D"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16</w:t>
            </w:r>
            <w:r w:rsidRPr="00A15480">
              <w:rPr>
                <w:lang w:val="en-GB"/>
              </w:rPr>
              <w:fldChar w:fldCharType="end"/>
            </w:r>
            <w:r w:rsidRPr="00A15480">
              <w:rPr>
                <w:lang w:val="en-GB"/>
              </w:rPr>
              <w:t>)</w:t>
            </w:r>
          </w:p>
        </w:tc>
      </w:tr>
    </w:tbl>
    <w:p w14:paraId="2BA3CA51" w14:textId="77777777" w:rsidR="00376B71" w:rsidRPr="00A15480" w:rsidRDefault="00F10A8F" w:rsidP="00E54125">
      <w:pPr>
        <w:pStyle w:val="ECCBulletsLv1"/>
        <w:numPr>
          <w:ilvl w:val="0"/>
          <w:numId w:val="0"/>
        </w:numPr>
        <w:ind w:left="340" w:hanging="340"/>
        <w:rPr>
          <w:lang w:val="en-GB"/>
        </w:rPr>
      </w:pPr>
      <w:r w:rsidRPr="00A15480">
        <w:rPr>
          <w:lang w:val="en-GB"/>
        </w:rPr>
        <w:t xml:space="preserve">Note 1: </w:t>
      </w:r>
      <w:r w:rsidRPr="00A15480">
        <w:rPr>
          <w:lang w:val="en-GB"/>
        </w:rPr>
        <w:tab/>
      </w:r>
    </w:p>
    <w:p w14:paraId="4595512E" w14:textId="16742F24" w:rsidR="006C1BD2" w:rsidRPr="00A15480" w:rsidRDefault="00F10A8F" w:rsidP="00E54125">
      <w:pPr>
        <w:pStyle w:val="ECCBulletsLv1"/>
        <w:rPr>
          <w:lang w:val="en-GB"/>
        </w:rPr>
      </w:pPr>
      <w:r w:rsidRPr="00A15480">
        <w:rPr>
          <w:rStyle w:val="Emphasis"/>
          <w:lang w:val="en-GB"/>
        </w:rPr>
        <w:t>I</w:t>
      </w:r>
      <w:r w:rsidRPr="00A15480">
        <w:rPr>
          <w:rStyle w:val="ECCHLsubscript"/>
          <w:lang w:val="en-GB"/>
        </w:rPr>
        <w:t>p25</w:t>
      </w:r>
      <w:r w:rsidRPr="00A15480">
        <w:rPr>
          <w:lang w:val="en-GB"/>
        </w:rPr>
        <w:t xml:space="preserve"> = </w:t>
      </w:r>
      <w:r w:rsidRPr="00A15480">
        <w:rPr>
          <w:rStyle w:val="Emphasis"/>
          <w:lang w:val="en-GB"/>
        </w:rPr>
        <w:t>I</w:t>
      </w:r>
      <w:r w:rsidRPr="00A15480">
        <w:rPr>
          <w:rStyle w:val="ECCHLsubscript"/>
          <w:lang w:val="en-GB"/>
        </w:rPr>
        <w:t>p50</w:t>
      </w:r>
      <w:r w:rsidRPr="00A15480">
        <w:rPr>
          <w:lang w:val="en-GB"/>
        </w:rPr>
        <w:t xml:space="preserve"> – 20log10(</w:t>
      </w:r>
      <w:r w:rsidR="0029577B" w:rsidRPr="00A15480">
        <w:rPr>
          <w:lang w:val="en-GB"/>
        </w:rPr>
        <w:t>50</w:t>
      </w:r>
      <w:r w:rsidRPr="00A15480">
        <w:rPr>
          <w:lang w:val="en-GB"/>
        </w:rPr>
        <w:t>/</w:t>
      </w:r>
      <w:r w:rsidR="0029577B" w:rsidRPr="00A15480">
        <w:rPr>
          <w:lang w:val="en-GB"/>
        </w:rPr>
        <w:t>25</w:t>
      </w:r>
      <w:r w:rsidRPr="00A15480">
        <w:rPr>
          <w:lang w:val="en-GB"/>
        </w:rPr>
        <w:t xml:space="preserve">) = </w:t>
      </w:r>
      <w:r w:rsidR="00C3610D" w:rsidRPr="00A15480">
        <w:rPr>
          <w:rStyle w:val="Emphasis"/>
          <w:lang w:val="en-GB"/>
        </w:rPr>
        <w:t>I</w:t>
      </w:r>
      <w:r w:rsidR="00C3610D" w:rsidRPr="00A15480">
        <w:rPr>
          <w:rStyle w:val="ECCHLsubscript"/>
          <w:lang w:val="en-GB"/>
        </w:rPr>
        <w:t>p50</w:t>
      </w:r>
      <w:r w:rsidRPr="00A15480">
        <w:rPr>
          <w:lang w:val="en-GB"/>
        </w:rPr>
        <w:t xml:space="preserve"> – 6</w:t>
      </w:r>
      <w:r w:rsidR="00E16724" w:rsidRPr="00A15480">
        <w:rPr>
          <w:lang w:val="en-GB"/>
        </w:rPr>
        <w:t xml:space="preserve"> </w:t>
      </w:r>
      <w:r w:rsidRPr="00A15480">
        <w:rPr>
          <w:lang w:val="en-GB"/>
        </w:rPr>
        <w:t>dB</w:t>
      </w:r>
      <w:r w:rsidR="006C1BD2" w:rsidRPr="00A15480">
        <w:rPr>
          <w:lang w:val="en-GB"/>
        </w:rPr>
        <w:tab/>
      </w:r>
      <w:r w:rsidR="006C1BD2" w:rsidRPr="00A15480">
        <w:rPr>
          <w:lang w:val="en-GB"/>
        </w:rPr>
        <w:tab/>
      </w:r>
      <w:r w:rsidR="006C1BD2" w:rsidRPr="00A15480">
        <w:rPr>
          <w:lang w:val="en-GB"/>
        </w:rPr>
        <w:tab/>
      </w:r>
      <w:r w:rsidR="006C1BD2" w:rsidRPr="00A15480">
        <w:rPr>
          <w:lang w:val="en-GB"/>
        </w:rPr>
        <w:tab/>
      </w:r>
      <w:r w:rsidR="006C1BD2" w:rsidRPr="00A15480">
        <w:rPr>
          <w:lang w:val="en-GB"/>
        </w:rPr>
        <w:tab/>
      </w:r>
      <w:r w:rsidR="006C1BD2" w:rsidRPr="00A15480">
        <w:rPr>
          <w:lang w:val="en-GB"/>
        </w:rPr>
        <w:tab/>
      </w:r>
      <w:r w:rsidR="006C1BD2" w:rsidRPr="00A15480">
        <w:rPr>
          <w:lang w:val="en-GB"/>
        </w:rPr>
        <w:tab/>
      </w:r>
    </w:p>
    <w:p w14:paraId="0C581DB1" w14:textId="18D90C34" w:rsidR="00F10A8F" w:rsidRPr="00A15480" w:rsidRDefault="00C3610D" w:rsidP="00E54125">
      <w:pPr>
        <w:pStyle w:val="ECCBulletsLv1"/>
        <w:rPr>
          <w:lang w:val="en-GB"/>
        </w:rPr>
      </w:pPr>
      <w:r w:rsidRPr="00A15480">
        <w:rPr>
          <w:rStyle w:val="Emphasis"/>
          <w:lang w:val="en-GB"/>
        </w:rPr>
        <w:t>N</w:t>
      </w:r>
      <w:r w:rsidRPr="00A15480">
        <w:rPr>
          <w:rStyle w:val="ECCHLsubscript"/>
          <w:lang w:val="en-GB"/>
        </w:rPr>
        <w:t>a25</w:t>
      </w:r>
      <w:r w:rsidR="00F10A8F" w:rsidRPr="00A15480">
        <w:rPr>
          <w:lang w:val="en-GB"/>
        </w:rPr>
        <w:t xml:space="preserve"> = </w:t>
      </w:r>
      <w:r w:rsidRPr="00A15480">
        <w:rPr>
          <w:rStyle w:val="Emphasis"/>
          <w:lang w:val="en-GB"/>
        </w:rPr>
        <w:t>N</w:t>
      </w:r>
      <w:r w:rsidRPr="00A15480">
        <w:rPr>
          <w:rStyle w:val="ECCHLsubscript"/>
          <w:lang w:val="en-GB"/>
        </w:rPr>
        <w:t>a50</w:t>
      </w:r>
      <w:r w:rsidR="00F10A8F" w:rsidRPr="00A15480">
        <w:rPr>
          <w:lang w:val="en-GB"/>
        </w:rPr>
        <w:t xml:space="preserve"> – 10log10(</w:t>
      </w:r>
      <w:r w:rsidR="0029577B" w:rsidRPr="00A15480">
        <w:rPr>
          <w:lang w:val="en-GB"/>
        </w:rPr>
        <w:t>50</w:t>
      </w:r>
      <w:r w:rsidR="00F10A8F" w:rsidRPr="00A15480">
        <w:rPr>
          <w:lang w:val="en-GB"/>
        </w:rPr>
        <w:t>/</w:t>
      </w:r>
      <w:r w:rsidR="0029577B" w:rsidRPr="00A15480">
        <w:rPr>
          <w:lang w:val="en-GB"/>
        </w:rPr>
        <w:t>25</w:t>
      </w:r>
      <w:r w:rsidR="00F10A8F" w:rsidRPr="00A15480">
        <w:rPr>
          <w:lang w:val="en-GB"/>
        </w:rPr>
        <w:t xml:space="preserve">) = </w:t>
      </w:r>
      <w:r w:rsidRPr="00A15480">
        <w:rPr>
          <w:rStyle w:val="Emphasis"/>
          <w:lang w:val="en-GB"/>
        </w:rPr>
        <w:t>N</w:t>
      </w:r>
      <w:r w:rsidRPr="00A15480">
        <w:rPr>
          <w:rStyle w:val="ECCHLsubscript"/>
          <w:lang w:val="en-GB"/>
        </w:rPr>
        <w:t>a50</w:t>
      </w:r>
      <w:r w:rsidR="00F10A8F" w:rsidRPr="00A15480">
        <w:rPr>
          <w:lang w:val="en-GB"/>
        </w:rPr>
        <w:t xml:space="preserve"> – 3</w:t>
      </w:r>
      <w:r w:rsidR="0022040F" w:rsidRPr="00A15480">
        <w:rPr>
          <w:lang w:val="en-GB"/>
        </w:rPr>
        <w:t xml:space="preserve"> </w:t>
      </w:r>
      <w:r w:rsidR="00F10A8F" w:rsidRPr="00A15480">
        <w:rPr>
          <w:lang w:val="en-GB"/>
        </w:rPr>
        <w:t>dB</w:t>
      </w:r>
    </w:p>
    <w:p w14:paraId="2B77C9D2" w14:textId="526A6E9D" w:rsidR="00F10A8F" w:rsidRPr="00A15480" w:rsidRDefault="00C3610D" w:rsidP="00E54125">
      <w:pPr>
        <w:pStyle w:val="ECCBulletsLv1"/>
        <w:rPr>
          <w:lang w:val="en-GB"/>
        </w:rPr>
      </w:pPr>
      <w:r w:rsidRPr="00A15480">
        <w:rPr>
          <w:rStyle w:val="Emphasis"/>
          <w:lang w:val="en-GB"/>
        </w:rPr>
        <w:t>I</w:t>
      </w:r>
      <w:r w:rsidRPr="00A15480">
        <w:rPr>
          <w:rStyle w:val="ECCHLsubscript"/>
          <w:lang w:val="en-GB"/>
        </w:rPr>
        <w:t>p25</w:t>
      </w:r>
      <w:r w:rsidRPr="00A15480">
        <w:rPr>
          <w:lang w:val="en-GB"/>
        </w:rPr>
        <w:t>/</w:t>
      </w:r>
      <w:r w:rsidRPr="00A15480">
        <w:rPr>
          <w:rStyle w:val="Emphasis"/>
          <w:lang w:val="en-GB"/>
        </w:rPr>
        <w:t>N</w:t>
      </w:r>
      <w:r w:rsidRPr="00A15480">
        <w:rPr>
          <w:rStyle w:val="ECCHLsubscript"/>
          <w:lang w:val="en-GB"/>
        </w:rPr>
        <w:t>a25</w:t>
      </w:r>
      <w:r w:rsidRPr="00A15480">
        <w:rPr>
          <w:lang w:val="en-GB"/>
        </w:rPr>
        <w:t xml:space="preserve"> </w:t>
      </w:r>
      <w:r w:rsidR="00F10A8F" w:rsidRPr="00A15480">
        <w:rPr>
          <w:lang w:val="en-GB"/>
        </w:rPr>
        <w:t xml:space="preserve">= </w:t>
      </w:r>
      <w:r w:rsidRPr="00A15480">
        <w:rPr>
          <w:rStyle w:val="Emphasis"/>
          <w:lang w:val="en-GB"/>
        </w:rPr>
        <w:t>I</w:t>
      </w:r>
      <w:r w:rsidRPr="00A15480">
        <w:rPr>
          <w:rStyle w:val="ECCHLsubscript"/>
          <w:lang w:val="en-GB"/>
        </w:rPr>
        <w:t>p25</w:t>
      </w:r>
      <w:r w:rsidRPr="00A15480" w:rsidDel="00C3610D">
        <w:rPr>
          <w:lang w:val="en-GB"/>
        </w:rPr>
        <w:t xml:space="preserve"> </w:t>
      </w:r>
      <w:r w:rsidR="0044071E" w:rsidRPr="00A15480">
        <w:rPr>
          <w:lang w:val="en-GB"/>
        </w:rPr>
        <w:t xml:space="preserve"> [</w:t>
      </w:r>
      <w:r w:rsidR="00F10A8F" w:rsidRPr="00A15480">
        <w:rPr>
          <w:lang w:val="en-GB"/>
        </w:rPr>
        <w:t xml:space="preserve">dB] - </w:t>
      </w:r>
      <w:r w:rsidRPr="00A15480">
        <w:rPr>
          <w:rStyle w:val="Emphasis"/>
          <w:lang w:val="en-GB"/>
        </w:rPr>
        <w:t>N</w:t>
      </w:r>
      <w:r w:rsidRPr="00A15480">
        <w:rPr>
          <w:rStyle w:val="ECCHLsubscript"/>
          <w:lang w:val="en-GB"/>
        </w:rPr>
        <w:t>a25</w:t>
      </w:r>
      <w:r w:rsidRPr="00A15480" w:rsidDel="00C3610D">
        <w:rPr>
          <w:lang w:val="en-GB"/>
        </w:rPr>
        <w:t xml:space="preserve"> </w:t>
      </w:r>
      <w:r w:rsidR="0044071E" w:rsidRPr="00A15480">
        <w:rPr>
          <w:lang w:val="en-GB"/>
        </w:rPr>
        <w:t xml:space="preserve"> [</w:t>
      </w:r>
      <w:r w:rsidR="00F10A8F" w:rsidRPr="00A15480">
        <w:rPr>
          <w:lang w:val="en-GB"/>
        </w:rPr>
        <w:t xml:space="preserve">dB] = </w:t>
      </w:r>
      <w:r w:rsidRPr="00A15480">
        <w:rPr>
          <w:rStyle w:val="Emphasis"/>
          <w:lang w:val="en-GB"/>
        </w:rPr>
        <w:t>I</w:t>
      </w:r>
      <w:r w:rsidRPr="00A15480">
        <w:rPr>
          <w:rStyle w:val="ECCHLsubscript"/>
          <w:lang w:val="en-GB"/>
        </w:rPr>
        <w:t>p50</w:t>
      </w:r>
      <w:r w:rsidRPr="00A15480" w:rsidDel="00C3610D">
        <w:rPr>
          <w:lang w:val="en-GB"/>
        </w:rPr>
        <w:t xml:space="preserve"> </w:t>
      </w:r>
      <w:r w:rsidR="0044071E" w:rsidRPr="00A15480">
        <w:rPr>
          <w:lang w:val="en-GB"/>
        </w:rPr>
        <w:t xml:space="preserve"> [</w:t>
      </w:r>
      <w:r w:rsidR="00F10A8F" w:rsidRPr="00A15480">
        <w:rPr>
          <w:lang w:val="en-GB"/>
        </w:rPr>
        <w:t>dB] – 6</w:t>
      </w:r>
      <w:r w:rsidR="00236981" w:rsidRPr="00A15480">
        <w:rPr>
          <w:lang w:val="en-GB"/>
        </w:rPr>
        <w:t xml:space="preserve"> </w:t>
      </w:r>
      <w:r w:rsidR="00F10A8F" w:rsidRPr="00A15480">
        <w:rPr>
          <w:lang w:val="en-GB"/>
        </w:rPr>
        <w:t xml:space="preserve">dB - </w:t>
      </w:r>
      <w:r w:rsidRPr="00A15480">
        <w:rPr>
          <w:rStyle w:val="Emphasis"/>
          <w:lang w:val="en-GB"/>
        </w:rPr>
        <w:t>N</w:t>
      </w:r>
      <w:r w:rsidRPr="00A15480">
        <w:rPr>
          <w:rStyle w:val="ECCHLsubscript"/>
          <w:lang w:val="en-GB"/>
        </w:rPr>
        <w:t>a50</w:t>
      </w:r>
      <w:r w:rsidRPr="00A15480" w:rsidDel="00C3610D">
        <w:rPr>
          <w:lang w:val="en-GB"/>
        </w:rPr>
        <w:t xml:space="preserve"> </w:t>
      </w:r>
      <w:r w:rsidR="0044071E" w:rsidRPr="00A15480">
        <w:rPr>
          <w:lang w:val="en-GB"/>
        </w:rPr>
        <w:t xml:space="preserve"> [</w:t>
      </w:r>
      <w:r w:rsidR="00F10A8F" w:rsidRPr="00A15480">
        <w:rPr>
          <w:lang w:val="en-GB"/>
        </w:rPr>
        <w:t>dB] + 3</w:t>
      </w:r>
      <w:r w:rsidR="0022040F" w:rsidRPr="00A15480">
        <w:rPr>
          <w:lang w:val="en-GB"/>
        </w:rPr>
        <w:t xml:space="preserve"> </w:t>
      </w:r>
      <w:r w:rsidR="00F10A8F" w:rsidRPr="00A15480">
        <w:rPr>
          <w:lang w:val="en-GB"/>
        </w:rPr>
        <w:t xml:space="preserve">dB = </w:t>
      </w:r>
      <w:r w:rsidRPr="00A15480">
        <w:rPr>
          <w:rStyle w:val="Emphasis"/>
          <w:lang w:val="en-GB"/>
        </w:rPr>
        <w:t>I</w:t>
      </w:r>
      <w:r w:rsidRPr="00A15480">
        <w:rPr>
          <w:rStyle w:val="ECCHLsubscript"/>
          <w:lang w:val="en-GB"/>
        </w:rPr>
        <w:t>p50</w:t>
      </w:r>
      <w:r w:rsidRPr="00A15480" w:rsidDel="00C3610D">
        <w:rPr>
          <w:lang w:val="en-GB"/>
        </w:rPr>
        <w:t xml:space="preserve"> </w:t>
      </w:r>
      <w:r w:rsidR="0044071E" w:rsidRPr="00A15480">
        <w:rPr>
          <w:lang w:val="en-GB"/>
        </w:rPr>
        <w:t xml:space="preserve"> [</w:t>
      </w:r>
      <w:r w:rsidR="00F10A8F" w:rsidRPr="00A15480">
        <w:rPr>
          <w:lang w:val="en-GB"/>
        </w:rPr>
        <w:t xml:space="preserve">dB] - </w:t>
      </w:r>
      <w:r w:rsidRPr="00A15480">
        <w:rPr>
          <w:rStyle w:val="Emphasis"/>
          <w:lang w:val="en-GB"/>
        </w:rPr>
        <w:t>N</w:t>
      </w:r>
      <w:r w:rsidRPr="00A15480">
        <w:rPr>
          <w:rStyle w:val="ECCHLsubscript"/>
          <w:lang w:val="en-GB"/>
        </w:rPr>
        <w:t>a50</w:t>
      </w:r>
      <w:r w:rsidRPr="00A15480" w:rsidDel="00C3610D">
        <w:rPr>
          <w:lang w:val="en-GB"/>
        </w:rPr>
        <w:t xml:space="preserve"> </w:t>
      </w:r>
      <w:r w:rsidR="0044071E" w:rsidRPr="00A15480">
        <w:rPr>
          <w:lang w:val="en-GB"/>
        </w:rPr>
        <w:t xml:space="preserve"> [</w:t>
      </w:r>
      <w:r w:rsidR="00F10A8F" w:rsidRPr="00A15480">
        <w:rPr>
          <w:lang w:val="en-GB"/>
        </w:rPr>
        <w:t>dB]  - 3</w:t>
      </w:r>
      <w:r w:rsidR="0022040F" w:rsidRPr="00A15480">
        <w:rPr>
          <w:lang w:val="en-GB"/>
        </w:rPr>
        <w:t xml:space="preserve"> </w:t>
      </w:r>
      <w:r w:rsidR="00F10A8F" w:rsidRPr="00A15480">
        <w:rPr>
          <w:lang w:val="en-GB"/>
        </w:rPr>
        <w:t>dB = 2</w:t>
      </w:r>
      <w:r w:rsidR="0022040F" w:rsidRPr="00A15480">
        <w:rPr>
          <w:lang w:val="en-GB"/>
        </w:rPr>
        <w:t xml:space="preserve"> </w:t>
      </w:r>
      <w:r w:rsidR="00F10A8F" w:rsidRPr="00A15480">
        <w:rPr>
          <w:lang w:val="en-GB"/>
        </w:rPr>
        <w:t>dB</w:t>
      </w:r>
    </w:p>
    <w:p w14:paraId="2D8651CF" w14:textId="19D5F752" w:rsidR="00F10A8F" w:rsidRPr="00A15480" w:rsidRDefault="00F10A8F" w:rsidP="00F10A8F">
      <w:pPr>
        <w:rPr>
          <w:lang w:val="en-GB"/>
        </w:rPr>
      </w:pPr>
      <w:r w:rsidRPr="00A15480">
        <w:rPr>
          <w:lang w:val="en-GB"/>
        </w:rPr>
        <w:t xml:space="preserve">Based on the assumption that the noise decreases with 10log and the peak power effect with 20log the criterion </w:t>
      </w:r>
      <w:r w:rsidR="006C1BD2" w:rsidRPr="00A15480">
        <w:rPr>
          <w:rStyle w:val="Emphasis"/>
          <w:lang w:val="en-GB"/>
        </w:rPr>
        <w:t>I</w:t>
      </w:r>
      <w:r w:rsidR="006C1BD2" w:rsidRPr="00A15480">
        <w:rPr>
          <w:rStyle w:val="ECCHLsubscript"/>
          <w:lang w:val="en-GB"/>
        </w:rPr>
        <w:t>p25</w:t>
      </w:r>
      <w:r w:rsidR="006C1BD2" w:rsidRPr="00A15480">
        <w:rPr>
          <w:lang w:val="en-GB"/>
        </w:rPr>
        <w:t>/</w:t>
      </w:r>
      <w:r w:rsidR="006C1BD2" w:rsidRPr="00A15480">
        <w:rPr>
          <w:rStyle w:val="Emphasis"/>
          <w:lang w:val="en-GB"/>
        </w:rPr>
        <w:t>N</w:t>
      </w:r>
      <w:r w:rsidR="006C1BD2" w:rsidRPr="00A15480">
        <w:rPr>
          <w:rStyle w:val="ECCHLsubscript"/>
          <w:lang w:val="en-GB"/>
        </w:rPr>
        <w:t>a25</w:t>
      </w:r>
      <w:r w:rsidR="006C1BD2" w:rsidRPr="00A15480">
        <w:rPr>
          <w:lang w:val="en-GB"/>
        </w:rPr>
        <w:t xml:space="preserve"> </w:t>
      </w:r>
      <w:r w:rsidRPr="00A15480">
        <w:rPr>
          <w:lang w:val="en-GB"/>
        </w:rPr>
        <w:t>= +2d</w:t>
      </w:r>
      <w:r w:rsidR="0022040F" w:rsidRPr="00A15480">
        <w:rPr>
          <w:lang w:val="en-GB"/>
        </w:rPr>
        <w:t xml:space="preserve"> </w:t>
      </w:r>
      <w:r w:rsidRPr="00A15480">
        <w:rPr>
          <w:lang w:val="en-GB"/>
        </w:rPr>
        <w:t>B is valid.</w:t>
      </w:r>
    </w:p>
    <w:p w14:paraId="14FD47D8" w14:textId="1B067031" w:rsidR="00F10A8F" w:rsidRPr="00A15480" w:rsidRDefault="00F10A8F" w:rsidP="00F10A8F">
      <w:pPr>
        <w:rPr>
          <w:lang w:val="en-GB"/>
        </w:rPr>
      </w:pPr>
      <w:r w:rsidRPr="00A15480">
        <w:rPr>
          <w:lang w:val="en-GB"/>
        </w:rPr>
        <w:t>Including a noise figure NF of 5</w:t>
      </w:r>
      <w:r w:rsidR="00236981" w:rsidRPr="00A15480">
        <w:rPr>
          <w:lang w:val="en-GB"/>
        </w:rPr>
        <w:t xml:space="preserve"> </w:t>
      </w:r>
      <w:r w:rsidRPr="00A15480">
        <w:rPr>
          <w:lang w:val="en-GB"/>
        </w:rPr>
        <w:t>dB as above the effective noise level at the FS receiver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56353" w:rsidRPr="00A15480" w14:paraId="07C17511" w14:textId="77777777" w:rsidTr="00AC2015">
        <w:tc>
          <w:tcPr>
            <w:tcW w:w="4761" w:type="pct"/>
          </w:tcPr>
          <w:p w14:paraId="61013D47" w14:textId="1239390C" w:rsidR="00C56353" w:rsidRPr="00A15480" w:rsidRDefault="00AC7FAE" w:rsidP="00766D5D">
            <w:pPr>
              <w:spacing w:before="120" w:after="60"/>
              <w:rPr>
                <w:rStyle w:val="ECCParagraph"/>
                <w:rFonts w:eastAsiaTheme="minorEastAsia" w:cstheme="minorBidi"/>
                <w:lang w:eastAsia="da-DK"/>
              </w:rPr>
            </w:pPr>
            <m:oMathPara>
              <m:oMathParaPr>
                <m:jc m:val="center"/>
              </m:oMathParaPr>
              <m:oMath>
                <m:r>
                  <m:rPr>
                    <m:sty m:val="p"/>
                  </m:rPr>
                  <w:rPr>
                    <w:rStyle w:val="Emphasis"/>
                    <w:rFonts w:ascii="Cambria Math" w:hAnsi="Cambria Math"/>
                    <w:lang w:val="en-GB"/>
                  </w:rPr>
                  <m:t>N</m:t>
                </m:r>
                <m:r>
                  <m:rPr>
                    <m:sty m:val="p"/>
                  </m:rPr>
                  <w:rPr>
                    <w:rStyle w:val="ECCHLsubscript"/>
                    <w:rFonts w:ascii="Cambria Math" w:hAnsi="Cambria Math"/>
                    <w:lang w:val="en-GB"/>
                  </w:rPr>
                  <m:t xml:space="preserve">a25_eff </m:t>
                </m:r>
                <m:r>
                  <m:rPr>
                    <m:sty m:val="p"/>
                  </m:rPr>
                  <w:rPr>
                    <w:rFonts w:ascii="Cambria Math" w:hAnsi="Cambria Math"/>
                    <w:lang w:val="en-GB"/>
                  </w:rPr>
                  <m:t>= -95 dBm</m:t>
                </m:r>
              </m:oMath>
            </m:oMathPara>
          </w:p>
        </w:tc>
        <w:tc>
          <w:tcPr>
            <w:tcW w:w="239" w:type="pct"/>
          </w:tcPr>
          <w:p w14:paraId="0798B0C0" w14:textId="3C0EDEF0"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17</w:t>
            </w:r>
            <w:r w:rsidRPr="00A15480">
              <w:rPr>
                <w:lang w:val="en-GB"/>
              </w:rPr>
              <w:fldChar w:fldCharType="end"/>
            </w:r>
            <w:r w:rsidRPr="00A15480">
              <w:rPr>
                <w:lang w:val="en-GB"/>
              </w:rPr>
              <w:t>)</w:t>
            </w:r>
          </w:p>
        </w:tc>
      </w:tr>
    </w:tbl>
    <w:p w14:paraId="1FE778DA" w14:textId="18D42F65" w:rsidR="00F10A8F" w:rsidRPr="00A15480" w:rsidRDefault="00F10A8F" w:rsidP="00F10A8F">
      <w:pPr>
        <w:rPr>
          <w:lang w:val="en-GB"/>
        </w:rPr>
      </w:pPr>
      <w:r w:rsidRPr="00A15480">
        <w:rPr>
          <w:lang w:val="en-GB"/>
        </w:rPr>
        <w:lastRenderedPageBreak/>
        <w:t xml:space="preserve">Taking the Interference threshold of </w:t>
      </w:r>
      <w:r w:rsidR="005A3551" w:rsidRPr="00A15480">
        <w:rPr>
          <w:rStyle w:val="Emphasis"/>
          <w:lang w:val="en-GB"/>
        </w:rPr>
        <w:t>I</w:t>
      </w:r>
      <w:r w:rsidR="005A3551" w:rsidRPr="00A15480">
        <w:rPr>
          <w:rStyle w:val="ECCHLsubscript"/>
          <w:lang w:val="en-GB"/>
        </w:rPr>
        <w:t>p25</w:t>
      </w:r>
      <w:r w:rsidR="005A3551" w:rsidRPr="00A15480">
        <w:rPr>
          <w:lang w:val="en-GB"/>
        </w:rPr>
        <w:t>/</w:t>
      </w:r>
      <w:r w:rsidR="005A3551" w:rsidRPr="00A15480">
        <w:rPr>
          <w:rStyle w:val="Emphasis"/>
          <w:lang w:val="en-GB"/>
        </w:rPr>
        <w:t>N</w:t>
      </w:r>
      <w:r w:rsidR="005A3551" w:rsidRPr="00A15480">
        <w:rPr>
          <w:rStyle w:val="ECCHLsubscript"/>
          <w:lang w:val="en-GB"/>
        </w:rPr>
        <w:t>a25</w:t>
      </w:r>
      <w:r w:rsidR="005A3551" w:rsidRPr="00A15480">
        <w:rPr>
          <w:lang w:val="en-GB"/>
        </w:rPr>
        <w:t xml:space="preserve"> ≤ +2</w:t>
      </w:r>
      <w:r w:rsidR="0022040F" w:rsidRPr="00A15480">
        <w:rPr>
          <w:lang w:val="en-GB"/>
        </w:rPr>
        <w:t xml:space="preserve"> </w:t>
      </w:r>
      <w:r w:rsidR="005A3551" w:rsidRPr="00A15480">
        <w:rPr>
          <w:lang w:val="en-GB"/>
        </w:rPr>
        <w:t>dB</w:t>
      </w:r>
      <w:r w:rsidR="005A3551" w:rsidRPr="00A15480" w:rsidDel="005A3551">
        <w:rPr>
          <w:lang w:val="en-GB"/>
        </w:rPr>
        <w:t xml:space="preserve"> </w:t>
      </w:r>
      <w:r w:rsidRPr="00A15480">
        <w:rPr>
          <w:lang w:val="en-GB"/>
        </w:rPr>
        <w:t>we get the peak interference limit of -93 dBm/25</w:t>
      </w:r>
      <w:r w:rsidR="0022040F" w:rsidRPr="00A15480">
        <w:rPr>
          <w:lang w:val="en-GB"/>
        </w:rPr>
        <w:t xml:space="preserve"> </w:t>
      </w:r>
      <w:r w:rsidRPr="00A15480">
        <w:rPr>
          <w:lang w:val="en-GB"/>
        </w:rPr>
        <w:t>MHz peak. Now this leads to a MCL of 87</w:t>
      </w:r>
      <w:r w:rsidR="0022040F" w:rsidRPr="00A15480">
        <w:rPr>
          <w:lang w:val="en-GB"/>
        </w:rPr>
        <w:t xml:space="preserve"> </w:t>
      </w:r>
      <w:r w:rsidRPr="00A15480">
        <w:rPr>
          <w:lang w:val="en-GB"/>
        </w:rPr>
        <w:t>dB between the FS receiver and the UWB transmitter. This is the same value as in 50</w:t>
      </w:r>
      <w:r w:rsidR="0022040F" w:rsidRPr="00A15480">
        <w:rPr>
          <w:lang w:val="en-GB"/>
        </w:rPr>
        <w:t xml:space="preserve"> </w:t>
      </w:r>
      <w:r w:rsidRPr="00A15480">
        <w:rPr>
          <w:lang w:val="en-GB"/>
        </w:rPr>
        <w:t>MHz.</w:t>
      </w:r>
    </w:p>
    <w:p w14:paraId="0E13FC72" w14:textId="77777777" w:rsidR="00F10A8F" w:rsidRPr="00A15480" w:rsidRDefault="00FD1EC5" w:rsidP="004B5CF9">
      <w:pPr>
        <w:pStyle w:val="ECCAnnexheading3"/>
        <w:rPr>
          <w:rFonts w:eastAsia="Calibri"/>
          <w:lang w:val="en-GB"/>
        </w:rPr>
      </w:pPr>
      <w:r w:rsidRPr="00A15480">
        <w:rPr>
          <w:lang w:val="en-GB"/>
        </w:rPr>
        <w:t>A.3.3</w:t>
      </w:r>
      <w:r w:rsidRPr="00A15480">
        <w:rPr>
          <w:lang w:val="en-GB"/>
        </w:rPr>
        <w:tab/>
      </w:r>
      <w:r w:rsidR="00F10A8F" w:rsidRPr="00A15480">
        <w:rPr>
          <w:lang w:val="en-GB"/>
        </w:rPr>
        <w:t>Summary and conclusion</w:t>
      </w:r>
    </w:p>
    <w:p w14:paraId="2FC84C33" w14:textId="527F1F2E" w:rsidR="00F10A8F" w:rsidRPr="00A15480" w:rsidRDefault="00F10A8F" w:rsidP="00F10A8F">
      <w:pPr>
        <w:rPr>
          <w:lang w:val="en-GB"/>
        </w:rPr>
      </w:pPr>
      <w:r w:rsidRPr="00A15480">
        <w:rPr>
          <w:lang w:val="en-GB"/>
        </w:rPr>
        <w:t xml:space="preserve">Typical UWB system are limited to the TX energy of 37nJ in </w:t>
      </w:r>
      <w:r w:rsidR="00312E9E" w:rsidRPr="00A15480">
        <w:rPr>
          <w:lang w:val="en-GB"/>
        </w:rPr>
        <w:t>1 ms</w:t>
      </w:r>
      <w:r w:rsidRPr="00A15480">
        <w:rPr>
          <w:lang w:val="en-GB"/>
        </w:rPr>
        <w:t xml:space="preserve"> by set of regulations limiting the mean e.i.r.p. power in 1</w:t>
      </w:r>
      <w:r w:rsidR="00AE0992" w:rsidRPr="00A15480">
        <w:rPr>
          <w:lang w:val="en-GB"/>
        </w:rPr>
        <w:t xml:space="preserve"> </w:t>
      </w:r>
      <w:r w:rsidRPr="00A15480">
        <w:rPr>
          <w:lang w:val="en-GB"/>
        </w:rPr>
        <w:t xml:space="preserve">MHz during </w:t>
      </w:r>
      <w:r w:rsidR="00312E9E" w:rsidRPr="00A15480">
        <w:rPr>
          <w:lang w:val="en-GB"/>
        </w:rPr>
        <w:t>1 ms</w:t>
      </w:r>
      <w:r w:rsidRPr="00A15480">
        <w:rPr>
          <w:lang w:val="en-GB"/>
        </w:rPr>
        <w:t xml:space="preserve"> (-41</w:t>
      </w:r>
      <w:r w:rsidR="0022040F" w:rsidRPr="00A15480">
        <w:rPr>
          <w:lang w:val="en-GB"/>
        </w:rPr>
        <w:t>.</w:t>
      </w:r>
      <w:r w:rsidRPr="00A15480">
        <w:rPr>
          <w:lang w:val="en-GB"/>
        </w:rPr>
        <w:t>3</w:t>
      </w:r>
      <w:r w:rsidR="0022040F" w:rsidRPr="00A15480">
        <w:rPr>
          <w:lang w:val="en-GB"/>
        </w:rPr>
        <w:t xml:space="preserve"> </w:t>
      </w:r>
      <w:r w:rsidRPr="00A15480">
        <w:rPr>
          <w:lang w:val="en-GB"/>
        </w:rPr>
        <w:t>dBm/MHz) and the peak e.i.r.p. power in 50</w:t>
      </w:r>
      <w:r w:rsidR="007B4E81" w:rsidRPr="00A15480">
        <w:rPr>
          <w:lang w:val="en-GB"/>
        </w:rPr>
        <w:t xml:space="preserve"> </w:t>
      </w:r>
      <w:r w:rsidRPr="00A15480">
        <w:rPr>
          <w:lang w:val="en-GB"/>
        </w:rPr>
        <w:t>MHz (0</w:t>
      </w:r>
      <w:r w:rsidR="00477EFA" w:rsidRPr="00A15480">
        <w:rPr>
          <w:lang w:val="en-GB"/>
        </w:rPr>
        <w:t xml:space="preserve"> </w:t>
      </w:r>
      <w:r w:rsidRPr="00A15480">
        <w:rPr>
          <w:lang w:val="en-GB"/>
        </w:rPr>
        <w:t>dBm/50</w:t>
      </w:r>
      <w:r w:rsidR="00477EFA" w:rsidRPr="00A15480">
        <w:rPr>
          <w:lang w:val="en-GB"/>
        </w:rPr>
        <w:t xml:space="preserve"> </w:t>
      </w:r>
      <w:r w:rsidRPr="00A15480">
        <w:rPr>
          <w:lang w:val="en-GB"/>
        </w:rPr>
        <w:t xml:space="preserve">MHz). </w:t>
      </w:r>
    </w:p>
    <w:p w14:paraId="32200F81" w14:textId="77777777" w:rsidR="00F10A8F" w:rsidRPr="00A15480" w:rsidRDefault="00F10A8F" w:rsidP="00F10A8F">
      <w:pPr>
        <w:rPr>
          <w:lang w:val="en-GB"/>
        </w:rPr>
      </w:pPr>
      <w:r w:rsidRPr="00A15480">
        <w:rPr>
          <w:lang w:val="en-GB"/>
        </w:rPr>
        <w:t xml:space="preserve">The consideration related to peak power interference of pulse based UWB systems into a FS system </w:t>
      </w:r>
      <w:proofErr w:type="gramStart"/>
      <w:r w:rsidRPr="00A15480">
        <w:rPr>
          <w:lang w:val="en-GB"/>
        </w:rPr>
        <w:t>has to</w:t>
      </w:r>
      <w:proofErr w:type="gramEnd"/>
      <w:r w:rsidRPr="00A15480">
        <w:rPr>
          <w:lang w:val="en-GB"/>
        </w:rPr>
        <w:t xml:space="preserve"> be split into two main parts:</w:t>
      </w:r>
    </w:p>
    <w:p w14:paraId="12FF8C93" w14:textId="77777777" w:rsidR="00F10A8F" w:rsidRPr="00A15480" w:rsidRDefault="00F10A8F" w:rsidP="00E54125">
      <w:pPr>
        <w:pStyle w:val="ECCBulletsLv1"/>
        <w:rPr>
          <w:lang w:val="en-GB"/>
        </w:rPr>
      </w:pPr>
      <w:r w:rsidRPr="00A15480">
        <w:rPr>
          <w:lang w:val="en-GB"/>
        </w:rPr>
        <w:t>Long-term interference with a time probability of below 20% and</w:t>
      </w:r>
    </w:p>
    <w:p w14:paraId="70C0AC88" w14:textId="77777777" w:rsidR="00F10A8F" w:rsidRPr="00A15480" w:rsidRDefault="00F10A8F" w:rsidP="00E54125">
      <w:pPr>
        <w:pStyle w:val="ECCBulletsLv1"/>
        <w:rPr>
          <w:lang w:val="en-GB"/>
        </w:rPr>
      </w:pPr>
      <w:r w:rsidRPr="00A15480">
        <w:rPr>
          <w:lang w:val="en-GB"/>
        </w:rPr>
        <w:t>Short-term interference with a time probability of below 4.5*10</w:t>
      </w:r>
      <w:r w:rsidRPr="00A15480">
        <w:rPr>
          <w:rStyle w:val="ECCHLsuperscript"/>
          <w:lang w:val="en-GB"/>
        </w:rPr>
        <w:t>-5</w:t>
      </w:r>
      <w:r w:rsidRPr="00A15480">
        <w:rPr>
          <w:lang w:val="en-GB"/>
        </w:rPr>
        <w:t>%</w:t>
      </w:r>
    </w:p>
    <w:p w14:paraId="2AA7C209" w14:textId="77777777" w:rsidR="00F10A8F" w:rsidRPr="00A15480" w:rsidRDefault="00F10A8F" w:rsidP="00F10A8F">
      <w:pPr>
        <w:rPr>
          <w:lang w:val="en-GB"/>
        </w:rPr>
      </w:pPr>
      <w:r w:rsidRPr="00A15480">
        <w:rPr>
          <w:lang w:val="en-GB"/>
        </w:rPr>
        <w:t xml:space="preserve">For both criterions mean </w:t>
      </w:r>
      <w:proofErr w:type="spellStart"/>
      <w:r w:rsidRPr="00A15480">
        <w:rPr>
          <w:rStyle w:val="Emphasis"/>
          <w:lang w:val="en-GB"/>
        </w:rPr>
        <w:t>I</w:t>
      </w:r>
      <w:r w:rsidRPr="00A15480">
        <w:rPr>
          <w:rStyle w:val="ECCHLsubscript"/>
          <w:lang w:val="en-GB"/>
        </w:rPr>
        <w:t>a</w:t>
      </w:r>
      <w:proofErr w:type="spellEnd"/>
      <w:r w:rsidRPr="00A15480">
        <w:rPr>
          <w:lang w:val="en-GB"/>
        </w:rPr>
        <w:t>/</w:t>
      </w:r>
      <w:r w:rsidRPr="00A15480">
        <w:rPr>
          <w:rStyle w:val="Emphasis"/>
          <w:lang w:val="en-GB"/>
        </w:rPr>
        <w:t>N</w:t>
      </w:r>
      <w:r w:rsidRPr="00A15480">
        <w:rPr>
          <w:rStyle w:val="ECCHLsubscript"/>
          <w:lang w:val="en-GB"/>
        </w:rPr>
        <w:t>a</w:t>
      </w:r>
      <w:r w:rsidRPr="00A15480">
        <w:rPr>
          <w:lang w:val="en-GB"/>
        </w:rPr>
        <w:t xml:space="preserve"> limits are defined for the mean power levels:</w:t>
      </w:r>
    </w:p>
    <w:p w14:paraId="00CBAB04" w14:textId="2E88F97A" w:rsidR="00F10A8F" w:rsidRPr="00A15480" w:rsidRDefault="00F10A8F" w:rsidP="00E54125">
      <w:pPr>
        <w:pStyle w:val="ECCBulletsLv1"/>
        <w:rPr>
          <w:lang w:val="en-GB"/>
        </w:rPr>
      </w:pPr>
      <w:r w:rsidRPr="00A15480">
        <w:rPr>
          <w:lang w:val="en-GB"/>
        </w:rPr>
        <w:t xml:space="preserve">long-term: </w:t>
      </w:r>
      <w:r w:rsidRPr="00A15480">
        <w:rPr>
          <w:rStyle w:val="Emphasis"/>
          <w:lang w:val="en-GB"/>
        </w:rPr>
        <w:t>I</w:t>
      </w:r>
      <w:r w:rsidRPr="00A15480">
        <w:rPr>
          <w:lang w:val="en-GB"/>
        </w:rPr>
        <w:t>/</w:t>
      </w:r>
      <w:r w:rsidRPr="00A15480">
        <w:rPr>
          <w:rStyle w:val="Emphasis"/>
          <w:lang w:val="en-GB"/>
        </w:rPr>
        <w:t>N</w:t>
      </w:r>
      <w:r w:rsidRPr="00A15480">
        <w:rPr>
          <w:lang w:val="en-GB"/>
        </w:rPr>
        <w:t xml:space="preserve"> ≤ -20</w:t>
      </w:r>
      <w:r w:rsidR="00E16724" w:rsidRPr="00A15480">
        <w:rPr>
          <w:lang w:val="en-GB"/>
        </w:rPr>
        <w:t xml:space="preserve"> </w:t>
      </w:r>
      <w:r w:rsidRPr="00A15480">
        <w:rPr>
          <w:lang w:val="en-GB"/>
        </w:rPr>
        <w:t>dB</w:t>
      </w:r>
      <w:r w:rsidR="00E16724" w:rsidRPr="00A15480">
        <w:rPr>
          <w:lang w:val="en-GB"/>
        </w:rPr>
        <w:t>;</w:t>
      </w:r>
    </w:p>
    <w:p w14:paraId="206C6078" w14:textId="57D799C8" w:rsidR="00F10A8F" w:rsidRPr="00A15480" w:rsidRDefault="00F10A8F" w:rsidP="00E54125">
      <w:pPr>
        <w:pStyle w:val="ECCBulletsLv1"/>
        <w:rPr>
          <w:lang w:val="en-GB"/>
        </w:rPr>
      </w:pPr>
      <w:r w:rsidRPr="00A15480">
        <w:rPr>
          <w:lang w:val="en-GB"/>
        </w:rPr>
        <w:t xml:space="preserve">short-term: </w:t>
      </w:r>
      <w:r w:rsidR="00BD0DA9" w:rsidRPr="00A15480">
        <w:rPr>
          <w:rStyle w:val="Emphasis"/>
          <w:lang w:val="en-GB"/>
        </w:rPr>
        <w:t>I</w:t>
      </w:r>
      <w:r w:rsidR="00BD0DA9" w:rsidRPr="00A15480">
        <w:rPr>
          <w:lang w:val="en-GB"/>
        </w:rPr>
        <w:t>/</w:t>
      </w:r>
      <w:r w:rsidR="00BD0DA9" w:rsidRPr="00A15480">
        <w:rPr>
          <w:rStyle w:val="Emphasis"/>
          <w:lang w:val="en-GB"/>
        </w:rPr>
        <w:t>N</w:t>
      </w:r>
      <w:r w:rsidR="00BD0DA9" w:rsidRPr="00A15480" w:rsidDel="00BD0DA9">
        <w:rPr>
          <w:lang w:val="en-GB"/>
        </w:rPr>
        <w:t xml:space="preserve"> </w:t>
      </w:r>
      <w:r w:rsidRPr="00A15480">
        <w:rPr>
          <w:lang w:val="en-GB"/>
        </w:rPr>
        <w:t>≤ +19</w:t>
      </w:r>
      <w:r w:rsidR="00E16724" w:rsidRPr="00A15480">
        <w:rPr>
          <w:lang w:val="en-GB"/>
        </w:rPr>
        <w:t xml:space="preserve"> </w:t>
      </w:r>
      <w:r w:rsidRPr="00A15480">
        <w:rPr>
          <w:lang w:val="en-GB"/>
        </w:rPr>
        <w:t>dB</w:t>
      </w:r>
      <w:r w:rsidR="00E16724" w:rsidRPr="00A15480">
        <w:rPr>
          <w:lang w:val="en-GB"/>
        </w:rPr>
        <w:t>.</w:t>
      </w:r>
    </w:p>
    <w:p w14:paraId="78BD8EEB" w14:textId="7AD8A1F3" w:rsidR="00F10A8F" w:rsidRPr="00A15480" w:rsidRDefault="00F10A8F" w:rsidP="00F10A8F">
      <w:pPr>
        <w:rPr>
          <w:lang w:val="en-GB"/>
        </w:rPr>
      </w:pPr>
      <w:r w:rsidRPr="00A15480">
        <w:rPr>
          <w:lang w:val="en-GB"/>
        </w:rPr>
        <w:t>For the peak power limits for the long-term criterion ITU-R SM.2057</w:t>
      </w:r>
      <w:r w:rsidR="00D238FA">
        <w:rPr>
          <w:lang w:val="en-GB"/>
        </w:rPr>
        <w:t xml:space="preserve"> </w:t>
      </w:r>
      <w:r w:rsidR="00D238FA">
        <w:rPr>
          <w:lang w:val="en-GB"/>
        </w:rPr>
        <w:fldChar w:fldCharType="begin"/>
      </w:r>
      <w:r w:rsidR="00D238FA">
        <w:rPr>
          <w:lang w:val="en-GB"/>
        </w:rPr>
        <w:instrText xml:space="preserve"> REF _Ref51088457 \n \h </w:instrText>
      </w:r>
      <w:r w:rsidR="00D238FA">
        <w:rPr>
          <w:lang w:val="en-GB"/>
        </w:rPr>
      </w:r>
      <w:r w:rsidR="00D238FA">
        <w:rPr>
          <w:lang w:val="en-GB"/>
        </w:rPr>
        <w:fldChar w:fldCharType="separate"/>
      </w:r>
      <w:r w:rsidR="00DA4D93">
        <w:rPr>
          <w:lang w:val="en-GB"/>
        </w:rPr>
        <w:t>[25]</w:t>
      </w:r>
      <w:r w:rsidR="00D238FA">
        <w:rPr>
          <w:lang w:val="en-GB"/>
        </w:rPr>
        <w:fldChar w:fldCharType="end"/>
      </w:r>
      <w:r w:rsidR="00D238FA">
        <w:rPr>
          <w:lang w:val="en-GB"/>
        </w:rPr>
        <w:t xml:space="preserve"> </w:t>
      </w:r>
      <w:r w:rsidRPr="00A15480">
        <w:rPr>
          <w:lang w:val="en-GB"/>
        </w:rPr>
        <w:t xml:space="preserve">sets a limit of </w:t>
      </w:r>
      <w:r w:rsidR="004A7DCE" w:rsidRPr="00A15480">
        <w:rPr>
          <w:rStyle w:val="Emphasis"/>
          <w:lang w:val="en-GB"/>
        </w:rPr>
        <w:t>I</w:t>
      </w:r>
      <w:r w:rsidR="004A7DCE" w:rsidRPr="00A15480">
        <w:rPr>
          <w:rStyle w:val="ECCHLsubscript"/>
          <w:lang w:val="en-GB"/>
        </w:rPr>
        <w:t>p50</w:t>
      </w:r>
      <w:r w:rsidR="004A7DCE" w:rsidRPr="00A15480">
        <w:rPr>
          <w:lang w:val="en-GB"/>
        </w:rPr>
        <w:t>/</w:t>
      </w:r>
      <w:r w:rsidR="004A7DCE" w:rsidRPr="00A15480">
        <w:rPr>
          <w:rStyle w:val="Emphasis"/>
          <w:lang w:val="en-GB"/>
        </w:rPr>
        <w:t>N</w:t>
      </w:r>
      <w:r w:rsidR="004A7DCE" w:rsidRPr="00A15480">
        <w:rPr>
          <w:rStyle w:val="ECCHLsubscript"/>
          <w:lang w:val="en-GB"/>
        </w:rPr>
        <w:t>a50</w:t>
      </w:r>
      <w:r w:rsidR="004A7DCE" w:rsidRPr="00A15480">
        <w:rPr>
          <w:lang w:val="en-GB"/>
        </w:rPr>
        <w:t xml:space="preserve"> ≤</w:t>
      </w:r>
      <w:r w:rsidRPr="00A15480">
        <w:rPr>
          <w:lang w:val="en-GB"/>
        </w:rPr>
        <w:t xml:space="preserve"> +5</w:t>
      </w:r>
      <w:r w:rsidR="0022040F" w:rsidRPr="00A15480">
        <w:rPr>
          <w:lang w:val="en-GB"/>
        </w:rPr>
        <w:t xml:space="preserve"> </w:t>
      </w:r>
      <w:r w:rsidRPr="00A15480">
        <w:rPr>
          <w:lang w:val="en-GB"/>
        </w:rPr>
        <w:t>dB for aggregated peak power interference. This level corresponds to a peak power limit of 0</w:t>
      </w:r>
      <w:r w:rsidR="00E16724" w:rsidRPr="00A15480">
        <w:rPr>
          <w:lang w:val="en-GB"/>
        </w:rPr>
        <w:t xml:space="preserve"> </w:t>
      </w:r>
      <w:r w:rsidRPr="00A15480">
        <w:rPr>
          <w:lang w:val="en-GB"/>
        </w:rPr>
        <w:t>dBm/50</w:t>
      </w:r>
      <w:r w:rsidR="00E16724" w:rsidRPr="00A15480">
        <w:rPr>
          <w:lang w:val="en-GB"/>
        </w:rPr>
        <w:t xml:space="preserve"> </w:t>
      </w:r>
      <w:r w:rsidRPr="00A15480">
        <w:rPr>
          <w:lang w:val="en-GB"/>
        </w:rPr>
        <w:t>MHz.</w:t>
      </w:r>
    </w:p>
    <w:p w14:paraId="1B20C2F9" w14:textId="52C25704" w:rsidR="00F10A8F" w:rsidRPr="00A15480" w:rsidRDefault="00F10A8F" w:rsidP="00F10A8F">
      <w:pPr>
        <w:rPr>
          <w:lang w:val="en-GB"/>
        </w:rPr>
      </w:pPr>
      <w:r w:rsidRPr="00A15480">
        <w:rPr>
          <w:lang w:val="en-GB"/>
        </w:rPr>
        <w:t xml:space="preserve">For the short-term interference criterion, a detailed signal structure of a UWB pulse system operating with the peak limit (peak limited systems) </w:t>
      </w:r>
      <w:proofErr w:type="gramStart"/>
      <w:r w:rsidRPr="00A15480">
        <w:rPr>
          <w:lang w:val="en-GB"/>
        </w:rPr>
        <w:t>have to</w:t>
      </w:r>
      <w:proofErr w:type="gramEnd"/>
      <w:r w:rsidRPr="00A15480">
        <w:rPr>
          <w:lang w:val="en-GB"/>
        </w:rPr>
        <w:t xml:space="preserve"> be considered, see</w:t>
      </w:r>
      <w:r w:rsidR="00B2740A" w:rsidRPr="00A15480">
        <w:rPr>
          <w:lang w:val="en-GB"/>
        </w:rPr>
        <w:t xml:space="preserve"> </w:t>
      </w:r>
      <w:r w:rsidR="00D238FA">
        <w:rPr>
          <w:lang w:val="en-GB"/>
        </w:rPr>
        <w:fldChar w:fldCharType="begin"/>
      </w:r>
      <w:r w:rsidR="00D238FA">
        <w:rPr>
          <w:lang w:val="en-GB"/>
        </w:rPr>
        <w:instrText xml:space="preserve"> REF _Ref51088457 \n \h </w:instrText>
      </w:r>
      <w:r w:rsidR="00D238FA">
        <w:rPr>
          <w:lang w:val="en-GB"/>
        </w:rPr>
      </w:r>
      <w:r w:rsidR="00D238FA">
        <w:rPr>
          <w:lang w:val="en-GB"/>
        </w:rPr>
        <w:fldChar w:fldCharType="separate"/>
      </w:r>
      <w:r w:rsidR="00DA4D93">
        <w:rPr>
          <w:lang w:val="en-GB"/>
        </w:rPr>
        <w:t>[25]</w:t>
      </w:r>
      <w:r w:rsidR="00D238FA">
        <w:rPr>
          <w:lang w:val="en-GB"/>
        </w:rPr>
        <w:fldChar w:fldCharType="end"/>
      </w:r>
      <w:r w:rsidR="00D238FA">
        <w:rPr>
          <w:lang w:val="en-GB"/>
        </w:rPr>
        <w:t>, a</w:t>
      </w:r>
      <w:r w:rsidRPr="00A15480">
        <w:rPr>
          <w:lang w:val="en-GB"/>
        </w:rPr>
        <w:t>nnex 2, clause 1.1.1.2. These peak limited systems have a very low peak duty cycle</w:t>
      </w:r>
      <w:r w:rsidR="00E37EAF" w:rsidRPr="00A15480">
        <w:rPr>
          <w:lang w:val="en-GB"/>
        </w:rPr>
        <w:t xml:space="preserve"> </w:t>
      </w:r>
      <w:r w:rsidR="00E37EAF" w:rsidRPr="00A15480">
        <w:rPr>
          <w:rStyle w:val="Emphasis"/>
          <w:lang w:val="en-GB"/>
        </w:rPr>
        <w:t>PDC</w:t>
      </w:r>
      <w:r w:rsidRPr="00A15480">
        <w:rPr>
          <w:lang w:val="en-GB"/>
        </w:rPr>
        <w:t xml:space="preserve"> of 0</w:t>
      </w:r>
      <w:r w:rsidR="00D238FA">
        <w:rPr>
          <w:lang w:val="en-GB"/>
        </w:rPr>
        <w:t>.</w:t>
      </w:r>
      <w:r w:rsidRPr="00A15480">
        <w:rPr>
          <w:lang w:val="en-GB"/>
        </w:rPr>
        <w:t>0372% in 500</w:t>
      </w:r>
      <w:r w:rsidR="007B4E81" w:rsidRPr="00A15480">
        <w:rPr>
          <w:lang w:val="en-GB"/>
        </w:rPr>
        <w:t xml:space="preserve"> </w:t>
      </w:r>
      <w:r w:rsidRPr="00A15480">
        <w:rPr>
          <w:lang w:val="en-GB"/>
        </w:rPr>
        <w:t xml:space="preserve">MHz. This </w:t>
      </w:r>
      <w:proofErr w:type="gramStart"/>
      <w:r w:rsidRPr="00A15480">
        <w:rPr>
          <w:lang w:val="en-GB"/>
        </w:rPr>
        <w:t>has to</w:t>
      </w:r>
      <w:proofErr w:type="gramEnd"/>
      <w:r w:rsidRPr="00A15480">
        <w:rPr>
          <w:lang w:val="en-GB"/>
        </w:rPr>
        <w:t xml:space="preserve"> be taken into account in the aggregation simulations. </w:t>
      </w:r>
    </w:p>
    <w:p w14:paraId="52E49469" w14:textId="4CDED2E1" w:rsidR="002F1DA0" w:rsidRPr="00A15480" w:rsidRDefault="00F10A8F" w:rsidP="00142891">
      <w:pPr>
        <w:rPr>
          <w:lang w:val="en-GB"/>
        </w:rPr>
      </w:pPr>
      <w:r w:rsidRPr="00A15480">
        <w:rPr>
          <w:lang w:val="en-GB"/>
        </w:rPr>
        <w:t xml:space="preserve">The peak power energy is not continuously distributed over the OFR of the UWB device, see </w:t>
      </w:r>
      <w:r w:rsidRPr="00A15480">
        <w:rPr>
          <w:lang w:val="en-GB"/>
        </w:rPr>
        <w:fldChar w:fldCharType="begin"/>
      </w:r>
      <w:r w:rsidRPr="00A15480">
        <w:rPr>
          <w:lang w:val="en-GB"/>
        </w:rPr>
        <w:instrText xml:space="preserve"> REF _Ref66182288 \h </w:instrText>
      </w:r>
      <w:r w:rsidRPr="00A15480">
        <w:rPr>
          <w:lang w:val="en-GB"/>
        </w:rPr>
      </w:r>
      <w:r w:rsidRPr="00A15480">
        <w:rPr>
          <w:lang w:val="en-GB"/>
        </w:rPr>
        <w:fldChar w:fldCharType="separate"/>
      </w:r>
      <w:r w:rsidR="000E4F11" w:rsidRPr="00A15480">
        <w:rPr>
          <w:lang w:val="en-GB"/>
        </w:rPr>
        <w:t xml:space="preserve">Figure </w:t>
      </w:r>
      <w:r w:rsidR="000E4F11">
        <w:rPr>
          <w:noProof/>
          <w:lang w:val="en-GB"/>
        </w:rPr>
        <w:t>98</w:t>
      </w:r>
      <w:r w:rsidRPr="00A15480">
        <w:rPr>
          <w:lang w:val="en-GB"/>
        </w:rPr>
        <w:fldChar w:fldCharType="end"/>
      </w:r>
      <w:r w:rsidRPr="00A15480">
        <w:rPr>
          <w:lang w:val="en-GB"/>
        </w:rPr>
        <w:t xml:space="preserve"> and will have a different distribution for different UWB devices and operational modes. Not all devices </w:t>
      </w:r>
      <w:proofErr w:type="gramStart"/>
      <w:r w:rsidRPr="00A15480">
        <w:rPr>
          <w:lang w:val="en-GB"/>
        </w:rPr>
        <w:t>in a given</w:t>
      </w:r>
      <w:proofErr w:type="gramEnd"/>
      <w:r w:rsidRPr="00A15480">
        <w:rPr>
          <w:lang w:val="en-GB"/>
        </w:rPr>
        <w:t xml:space="preserve"> area will operate in the peak power limited mode. </w:t>
      </w:r>
      <w:r w:rsidR="00265E06" w:rsidRPr="00A15480">
        <w:rPr>
          <w:lang w:val="en-GB"/>
        </w:rPr>
        <w:t xml:space="preserve">In the aggregated peak power simulations only the ideal pulses </w:t>
      </w:r>
      <w:r w:rsidR="00F7634F" w:rsidRPr="00A15480">
        <w:rPr>
          <w:lang w:val="en-GB"/>
        </w:rPr>
        <w:t xml:space="preserve">with a flat power distribution </w:t>
      </w:r>
      <w:r w:rsidR="00265E06" w:rsidRPr="00A15480">
        <w:rPr>
          <w:lang w:val="en-GB"/>
        </w:rPr>
        <w:t xml:space="preserve">are considered. </w:t>
      </w:r>
    </w:p>
    <w:p w14:paraId="261E64B3" w14:textId="1425C305" w:rsidR="00654420" w:rsidRPr="00A15480" w:rsidRDefault="00654420" w:rsidP="00654420">
      <w:pPr>
        <w:pStyle w:val="ECCAnnexheading1"/>
        <w:rPr>
          <w:lang w:val="en-GB"/>
        </w:rPr>
      </w:pPr>
      <w:bookmarkStart w:id="899" w:name="_Toc480896375"/>
      <w:bookmarkStart w:id="900" w:name="_Toc52967282"/>
      <w:bookmarkStart w:id="901" w:name="_Toc86316569"/>
      <w:bookmarkEnd w:id="876"/>
      <w:bookmarkEnd w:id="877"/>
      <w:bookmarkEnd w:id="878"/>
      <w:bookmarkEnd w:id="879"/>
      <w:bookmarkEnd w:id="880"/>
      <w:bookmarkEnd w:id="881"/>
      <w:bookmarkEnd w:id="882"/>
      <w:bookmarkEnd w:id="883"/>
      <w:r w:rsidRPr="00A15480">
        <w:rPr>
          <w:lang w:val="en-GB"/>
        </w:rPr>
        <w:lastRenderedPageBreak/>
        <w:t>List of Reference</w:t>
      </w:r>
      <w:bookmarkEnd w:id="899"/>
      <w:bookmarkEnd w:id="900"/>
      <w:r w:rsidRPr="00A15480">
        <w:rPr>
          <w:lang w:val="en-GB"/>
        </w:rPr>
        <w:t>s</w:t>
      </w:r>
      <w:bookmarkEnd w:id="901"/>
    </w:p>
    <w:p w14:paraId="7709F7B9" w14:textId="13F42695" w:rsidR="00654420" w:rsidRPr="00A15480" w:rsidRDefault="00654420" w:rsidP="00930A85">
      <w:pPr>
        <w:pStyle w:val="ECCReference"/>
        <w:numPr>
          <w:ilvl w:val="0"/>
          <w:numId w:val="103"/>
        </w:numPr>
        <w:rPr>
          <w:lang w:val="en-GB"/>
        </w:rPr>
      </w:pPr>
      <w:bookmarkStart w:id="902" w:name="_Ref468355367"/>
      <w:bookmarkStart w:id="903" w:name="_Ref66375632"/>
      <w:r w:rsidRPr="00A15480">
        <w:rPr>
          <w:lang w:val="en-GB"/>
        </w:rPr>
        <w:t xml:space="preserve">ETSI TR 103 </w:t>
      </w:r>
      <w:r w:rsidR="00791D3A" w:rsidRPr="00A15480">
        <w:rPr>
          <w:lang w:val="en-GB"/>
        </w:rPr>
        <w:t>31</w:t>
      </w:r>
      <w:r w:rsidR="00A61013" w:rsidRPr="00A15480">
        <w:rPr>
          <w:lang w:val="en-GB"/>
        </w:rPr>
        <w:t>4</w:t>
      </w:r>
      <w:r w:rsidR="00791D3A" w:rsidRPr="00A15480">
        <w:rPr>
          <w:lang w:val="en-GB"/>
        </w:rPr>
        <w:t xml:space="preserve"> </w:t>
      </w:r>
      <w:r w:rsidRPr="00A15480">
        <w:rPr>
          <w:lang w:val="en-GB"/>
        </w:rPr>
        <w:t>V1.1.1 (2016-07)</w:t>
      </w:r>
      <w:bookmarkEnd w:id="902"/>
      <w:r w:rsidR="00A61013" w:rsidRPr="00A15480">
        <w:rPr>
          <w:lang w:val="en-GB"/>
        </w:rPr>
        <w:t>:</w:t>
      </w:r>
      <w:r w:rsidR="0065180B" w:rsidRPr="00A15480">
        <w:rPr>
          <w:lang w:val="en-GB"/>
        </w:rPr>
        <w:t xml:space="preserve"> </w:t>
      </w:r>
      <w:r w:rsidR="00DA2914" w:rsidRPr="00A15480">
        <w:rPr>
          <w:lang w:val="en-GB"/>
        </w:rPr>
        <w:t>“</w:t>
      </w:r>
      <w:r w:rsidR="00D90CF6" w:rsidRPr="00A15480">
        <w:rPr>
          <w:lang w:val="en-GB"/>
        </w:rPr>
        <w:t>System Reference document (SRdoc);Short Range Devices (SRD) using Ultra Wide Band (UWB); Technical characteristics for SRD equipment</w:t>
      </w:r>
      <w:r w:rsidR="00F110FD" w:rsidRPr="00A15480">
        <w:rPr>
          <w:lang w:val="en-GB"/>
        </w:rPr>
        <w:t xml:space="preserve"> </w:t>
      </w:r>
      <w:r w:rsidR="00D90CF6" w:rsidRPr="00A15480">
        <w:rPr>
          <w:lang w:val="en-GB"/>
        </w:rPr>
        <w:t>using Ultra Wide Band Sensor technology (UWB) based on amended mitigation techniques for UWB</w:t>
      </w:r>
      <w:r w:rsidR="00DA2914" w:rsidRPr="00A15480">
        <w:rPr>
          <w:lang w:val="en-GB"/>
        </w:rPr>
        <w:t>”</w:t>
      </w:r>
      <w:bookmarkEnd w:id="903"/>
    </w:p>
    <w:p w14:paraId="6E6C3F0A" w14:textId="40BD7B75" w:rsidR="007C4A88" w:rsidRPr="00A15480" w:rsidRDefault="007C4A88" w:rsidP="007C4A88">
      <w:pPr>
        <w:pStyle w:val="ECCReference"/>
        <w:rPr>
          <w:lang w:val="en-GB"/>
        </w:rPr>
      </w:pPr>
      <w:bookmarkStart w:id="904" w:name="_Ref73965099"/>
      <w:bookmarkStart w:id="905" w:name="_Ref501662478"/>
      <w:r w:rsidRPr="00A15480">
        <w:rPr>
          <w:lang w:val="en-GB"/>
        </w:rPr>
        <w:t>ETSI TR 103 416 V1.1.1): Short Range Devices (SRD) using Ultra Wide Band (UWB); Technical characteristics and spectrum requirements for UWB based vehicular access systems for operation in the 3,4 GHz to 4,8 GHz and 6 GHz to 8,5 GHz frequency ranges</w:t>
      </w:r>
      <w:bookmarkEnd w:id="904"/>
    </w:p>
    <w:p w14:paraId="5E69E7F1" w14:textId="10C7B820" w:rsidR="00654420" w:rsidRPr="00A15480" w:rsidRDefault="00654420" w:rsidP="00654420">
      <w:pPr>
        <w:pStyle w:val="ECCReference"/>
        <w:rPr>
          <w:lang w:val="en-GB"/>
        </w:rPr>
      </w:pPr>
      <w:bookmarkStart w:id="906" w:name="_Ref73966077"/>
      <w:bookmarkEnd w:id="905"/>
      <w:r w:rsidRPr="00A15480">
        <w:rPr>
          <w:lang w:val="en-GB"/>
        </w:rPr>
        <w:t xml:space="preserve">ETSI TR 102 495 V1.2.1: </w:t>
      </w:r>
      <w:r w:rsidR="004D7851" w:rsidRPr="00A15480">
        <w:rPr>
          <w:lang w:val="en-GB"/>
        </w:rPr>
        <w:t>“</w:t>
      </w:r>
      <w:r w:rsidRPr="00A15480">
        <w:rPr>
          <w:lang w:val="en-GB"/>
        </w:rPr>
        <w:t>Electromagnetic compatibility and Radio spectrum Matters (ERM) - System Reference Document - Short Range Devices (SRD) - Technical characteristics for SRD equipment using Ultra Wide Band Sensor technology (UWB) - Part 5: Location tracking applications type 2 operating in the frequency bands from 3,4 GHz to 4,8 GHz and from 6 GHz to 8,5 GHz for person and object tracking and industrial applications</w:t>
      </w:r>
      <w:bookmarkEnd w:id="906"/>
      <w:r w:rsidR="004D7851" w:rsidRPr="00A15480">
        <w:rPr>
          <w:lang w:val="en-GB"/>
        </w:rPr>
        <w:t>”</w:t>
      </w:r>
    </w:p>
    <w:p w14:paraId="6B8E58FF" w14:textId="3C6EFDC6" w:rsidR="00654420" w:rsidRPr="00A15480" w:rsidRDefault="004C33B4" w:rsidP="00E54125">
      <w:pPr>
        <w:pStyle w:val="ECCReference"/>
        <w:rPr>
          <w:lang w:val="en-GB"/>
        </w:rPr>
      </w:pPr>
      <w:bookmarkStart w:id="907" w:name="_Ref68792889"/>
      <w:bookmarkStart w:id="908" w:name="_Ref502612335"/>
      <w:r w:rsidRPr="00A15480">
        <w:rPr>
          <w:lang w:val="en-GB"/>
        </w:rPr>
        <w:t>EC Decision 2019/785/EU</w:t>
      </w:r>
      <w:r w:rsidRPr="00A15480" w:rsidDel="004C33B4">
        <w:rPr>
          <w:lang w:val="en-GB"/>
        </w:rPr>
        <w:t xml:space="preserve"> </w:t>
      </w:r>
      <w:r w:rsidR="00654420" w:rsidRPr="00A15480">
        <w:rPr>
          <w:lang w:val="en-GB"/>
        </w:rPr>
        <w:t xml:space="preserve">of </w:t>
      </w:r>
      <w:r w:rsidRPr="00A15480">
        <w:rPr>
          <w:lang w:val="en-GB"/>
        </w:rPr>
        <w:t xml:space="preserve">14 May </w:t>
      </w:r>
      <w:r w:rsidR="00654420" w:rsidRPr="00A15480">
        <w:rPr>
          <w:lang w:val="en-GB"/>
        </w:rPr>
        <w:t>201</w:t>
      </w:r>
      <w:r w:rsidRPr="00A15480">
        <w:rPr>
          <w:lang w:val="en-GB"/>
        </w:rPr>
        <w:t>9</w:t>
      </w:r>
      <w:r w:rsidR="00654420" w:rsidRPr="00A15480">
        <w:rPr>
          <w:lang w:val="en-GB"/>
        </w:rPr>
        <w:t xml:space="preserve"> </w:t>
      </w:r>
      <w:r w:rsidR="007717F7" w:rsidRPr="00A15480">
        <w:rPr>
          <w:lang w:val="en-GB"/>
        </w:rPr>
        <w:t>on the harmonisation of radio spectrum for equipment using ultra-wideband technology in the Union and repealing Decision 2007/131/EC, May 2019</w:t>
      </w:r>
      <w:bookmarkEnd w:id="907"/>
      <w:r w:rsidR="007717F7" w:rsidRPr="00A15480">
        <w:rPr>
          <w:lang w:val="en-GB"/>
        </w:rPr>
        <w:t xml:space="preserve"> </w:t>
      </w:r>
      <w:bookmarkEnd w:id="908"/>
    </w:p>
    <w:bookmarkStart w:id="909" w:name="_Ref502612344"/>
    <w:p w14:paraId="4EF91CB5" w14:textId="2E695A9D" w:rsidR="00654420" w:rsidRPr="00DF67ED" w:rsidRDefault="00DF67ED" w:rsidP="00C50673">
      <w:pPr>
        <w:pStyle w:val="ECCReference"/>
        <w:rPr>
          <w:lang w:val="en-GB"/>
        </w:rPr>
      </w:pPr>
      <w:r w:rsidRPr="00DF67ED">
        <w:rPr>
          <w:lang w:val="en-GB"/>
        </w:rPr>
        <w:fldChar w:fldCharType="begin"/>
      </w:r>
      <w:r w:rsidRPr="00D30671">
        <w:rPr>
          <w:lang w:val="en-GB"/>
        </w:rPr>
        <w:instrText>HYPERLINK "https://docdb.cept.org/document/174"</w:instrText>
      </w:r>
      <w:r w:rsidRPr="00DF67ED">
        <w:rPr>
          <w:lang w:val="en-GB"/>
        </w:rPr>
        <w:fldChar w:fldCharType="separate"/>
      </w:r>
      <w:r w:rsidRPr="00DF67ED">
        <w:rPr>
          <w:rStyle w:val="Hyperlink"/>
          <w:lang w:val="en-GB"/>
        </w:rPr>
        <w:t>ECC Report 64</w:t>
      </w:r>
      <w:r w:rsidRPr="00DF67ED">
        <w:rPr>
          <w:lang w:val="en-GB"/>
        </w:rPr>
        <w:fldChar w:fldCharType="end"/>
      </w:r>
      <w:r w:rsidR="00654420" w:rsidRPr="00DF67ED">
        <w:rPr>
          <w:lang w:val="en-GB"/>
        </w:rPr>
        <w:t xml:space="preserve">: </w:t>
      </w:r>
      <w:r w:rsidR="003C560D" w:rsidRPr="00DF67ED">
        <w:rPr>
          <w:lang w:val="en-GB"/>
        </w:rPr>
        <w:t>“</w:t>
      </w:r>
      <w:r w:rsidR="004D7851" w:rsidRPr="00DF67ED">
        <w:rPr>
          <w:lang w:val="en-GB"/>
        </w:rPr>
        <w:t>The protection requirements of radiocommunications systems below 10.6 GHz from generic UWB applications</w:t>
      </w:r>
      <w:bookmarkEnd w:id="909"/>
      <w:r w:rsidR="003C560D" w:rsidRPr="00DF67ED">
        <w:rPr>
          <w:lang w:val="en-GB"/>
        </w:rPr>
        <w:t>”</w:t>
      </w:r>
      <w:r w:rsidR="004D7851" w:rsidRPr="00DF67ED">
        <w:rPr>
          <w:lang w:val="en-GB"/>
        </w:rPr>
        <w:t>, approved February 2005</w:t>
      </w:r>
    </w:p>
    <w:bookmarkStart w:id="910" w:name="_Ref85200845"/>
    <w:bookmarkStart w:id="911" w:name="_Ref502751141"/>
    <w:bookmarkStart w:id="912" w:name="_Ref502612914"/>
    <w:p w14:paraId="07E84988" w14:textId="77777777" w:rsidR="00DF67ED" w:rsidRPr="004800C0" w:rsidRDefault="00DF67ED" w:rsidP="00DF67ED">
      <w:pPr>
        <w:pStyle w:val="ECCReference"/>
        <w:rPr>
          <w:lang w:val="en-GB"/>
        </w:rPr>
      </w:pPr>
      <w:r w:rsidRPr="004800C0">
        <w:fldChar w:fldCharType="begin"/>
      </w:r>
      <w:r w:rsidRPr="004800C0">
        <w:rPr>
          <w:lang w:val="en-GB"/>
        </w:rPr>
        <w:instrText xml:space="preserve"> HYPERLINK "https://docdb.cept.org/document/45" </w:instrText>
      </w:r>
      <w:r w:rsidRPr="004800C0">
        <w:fldChar w:fldCharType="separate"/>
      </w:r>
      <w:r w:rsidRPr="004800C0">
        <w:rPr>
          <w:rStyle w:val="Hyperlink"/>
          <w:lang w:val="en-GB"/>
        </w:rPr>
        <w:t>CEPT Report 45</w:t>
      </w:r>
      <w:r w:rsidRPr="004800C0">
        <w:rPr>
          <w:rStyle w:val="Hyperlink"/>
          <w:lang w:val="en-GB"/>
        </w:rPr>
        <w:fldChar w:fldCharType="end"/>
      </w:r>
      <w:r w:rsidRPr="004800C0">
        <w:rPr>
          <w:lang w:val="en-GB"/>
        </w:rPr>
        <w:t>: Report from CEPT to the European Commission in response to the Fifth Mandate to CEPT on ultra-wideband technology to clarify the technical parameters in view of a potential update of Commission Decision 2007/131/EC, approved June 2013</w:t>
      </w:r>
      <w:bookmarkEnd w:id="910"/>
    </w:p>
    <w:bookmarkStart w:id="913" w:name="_Ref502753196"/>
    <w:bookmarkStart w:id="914" w:name="_Ref66375742"/>
    <w:bookmarkEnd w:id="911"/>
    <w:p w14:paraId="4EFE146C" w14:textId="77777777" w:rsidR="00DF67ED" w:rsidRPr="004800C0" w:rsidRDefault="00DF67ED" w:rsidP="00DF67ED">
      <w:pPr>
        <w:pStyle w:val="ECCReference"/>
        <w:rPr>
          <w:lang w:val="en-GB"/>
        </w:rPr>
      </w:pPr>
      <w:r w:rsidRPr="004800C0">
        <w:rPr>
          <w:lang w:val="en-GB"/>
        </w:rPr>
        <w:fldChar w:fldCharType="begin"/>
      </w:r>
      <w:r w:rsidRPr="004800C0">
        <w:rPr>
          <w:lang w:val="en-GB"/>
        </w:rPr>
        <w:instrText>HYPERLINK "https://docdb.cept.org/document/278"</w:instrText>
      </w:r>
      <w:r w:rsidRPr="004800C0">
        <w:rPr>
          <w:lang w:val="en-GB"/>
        </w:rPr>
        <w:fldChar w:fldCharType="separate"/>
      </w:r>
      <w:r w:rsidRPr="004800C0">
        <w:rPr>
          <w:rStyle w:val="Hyperlink"/>
          <w:lang w:val="en-GB"/>
        </w:rPr>
        <w:t>ECC Report 170</w:t>
      </w:r>
      <w:r w:rsidRPr="004800C0">
        <w:rPr>
          <w:lang w:val="en-GB"/>
        </w:rPr>
        <w:fldChar w:fldCharType="end"/>
      </w:r>
      <w:r w:rsidRPr="004800C0">
        <w:rPr>
          <w:lang w:val="en-GB"/>
        </w:rPr>
        <w:t>: " Specific UWB applications in the bands 3.4-4.8 GHz and 6-8.5 GHz Location Tracking Applications for Emergency Services (LAES), location tracking applications type 2 (LT2) and location tracking and sensor applications for automotive and transportation environments (LTA)", approved October 2011</w:t>
      </w:r>
    </w:p>
    <w:p w14:paraId="0CFAB6A0" w14:textId="77777777" w:rsidR="00654420" w:rsidRPr="00A15480" w:rsidRDefault="00654420" w:rsidP="00654420">
      <w:pPr>
        <w:pStyle w:val="ECCReference"/>
        <w:rPr>
          <w:lang w:val="en-GB"/>
        </w:rPr>
      </w:pPr>
      <w:bookmarkStart w:id="915" w:name="_Ref502613277"/>
      <w:bookmarkEnd w:id="912"/>
      <w:bookmarkEnd w:id="913"/>
      <w:bookmarkEnd w:id="914"/>
      <w:r w:rsidRPr="00A15480">
        <w:rPr>
          <w:lang w:val="en-GB"/>
        </w:rPr>
        <w:t>Recommendation ITU-R F.758-6: System parameters and considerations in the development of criteria for sharing or compatibility between digital fixed wireless systems in the fixed service and systems in other services and other sources of interference</w:t>
      </w:r>
      <w:bookmarkEnd w:id="915"/>
    </w:p>
    <w:p w14:paraId="6D44138F" w14:textId="75EA6C23" w:rsidR="00654420" w:rsidRPr="00A15480" w:rsidRDefault="00654420" w:rsidP="00654420">
      <w:pPr>
        <w:pStyle w:val="ECCReference"/>
        <w:rPr>
          <w:lang w:val="en-GB"/>
        </w:rPr>
      </w:pPr>
      <w:bookmarkStart w:id="916" w:name="_Ref502645483"/>
      <w:r w:rsidRPr="00A15480">
        <w:rPr>
          <w:lang w:val="en-GB"/>
        </w:rPr>
        <w:t xml:space="preserve">Recommendation ITU-R SF.1650-1: </w:t>
      </w:r>
      <w:r w:rsidR="00A71956" w:rsidRPr="00A15480">
        <w:rPr>
          <w:lang w:val="en-GB"/>
        </w:rPr>
        <w:t>“</w:t>
      </w:r>
      <w:r w:rsidRPr="00A15480">
        <w:rPr>
          <w:lang w:val="en-GB"/>
        </w:rPr>
        <w:t>The minimum distance from the baseline beyond which in-motion earth stations located on board vessels would not cause unacceptable interference to the terrestrial service in the bands 5 925-6 425 MHz and 14-14.5 GHz</w:t>
      </w:r>
      <w:bookmarkEnd w:id="916"/>
      <w:r w:rsidR="00A71956" w:rsidRPr="00A15480">
        <w:rPr>
          <w:lang w:val="en-GB"/>
        </w:rPr>
        <w:t>”</w:t>
      </w:r>
    </w:p>
    <w:p w14:paraId="4C8DA90D" w14:textId="3803F772" w:rsidR="00654420" w:rsidRPr="00A15480" w:rsidRDefault="00654420" w:rsidP="00654420">
      <w:pPr>
        <w:pStyle w:val="ECCReference"/>
        <w:rPr>
          <w:lang w:val="en-GB"/>
        </w:rPr>
      </w:pPr>
      <w:bookmarkStart w:id="917" w:name="_Ref502646717"/>
      <w:r w:rsidRPr="00A15480">
        <w:rPr>
          <w:lang w:val="en-GB"/>
        </w:rPr>
        <w:t xml:space="preserve">Recommendation ITU-R F.699-7: </w:t>
      </w:r>
      <w:r w:rsidR="00A71956" w:rsidRPr="00A15480">
        <w:rPr>
          <w:lang w:val="en-GB"/>
        </w:rPr>
        <w:t>“</w:t>
      </w:r>
      <w:r w:rsidRPr="00A15480">
        <w:rPr>
          <w:lang w:val="en-GB"/>
        </w:rPr>
        <w:t>Reference radiation patterns for fixed wireless system antennas for use in coordination studies and interference assessment in the frequency range from 100 MHz to about 70 GHz</w:t>
      </w:r>
      <w:bookmarkEnd w:id="917"/>
      <w:r w:rsidR="00A71956" w:rsidRPr="00A15480">
        <w:rPr>
          <w:lang w:val="en-GB"/>
        </w:rPr>
        <w:t>”</w:t>
      </w:r>
    </w:p>
    <w:p w14:paraId="719B2798" w14:textId="77777777" w:rsidR="00654420" w:rsidRPr="00A15480" w:rsidRDefault="00654420" w:rsidP="00654420">
      <w:pPr>
        <w:pStyle w:val="ECCReference"/>
        <w:rPr>
          <w:lang w:val="en-GB"/>
        </w:rPr>
      </w:pPr>
      <w:bookmarkStart w:id="918" w:name="_Ref502647084"/>
      <w:r w:rsidRPr="00A15480">
        <w:rPr>
          <w:lang w:val="en-GB"/>
        </w:rPr>
        <w:t>Recommendation ITU-R F.1245-2: Mathematical model of average and related radiation patterns for line-of-sight point-to-point fixed wireless system antennas for use in certain coordination studies and interference assessment in the frequency range from 1 GHz to about 70 GHz</w:t>
      </w:r>
      <w:bookmarkEnd w:id="918"/>
      <w:r w:rsidRPr="00A15480">
        <w:rPr>
          <w:lang w:val="en-GB"/>
        </w:rPr>
        <w:t xml:space="preserve">   </w:t>
      </w:r>
    </w:p>
    <w:p w14:paraId="287A24F7" w14:textId="6F72D66B" w:rsidR="00654420" w:rsidRPr="00A15480" w:rsidRDefault="00654420" w:rsidP="00654420">
      <w:pPr>
        <w:pStyle w:val="ECCReference"/>
        <w:rPr>
          <w:lang w:val="en-GB"/>
        </w:rPr>
      </w:pPr>
      <w:bookmarkStart w:id="919" w:name="_Ref502700408"/>
      <w:r w:rsidRPr="00A15480">
        <w:rPr>
          <w:lang w:val="en-GB"/>
        </w:rPr>
        <w:t xml:space="preserve">Recommendation ITU-R SF.1006: </w:t>
      </w:r>
      <w:r w:rsidR="00A71956" w:rsidRPr="00A15480">
        <w:rPr>
          <w:lang w:val="en-GB"/>
        </w:rPr>
        <w:t>“</w:t>
      </w:r>
      <w:r w:rsidRPr="00A15480">
        <w:rPr>
          <w:lang w:val="en-GB"/>
        </w:rPr>
        <w:t>Determination of the interference potential between earth stations of the fixed-satellite service and stations in the fixed service:</w:t>
      </w:r>
      <w:bookmarkEnd w:id="919"/>
      <w:r w:rsidR="00A71956" w:rsidRPr="00A15480">
        <w:rPr>
          <w:lang w:val="en-GB"/>
        </w:rPr>
        <w:t>”</w:t>
      </w:r>
      <w:r w:rsidRPr="00A15480">
        <w:rPr>
          <w:lang w:val="en-GB"/>
        </w:rPr>
        <w:t xml:space="preserve"> </w:t>
      </w:r>
    </w:p>
    <w:p w14:paraId="70E8E222" w14:textId="6BC5BB8D" w:rsidR="00654420" w:rsidRPr="00A15480" w:rsidRDefault="00654420" w:rsidP="00654420">
      <w:pPr>
        <w:pStyle w:val="ECCReference"/>
        <w:rPr>
          <w:lang w:val="en-GB"/>
        </w:rPr>
      </w:pPr>
      <w:bookmarkStart w:id="920" w:name="_Ref502645628"/>
      <w:r w:rsidRPr="00A15480">
        <w:rPr>
          <w:lang w:val="en-GB"/>
        </w:rPr>
        <w:t xml:space="preserve">Recommendation ITU-R F.1094: </w:t>
      </w:r>
      <w:r w:rsidR="00A71956" w:rsidRPr="00A15480">
        <w:rPr>
          <w:lang w:val="en-GB"/>
        </w:rPr>
        <w:t>“</w:t>
      </w:r>
      <w:r w:rsidRPr="00A15480">
        <w:rPr>
          <w:lang w:val="en-GB"/>
        </w:rPr>
        <w:t>Maximum allowable error performance and availability degradations to digital fixed wireless systems arising from radio interference from emissions and radiations from other sources</w:t>
      </w:r>
      <w:bookmarkEnd w:id="920"/>
      <w:r w:rsidR="00A71956" w:rsidRPr="00A15480">
        <w:rPr>
          <w:lang w:val="en-GB"/>
        </w:rPr>
        <w:t>”</w:t>
      </w:r>
      <w:r w:rsidRPr="00A15480">
        <w:rPr>
          <w:lang w:val="en-GB"/>
        </w:rPr>
        <w:t xml:space="preserve"> </w:t>
      </w:r>
    </w:p>
    <w:p w14:paraId="31381A5A" w14:textId="2F5DBF47" w:rsidR="00654420" w:rsidRPr="00A15480" w:rsidRDefault="00654420" w:rsidP="00654420">
      <w:pPr>
        <w:pStyle w:val="ECCReference"/>
        <w:rPr>
          <w:lang w:val="en-GB"/>
        </w:rPr>
      </w:pPr>
      <w:bookmarkStart w:id="921" w:name="_Ref502700418"/>
      <w:r w:rsidRPr="00A15480">
        <w:rPr>
          <w:lang w:val="en-GB"/>
        </w:rPr>
        <w:t>Recommendation ITU-R S</w:t>
      </w:r>
      <w:r w:rsidR="005A6B67" w:rsidRPr="00A15480">
        <w:rPr>
          <w:lang w:val="en-GB"/>
        </w:rPr>
        <w:t xml:space="preserve">. </w:t>
      </w:r>
      <w:r w:rsidRPr="00A15480">
        <w:rPr>
          <w:lang w:val="en-GB"/>
        </w:rPr>
        <w:t xml:space="preserve">1432: </w:t>
      </w:r>
      <w:r w:rsidR="00A71956" w:rsidRPr="00A15480">
        <w:rPr>
          <w:lang w:val="en-GB"/>
        </w:rPr>
        <w:t>“</w:t>
      </w:r>
      <w:r w:rsidRPr="00A15480">
        <w:rPr>
          <w:lang w:val="en-GB"/>
        </w:rPr>
        <w:t>Apportionment of the allowable error performance degradations to fixed-satellite service (FSS) hypothetical reference digital paths arising from time invariant interference for systems operating below 30 GHz</w:t>
      </w:r>
      <w:bookmarkEnd w:id="921"/>
      <w:r w:rsidR="00A71956" w:rsidRPr="00A15480">
        <w:rPr>
          <w:lang w:val="en-GB"/>
        </w:rPr>
        <w:t>”</w:t>
      </w:r>
    </w:p>
    <w:p w14:paraId="5057CD08" w14:textId="29633E21" w:rsidR="00654420" w:rsidRPr="00A15480" w:rsidRDefault="00654420" w:rsidP="00654420">
      <w:pPr>
        <w:pStyle w:val="ECCReference"/>
        <w:rPr>
          <w:lang w:val="en-GB"/>
        </w:rPr>
      </w:pPr>
      <w:bookmarkStart w:id="922" w:name="_Ref502700713"/>
      <w:bookmarkStart w:id="923" w:name="_Ref74143058"/>
      <w:bookmarkStart w:id="924" w:name="_Ref84407983"/>
      <w:r w:rsidRPr="00A15480">
        <w:rPr>
          <w:lang w:val="en-GB"/>
        </w:rPr>
        <w:t xml:space="preserve">Recommendation ITU-R P.452-16: </w:t>
      </w:r>
      <w:r w:rsidR="00A71956" w:rsidRPr="00A15480">
        <w:rPr>
          <w:lang w:val="en-GB"/>
        </w:rPr>
        <w:t>“</w:t>
      </w:r>
      <w:r w:rsidRPr="00A15480">
        <w:rPr>
          <w:lang w:val="en-GB"/>
        </w:rPr>
        <w:t>Prediction procedure for the evaluation of interference between stations on the surface of the Earth at frequencies above about 0.1 GHz</w:t>
      </w:r>
      <w:bookmarkEnd w:id="922"/>
      <w:bookmarkEnd w:id="923"/>
      <w:r w:rsidR="00A71956" w:rsidRPr="00A15480">
        <w:rPr>
          <w:lang w:val="en-GB"/>
        </w:rPr>
        <w:t>”</w:t>
      </w:r>
      <w:bookmarkEnd w:id="924"/>
    </w:p>
    <w:p w14:paraId="536179AE" w14:textId="475C47F6" w:rsidR="00654420" w:rsidRPr="00A15480" w:rsidRDefault="00654420" w:rsidP="00654420">
      <w:pPr>
        <w:pStyle w:val="ECCReference"/>
        <w:rPr>
          <w:lang w:val="en-GB"/>
        </w:rPr>
      </w:pPr>
      <w:bookmarkStart w:id="925" w:name="_Ref502703060"/>
      <w:r w:rsidRPr="00A15480">
        <w:rPr>
          <w:lang w:val="en-GB"/>
        </w:rPr>
        <w:t xml:space="preserve">Recommendation ITU-R RA.769-2: </w:t>
      </w:r>
      <w:r w:rsidR="00A71956" w:rsidRPr="00A15480">
        <w:rPr>
          <w:lang w:val="en-GB"/>
        </w:rPr>
        <w:t>“</w:t>
      </w:r>
      <w:r w:rsidRPr="00A15480">
        <w:rPr>
          <w:lang w:val="en-GB"/>
        </w:rPr>
        <w:t>Protection criteria used for radio astronomical measurements</w:t>
      </w:r>
      <w:bookmarkEnd w:id="925"/>
      <w:r w:rsidR="00A71956" w:rsidRPr="00A15480">
        <w:rPr>
          <w:lang w:val="en-GB"/>
        </w:rPr>
        <w:t>”</w:t>
      </w:r>
    </w:p>
    <w:p w14:paraId="775CFA70" w14:textId="25201BAD" w:rsidR="00654420" w:rsidRPr="00A15480" w:rsidRDefault="00654420" w:rsidP="00654420">
      <w:pPr>
        <w:pStyle w:val="ECCReference"/>
        <w:rPr>
          <w:lang w:val="en-GB"/>
        </w:rPr>
      </w:pPr>
      <w:bookmarkStart w:id="926" w:name="_Ref502703975"/>
      <w:r w:rsidRPr="00A15480">
        <w:rPr>
          <w:lang w:val="en-GB"/>
        </w:rPr>
        <w:t xml:space="preserve">Recommendation ITU-R P.525-3: </w:t>
      </w:r>
      <w:r w:rsidR="00A71956" w:rsidRPr="00A15480">
        <w:rPr>
          <w:lang w:val="en-GB"/>
        </w:rPr>
        <w:t>“</w:t>
      </w:r>
      <w:r w:rsidRPr="00A15480">
        <w:rPr>
          <w:lang w:val="en-GB"/>
        </w:rPr>
        <w:t>Calculation of free-space attenuation</w:t>
      </w:r>
      <w:bookmarkEnd w:id="926"/>
      <w:r w:rsidR="00A71956" w:rsidRPr="00A15480">
        <w:rPr>
          <w:lang w:val="en-GB"/>
        </w:rPr>
        <w:t>”</w:t>
      </w:r>
    </w:p>
    <w:p w14:paraId="4378D8EC" w14:textId="6FF08FD5" w:rsidR="00654420" w:rsidRPr="00A15480" w:rsidRDefault="00654420" w:rsidP="00654420">
      <w:pPr>
        <w:pStyle w:val="ECCReference"/>
        <w:rPr>
          <w:lang w:val="en-GB"/>
        </w:rPr>
      </w:pPr>
      <w:bookmarkStart w:id="927" w:name="_Ref19691209"/>
      <w:r w:rsidRPr="00A15480">
        <w:rPr>
          <w:lang w:val="en-GB"/>
        </w:rPr>
        <w:t>Recommendation ITU-R F.383-9, “Radio-frequency channel arrangements for high-capacity fixed wireless systems operating in the lower 6 GHz (5 925 to 6 425 MHz) band”</w:t>
      </w:r>
      <w:bookmarkEnd w:id="927"/>
    </w:p>
    <w:p w14:paraId="0E26A6A9" w14:textId="053D6BCE" w:rsidR="00654420" w:rsidRPr="00A15480" w:rsidRDefault="00654420" w:rsidP="00654420">
      <w:pPr>
        <w:pStyle w:val="ECCReference"/>
        <w:rPr>
          <w:lang w:val="en-GB"/>
        </w:rPr>
      </w:pPr>
      <w:bookmarkStart w:id="928" w:name="_Ref19691292"/>
      <w:r w:rsidRPr="00A15480">
        <w:rPr>
          <w:lang w:val="en-GB"/>
        </w:rPr>
        <w:t xml:space="preserve">Recommendation ITU-R F.384-11, “Radio-frequency channel arrangements for medium- and high-capacity digital fixed wireless systems operating in the 6 425-7 125 MHz band” </w:t>
      </w:r>
      <w:bookmarkEnd w:id="928"/>
    </w:p>
    <w:bookmarkStart w:id="929" w:name="_Ref19711888"/>
    <w:p w14:paraId="257A17C0" w14:textId="6CBC4525" w:rsidR="00B25705" w:rsidRPr="00A15480" w:rsidRDefault="00DF67ED" w:rsidP="002E3B1A">
      <w:pPr>
        <w:pStyle w:val="ECCReference"/>
        <w:rPr>
          <w:lang w:val="en-GB"/>
        </w:rPr>
      </w:pPr>
      <w:r w:rsidRPr="004800C0">
        <w:rPr>
          <w:lang w:val="en-GB"/>
        </w:rPr>
        <w:fldChar w:fldCharType="begin"/>
      </w:r>
      <w:r w:rsidRPr="004800C0">
        <w:rPr>
          <w:lang w:val="en-GB"/>
        </w:rPr>
        <w:instrText>HYPERLINK "https://docdb.cept.org/document/10170"</w:instrText>
      </w:r>
      <w:r w:rsidRPr="004800C0">
        <w:rPr>
          <w:lang w:val="en-GB"/>
        </w:rPr>
        <w:fldChar w:fldCharType="separate"/>
      </w:r>
      <w:r w:rsidRPr="004800C0">
        <w:rPr>
          <w:rStyle w:val="Hyperlink"/>
          <w:lang w:val="en-GB"/>
        </w:rPr>
        <w:t>ECC Report 302</w:t>
      </w:r>
      <w:r w:rsidRPr="004800C0">
        <w:rPr>
          <w:lang w:val="en-GB"/>
        </w:rPr>
        <w:fldChar w:fldCharType="end"/>
      </w:r>
      <w:r>
        <w:rPr>
          <w:lang w:val="en-GB"/>
        </w:rPr>
        <w:t>:</w:t>
      </w:r>
      <w:r w:rsidR="00654420" w:rsidRPr="00A15480">
        <w:rPr>
          <w:lang w:val="en-GB"/>
        </w:rPr>
        <w:t xml:space="preserve"> “Sharing and compatibility studies related to Wireless Access Systems including Radio Local Area Networks (WAS/RLAN) in the frequency band 5925-6425 MHz”</w:t>
      </w:r>
      <w:r w:rsidR="00B25705" w:rsidRPr="00A15480">
        <w:rPr>
          <w:lang w:val="en-GB"/>
        </w:rPr>
        <w:t>,</w:t>
      </w:r>
      <w:r w:rsidR="00654420" w:rsidRPr="00A15480">
        <w:rPr>
          <w:lang w:val="en-GB"/>
        </w:rPr>
        <w:t xml:space="preserve"> </w:t>
      </w:r>
      <w:r w:rsidR="00A52916" w:rsidRPr="00A15480">
        <w:rPr>
          <w:lang w:val="en-GB"/>
        </w:rPr>
        <w:t xml:space="preserve">approved </w:t>
      </w:r>
      <w:r w:rsidR="00654420" w:rsidRPr="00A15480">
        <w:rPr>
          <w:lang w:val="en-GB"/>
        </w:rPr>
        <w:t xml:space="preserve"> 2019</w:t>
      </w:r>
      <w:bookmarkEnd w:id="929"/>
    </w:p>
    <w:p w14:paraId="1CC5B54E" w14:textId="7FB26D18" w:rsidR="00654420" w:rsidRPr="00A15480" w:rsidRDefault="00654420" w:rsidP="00654420">
      <w:pPr>
        <w:pStyle w:val="ECCReference"/>
        <w:rPr>
          <w:lang w:val="en-GB"/>
        </w:rPr>
      </w:pPr>
      <w:bookmarkStart w:id="930" w:name="_Ref39652041"/>
      <w:r w:rsidRPr="00A15480">
        <w:rPr>
          <w:lang w:val="en-GB"/>
        </w:rPr>
        <w:t>Project HIGHTS Deliverable 2.1 (March 2015): "Use cases and Application Requirements"</w:t>
      </w:r>
      <w:bookmarkEnd w:id="930"/>
    </w:p>
    <w:p w14:paraId="67C9397D" w14:textId="62D5B879" w:rsidR="00654420" w:rsidRPr="00A15480" w:rsidRDefault="00654420" w:rsidP="00654420">
      <w:pPr>
        <w:pStyle w:val="ECCReference"/>
        <w:rPr>
          <w:rStyle w:val="Hyperlink"/>
          <w:color w:val="auto"/>
          <w:u w:val="none"/>
          <w:lang w:val="en-GB"/>
        </w:rPr>
      </w:pPr>
      <w:bookmarkStart w:id="931" w:name="_Ref39652012"/>
      <w:r w:rsidRPr="00A15480">
        <w:rPr>
          <w:lang w:val="en-GB"/>
        </w:rPr>
        <w:lastRenderedPageBreak/>
        <w:t xml:space="preserve">ETSI STF565: “Specifications for the definition of the cooperative ITS Vulnerable Road Users (VRU) service”, </w:t>
      </w:r>
      <w:hyperlink r:id="rId112" w:history="1">
        <w:r w:rsidRPr="00A15480">
          <w:rPr>
            <w:rStyle w:val="Hyperlink"/>
            <w:lang w:val="en-GB"/>
          </w:rPr>
          <w:t>https://portal.etsi.org/stf.aspx?tbid=595&amp;SubTB=595</w:t>
        </w:r>
      </w:hyperlink>
      <w:bookmarkEnd w:id="931"/>
    </w:p>
    <w:p w14:paraId="0D3BEBC0" w14:textId="6B1638F5" w:rsidR="00654420" w:rsidRPr="00A15480" w:rsidRDefault="00654420" w:rsidP="00654420">
      <w:pPr>
        <w:pStyle w:val="ECCReference"/>
        <w:rPr>
          <w:lang w:val="en-GB"/>
        </w:rPr>
      </w:pPr>
      <w:bookmarkStart w:id="932" w:name="_Ref39655328"/>
      <w:r w:rsidRPr="00A15480">
        <w:rPr>
          <w:lang w:val="en-GB"/>
        </w:rPr>
        <w:t>Rec</w:t>
      </w:r>
      <w:r w:rsidR="002B3D68" w:rsidRPr="00A15480">
        <w:rPr>
          <w:lang w:val="en-GB"/>
        </w:rPr>
        <w:t>ommendation</w:t>
      </w:r>
      <w:r w:rsidRPr="00A15480">
        <w:rPr>
          <w:lang w:val="en-GB"/>
        </w:rPr>
        <w:t xml:space="preserve"> ITU-R P.2108-0, “Prediction of clutter loss”</w:t>
      </w:r>
      <w:bookmarkEnd w:id="932"/>
    </w:p>
    <w:bookmarkStart w:id="933" w:name="_Ref84414934"/>
    <w:p w14:paraId="6FCC4EAC" w14:textId="5AD96818" w:rsidR="00EA6503" w:rsidRPr="00A15480" w:rsidRDefault="00DF67ED" w:rsidP="00DF67ED">
      <w:pPr>
        <w:pStyle w:val="ECCReference"/>
        <w:rPr>
          <w:lang w:val="en-GB"/>
        </w:rPr>
      </w:pPr>
      <w:r w:rsidRPr="004800C0">
        <w:rPr>
          <w:lang w:val="en-GB"/>
        </w:rPr>
        <w:fldChar w:fldCharType="begin"/>
      </w:r>
      <w:r w:rsidRPr="004800C0">
        <w:rPr>
          <w:lang w:val="en-GB"/>
        </w:rPr>
        <w:instrText>HYPERLINK "https://docdb.cept.org/document/14482"</w:instrText>
      </w:r>
      <w:r w:rsidRPr="004800C0">
        <w:rPr>
          <w:lang w:val="en-GB"/>
        </w:rPr>
        <w:fldChar w:fldCharType="separate"/>
      </w:r>
      <w:r w:rsidRPr="004800C0">
        <w:rPr>
          <w:rStyle w:val="Hyperlink"/>
          <w:lang w:val="en-GB"/>
        </w:rPr>
        <w:t>ECC Report 316</w:t>
      </w:r>
      <w:r w:rsidRPr="004800C0">
        <w:rPr>
          <w:lang w:val="en-GB"/>
        </w:rPr>
        <w:fldChar w:fldCharType="end"/>
      </w:r>
      <w:r w:rsidR="00EA6503" w:rsidRPr="00A15480">
        <w:rPr>
          <w:lang w:val="en-GB"/>
        </w:rPr>
        <w:t>: "Sharing studies assessing short-term interference from Wireless Access Systems including Radio Local Area Networks (WAS/RLAN) into Fixed Service in the frequency band 5925-6425 MHz”, approved May 2020</w:t>
      </w:r>
      <w:bookmarkEnd w:id="933"/>
    </w:p>
    <w:p w14:paraId="079EFF39" w14:textId="45E8FC14" w:rsidR="00654420" w:rsidRPr="00A15480" w:rsidRDefault="00654420" w:rsidP="005D780C">
      <w:pPr>
        <w:pStyle w:val="ECCReference"/>
        <w:rPr>
          <w:lang w:val="en-GB"/>
        </w:rPr>
      </w:pPr>
      <w:bookmarkStart w:id="934" w:name="_Ref51088457"/>
      <w:bookmarkStart w:id="935" w:name="_Ref84414536"/>
      <w:r w:rsidRPr="00A15480">
        <w:rPr>
          <w:lang w:val="en-GB"/>
        </w:rPr>
        <w:t>ITU-R Report SM.2057: "Studies related to the impact of devices using ultra-wideband technology on radiocommunication services", 2005</w:t>
      </w:r>
      <w:bookmarkEnd w:id="934"/>
      <w:bookmarkEnd w:id="935"/>
    </w:p>
    <w:p w14:paraId="79B1E1DB" w14:textId="2EE0A681" w:rsidR="00654420" w:rsidRPr="00A15480" w:rsidRDefault="00654420" w:rsidP="00654420">
      <w:pPr>
        <w:pStyle w:val="ECCReference"/>
        <w:rPr>
          <w:lang w:val="en-GB"/>
        </w:rPr>
      </w:pPr>
      <w:bookmarkStart w:id="936" w:name="_Ref51089503"/>
      <w:bookmarkStart w:id="937" w:name="_Ref84418645"/>
      <w:r w:rsidRPr="00A15480">
        <w:rPr>
          <w:lang w:val="en-GB"/>
        </w:rPr>
        <w:t>ITU-R Recommendation F.758:</w:t>
      </w:r>
      <w:r w:rsidR="00B25705" w:rsidRPr="00A15480">
        <w:rPr>
          <w:lang w:val="en-GB"/>
        </w:rPr>
        <w:t xml:space="preserve"> </w:t>
      </w:r>
      <w:r w:rsidRPr="00A15480">
        <w:rPr>
          <w:lang w:val="en-GB"/>
        </w:rPr>
        <w:t>"System parameters and considerations in the development of criteria for sharing or compatibility between digital fixed wireless systems in the fixed service and systems in other services and other sources of interference"</w:t>
      </w:r>
      <w:bookmarkEnd w:id="936"/>
      <w:bookmarkEnd w:id="937"/>
    </w:p>
    <w:bookmarkStart w:id="938" w:name="_Ref58946628"/>
    <w:p w14:paraId="0348C6DF" w14:textId="1166B18C" w:rsidR="007014B4" w:rsidRPr="00A15480" w:rsidRDefault="00D30671" w:rsidP="00E919F9">
      <w:pPr>
        <w:pStyle w:val="ECCReference"/>
        <w:rPr>
          <w:lang w:val="en-GB"/>
        </w:rPr>
      </w:pPr>
      <w:r w:rsidRPr="004800C0">
        <w:rPr>
          <w:lang w:val="en-GB"/>
        </w:rPr>
        <w:fldChar w:fldCharType="begin"/>
      </w:r>
      <w:r w:rsidRPr="004800C0">
        <w:rPr>
          <w:lang w:val="en-GB"/>
        </w:rPr>
        <w:instrText>HYPERLINK "https://docdb.cept.org/document/2016"</w:instrText>
      </w:r>
      <w:r w:rsidRPr="004800C0">
        <w:rPr>
          <w:lang w:val="en-GB"/>
        </w:rPr>
        <w:fldChar w:fldCharType="separate"/>
      </w:r>
      <w:r w:rsidRPr="004800C0">
        <w:rPr>
          <w:rStyle w:val="Hyperlink"/>
          <w:lang w:val="en-GB"/>
        </w:rPr>
        <w:t>ECC Report 278</w:t>
      </w:r>
      <w:r w:rsidRPr="004800C0">
        <w:rPr>
          <w:lang w:val="en-GB"/>
        </w:rPr>
        <w:fldChar w:fldCharType="end"/>
      </w:r>
      <w:r w:rsidR="00F12E7F" w:rsidRPr="00A15480">
        <w:rPr>
          <w:lang w:val="en-GB"/>
        </w:rPr>
        <w:t xml:space="preserve">: </w:t>
      </w:r>
      <w:r w:rsidR="00B8159D" w:rsidRPr="00A15480">
        <w:rPr>
          <w:lang w:val="en-GB"/>
        </w:rPr>
        <w:t>“</w:t>
      </w:r>
      <w:r w:rsidR="00F12E7F" w:rsidRPr="00A15480">
        <w:rPr>
          <w:lang w:val="en-GB"/>
        </w:rPr>
        <w:t xml:space="preserve">Specific UWB applications in the bands 3.4-4.8 GHz and 6.0-8.5 GHz: Location tracking and sensor applications (LTA) for vehicular access systems", </w:t>
      </w:r>
      <w:r w:rsidR="00B8159D" w:rsidRPr="00A15480">
        <w:rPr>
          <w:lang w:val="en-GB"/>
        </w:rPr>
        <w:t xml:space="preserve">approved </w:t>
      </w:r>
      <w:r w:rsidR="00F12E7F" w:rsidRPr="00A15480">
        <w:rPr>
          <w:lang w:val="en-GB"/>
        </w:rPr>
        <w:t>April 2018</w:t>
      </w:r>
      <w:bookmarkEnd w:id="938"/>
    </w:p>
    <w:p w14:paraId="1A020B37" w14:textId="3FCAA75A" w:rsidR="00DF1A97" w:rsidRPr="00A15480" w:rsidRDefault="00DF1A97" w:rsidP="00DF1A97">
      <w:pPr>
        <w:pStyle w:val="ECCReference"/>
        <w:rPr>
          <w:lang w:val="en-GB"/>
        </w:rPr>
      </w:pPr>
      <w:bookmarkStart w:id="939" w:name="_Ref62754443"/>
      <w:bookmarkStart w:id="940" w:name="_Ref74145164"/>
      <w:bookmarkStart w:id="941" w:name="_Ref62749511"/>
      <w:r w:rsidRPr="00A15480">
        <w:rPr>
          <w:lang w:val="en-GB"/>
        </w:rPr>
        <w:t xml:space="preserve">Recommendation ITU-R SA.1027 (2019): </w:t>
      </w:r>
      <w:r w:rsidR="00B8159D" w:rsidRPr="00A15480">
        <w:rPr>
          <w:lang w:val="en-GB"/>
        </w:rPr>
        <w:t>“</w:t>
      </w:r>
      <w:r w:rsidRPr="00A15480">
        <w:rPr>
          <w:lang w:val="en-GB"/>
        </w:rPr>
        <w:t>Sharing criteria for space-to-Earth data transmission systems in the Earth exploration-satellite and meteorological-satellite services using satellites in low-Earth orbit</w:t>
      </w:r>
      <w:bookmarkEnd w:id="939"/>
      <w:bookmarkEnd w:id="940"/>
      <w:r w:rsidR="00B8159D" w:rsidRPr="00A15480">
        <w:rPr>
          <w:lang w:val="en-GB"/>
        </w:rPr>
        <w:t>”</w:t>
      </w:r>
    </w:p>
    <w:p w14:paraId="5B750B48" w14:textId="5260B0C3" w:rsidR="00DF1A97" w:rsidRPr="00A15480" w:rsidRDefault="00DF1A97" w:rsidP="00DF1A97">
      <w:pPr>
        <w:pStyle w:val="ECCReference"/>
        <w:rPr>
          <w:lang w:val="en-GB"/>
        </w:rPr>
      </w:pPr>
      <w:bookmarkStart w:id="942" w:name="_Ref62754469"/>
      <w:r w:rsidRPr="00A15480">
        <w:rPr>
          <w:lang w:val="en-GB"/>
        </w:rPr>
        <w:t xml:space="preserve">Recommendation ITU-R SA.1157 (2006): </w:t>
      </w:r>
      <w:r w:rsidR="00B25705" w:rsidRPr="00A15480">
        <w:rPr>
          <w:lang w:val="en-GB"/>
        </w:rPr>
        <w:t>“</w:t>
      </w:r>
      <w:r w:rsidRPr="00A15480">
        <w:rPr>
          <w:lang w:val="en-GB"/>
        </w:rPr>
        <w:t>Protection criteria for deep-space research</w:t>
      </w:r>
      <w:bookmarkEnd w:id="941"/>
      <w:bookmarkEnd w:id="942"/>
      <w:r w:rsidR="00B25705" w:rsidRPr="00A15480">
        <w:rPr>
          <w:lang w:val="en-GB"/>
        </w:rPr>
        <w:t>”</w:t>
      </w:r>
    </w:p>
    <w:p w14:paraId="343EB2E2" w14:textId="31A05687" w:rsidR="004228D4" w:rsidRPr="00A15480" w:rsidRDefault="00DF1A97" w:rsidP="00CD35C0">
      <w:pPr>
        <w:pStyle w:val="ECCReference"/>
        <w:rPr>
          <w:lang w:val="en-GB"/>
        </w:rPr>
      </w:pPr>
      <w:bookmarkStart w:id="943" w:name="_Ref62750686"/>
      <w:r w:rsidRPr="00A15480">
        <w:rPr>
          <w:lang w:val="en-GB"/>
        </w:rPr>
        <w:t xml:space="preserve">Recommendation ITU-R SA.609 (2006): </w:t>
      </w:r>
      <w:r w:rsidR="00B25705" w:rsidRPr="00A15480">
        <w:rPr>
          <w:lang w:val="en-GB"/>
        </w:rPr>
        <w:t>“</w:t>
      </w:r>
      <w:r w:rsidRPr="00A15480">
        <w:rPr>
          <w:lang w:val="en-GB"/>
        </w:rPr>
        <w:t>Protection criteria for radiocommunication links for manned and unmanned near-Earth research satellites</w:t>
      </w:r>
      <w:bookmarkEnd w:id="943"/>
      <w:r w:rsidR="00B25705" w:rsidRPr="00A15480">
        <w:rPr>
          <w:lang w:val="en-GB"/>
        </w:rPr>
        <w:t>”</w:t>
      </w:r>
      <w:r w:rsidRPr="00A15480">
        <w:rPr>
          <w:lang w:val="en-GB"/>
        </w:rPr>
        <w:t xml:space="preserve"> </w:t>
      </w:r>
    </w:p>
    <w:p w14:paraId="646146E4" w14:textId="07C65EDC" w:rsidR="00DF1A97" w:rsidRPr="00A15480" w:rsidRDefault="00DF1A97" w:rsidP="00DF1A97">
      <w:pPr>
        <w:pStyle w:val="ECCReference"/>
        <w:rPr>
          <w:lang w:val="en-GB"/>
        </w:rPr>
      </w:pPr>
      <w:bookmarkStart w:id="944" w:name="_Ref62725865"/>
      <w:r w:rsidRPr="00A15480">
        <w:rPr>
          <w:lang w:val="en-GB"/>
        </w:rPr>
        <w:t xml:space="preserve">Recommendation ITU-R SA.1743 (2006): </w:t>
      </w:r>
      <w:r w:rsidR="00B25705" w:rsidRPr="00A15480">
        <w:rPr>
          <w:lang w:val="en-GB"/>
        </w:rPr>
        <w:t>“</w:t>
      </w:r>
      <w:r w:rsidRPr="00A15480">
        <w:rPr>
          <w:lang w:val="en-GB"/>
        </w:rPr>
        <w:t>Maximum allowable degradation to radiocommunication links of the space research and space operation services arising from interference from emissions and radiations from other radio sources</w:t>
      </w:r>
      <w:bookmarkEnd w:id="944"/>
      <w:r w:rsidR="00B25705" w:rsidRPr="00A15480">
        <w:rPr>
          <w:lang w:val="en-GB"/>
        </w:rPr>
        <w:t>”</w:t>
      </w:r>
    </w:p>
    <w:p w14:paraId="02E97AEA" w14:textId="2C8440AD" w:rsidR="00DF1A97" w:rsidRPr="00A15480" w:rsidRDefault="00DF1A97" w:rsidP="00DF1A97">
      <w:pPr>
        <w:pStyle w:val="ECCReference"/>
        <w:rPr>
          <w:lang w:val="en-GB"/>
        </w:rPr>
      </w:pPr>
      <w:bookmarkStart w:id="945" w:name="_Ref62650862"/>
      <w:r w:rsidRPr="00A15480">
        <w:rPr>
          <w:lang w:val="en-GB"/>
        </w:rPr>
        <w:t xml:space="preserve">Recommendation ITU-R RS.1861: </w:t>
      </w:r>
      <w:r w:rsidR="00B8159D" w:rsidRPr="00A15480">
        <w:rPr>
          <w:lang w:val="en-GB"/>
        </w:rPr>
        <w:t>“</w:t>
      </w:r>
      <w:r w:rsidRPr="00A15480">
        <w:rPr>
          <w:lang w:val="en-GB"/>
        </w:rPr>
        <w:t>Typical technical and operational characteristics of Earth exploration-satellite service (passive) systems using allocations between 1.4 and 275 GHz</w:t>
      </w:r>
      <w:bookmarkEnd w:id="945"/>
      <w:r w:rsidR="00B8159D" w:rsidRPr="00A15480">
        <w:rPr>
          <w:lang w:val="en-GB"/>
        </w:rPr>
        <w:t>”</w:t>
      </w:r>
    </w:p>
    <w:p w14:paraId="521D0D91" w14:textId="73332AA5" w:rsidR="00DF1A97" w:rsidRPr="00A15480" w:rsidRDefault="00DF1A97" w:rsidP="00DF1A97">
      <w:pPr>
        <w:pStyle w:val="ECCReference"/>
        <w:rPr>
          <w:lang w:val="en-GB"/>
        </w:rPr>
      </w:pPr>
      <w:bookmarkStart w:id="946" w:name="_Ref62754575"/>
      <w:r w:rsidRPr="00A15480">
        <w:rPr>
          <w:lang w:val="en-GB"/>
        </w:rPr>
        <w:t xml:space="preserve">Recommendation ITU-R RS.2017-0 (2012): </w:t>
      </w:r>
      <w:r w:rsidR="00A124E3" w:rsidRPr="00A15480">
        <w:rPr>
          <w:lang w:val="en-GB"/>
        </w:rPr>
        <w:t>“</w:t>
      </w:r>
      <w:r w:rsidRPr="00A15480">
        <w:rPr>
          <w:lang w:val="en-GB"/>
        </w:rPr>
        <w:t>Performance and interference criteria for satellite passive remote sensing</w:t>
      </w:r>
      <w:bookmarkEnd w:id="946"/>
      <w:r w:rsidR="00A124E3" w:rsidRPr="00A15480">
        <w:rPr>
          <w:lang w:val="en-GB"/>
        </w:rPr>
        <w:t>”</w:t>
      </w:r>
    </w:p>
    <w:p w14:paraId="380D9E40" w14:textId="66693C9C" w:rsidR="00290DC8" w:rsidRPr="00A15480" w:rsidRDefault="00DF1A97" w:rsidP="00DF1A97">
      <w:pPr>
        <w:pStyle w:val="ECCReference"/>
        <w:rPr>
          <w:lang w:val="en-GB"/>
        </w:rPr>
      </w:pPr>
      <w:bookmarkStart w:id="947" w:name="_Ref63084546"/>
      <w:r w:rsidRPr="00A15480">
        <w:rPr>
          <w:lang w:val="en-GB"/>
        </w:rPr>
        <w:t xml:space="preserve">Recommendation ITU-R SA.514 (1997): </w:t>
      </w:r>
      <w:r w:rsidR="00B25705" w:rsidRPr="00A15480">
        <w:rPr>
          <w:lang w:val="en-GB"/>
        </w:rPr>
        <w:t>“</w:t>
      </w:r>
      <w:r w:rsidRPr="00A15480">
        <w:rPr>
          <w:lang w:val="en-GB"/>
        </w:rPr>
        <w:t>Interference criteria for command and data transmission systems operating in the Earth exploration-satellite and meteorological-satellite services</w:t>
      </w:r>
      <w:bookmarkEnd w:id="947"/>
      <w:r w:rsidR="00B25705" w:rsidRPr="00A15480">
        <w:rPr>
          <w:lang w:val="en-GB"/>
        </w:rPr>
        <w:t>”</w:t>
      </w:r>
    </w:p>
    <w:p w14:paraId="7D7CBC30" w14:textId="73382FBC" w:rsidR="00D2402F" w:rsidRPr="00A15480" w:rsidRDefault="00D2402F" w:rsidP="00D2402F">
      <w:pPr>
        <w:pStyle w:val="ECCReference"/>
        <w:rPr>
          <w:lang w:val="en-GB"/>
        </w:rPr>
      </w:pPr>
      <w:bookmarkStart w:id="948" w:name="_Ref533065838"/>
      <w:bookmarkStart w:id="949" w:name="_Ref30570311"/>
      <w:r w:rsidRPr="00A15480">
        <w:rPr>
          <w:lang w:val="en-GB"/>
        </w:rPr>
        <w:t xml:space="preserve">P. </w:t>
      </w:r>
      <w:proofErr w:type="spellStart"/>
      <w:r w:rsidRPr="00A15480">
        <w:rPr>
          <w:lang w:val="en-GB"/>
        </w:rPr>
        <w:t>Kyösti</w:t>
      </w:r>
      <w:proofErr w:type="spellEnd"/>
      <w:r w:rsidRPr="00A15480">
        <w:rPr>
          <w:lang w:val="en-GB"/>
        </w:rPr>
        <w:t xml:space="preserve">, J. </w:t>
      </w:r>
      <w:proofErr w:type="spellStart"/>
      <w:r w:rsidRPr="00A15480">
        <w:rPr>
          <w:lang w:val="en-GB"/>
        </w:rPr>
        <w:t>Meinilä</w:t>
      </w:r>
      <w:proofErr w:type="spellEnd"/>
      <w:r w:rsidRPr="00A15480">
        <w:rPr>
          <w:lang w:val="en-GB"/>
        </w:rPr>
        <w:t xml:space="preserve">, L. </w:t>
      </w:r>
      <w:proofErr w:type="spellStart"/>
      <w:r w:rsidRPr="00A15480">
        <w:rPr>
          <w:lang w:val="en-GB"/>
        </w:rPr>
        <w:t>Hentilä</w:t>
      </w:r>
      <w:proofErr w:type="spellEnd"/>
      <w:r w:rsidRPr="00A15480">
        <w:rPr>
          <w:lang w:val="en-GB"/>
        </w:rPr>
        <w:t xml:space="preserve">, X. Zhao, T. </w:t>
      </w:r>
      <w:proofErr w:type="spellStart"/>
      <w:r w:rsidRPr="00A15480">
        <w:rPr>
          <w:lang w:val="en-GB"/>
        </w:rPr>
        <w:t>Jämsä</w:t>
      </w:r>
      <w:proofErr w:type="spellEnd"/>
      <w:r w:rsidRPr="00A15480">
        <w:rPr>
          <w:lang w:val="en-GB"/>
        </w:rPr>
        <w:t xml:space="preserve">, C. Schneider, M. </w:t>
      </w:r>
      <w:proofErr w:type="spellStart"/>
      <w:r w:rsidRPr="00A15480">
        <w:rPr>
          <w:lang w:val="en-GB"/>
        </w:rPr>
        <w:t>Narandzić</w:t>
      </w:r>
      <w:proofErr w:type="spellEnd"/>
      <w:r w:rsidRPr="00A15480">
        <w:rPr>
          <w:lang w:val="en-GB"/>
        </w:rPr>
        <w:t xml:space="preserve">, M. </w:t>
      </w:r>
      <w:proofErr w:type="spellStart"/>
      <w:r w:rsidRPr="00A15480">
        <w:rPr>
          <w:lang w:val="en-GB"/>
        </w:rPr>
        <w:t>Milojević</w:t>
      </w:r>
      <w:proofErr w:type="spellEnd"/>
      <w:r w:rsidRPr="00A15480">
        <w:rPr>
          <w:lang w:val="en-GB"/>
        </w:rPr>
        <w:t xml:space="preserve">, A. Hong, J. Ylitalo, V.-M. </w:t>
      </w:r>
      <w:proofErr w:type="spellStart"/>
      <w:r w:rsidRPr="00A15480">
        <w:rPr>
          <w:lang w:val="en-GB"/>
        </w:rPr>
        <w:t>Holappa</w:t>
      </w:r>
      <w:proofErr w:type="spellEnd"/>
      <w:r w:rsidRPr="00A15480">
        <w:rPr>
          <w:lang w:val="en-GB"/>
        </w:rPr>
        <w:t xml:space="preserve">, M. </w:t>
      </w:r>
      <w:proofErr w:type="spellStart"/>
      <w:r w:rsidRPr="00A15480">
        <w:rPr>
          <w:lang w:val="en-GB"/>
        </w:rPr>
        <w:t>Alatossava</w:t>
      </w:r>
      <w:proofErr w:type="spellEnd"/>
      <w:r w:rsidRPr="00A15480">
        <w:rPr>
          <w:lang w:val="en-GB"/>
        </w:rPr>
        <w:t xml:space="preserve">, R. </w:t>
      </w:r>
      <w:proofErr w:type="spellStart"/>
      <w:r w:rsidRPr="00A15480">
        <w:rPr>
          <w:lang w:val="en-GB"/>
        </w:rPr>
        <w:t>Bultitude</w:t>
      </w:r>
      <w:proofErr w:type="spellEnd"/>
      <w:r w:rsidRPr="00A15480">
        <w:rPr>
          <w:lang w:val="en-GB"/>
        </w:rPr>
        <w:t xml:space="preserve">, Y. d. Jong and T. </w:t>
      </w:r>
      <w:proofErr w:type="spellStart"/>
      <w:r w:rsidRPr="00A15480">
        <w:rPr>
          <w:lang w:val="en-GB"/>
        </w:rPr>
        <w:t>Rautiainen</w:t>
      </w:r>
      <w:proofErr w:type="spellEnd"/>
      <w:r w:rsidRPr="00A15480">
        <w:rPr>
          <w:lang w:val="en-GB"/>
        </w:rPr>
        <w:t>, "IST-4-027756 WINNER II D1.1.2 V1.2, WINNER II Channel Models, Part I: Channel Models," 2008.</w:t>
      </w:r>
      <w:bookmarkEnd w:id="948"/>
      <w:r w:rsidRPr="00A15480">
        <w:rPr>
          <w:lang w:val="en-GB"/>
        </w:rPr>
        <w:t xml:space="preserve"> Available: </w:t>
      </w:r>
      <w:hyperlink r:id="rId113" w:history="1">
        <w:r w:rsidRPr="00A15480">
          <w:rPr>
            <w:rStyle w:val="Hyperlink"/>
            <w:lang w:val="en-GB"/>
          </w:rPr>
          <w:t>https://www.cept.org/files/8339/winner2%20-%20final%20report.pdf</w:t>
        </w:r>
      </w:hyperlink>
      <w:bookmarkEnd w:id="949"/>
      <w:r w:rsidRPr="00A15480">
        <w:rPr>
          <w:lang w:val="en-GB"/>
        </w:rPr>
        <w:t xml:space="preserve"> </w:t>
      </w:r>
    </w:p>
    <w:p w14:paraId="354C6D75" w14:textId="77777777" w:rsidR="00100A30" w:rsidRPr="00A15480" w:rsidRDefault="00100A30" w:rsidP="00100A30">
      <w:pPr>
        <w:pStyle w:val="ECCReference"/>
        <w:rPr>
          <w:lang w:val="en-GB"/>
        </w:rPr>
      </w:pPr>
      <w:bookmarkStart w:id="950" w:name="_Ref527905821"/>
      <w:bookmarkStart w:id="951" w:name="_Ref30570493"/>
      <w:r w:rsidRPr="00A15480">
        <w:rPr>
          <w:lang w:val="en-GB"/>
        </w:rPr>
        <w:t>Recommendation ITU-R P.2109-0: “Prediction of building entry loss</w:t>
      </w:r>
      <w:bookmarkEnd w:id="950"/>
      <w:r w:rsidRPr="00A15480">
        <w:rPr>
          <w:lang w:val="en-GB"/>
        </w:rPr>
        <w:t>”</w:t>
      </w:r>
      <w:bookmarkEnd w:id="951"/>
    </w:p>
    <w:p w14:paraId="2E6AD914" w14:textId="7846268E" w:rsidR="00B8159D" w:rsidRPr="00A15480" w:rsidRDefault="0009317D" w:rsidP="0009317D">
      <w:pPr>
        <w:pStyle w:val="ECCReference"/>
        <w:rPr>
          <w:lang w:val="en-GB"/>
        </w:rPr>
      </w:pPr>
      <w:bookmarkStart w:id="952" w:name="_Ref64900979"/>
      <w:r w:rsidRPr="00A15480">
        <w:rPr>
          <w:lang w:val="en-GB"/>
        </w:rPr>
        <w:t xml:space="preserve">3db-access: IMPULSE RADIO UWB PRINCIPLES AND REGULATION </w:t>
      </w:r>
    </w:p>
    <w:p w14:paraId="500FEA42" w14:textId="2CFC97AF" w:rsidR="0009317D" w:rsidRPr="00A15480" w:rsidRDefault="00EC2349" w:rsidP="00930A85">
      <w:pPr>
        <w:pStyle w:val="ECCReference"/>
        <w:numPr>
          <w:ilvl w:val="0"/>
          <w:numId w:val="0"/>
        </w:numPr>
        <w:ind w:left="397"/>
        <w:rPr>
          <w:lang w:val="en-GB"/>
        </w:rPr>
      </w:pPr>
      <w:hyperlink r:id="rId114" w:history="1">
        <w:r w:rsidR="00B8159D" w:rsidRPr="00A15480">
          <w:rPr>
            <w:rStyle w:val="Hyperlink"/>
            <w:lang w:val="en-GB"/>
          </w:rPr>
          <w:t>https://www.3db-access.com/article/17</w:t>
        </w:r>
      </w:hyperlink>
      <w:bookmarkEnd w:id="952"/>
      <w:r w:rsidR="0009317D" w:rsidRPr="00A15480">
        <w:rPr>
          <w:lang w:val="en-GB"/>
        </w:rPr>
        <w:t xml:space="preserve"> </w:t>
      </w:r>
    </w:p>
    <w:p w14:paraId="0D9ACE21" w14:textId="1B865C91" w:rsidR="0009317D" w:rsidRPr="00A15480" w:rsidRDefault="0009317D" w:rsidP="0009317D">
      <w:pPr>
        <w:pStyle w:val="ECCReference"/>
        <w:rPr>
          <w:lang w:val="en-GB"/>
        </w:rPr>
      </w:pPr>
      <w:bookmarkStart w:id="953" w:name="_Ref64901853"/>
      <w:r w:rsidRPr="00A15480">
        <w:rPr>
          <w:lang w:val="en-GB"/>
        </w:rPr>
        <w:t xml:space="preserve">R. J. Fontana and E. A. </w:t>
      </w:r>
      <w:proofErr w:type="spellStart"/>
      <w:r w:rsidRPr="00A15480">
        <w:rPr>
          <w:lang w:val="en-GB"/>
        </w:rPr>
        <w:t>Richley</w:t>
      </w:r>
      <w:proofErr w:type="spellEnd"/>
      <w:r w:rsidRPr="00A15480">
        <w:rPr>
          <w:lang w:val="en-GB"/>
        </w:rPr>
        <w:t>, "Observations on Low Data Rate, Short Pulse UWB Systems," 2007 IEEE International Conference on Ultra-Wideband, Singapore, 2007, pp. 334-338</w:t>
      </w:r>
      <w:bookmarkEnd w:id="953"/>
    </w:p>
    <w:p w14:paraId="06E28DE6" w14:textId="4CDF945D" w:rsidR="0009317D" w:rsidRPr="00A15480" w:rsidRDefault="0009317D" w:rsidP="0009317D">
      <w:pPr>
        <w:pStyle w:val="ECCReference"/>
        <w:rPr>
          <w:lang w:val="en-GB"/>
        </w:rPr>
      </w:pPr>
      <w:bookmarkStart w:id="954" w:name="_Ref66182262"/>
      <w:r w:rsidRPr="00A15480">
        <w:rPr>
          <w:lang w:val="en-GB"/>
        </w:rPr>
        <w:t xml:space="preserve">H- W. </w:t>
      </w:r>
      <w:proofErr w:type="spellStart"/>
      <w:r w:rsidRPr="00A15480">
        <w:rPr>
          <w:lang w:val="en-GB"/>
        </w:rPr>
        <w:t>Pflug</w:t>
      </w:r>
      <w:proofErr w:type="spellEnd"/>
      <w:r w:rsidRPr="00A15480">
        <w:rPr>
          <w:lang w:val="en-GB"/>
        </w:rPr>
        <w:t xml:space="preserve">, J. </w:t>
      </w:r>
      <w:proofErr w:type="spellStart"/>
      <w:r w:rsidRPr="00A15480">
        <w:rPr>
          <w:lang w:val="en-GB"/>
        </w:rPr>
        <w:t>Romme</w:t>
      </w:r>
      <w:proofErr w:type="spellEnd"/>
      <w:r w:rsidRPr="00A15480">
        <w:rPr>
          <w:lang w:val="en-GB"/>
        </w:rPr>
        <w:t>, K. Philipps, H. de Groot: “Method to Estimate Impulse-Radio Ultra-Wideband Peak Power”, IEEE TRANSACTIONS ON MICROWAVE THEORY AND TECHNIQUES, VOL. 59, NO. 4, APRIL 2011</w:t>
      </w:r>
      <w:bookmarkEnd w:id="954"/>
    </w:p>
    <w:p w14:paraId="5B411969" w14:textId="77777777" w:rsidR="00101DBC" w:rsidRPr="00A15480" w:rsidRDefault="00101DBC" w:rsidP="00101DBC">
      <w:pPr>
        <w:pStyle w:val="ECCReference"/>
        <w:rPr>
          <w:lang w:val="en-GB"/>
        </w:rPr>
      </w:pPr>
      <w:bookmarkStart w:id="955" w:name="_Ref67909882"/>
      <w:r w:rsidRPr="00A15480">
        <w:rPr>
          <w:lang w:val="en-GB"/>
        </w:rPr>
        <w:t xml:space="preserve">T. G. Farr, P. A. Rosen, E. Caro, R. Crippen, R. Duren, S. Hensley, M. </w:t>
      </w:r>
      <w:proofErr w:type="spellStart"/>
      <w:r w:rsidRPr="00A15480">
        <w:rPr>
          <w:lang w:val="en-GB"/>
        </w:rPr>
        <w:t>Kobrick</w:t>
      </w:r>
      <w:proofErr w:type="spellEnd"/>
      <w:r w:rsidRPr="00A15480">
        <w:rPr>
          <w:lang w:val="en-GB"/>
        </w:rPr>
        <w:t xml:space="preserve">, M. </w:t>
      </w:r>
      <w:proofErr w:type="spellStart"/>
      <w:r w:rsidRPr="00A15480">
        <w:rPr>
          <w:lang w:val="en-GB"/>
        </w:rPr>
        <w:t>Paller</w:t>
      </w:r>
      <w:proofErr w:type="spellEnd"/>
      <w:r w:rsidRPr="00A15480">
        <w:rPr>
          <w:lang w:val="en-GB"/>
        </w:rPr>
        <w:t xml:space="preserve">, E. Rodriguez, L. Roth, D. Seal, S. Shaffer, J. Shimada, J. Umland, M. Werner, M. Oskin, D. Burbank and D. </w:t>
      </w:r>
      <w:proofErr w:type="spellStart"/>
      <w:r w:rsidRPr="00A15480">
        <w:rPr>
          <w:lang w:val="en-GB"/>
        </w:rPr>
        <w:t>Alsdorf</w:t>
      </w:r>
      <w:proofErr w:type="spellEnd"/>
      <w:r w:rsidRPr="00A15480">
        <w:rPr>
          <w:lang w:val="en-GB"/>
        </w:rPr>
        <w:t>, “The Shuttle Radar Topography Mission:” Reviews of Geophysics, vol. 45, 2007”</w:t>
      </w:r>
      <w:bookmarkEnd w:id="955"/>
      <w:r w:rsidRPr="00A15480">
        <w:rPr>
          <w:lang w:val="en-GB"/>
        </w:rPr>
        <w:t xml:space="preserve"> </w:t>
      </w:r>
    </w:p>
    <w:p w14:paraId="6B78AECD" w14:textId="72C349DF" w:rsidR="00B91F6D" w:rsidRPr="00A15480" w:rsidRDefault="00B91F6D" w:rsidP="00B91F6D">
      <w:pPr>
        <w:pStyle w:val="ECCReference"/>
        <w:rPr>
          <w:lang w:val="en-GB"/>
        </w:rPr>
      </w:pPr>
      <w:bookmarkStart w:id="956" w:name="_Ref67939683"/>
      <w:r w:rsidRPr="00A15480">
        <w:rPr>
          <w:lang w:val="en-GB"/>
        </w:rPr>
        <w:t xml:space="preserve">Billy Verso, ” Next Generation UWB”, </w:t>
      </w:r>
      <w:hyperlink r:id="rId115" w:history="1">
        <w:r w:rsidRPr="00A15480">
          <w:rPr>
            <w:rStyle w:val="Hyperlink"/>
            <w:lang w:val="en-GB"/>
          </w:rPr>
          <w:t>IEEE 15-21-0004-00-nuwb</w:t>
        </w:r>
      </w:hyperlink>
      <w:r w:rsidRPr="00A15480">
        <w:rPr>
          <w:lang w:val="en-GB"/>
        </w:rPr>
        <w:t>, 21 January 2021</w:t>
      </w:r>
      <w:bookmarkEnd w:id="956"/>
    </w:p>
    <w:p w14:paraId="0FD6F0A0" w14:textId="764A33C5" w:rsidR="00B91F6D" w:rsidRPr="00A15480" w:rsidRDefault="00B91F6D" w:rsidP="00B91F6D">
      <w:pPr>
        <w:pStyle w:val="ECCReference"/>
        <w:rPr>
          <w:lang w:val="en-GB"/>
        </w:rPr>
      </w:pPr>
      <w:bookmarkStart w:id="957" w:name="_Ref67939684"/>
      <w:r w:rsidRPr="00A15480">
        <w:rPr>
          <w:lang w:val="en-GB"/>
        </w:rPr>
        <w:t>Benjamin A. Rolfe, ” P802.</w:t>
      </w:r>
      <w:r w:rsidR="00CD35C0" w:rsidRPr="00A15480">
        <w:rPr>
          <w:lang w:val="en-GB"/>
        </w:rPr>
        <w:t>15</w:t>
      </w:r>
      <w:r w:rsidRPr="00A15480">
        <w:rPr>
          <w:lang w:val="en-GB"/>
        </w:rPr>
        <w:t xml:space="preserve">.4ab PAR Draft from </w:t>
      </w:r>
      <w:proofErr w:type="spellStart"/>
      <w:r w:rsidRPr="00A15480">
        <w:rPr>
          <w:lang w:val="en-GB"/>
        </w:rPr>
        <w:t>MyProject</w:t>
      </w:r>
      <w:proofErr w:type="spellEnd"/>
      <w:r w:rsidRPr="00A15480">
        <w:rPr>
          <w:lang w:val="en-GB"/>
        </w:rPr>
        <w:t xml:space="preserve">”, </w:t>
      </w:r>
      <w:hyperlink r:id="rId116" w:history="1">
        <w:r w:rsidRPr="00A15480">
          <w:rPr>
            <w:rStyle w:val="Hyperlink"/>
            <w:lang w:val="en-GB"/>
          </w:rPr>
          <w:t>IEEE 15-21-0126-01-nuwb</w:t>
        </w:r>
      </w:hyperlink>
      <w:r w:rsidRPr="00A15480">
        <w:rPr>
          <w:lang w:val="en-GB"/>
        </w:rPr>
        <w:t>, 2</w:t>
      </w:r>
      <w:r w:rsidR="00B25705" w:rsidRPr="00A15480">
        <w:rPr>
          <w:lang w:val="en-GB"/>
        </w:rPr>
        <w:t> </w:t>
      </w:r>
      <w:r w:rsidRPr="00A15480">
        <w:rPr>
          <w:lang w:val="en-GB"/>
        </w:rPr>
        <w:t>March 2021</w:t>
      </w:r>
      <w:bookmarkEnd w:id="957"/>
    </w:p>
    <w:p w14:paraId="1B084CBD" w14:textId="0C7ED2EC" w:rsidR="00A14F17" w:rsidRPr="00A15480" w:rsidRDefault="00EC2349" w:rsidP="00FA0A3D">
      <w:pPr>
        <w:pStyle w:val="ECCReference"/>
        <w:rPr>
          <w:lang w:val="en-GB"/>
        </w:rPr>
      </w:pPr>
      <w:hyperlink r:id="rId117" w:history="1">
        <w:bookmarkStart w:id="958" w:name="_Ref84415540"/>
        <w:r w:rsidR="00FA0A3D" w:rsidRPr="00A15480">
          <w:rPr>
            <w:rStyle w:val="Hyperlink"/>
            <w:lang w:val="en-GB"/>
          </w:rPr>
          <w:t>https://www.profibus.com/technology/omlox</w:t>
        </w:r>
        <w:bookmarkEnd w:id="958"/>
      </w:hyperlink>
    </w:p>
    <w:p w14:paraId="28749C25" w14:textId="77777777" w:rsidR="00904354" w:rsidRPr="00A15480" w:rsidRDefault="00FB5E10" w:rsidP="007324E8">
      <w:pPr>
        <w:pStyle w:val="ECCReference"/>
        <w:rPr>
          <w:lang w:val="en-GB"/>
        </w:rPr>
      </w:pPr>
      <w:bookmarkStart w:id="959" w:name="_Ref67933398"/>
      <w:r w:rsidRPr="00A15480">
        <w:rPr>
          <w:lang w:val="en-GB"/>
        </w:rPr>
        <w:t xml:space="preserve">IEEE Std 802.15.4z-2020: "IEEE Standard for Low-Rate Wireless Networks--Amendment 1: Enhanced </w:t>
      </w:r>
      <w:proofErr w:type="spellStart"/>
      <w:r w:rsidRPr="00A15480">
        <w:rPr>
          <w:lang w:val="en-GB"/>
        </w:rPr>
        <w:t>Ultra Wideband</w:t>
      </w:r>
      <w:proofErr w:type="spellEnd"/>
      <w:r w:rsidRPr="00A15480">
        <w:rPr>
          <w:lang w:val="en-GB"/>
        </w:rPr>
        <w:t xml:space="preserve"> (UWB) Physical Layers (PHYs) and Associated Ranging Techniques"</w:t>
      </w:r>
      <w:bookmarkStart w:id="960" w:name="_Ref67939841"/>
      <w:bookmarkEnd w:id="959"/>
    </w:p>
    <w:bookmarkStart w:id="961" w:name="_Ref67935211"/>
    <w:bookmarkEnd w:id="960"/>
    <w:p w14:paraId="1C96F4BC" w14:textId="48F241BA" w:rsidR="00904354" w:rsidRPr="00A15480" w:rsidRDefault="00DF67ED" w:rsidP="007324E8">
      <w:pPr>
        <w:pStyle w:val="ECCReference"/>
        <w:rPr>
          <w:lang w:val="en-GB"/>
        </w:rPr>
      </w:pPr>
      <w:r w:rsidRPr="004800C0">
        <w:rPr>
          <w:lang w:val="en-GB"/>
        </w:rPr>
        <w:fldChar w:fldCharType="begin"/>
      </w:r>
      <w:r w:rsidRPr="004800C0">
        <w:rPr>
          <w:lang w:val="en-GB"/>
        </w:rPr>
        <w:instrText>HYPERLINK "https://docdb.cept.org/document/397"</w:instrText>
      </w:r>
      <w:r w:rsidRPr="004800C0">
        <w:rPr>
          <w:lang w:val="en-GB"/>
        </w:rPr>
        <w:fldChar w:fldCharType="separate"/>
      </w:r>
      <w:r w:rsidRPr="004800C0">
        <w:rPr>
          <w:rStyle w:val="Hyperlink"/>
          <w:lang w:val="en-GB"/>
        </w:rPr>
        <w:t>ECC Decision (06)04</w:t>
      </w:r>
      <w:r w:rsidRPr="004800C0">
        <w:rPr>
          <w:lang w:val="en-GB"/>
        </w:rPr>
        <w:fldChar w:fldCharType="end"/>
      </w:r>
      <w:r w:rsidR="00904354" w:rsidRPr="00A15480">
        <w:rPr>
          <w:lang w:val="en-GB"/>
        </w:rPr>
        <w:t>: "</w:t>
      </w:r>
      <w:r w:rsidR="002E3B1A">
        <w:rPr>
          <w:lang w:val="en-GB"/>
        </w:rPr>
        <w:t>T</w:t>
      </w:r>
      <w:r w:rsidR="00904354" w:rsidRPr="00A15480">
        <w:rPr>
          <w:lang w:val="en-GB"/>
        </w:rPr>
        <w:t>he harmonised use, exemption from individual licensing and free circulation of devices using Ultra-Wideband (UWB) technology in bands below 10.6 GHz, amended 9 December 2011 and amended 8 March 2019"</w:t>
      </w:r>
      <w:bookmarkEnd w:id="961"/>
    </w:p>
    <w:p w14:paraId="66379A19" w14:textId="1E83664C" w:rsidR="0003284F" w:rsidRPr="00A15480" w:rsidRDefault="00AD53D6" w:rsidP="0003284F">
      <w:pPr>
        <w:pStyle w:val="ECCReference"/>
        <w:rPr>
          <w:lang w:val="en-GB"/>
        </w:rPr>
      </w:pPr>
      <w:bookmarkStart w:id="962" w:name="_Ref67939856"/>
      <w:r w:rsidRPr="00A15480">
        <w:rPr>
          <w:lang w:val="en-GB"/>
        </w:rPr>
        <w:t>IEEE Std 802.15.4a-2015:</w:t>
      </w:r>
      <w:bookmarkEnd w:id="962"/>
      <w:r w:rsidR="009523AF">
        <w:rPr>
          <w:lang w:val="en-GB"/>
        </w:rPr>
        <w:t>”IEEE Standard for Low-Rate Wireless”</w:t>
      </w:r>
      <w:r w:rsidRPr="00A15480">
        <w:rPr>
          <w:lang w:val="en-GB"/>
        </w:rPr>
        <w:t xml:space="preserve"> </w:t>
      </w:r>
    </w:p>
    <w:p w14:paraId="7E1FAE0F" w14:textId="77777777" w:rsidR="003B2159" w:rsidRPr="00A15480" w:rsidRDefault="003B2159" w:rsidP="003B2159">
      <w:pPr>
        <w:pStyle w:val="ECCReference"/>
        <w:rPr>
          <w:lang w:val="en-GB"/>
        </w:rPr>
      </w:pPr>
      <w:bookmarkStart w:id="963" w:name="_Ref68002561"/>
      <w:r w:rsidRPr="00A15480">
        <w:rPr>
          <w:lang w:val="en-GB"/>
        </w:rPr>
        <w:t>Report ITU-R P.2346-2: "Compilation of measurement data relating to building entry loss"</w:t>
      </w:r>
      <w:bookmarkEnd w:id="963"/>
      <w:r w:rsidRPr="00A15480">
        <w:rPr>
          <w:lang w:val="en-GB"/>
        </w:rPr>
        <w:t xml:space="preserve"> </w:t>
      </w:r>
    </w:p>
    <w:p w14:paraId="206574C1" w14:textId="60D556DA" w:rsidR="0019511A" w:rsidRPr="00A15480" w:rsidRDefault="0019511A" w:rsidP="00EF2602">
      <w:pPr>
        <w:pStyle w:val="ECCReference"/>
        <w:rPr>
          <w:lang w:val="en-GB"/>
        </w:rPr>
      </w:pPr>
      <w:bookmarkStart w:id="964" w:name="_Ref68012003"/>
      <w:r w:rsidRPr="00A15480">
        <w:rPr>
          <w:lang w:val="en-GB"/>
        </w:rPr>
        <w:t>ETSI TS 102 455 V1.1.1:"</w:t>
      </w:r>
      <w:r w:rsidR="00EF2602" w:rsidRPr="00A15480">
        <w:rPr>
          <w:lang w:val="en-GB"/>
        </w:rPr>
        <w:t xml:space="preserve"> High Rate </w:t>
      </w:r>
      <w:proofErr w:type="spellStart"/>
      <w:r w:rsidR="00EF2602" w:rsidRPr="00A15480">
        <w:rPr>
          <w:lang w:val="en-GB"/>
        </w:rPr>
        <w:t>Ultra Wideband</w:t>
      </w:r>
      <w:proofErr w:type="spellEnd"/>
      <w:r w:rsidR="00EF2602" w:rsidRPr="00A15480">
        <w:rPr>
          <w:lang w:val="en-GB"/>
        </w:rPr>
        <w:t xml:space="preserve"> PHY and MAC Standard </w:t>
      </w:r>
      <w:r w:rsidRPr="00A15480">
        <w:rPr>
          <w:lang w:val="en-GB"/>
        </w:rPr>
        <w:t>"</w:t>
      </w:r>
      <w:bookmarkEnd w:id="964"/>
    </w:p>
    <w:p w14:paraId="6F3CDAF7" w14:textId="77777777" w:rsidR="0019511A" w:rsidRPr="00A15480" w:rsidRDefault="0019511A" w:rsidP="0019511A">
      <w:pPr>
        <w:pStyle w:val="ECCReference"/>
        <w:rPr>
          <w:lang w:val="en-GB"/>
        </w:rPr>
      </w:pPr>
      <w:bookmarkStart w:id="965" w:name="_Ref68011981"/>
      <w:r w:rsidRPr="00A15480">
        <w:rPr>
          <w:lang w:val="en-GB"/>
        </w:rPr>
        <w:lastRenderedPageBreak/>
        <w:t xml:space="preserve">ECMA 368: " High rate </w:t>
      </w:r>
      <w:proofErr w:type="spellStart"/>
      <w:r w:rsidRPr="00A15480">
        <w:rPr>
          <w:lang w:val="en-GB"/>
        </w:rPr>
        <w:t>ultra wideband</w:t>
      </w:r>
      <w:proofErr w:type="spellEnd"/>
      <w:r w:rsidRPr="00A15480">
        <w:rPr>
          <w:lang w:val="en-GB"/>
        </w:rPr>
        <w:t xml:space="preserve"> PHY and MAC standard"</w:t>
      </w:r>
      <w:bookmarkEnd w:id="965"/>
    </w:p>
    <w:bookmarkStart w:id="966" w:name="_Ref74234949"/>
    <w:p w14:paraId="4F4A2761" w14:textId="7081C6F2" w:rsidR="00DD326D" w:rsidRPr="00A15480" w:rsidRDefault="002E3B1A" w:rsidP="008E5FB0">
      <w:pPr>
        <w:pStyle w:val="ECCReference"/>
        <w:rPr>
          <w:lang w:val="en-GB"/>
        </w:rPr>
      </w:pPr>
      <w:r w:rsidRPr="004800C0">
        <w:rPr>
          <w:lang w:val="en-GB"/>
        </w:rPr>
        <w:fldChar w:fldCharType="begin"/>
      </w:r>
      <w:r w:rsidRPr="004800C0">
        <w:rPr>
          <w:lang w:val="en-GB"/>
        </w:rPr>
        <w:instrText>HYPERLINK "https://docdb.cept.org/document/412"</w:instrText>
      </w:r>
      <w:r w:rsidRPr="004800C0">
        <w:rPr>
          <w:lang w:val="en-GB"/>
        </w:rPr>
        <w:fldChar w:fldCharType="separate"/>
      </w:r>
      <w:r w:rsidRPr="004800C0">
        <w:rPr>
          <w:rStyle w:val="Hyperlink"/>
          <w:lang w:val="en-GB"/>
        </w:rPr>
        <w:t>ECC Decision (08)01</w:t>
      </w:r>
      <w:r w:rsidRPr="004800C0">
        <w:rPr>
          <w:lang w:val="en-GB"/>
        </w:rPr>
        <w:fldChar w:fldCharType="end"/>
      </w:r>
      <w:bookmarkEnd w:id="966"/>
      <w:r w:rsidR="005B6B15" w:rsidRPr="00A15480">
        <w:rPr>
          <w:lang w:val="en-GB"/>
        </w:rPr>
        <w:t>: “</w:t>
      </w:r>
      <w:r>
        <w:rPr>
          <w:lang w:val="en-GB"/>
        </w:rPr>
        <w:t>T</w:t>
      </w:r>
      <w:r w:rsidR="005B6B15" w:rsidRPr="00A15480">
        <w:rPr>
          <w:lang w:val="en-GB"/>
        </w:rPr>
        <w:t>he harmonised use of Safety-Related Intelligent Transport Systems (ITS) in the 5875-5935 MHz frequency band”, approved March 2008, latest amended March 2020</w:t>
      </w:r>
    </w:p>
    <w:p w14:paraId="46860E77" w14:textId="3E2A7B6C" w:rsidR="00225318" w:rsidRPr="00A15480" w:rsidRDefault="00225318" w:rsidP="00225318">
      <w:pPr>
        <w:pStyle w:val="ECCReference"/>
        <w:rPr>
          <w:lang w:val="en-GB"/>
        </w:rPr>
      </w:pPr>
      <w:bookmarkStart w:id="967" w:name="_Ref78274637"/>
      <w:r w:rsidRPr="00A15480">
        <w:rPr>
          <w:lang w:val="en-GB"/>
        </w:rPr>
        <w:t>Recommendation ITU-R M.1184: "Technical characteristics of mobile satellite systems in the frequency bands below 3 GHz for use in developing criteria for sharing between the mobile-satellite service and other services“</w:t>
      </w:r>
      <w:bookmarkEnd w:id="967"/>
      <w:r w:rsidRPr="00A15480">
        <w:rPr>
          <w:lang w:val="en-GB"/>
        </w:rPr>
        <w:t> </w:t>
      </w:r>
    </w:p>
    <w:p w14:paraId="1FE5D4BB" w14:textId="718E60D4" w:rsidR="00225318" w:rsidRPr="00A15480" w:rsidRDefault="005B6B15" w:rsidP="00225318">
      <w:pPr>
        <w:pStyle w:val="ECCReference"/>
        <w:rPr>
          <w:lang w:val="en-GB"/>
        </w:rPr>
      </w:pPr>
      <w:bookmarkStart w:id="968" w:name="_Ref78275447"/>
      <w:r w:rsidRPr="00A15480">
        <w:rPr>
          <w:lang w:val="en-GB"/>
        </w:rPr>
        <w:t xml:space="preserve">Recommendation </w:t>
      </w:r>
      <w:r w:rsidR="00225318" w:rsidRPr="00A15480">
        <w:rPr>
          <w:lang w:val="en-GB"/>
        </w:rPr>
        <w:t>ITU-R S. 465: "Reference radiation pattern of earth station antennas in the fixed-satellite service for use in coordination and interference assessment in the frequency range from 2 to 31 GHz"</w:t>
      </w:r>
      <w:bookmarkEnd w:id="968"/>
      <w:r w:rsidR="00225318" w:rsidRPr="00A15480">
        <w:rPr>
          <w:lang w:val="en-GB"/>
        </w:rPr>
        <w:t xml:space="preserve">  </w:t>
      </w:r>
    </w:p>
    <w:bookmarkStart w:id="969" w:name="_Ref81323870"/>
    <w:p w14:paraId="22C9DF48" w14:textId="777DDF86" w:rsidR="00693A80" w:rsidRPr="00A15480" w:rsidRDefault="002E3B1A" w:rsidP="00225318">
      <w:pPr>
        <w:pStyle w:val="ECCReference"/>
        <w:rPr>
          <w:lang w:val="en-GB"/>
        </w:rPr>
      </w:pPr>
      <w:r w:rsidRPr="004800C0">
        <w:rPr>
          <w:lang w:val="en-GB"/>
        </w:rPr>
        <w:fldChar w:fldCharType="begin"/>
      </w:r>
      <w:r w:rsidRPr="004800C0">
        <w:rPr>
          <w:lang w:val="en-GB"/>
        </w:rPr>
        <w:instrText>HYPERLINK "https://docdb.cept.org/document/9"</w:instrText>
      </w:r>
      <w:r w:rsidRPr="004800C0">
        <w:rPr>
          <w:lang w:val="en-GB"/>
        </w:rPr>
        <w:fldChar w:fldCharType="separate"/>
      </w:r>
      <w:r w:rsidRPr="004800C0">
        <w:rPr>
          <w:rStyle w:val="Hyperlink"/>
          <w:lang w:val="en-GB"/>
        </w:rPr>
        <w:t>CEPT Report 9</w:t>
      </w:r>
      <w:r w:rsidRPr="004800C0">
        <w:rPr>
          <w:lang w:val="en-GB"/>
        </w:rPr>
        <w:fldChar w:fldCharType="end"/>
      </w:r>
      <w:r w:rsidR="00693A80" w:rsidRPr="00A15480">
        <w:rPr>
          <w:lang w:val="en-GB"/>
        </w:rPr>
        <w:t>: “Report from CEPT to the European Commission in response to the Mandate to: Harmonise radio spectrum use for Ultra-Wideband systems in the European Union“</w:t>
      </w:r>
      <w:bookmarkEnd w:id="969"/>
      <w:r w:rsidR="00ED396E" w:rsidRPr="00A15480">
        <w:rPr>
          <w:lang w:val="en-GB"/>
        </w:rPr>
        <w:t>, approved October 2005</w:t>
      </w:r>
    </w:p>
    <w:bookmarkStart w:id="970" w:name="_Ref81323874"/>
    <w:p w14:paraId="590D7B95" w14:textId="2F53A0BD" w:rsidR="004D7851" w:rsidRPr="00A15480" w:rsidRDefault="002E3B1A" w:rsidP="004D7851">
      <w:pPr>
        <w:pStyle w:val="ECCReference"/>
        <w:rPr>
          <w:lang w:val="en-GB"/>
        </w:rPr>
      </w:pPr>
      <w:r>
        <w:fldChar w:fldCharType="begin"/>
      </w:r>
      <w:r>
        <w:instrText xml:space="preserve"> HYPERLINK "https://docdb.cept.org/document/34" </w:instrText>
      </w:r>
      <w:r>
        <w:fldChar w:fldCharType="separate"/>
      </w:r>
      <w:r w:rsidRPr="004800C0">
        <w:rPr>
          <w:rStyle w:val="Hyperlink"/>
          <w:lang w:val="en-GB"/>
        </w:rPr>
        <w:t>CEPT Report 27</w:t>
      </w:r>
      <w:r>
        <w:rPr>
          <w:rStyle w:val="Hyperlink"/>
          <w:lang w:val="en-GB"/>
        </w:rPr>
        <w:fldChar w:fldCharType="end"/>
      </w:r>
      <w:r w:rsidR="00693A80" w:rsidRPr="00A15480">
        <w:rPr>
          <w:lang w:val="en-GB"/>
        </w:rPr>
        <w:t>: “Report A from CEPT to EC in response to the Mandate 4 on Ultra-Wideband (UWB)</w:t>
      </w:r>
      <w:r w:rsidR="00ED396E" w:rsidRPr="00A15480">
        <w:rPr>
          <w:lang w:val="en-GB"/>
        </w:rPr>
        <w:t>”</w:t>
      </w:r>
      <w:bookmarkEnd w:id="970"/>
      <w:r w:rsidR="00ED396E" w:rsidRPr="00A15480">
        <w:rPr>
          <w:lang w:val="en-GB"/>
        </w:rPr>
        <w:t>, approved March 2009</w:t>
      </w:r>
    </w:p>
    <w:bookmarkStart w:id="971" w:name="_Ref81323878"/>
    <w:p w14:paraId="5602BE17" w14:textId="29F68590" w:rsidR="00693A80" w:rsidRPr="00A15480" w:rsidRDefault="002E3B1A" w:rsidP="00225318">
      <w:pPr>
        <w:pStyle w:val="ECCReference"/>
        <w:rPr>
          <w:lang w:val="en-GB"/>
        </w:rPr>
      </w:pPr>
      <w:r w:rsidRPr="004800C0">
        <w:rPr>
          <w:lang w:val="en-GB"/>
        </w:rPr>
        <w:fldChar w:fldCharType="begin"/>
      </w:r>
      <w:r w:rsidRPr="004800C0">
        <w:rPr>
          <w:lang w:val="en-GB"/>
        </w:rPr>
        <w:instrText>HYPERLINK "https://docdb.cept.org/document/34"</w:instrText>
      </w:r>
      <w:r w:rsidRPr="004800C0">
        <w:rPr>
          <w:lang w:val="en-GB"/>
        </w:rPr>
        <w:fldChar w:fldCharType="separate"/>
      </w:r>
      <w:r w:rsidRPr="004800C0">
        <w:rPr>
          <w:rStyle w:val="Hyperlink"/>
          <w:lang w:val="en-GB"/>
        </w:rPr>
        <w:t>CEPT Report 34</w:t>
      </w:r>
      <w:r w:rsidRPr="004800C0">
        <w:rPr>
          <w:lang w:val="en-GB"/>
        </w:rPr>
        <w:fldChar w:fldCharType="end"/>
      </w:r>
      <w:r w:rsidR="00693A80" w:rsidRPr="00A15480">
        <w:rPr>
          <w:lang w:val="en-GB"/>
        </w:rPr>
        <w:t>: “Report B from CEPT to European Commission in response to the Mandate 4 on Ultra-Wideband (UWB)“</w:t>
      </w:r>
      <w:bookmarkEnd w:id="971"/>
      <w:r w:rsidR="00ED396E" w:rsidRPr="00A15480">
        <w:rPr>
          <w:lang w:val="en-GB"/>
        </w:rPr>
        <w:t>, approved October 2009</w:t>
      </w:r>
    </w:p>
    <w:p w14:paraId="5F5B0808" w14:textId="77777777" w:rsidR="0059117C" w:rsidRPr="00A15480" w:rsidRDefault="0059117C" w:rsidP="0059117C">
      <w:pPr>
        <w:pStyle w:val="ECCReference"/>
        <w:rPr>
          <w:lang w:val="en-GB"/>
        </w:rPr>
      </w:pPr>
      <w:bookmarkStart w:id="972" w:name="_Ref67937598"/>
      <w:r w:rsidRPr="00A15480">
        <w:rPr>
          <w:lang w:val="en-GB"/>
        </w:rPr>
        <w:t>ETSI EN 302 665 V1.1.1: "Intelligent Transport Systems (ITS); Communications Architecture"</w:t>
      </w:r>
      <w:bookmarkEnd w:id="972"/>
    </w:p>
    <w:bookmarkStart w:id="973" w:name="_Ref84423499"/>
    <w:bookmarkStart w:id="974" w:name="_Ref84415717"/>
    <w:p w14:paraId="2C906F8C" w14:textId="50F0CB9F" w:rsidR="002E3B1A" w:rsidRDefault="002E3B1A" w:rsidP="002E3B1A">
      <w:pPr>
        <w:pStyle w:val="ECCReference"/>
        <w:rPr>
          <w:lang w:val="en-GB"/>
        </w:rPr>
      </w:pPr>
      <w:r w:rsidRPr="004800C0">
        <w:rPr>
          <w:lang w:val="en-GB"/>
        </w:rPr>
        <w:fldChar w:fldCharType="begin"/>
      </w:r>
      <w:r w:rsidRPr="004800C0">
        <w:rPr>
          <w:lang w:val="en-GB"/>
        </w:rPr>
        <w:instrText>HYPERLINK "https://docdb.cept.org/document/281"</w:instrText>
      </w:r>
      <w:r w:rsidRPr="004800C0">
        <w:rPr>
          <w:lang w:val="en-GB"/>
        </w:rPr>
        <w:fldChar w:fldCharType="separate"/>
      </w:r>
      <w:r w:rsidRPr="004800C0">
        <w:rPr>
          <w:rStyle w:val="Hyperlink"/>
          <w:lang w:val="en-GB"/>
        </w:rPr>
        <w:t>ECC Report 173</w:t>
      </w:r>
      <w:r w:rsidRPr="004800C0">
        <w:rPr>
          <w:lang w:val="en-GB"/>
        </w:rPr>
        <w:fldChar w:fldCharType="end"/>
      </w:r>
      <w:bookmarkEnd w:id="973"/>
      <w:r w:rsidRPr="004800C0">
        <w:rPr>
          <w:lang w:val="en-GB"/>
        </w:rPr>
        <w:t>: “Fixed Service in Europe Current use and future trends post 2016”, approved April 2012, updated April 2018</w:t>
      </w:r>
    </w:p>
    <w:p w14:paraId="40C07AEA" w14:textId="26ADD6CF" w:rsidR="00D101D4" w:rsidRPr="0033167B" w:rsidRDefault="00D101D4" w:rsidP="0065146B">
      <w:pPr>
        <w:pStyle w:val="ECCReference"/>
        <w:rPr>
          <w:lang w:val="en-GB"/>
        </w:rPr>
      </w:pPr>
      <w:bookmarkStart w:id="975" w:name="_Ref19691040"/>
      <w:r w:rsidRPr="00D101D4">
        <w:rPr>
          <w:lang w:val="en-GB"/>
        </w:rPr>
        <w:t>Report ITU-R F.2326-0, “Sharing and compatibility study between indoor International Mobile Telecommunication small cells and fixed service stations in the 5 925-6 425 MHz frequency band”</w:t>
      </w:r>
      <w:bookmarkEnd w:id="975"/>
    </w:p>
    <w:bookmarkEnd w:id="974"/>
    <w:p w14:paraId="31961DC6" w14:textId="77777777" w:rsidR="0068449C" w:rsidRPr="00A15480" w:rsidRDefault="0068449C" w:rsidP="00225318">
      <w:pPr>
        <w:pStyle w:val="ECCReference"/>
        <w:numPr>
          <w:ilvl w:val="0"/>
          <w:numId w:val="0"/>
        </w:numPr>
        <w:rPr>
          <w:lang w:val="en-GB"/>
        </w:rPr>
      </w:pPr>
    </w:p>
    <w:sectPr w:rsidR="0068449C" w:rsidRPr="00A15480" w:rsidSect="009B022D">
      <w:headerReference w:type="even" r:id="rId118"/>
      <w:headerReference w:type="default" r:id="rId119"/>
      <w:footerReference w:type="even" r:id="rId120"/>
      <w:footerReference w:type="default" r:id="rId121"/>
      <w:headerReference w:type="first" r:id="rId122"/>
      <w:footerReference w:type="first" r:id="rId123"/>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580EA0" w14:textId="77777777" w:rsidR="00320126" w:rsidRDefault="00320126" w:rsidP="004930E1">
      <w:r>
        <w:separator/>
      </w:r>
    </w:p>
    <w:p w14:paraId="4435F92D" w14:textId="77777777" w:rsidR="00320126" w:rsidRDefault="00320126" w:rsidP="004930E1"/>
  </w:endnote>
  <w:endnote w:type="continuationSeparator" w:id="0">
    <w:p w14:paraId="0603929E" w14:textId="77777777" w:rsidR="00320126" w:rsidRDefault="00320126" w:rsidP="004930E1">
      <w:r>
        <w:continuationSeparator/>
      </w:r>
    </w:p>
    <w:p w14:paraId="521C5E96" w14:textId="77777777" w:rsidR="00320126" w:rsidRDefault="00320126" w:rsidP="004930E1"/>
  </w:endnote>
  <w:endnote w:type="continuationNotice" w:id="1">
    <w:p w14:paraId="411000AE" w14:textId="77777777" w:rsidR="00320126" w:rsidRDefault="00320126" w:rsidP="00AC20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CC"/>
    <w:family w:val="roman"/>
    <w:pitch w:val="variable"/>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481F0" w14:textId="77777777" w:rsidR="00996B2A" w:rsidRDefault="00996B2A">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E07B0" w14:textId="77777777" w:rsidR="00996B2A" w:rsidRDefault="00996B2A">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36909" w14:textId="77777777" w:rsidR="00996B2A" w:rsidRDefault="00996B2A">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D9335F" w14:textId="77777777" w:rsidR="00320126" w:rsidRPr="00F7440E" w:rsidRDefault="00320126" w:rsidP="004930E1">
      <w:pPr>
        <w:pStyle w:val="FootnoteText"/>
      </w:pPr>
      <w:r>
        <w:separator/>
      </w:r>
    </w:p>
  </w:footnote>
  <w:footnote w:type="continuationSeparator" w:id="0">
    <w:p w14:paraId="7FD34BF4" w14:textId="77777777" w:rsidR="00320126" w:rsidRPr="00F7440E" w:rsidRDefault="00320126" w:rsidP="004930E1">
      <w:r>
        <w:continuationSeparator/>
      </w:r>
    </w:p>
  </w:footnote>
  <w:footnote w:type="continuationNotice" w:id="1">
    <w:p w14:paraId="277D2719" w14:textId="77777777" w:rsidR="00320126" w:rsidRPr="00CD07E7" w:rsidRDefault="00320126" w:rsidP="004930E1"/>
  </w:footnote>
  <w:footnote w:id="2">
    <w:p w14:paraId="64E8ADC8" w14:textId="77777777" w:rsidR="007029F6" w:rsidRPr="00361AB0" w:rsidRDefault="007029F6" w:rsidP="000851B3">
      <w:pPr>
        <w:pStyle w:val="ECCBulletsLv1"/>
        <w:numPr>
          <w:ilvl w:val="0"/>
          <w:numId w:val="0"/>
        </w:numPr>
        <w:rPr>
          <w:lang w:val="en-US"/>
        </w:rPr>
      </w:pPr>
      <w:r>
        <w:rPr>
          <w:rStyle w:val="FootnoteReference"/>
          <w:rFonts w:eastAsia="Calibri"/>
        </w:rPr>
        <w:footnoteRef/>
      </w:r>
      <w:r w:rsidRPr="00361AB0">
        <w:rPr>
          <w:lang w:val="en-US"/>
        </w:rPr>
        <w:t xml:space="preserve"> It is noted that for these installations, in a few specific geometrical cases with low probability, single-interference studies have shown that separation distances are more than 1 km.</w:t>
      </w:r>
    </w:p>
    <w:p w14:paraId="4D5FCE43" w14:textId="77777777" w:rsidR="007029F6" w:rsidRPr="00F52568" w:rsidRDefault="007029F6" w:rsidP="000851B3">
      <w:pPr>
        <w:pStyle w:val="FootnoteText"/>
      </w:pPr>
    </w:p>
  </w:footnote>
  <w:footnote w:id="3">
    <w:p w14:paraId="0042790B" w14:textId="0858E7ED" w:rsidR="007029F6" w:rsidRDefault="007029F6">
      <w:pPr>
        <w:pStyle w:val="FootnoteText"/>
      </w:pPr>
      <w:r>
        <w:rPr>
          <w:rStyle w:val="FootnoteReference"/>
        </w:rPr>
        <w:footnoteRef/>
      </w:r>
      <w:r>
        <w:t xml:space="preserve"> </w:t>
      </w:r>
      <w:r w:rsidRPr="00CE77B0">
        <w:t xml:space="preserve">There are ongoing studies within ECC to provide a methodology on how to derive “short term” protection criteria for FS for any sharing and compatibility studies. The results were not yet available at the time of publication of this </w:t>
      </w:r>
      <w:r w:rsidR="00AD2DDA">
        <w:t>R</w:t>
      </w:r>
      <w:r w:rsidRPr="00CE77B0">
        <w:t>eport</w:t>
      </w:r>
    </w:p>
  </w:footnote>
  <w:footnote w:id="4">
    <w:p w14:paraId="6CDF1D05" w14:textId="212F0A01" w:rsidR="007029F6" w:rsidRDefault="007029F6" w:rsidP="00A6441B">
      <w:pPr>
        <w:pStyle w:val="FootnoteText"/>
      </w:pPr>
      <w:r>
        <w:rPr>
          <w:rStyle w:val="FootnoteReference"/>
        </w:rPr>
        <w:footnoteRef/>
      </w:r>
      <w:r>
        <w:t xml:space="preserve"> </w:t>
      </w:r>
      <w:r>
        <w:t xml:space="preserve">Strictly speaking, the received interference exceeds the allowed threshold by a fraction of a dB around 2.5 km separation distance and and it drops below the allowed thresold at 2.7 km. However, given the small amount exceeded and due to statistical uncertainties, it may be considered negligible from a practical perspective and the minimum separation distance becomes 0.26 km. </w:t>
      </w:r>
    </w:p>
  </w:footnote>
  <w:footnote w:id="5">
    <w:p w14:paraId="74391B36" w14:textId="77777777" w:rsidR="007029F6" w:rsidRDefault="007029F6" w:rsidP="00D6098A">
      <w:pPr>
        <w:pStyle w:val="FootnoteText"/>
      </w:pPr>
      <w:r>
        <w:rPr>
          <w:rStyle w:val="FootnoteReference"/>
        </w:rPr>
        <w:footnoteRef/>
      </w:r>
      <w:r>
        <w:t xml:space="preserve"> </w:t>
      </w:r>
      <w:hyperlink r:id="rId1" w:history="1">
        <w:r>
          <w:rPr>
            <w:rStyle w:val="Hyperlink"/>
          </w:rPr>
          <w:t>https://www.openstreetmap.org/</w:t>
        </w:r>
      </w:hyperlink>
    </w:p>
  </w:footnote>
  <w:footnote w:id="6">
    <w:p w14:paraId="63B7003E" w14:textId="36922F58" w:rsidR="007029F6" w:rsidRDefault="007029F6" w:rsidP="00D6098A">
      <w:pPr>
        <w:pStyle w:val="FootnoteText"/>
      </w:pPr>
      <w:r>
        <w:rPr>
          <w:rStyle w:val="FootnoteReference"/>
        </w:rPr>
        <w:footnoteRef/>
      </w:r>
      <w:r>
        <w:t xml:space="preserve"> </w:t>
      </w:r>
      <w:hyperlink r:id="rId2" w:history="1">
        <w:r w:rsidRPr="00902468">
          <w:rPr>
            <w:rStyle w:val="Hyperlink"/>
          </w:rPr>
          <w:t>https://opendatacommons.org/</w:t>
        </w:r>
      </w:hyperlink>
    </w:p>
  </w:footnote>
  <w:footnote w:id="7">
    <w:p w14:paraId="1FC5F1E7" w14:textId="77777777" w:rsidR="007029F6" w:rsidRPr="00AA6010" w:rsidRDefault="007029F6" w:rsidP="00D6098A">
      <w:pPr>
        <w:pStyle w:val="FootnoteText"/>
        <w:rPr>
          <w:lang w:val="en-GB"/>
        </w:rPr>
      </w:pPr>
      <w:r>
        <w:rPr>
          <w:rStyle w:val="FootnoteReference"/>
        </w:rPr>
        <w:footnoteRef/>
      </w:r>
      <w:r w:rsidRPr="00AA6010">
        <w:rPr>
          <w:lang w:val="en-GB"/>
        </w:rPr>
        <w:t xml:space="preserve"> Sources for the different RAS stations used in this Report, based on a compilation by </w:t>
      </w:r>
      <w:hyperlink r:id="rId3" w:history="1">
        <w:r w:rsidRPr="00AA6010">
          <w:rPr>
            <w:rStyle w:val="Hyperlink"/>
            <w:lang w:val="en-GB"/>
          </w:rPr>
          <w:t>Open Data Portal</w:t>
        </w:r>
      </w:hyperlink>
      <w:r w:rsidRPr="00AA6010">
        <w:rPr>
          <w:lang w:val="en-GB"/>
        </w:rPr>
        <w:t>, Austria:</w:t>
      </w:r>
    </w:p>
    <w:p w14:paraId="07DDF780" w14:textId="77777777" w:rsidR="007029F6" w:rsidRDefault="007029F6" w:rsidP="00D6098A">
      <w:pPr>
        <w:pStyle w:val="ECCBulletsLv1"/>
      </w:pPr>
      <w:r w:rsidRPr="00482954">
        <w:t xml:space="preserve">Effelsberg, DEU: Land Nordrhein-Westfalen (2017), </w:t>
      </w:r>
      <w:hyperlink r:id="rId4" w:history="1">
        <w:r w:rsidRPr="00482954">
          <w:rPr>
            <w:rStyle w:val="Hyperlink"/>
          </w:rPr>
          <w:t>DTM 1 Meter</w:t>
        </w:r>
      </w:hyperlink>
      <w:r w:rsidRPr="00482954">
        <w:t xml:space="preserve"> &amp; </w:t>
      </w:r>
      <w:r w:rsidRPr="00AE7193">
        <w:t xml:space="preserve">Landesamt für Vermessung und Geobasisinformation </w:t>
      </w:r>
      <w:proofErr w:type="spellStart"/>
      <w:r w:rsidRPr="00AE7193">
        <w:t>Rhineland</w:t>
      </w:r>
      <w:proofErr w:type="spellEnd"/>
      <w:r w:rsidRPr="00AE7193">
        <w:t xml:space="preserve">-Palatinate: </w:t>
      </w:r>
      <w:hyperlink r:id="rId5" w:history="1">
        <w:r w:rsidRPr="00AE7193">
          <w:rPr>
            <w:rStyle w:val="Hyperlink"/>
          </w:rPr>
          <w:t>DTM 25 Meter (DGM25)</w:t>
        </w:r>
      </w:hyperlink>
      <w:r w:rsidRPr="00482954">
        <w:t xml:space="preserve"> ; </w:t>
      </w:r>
      <w:r w:rsidRPr="00AE7193">
        <w:t xml:space="preserve">License: </w:t>
      </w:r>
      <w:hyperlink r:id="rId6" w:history="1">
        <w:r w:rsidRPr="00AE7193">
          <w:rPr>
            <w:rStyle w:val="Hyperlink"/>
          </w:rPr>
          <w:t>Datenlizenz Deutschland Namensnennung 2.0</w:t>
        </w:r>
      </w:hyperlink>
    </w:p>
    <w:p w14:paraId="696C8F09" w14:textId="77777777" w:rsidR="007029F6" w:rsidRDefault="007029F6" w:rsidP="00D6098A">
      <w:pPr>
        <w:pStyle w:val="ECCBulletsLv1"/>
      </w:pPr>
      <w:r w:rsidRPr="00482954">
        <w:t xml:space="preserve">WSRT, NL: </w:t>
      </w:r>
      <w:proofErr w:type="spellStart"/>
      <w:r w:rsidRPr="00482954">
        <w:t>Actueel</w:t>
      </w:r>
      <w:proofErr w:type="spellEnd"/>
      <w:r w:rsidRPr="00482954">
        <w:t xml:space="preserve"> </w:t>
      </w:r>
      <w:proofErr w:type="spellStart"/>
      <w:r w:rsidRPr="00482954">
        <w:t>Hoogtebestand</w:t>
      </w:r>
      <w:proofErr w:type="spellEnd"/>
      <w:r w:rsidRPr="00482954">
        <w:t xml:space="preserve"> </w:t>
      </w:r>
      <w:proofErr w:type="spellStart"/>
      <w:r w:rsidRPr="00482954">
        <w:t>Nederland</w:t>
      </w:r>
      <w:proofErr w:type="spellEnd"/>
      <w:r w:rsidRPr="00482954">
        <w:t xml:space="preserve"> (AHN2): </w:t>
      </w:r>
      <w:hyperlink r:id="rId7" w:history="1">
        <w:r w:rsidRPr="00482954">
          <w:rPr>
            <w:rStyle w:val="Hyperlink"/>
          </w:rPr>
          <w:t>DTM 5 Meter</w:t>
        </w:r>
      </w:hyperlink>
    </w:p>
    <w:p w14:paraId="04B84C8D" w14:textId="77777777" w:rsidR="007029F6" w:rsidRPr="00361AB0" w:rsidRDefault="007029F6" w:rsidP="00D6098A">
      <w:pPr>
        <w:pStyle w:val="ECCBulletsLv1"/>
        <w:rPr>
          <w:lang w:val="it-CH"/>
        </w:rPr>
      </w:pPr>
      <w:r w:rsidRPr="00361AB0">
        <w:rPr>
          <w:lang w:val="it-CH"/>
        </w:rPr>
        <w:t xml:space="preserve">SRT, IT: Regione Autonoma della Sardegna, Sardegna Geoportale: </w:t>
      </w:r>
      <w:hyperlink r:id="rId8" w:history="1">
        <w:r w:rsidRPr="00361AB0">
          <w:rPr>
            <w:rStyle w:val="Hyperlink"/>
            <w:lang w:val="it-CH"/>
          </w:rPr>
          <w:t>DTM 1 m and DTM 10 m</w:t>
        </w:r>
      </w:hyperlink>
    </w:p>
  </w:footnote>
  <w:footnote w:id="8">
    <w:p w14:paraId="2D5D6F80" w14:textId="77777777" w:rsidR="007029F6" w:rsidRPr="00AA6010" w:rsidRDefault="007029F6" w:rsidP="00D6098A">
      <w:pPr>
        <w:pStyle w:val="FootnoteText"/>
        <w:rPr>
          <w:lang w:val="en-GB"/>
        </w:rPr>
      </w:pPr>
      <w:r>
        <w:rPr>
          <w:rStyle w:val="FootnoteReference"/>
        </w:rPr>
        <w:footnoteRef/>
      </w:r>
      <w:r w:rsidRPr="00AA6010">
        <w:rPr>
          <w:lang w:val="en-GB"/>
        </w:rPr>
        <w:t xml:space="preserve"> </w:t>
      </w:r>
      <w:r w:rsidRPr="00AA6010">
        <w:rPr>
          <w:rFonts w:cs="Arial"/>
          <w:lang w:val="en-GB"/>
        </w:rPr>
        <w:t>©</w:t>
      </w:r>
      <w:r w:rsidRPr="00AA6010">
        <w:rPr>
          <w:lang w:val="en-GB"/>
        </w:rPr>
        <w:t xml:space="preserve"> Corine Land Cover (CLC), </w:t>
      </w:r>
      <w:hyperlink r:id="rId9" w:history="1">
        <w:r w:rsidRPr="00AA6010">
          <w:rPr>
            <w:rStyle w:val="Hyperlink"/>
            <w:lang w:val="en-GB"/>
          </w:rPr>
          <w:t>https://www.copernicus.eu</w:t>
        </w:r>
      </w:hyperlink>
    </w:p>
  </w:footnote>
  <w:footnote w:id="9">
    <w:p w14:paraId="4BFF7AD3" w14:textId="77777777" w:rsidR="007029F6" w:rsidRPr="00AC2015" w:rsidRDefault="007029F6" w:rsidP="00EE0A8B">
      <w:pPr>
        <w:pStyle w:val="FootnoteText"/>
        <w:rPr>
          <w:lang w:val="en-GB"/>
        </w:rPr>
      </w:pPr>
      <w:r>
        <w:rPr>
          <w:rStyle w:val="FootnoteReference"/>
        </w:rPr>
        <w:footnoteRef/>
      </w:r>
      <w:r w:rsidRPr="00AC2015">
        <w:rPr>
          <w:lang w:val="en-GB"/>
        </w:rPr>
        <w:t xml:space="preserve"> Definition of “free-space basic transmission loss” is given in Recommendation ITU-R P.341-7.</w:t>
      </w:r>
    </w:p>
  </w:footnote>
  <w:footnote w:id="10">
    <w:p w14:paraId="65312857" w14:textId="77777777" w:rsidR="007029F6" w:rsidRPr="00361AB0" w:rsidRDefault="007029F6" w:rsidP="00B5233D">
      <w:pPr>
        <w:pStyle w:val="ECCBulletsLv1"/>
        <w:numPr>
          <w:ilvl w:val="0"/>
          <w:numId w:val="0"/>
        </w:numPr>
        <w:rPr>
          <w:lang w:val="en-US"/>
        </w:rPr>
      </w:pPr>
      <w:r>
        <w:rPr>
          <w:rStyle w:val="FootnoteReference"/>
          <w:rFonts w:eastAsia="Calibri"/>
        </w:rPr>
        <w:footnoteRef/>
      </w:r>
      <w:r w:rsidRPr="00361AB0">
        <w:rPr>
          <w:lang w:val="en-US"/>
        </w:rPr>
        <w:t xml:space="preserve"> It is noted that for these installations, in a few specific geometrical cases with low probability, single-interference studies have shown that separation distances are more than 1 km.</w:t>
      </w:r>
    </w:p>
    <w:p w14:paraId="29E56CB8" w14:textId="77777777" w:rsidR="007029F6" w:rsidRPr="00F52568" w:rsidRDefault="007029F6" w:rsidP="00B5233D">
      <w:pPr>
        <w:pStyle w:val="FootnoteText"/>
      </w:pPr>
    </w:p>
  </w:footnote>
  <w:footnote w:id="11">
    <w:p w14:paraId="6188A3E3" w14:textId="77777777" w:rsidR="007029F6" w:rsidRDefault="007029F6" w:rsidP="00B5233D">
      <w:pPr>
        <w:pStyle w:val="FootnoteText"/>
      </w:pPr>
      <w:r>
        <w:rPr>
          <w:rStyle w:val="FootnoteReference"/>
        </w:rPr>
        <w:footnoteRef/>
      </w:r>
      <w:r>
        <w:t xml:space="preserve"> </w:t>
      </w:r>
      <w:r w:rsidRPr="00CE77B0">
        <w:t>There are ongoing studies within ECC to provide a methodology on how to derive “short term” protection criteria for FS for any sharing and compatibility studies. The results were not yet available at the time of publication of this report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2C228" w14:textId="36C9563A" w:rsidR="007029F6" w:rsidRPr="00AD1BE1" w:rsidRDefault="007029F6" w:rsidP="00AD1BE1">
    <w:pPr>
      <w:pStyle w:val="ECCpageHeader"/>
    </w:pPr>
    <w:r w:rsidRPr="00AD1BE1">
      <w:t xml:space="preserve">ECC REPORT </w:t>
    </w:r>
    <w:r w:rsidRPr="00A94E6E">
      <w:rPr>
        <w:rStyle w:val="IntenseReference"/>
        <w:b/>
        <w:bCs w:val="0"/>
        <w:color w:val="auto"/>
      </w:rPr>
      <w:t>327</w:t>
    </w:r>
    <w:r w:rsidRPr="00A94E6E">
      <w:t xml:space="preserve"> </w:t>
    </w:r>
    <w:r w:rsidRPr="00AD1BE1">
      <w:t xml:space="preserve">- Page </w:t>
    </w:r>
    <w:r w:rsidRPr="00AD1BE1">
      <w:fldChar w:fldCharType="begin"/>
    </w:r>
    <w:r w:rsidRPr="00AD1BE1">
      <w:instrText xml:space="preserve"> PAGE  \* Arabic  \* MERGEFORMAT </w:instrText>
    </w:r>
    <w:r w:rsidRPr="00AD1BE1">
      <w:fldChar w:fldCharType="separate"/>
    </w:r>
    <w:r w:rsidR="00E56704">
      <w:rPr>
        <w:noProof/>
      </w:rPr>
      <w:t>2</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FF5AE" w14:textId="349530B9" w:rsidR="007029F6" w:rsidRPr="00F22A39" w:rsidRDefault="007029F6" w:rsidP="00996B2A">
    <w:pPr>
      <w:pStyle w:val="ECCpageHeader"/>
      <w:rPr>
        <w:lang w:val="en-US"/>
      </w:rPr>
    </w:pPr>
    <w:r w:rsidRPr="00966560">
      <w:rPr>
        <w:lang w:val="en-GB"/>
      </w:rPr>
      <w:tab/>
    </w:r>
    <w:r w:rsidRPr="00966560">
      <w:rPr>
        <w:lang w:val="en-GB"/>
      </w:rPr>
      <w:tab/>
      <w:t xml:space="preserve">ECC </w:t>
    </w:r>
    <w:r w:rsidRPr="00A94E6E">
      <w:rPr>
        <w:lang w:val="en-GB"/>
      </w:rPr>
      <w:t xml:space="preserve">REPORT </w:t>
    </w:r>
    <w:r w:rsidRPr="00A94E6E">
      <w:rPr>
        <w:rStyle w:val="IntenseReference"/>
        <w:b/>
        <w:bCs w:val="0"/>
        <w:color w:val="auto"/>
      </w:rPr>
      <w:t>327</w:t>
    </w:r>
    <w:r w:rsidRPr="00A94E6E">
      <w:rPr>
        <w:lang w:val="en-GB"/>
      </w:rPr>
      <w:t xml:space="preserve"> - </w:t>
    </w:r>
    <w:r w:rsidRPr="00966560">
      <w:rPr>
        <w:lang w:val="en-GB"/>
      </w:rPr>
      <w:t xml:space="preserve">Page </w:t>
    </w:r>
    <w:r w:rsidRPr="00296C44">
      <w:fldChar w:fldCharType="begin"/>
    </w:r>
    <w:r w:rsidRPr="00966560">
      <w:rPr>
        <w:lang w:val="en-GB"/>
      </w:rPr>
      <w:instrText xml:space="preserve"> PAGE  \* Arabic  \* MERGEFORMAT </w:instrText>
    </w:r>
    <w:r w:rsidRPr="00296C44">
      <w:fldChar w:fldCharType="separate"/>
    </w:r>
    <w:r w:rsidR="00E56704">
      <w:rPr>
        <w:noProof/>
        <w:lang w:val="en-GB"/>
      </w:rPr>
      <w:t>167</w:t>
    </w:r>
    <w:r w:rsidRPr="00296C4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05010" w14:textId="45C7E097" w:rsidR="007029F6" w:rsidRPr="005611D0" w:rsidRDefault="007029F6" w:rsidP="009B022D">
    <w:pPr>
      <w:pStyle w:val="ECCpageHeader"/>
    </w:pPr>
    <w:r w:rsidRPr="00F7440E">
      <w:rPr>
        <w:noProof/>
        <w:lang w:val="fr-FR" w:eastAsia="fr-FR"/>
      </w:rPr>
      <w:drawing>
        <wp:anchor distT="0" distB="0" distL="114300" distR="114300" simplePos="0" relativeHeight="251658752" behindDoc="0" locked="0" layoutInCell="1" allowOverlap="1" wp14:anchorId="1A7752F3" wp14:editId="37F818E0">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fr-FR" w:eastAsia="fr-FR"/>
      </w:rPr>
      <w:drawing>
        <wp:anchor distT="0" distB="0" distL="114300" distR="114300" simplePos="0" relativeHeight="251657728" behindDoc="0" locked="0" layoutInCell="1" allowOverlap="1" wp14:anchorId="567CA6C5" wp14:editId="43DF253D">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42CC6575" w14:textId="77777777" w:rsidR="007029F6" w:rsidRPr="005611D0" w:rsidRDefault="007029F6" w:rsidP="000F0A57">
    <w:pPr>
      <w:pStyle w:val="ECCpageHeader"/>
    </w:pPr>
  </w:p>
  <w:p w14:paraId="365D05B5" w14:textId="77777777" w:rsidR="007029F6" w:rsidRPr="005611D0" w:rsidRDefault="007029F6" w:rsidP="000F0A57">
    <w:pPr>
      <w:pStyle w:val="ECCpageHeader"/>
    </w:pPr>
  </w:p>
  <w:p w14:paraId="29B0C02E" w14:textId="415DBC08" w:rsidR="007029F6" w:rsidRPr="005611D0" w:rsidRDefault="007029F6" w:rsidP="000F0A57">
    <w:pPr>
      <w:pStyle w:val="ECCpageHeader"/>
    </w:pPr>
  </w:p>
  <w:p w14:paraId="10DDAC3F" w14:textId="77777777" w:rsidR="007029F6" w:rsidRPr="005611D0" w:rsidRDefault="007029F6"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EAA16A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F00AA1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A407FD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24461C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C0C8A4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22C10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584E6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99613B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148314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BD8520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651029"/>
    <w:multiLevelType w:val="hybridMultilevel"/>
    <w:tmpl w:val="08F26C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3C72AF9"/>
    <w:multiLevelType w:val="hybridMultilevel"/>
    <w:tmpl w:val="B4B2A4F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5996374"/>
    <w:multiLevelType w:val="hybridMultilevel"/>
    <w:tmpl w:val="65BEA03A"/>
    <w:lvl w:ilvl="0" w:tplc="A2728D5C">
      <w:start w:val="2"/>
      <w:numFmt w:val="bullet"/>
      <w:lvlText w:val=""/>
      <w:lvlJc w:val="left"/>
      <w:pPr>
        <w:ind w:left="720" w:hanging="360"/>
      </w:pPr>
      <w:rPr>
        <w:rFonts w:ascii="Wingdings" w:eastAsia="Times New Roma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079B0155"/>
    <w:multiLevelType w:val="hybridMultilevel"/>
    <w:tmpl w:val="DA523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A894EB6"/>
    <w:multiLevelType w:val="hybridMultilevel"/>
    <w:tmpl w:val="7958988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B655537"/>
    <w:multiLevelType w:val="hybridMultilevel"/>
    <w:tmpl w:val="D87EE5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C293FA0"/>
    <w:multiLevelType w:val="hybridMultilevel"/>
    <w:tmpl w:val="2132C63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0CC505B2"/>
    <w:multiLevelType w:val="multilevel"/>
    <w:tmpl w:val="7568B604"/>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0E42233B"/>
    <w:multiLevelType w:val="hybridMultilevel"/>
    <w:tmpl w:val="EEF61A1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0FEB4A7C"/>
    <w:multiLevelType w:val="hybridMultilevel"/>
    <w:tmpl w:val="B96CE56A"/>
    <w:lvl w:ilvl="0" w:tplc="91C4760E">
      <w:start w:val="1"/>
      <w:numFmt w:val="bullet"/>
      <w:pStyle w:val="ECCBulletsLv1"/>
      <w:lvlText w:val=""/>
      <w:lvlJc w:val="left"/>
      <w:pPr>
        <w:ind w:left="700" w:hanging="360"/>
      </w:pPr>
      <w:rPr>
        <w:rFonts w:ascii="Wingdings" w:hAnsi="Wingdings" w:hint="default"/>
        <w:color w:val="D2232A"/>
      </w:rPr>
    </w:lvl>
    <w:lvl w:ilvl="1" w:tplc="04070003">
      <w:start w:val="1"/>
      <w:numFmt w:val="bullet"/>
      <w:lvlText w:val="o"/>
      <w:lvlJc w:val="left"/>
      <w:pPr>
        <w:ind w:left="1780" w:hanging="360"/>
      </w:pPr>
      <w:rPr>
        <w:rFonts w:ascii="Courier New" w:hAnsi="Courier New" w:cs="Courier New" w:hint="default"/>
      </w:rPr>
    </w:lvl>
    <w:lvl w:ilvl="2" w:tplc="04070005">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cs="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cs="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20" w15:restartNumberingAfterBreak="0">
    <w:nsid w:val="10153615"/>
    <w:multiLevelType w:val="hybridMultilevel"/>
    <w:tmpl w:val="7B8AC28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1743E8B"/>
    <w:multiLevelType w:val="hybridMultilevel"/>
    <w:tmpl w:val="BD54DDB2"/>
    <w:lvl w:ilvl="0" w:tplc="4094CF6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2" w15:restartNumberingAfterBreak="0">
    <w:nsid w:val="133331D9"/>
    <w:multiLevelType w:val="hybridMultilevel"/>
    <w:tmpl w:val="F8AC6E6C"/>
    <w:lvl w:ilvl="0" w:tplc="A2A2B9D8">
      <w:start w:val="1"/>
      <w:numFmt w:val="bullet"/>
      <w:lvlText w:val="•"/>
      <w:lvlJc w:val="left"/>
      <w:pPr>
        <w:tabs>
          <w:tab w:val="num" w:pos="720"/>
        </w:tabs>
        <w:ind w:left="720" w:hanging="360"/>
      </w:pPr>
      <w:rPr>
        <w:rFonts w:ascii="Arial" w:hAnsi="Arial" w:hint="default"/>
      </w:rPr>
    </w:lvl>
    <w:lvl w:ilvl="1" w:tplc="12D4CD50" w:tentative="1">
      <w:start w:val="1"/>
      <w:numFmt w:val="bullet"/>
      <w:lvlText w:val="•"/>
      <w:lvlJc w:val="left"/>
      <w:pPr>
        <w:tabs>
          <w:tab w:val="num" w:pos="1440"/>
        </w:tabs>
        <w:ind w:left="1440" w:hanging="360"/>
      </w:pPr>
      <w:rPr>
        <w:rFonts w:ascii="Arial" w:hAnsi="Arial" w:hint="default"/>
      </w:rPr>
    </w:lvl>
    <w:lvl w:ilvl="2" w:tplc="FF109AFC" w:tentative="1">
      <w:start w:val="1"/>
      <w:numFmt w:val="bullet"/>
      <w:lvlText w:val="•"/>
      <w:lvlJc w:val="left"/>
      <w:pPr>
        <w:tabs>
          <w:tab w:val="num" w:pos="2160"/>
        </w:tabs>
        <w:ind w:left="2160" w:hanging="360"/>
      </w:pPr>
      <w:rPr>
        <w:rFonts w:ascii="Arial" w:hAnsi="Arial" w:hint="default"/>
      </w:rPr>
    </w:lvl>
    <w:lvl w:ilvl="3" w:tplc="5F20E75E" w:tentative="1">
      <w:start w:val="1"/>
      <w:numFmt w:val="bullet"/>
      <w:lvlText w:val="•"/>
      <w:lvlJc w:val="left"/>
      <w:pPr>
        <w:tabs>
          <w:tab w:val="num" w:pos="2880"/>
        </w:tabs>
        <w:ind w:left="2880" w:hanging="360"/>
      </w:pPr>
      <w:rPr>
        <w:rFonts w:ascii="Arial" w:hAnsi="Arial" w:hint="default"/>
      </w:rPr>
    </w:lvl>
    <w:lvl w:ilvl="4" w:tplc="A7062B84" w:tentative="1">
      <w:start w:val="1"/>
      <w:numFmt w:val="bullet"/>
      <w:lvlText w:val="•"/>
      <w:lvlJc w:val="left"/>
      <w:pPr>
        <w:tabs>
          <w:tab w:val="num" w:pos="3600"/>
        </w:tabs>
        <w:ind w:left="3600" w:hanging="360"/>
      </w:pPr>
      <w:rPr>
        <w:rFonts w:ascii="Arial" w:hAnsi="Arial" w:hint="default"/>
      </w:rPr>
    </w:lvl>
    <w:lvl w:ilvl="5" w:tplc="B38EC4E0" w:tentative="1">
      <w:start w:val="1"/>
      <w:numFmt w:val="bullet"/>
      <w:lvlText w:val="•"/>
      <w:lvlJc w:val="left"/>
      <w:pPr>
        <w:tabs>
          <w:tab w:val="num" w:pos="4320"/>
        </w:tabs>
        <w:ind w:left="4320" w:hanging="360"/>
      </w:pPr>
      <w:rPr>
        <w:rFonts w:ascii="Arial" w:hAnsi="Arial" w:hint="default"/>
      </w:rPr>
    </w:lvl>
    <w:lvl w:ilvl="6" w:tplc="55CCE6D8" w:tentative="1">
      <w:start w:val="1"/>
      <w:numFmt w:val="bullet"/>
      <w:lvlText w:val="•"/>
      <w:lvlJc w:val="left"/>
      <w:pPr>
        <w:tabs>
          <w:tab w:val="num" w:pos="5040"/>
        </w:tabs>
        <w:ind w:left="5040" w:hanging="360"/>
      </w:pPr>
      <w:rPr>
        <w:rFonts w:ascii="Arial" w:hAnsi="Arial" w:hint="default"/>
      </w:rPr>
    </w:lvl>
    <w:lvl w:ilvl="7" w:tplc="9ECED64E" w:tentative="1">
      <w:start w:val="1"/>
      <w:numFmt w:val="bullet"/>
      <w:lvlText w:val="•"/>
      <w:lvlJc w:val="left"/>
      <w:pPr>
        <w:tabs>
          <w:tab w:val="num" w:pos="5760"/>
        </w:tabs>
        <w:ind w:left="5760" w:hanging="360"/>
      </w:pPr>
      <w:rPr>
        <w:rFonts w:ascii="Arial" w:hAnsi="Arial" w:hint="default"/>
      </w:rPr>
    </w:lvl>
    <w:lvl w:ilvl="8" w:tplc="FD08CD1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13972FBC"/>
    <w:multiLevelType w:val="hybridMultilevel"/>
    <w:tmpl w:val="0C64A65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1503589B"/>
    <w:multiLevelType w:val="hybridMultilevel"/>
    <w:tmpl w:val="101207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5EE04D1"/>
    <w:multiLevelType w:val="hybridMultilevel"/>
    <w:tmpl w:val="5B727E26"/>
    <w:lvl w:ilvl="0" w:tplc="C928A84A">
      <w:start w:val="1"/>
      <w:numFmt w:val="decimal"/>
      <w:lvlText w:val="%1."/>
      <w:lvlJc w:val="left"/>
      <w:pPr>
        <w:tabs>
          <w:tab w:val="num" w:pos="360"/>
        </w:tabs>
        <w:ind w:left="360" w:hanging="360"/>
      </w:pPr>
      <w:rPr>
        <w:rFonts w:hint="default"/>
        <w:color w:val="C00000"/>
      </w:rPr>
    </w:lvl>
    <w:lvl w:ilvl="1" w:tplc="112E510A">
      <w:start w:val="1"/>
      <w:numFmt w:val="lowerLetter"/>
      <w:lvlText w:val="%2."/>
      <w:lvlJc w:val="left"/>
      <w:pPr>
        <w:tabs>
          <w:tab w:val="num" w:pos="1080"/>
        </w:tabs>
        <w:ind w:left="1080" w:hanging="360"/>
      </w:pPr>
      <w:rPr>
        <w:rFonts w:hint="default"/>
      </w:r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26" w15:restartNumberingAfterBreak="0">
    <w:nsid w:val="1B8C6F8A"/>
    <w:multiLevelType w:val="hybridMultilevel"/>
    <w:tmpl w:val="8A3EDA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D5D2ABD"/>
    <w:multiLevelType w:val="hybridMultilevel"/>
    <w:tmpl w:val="B2B66876"/>
    <w:lvl w:ilvl="0" w:tplc="11CC1FAE">
      <w:numFmt w:val="bullet"/>
      <w:lvlText w:val=""/>
      <w:lvlJc w:val="left"/>
      <w:pPr>
        <w:ind w:left="1584" w:hanging="360"/>
      </w:pPr>
      <w:rPr>
        <w:rFonts w:ascii="Wingdings" w:eastAsiaTheme="minorHAnsi" w:hAnsi="Wingdings" w:cs="Arial" w:hint="default"/>
      </w:rPr>
    </w:lvl>
    <w:lvl w:ilvl="1" w:tplc="08070003">
      <w:start w:val="1"/>
      <w:numFmt w:val="bullet"/>
      <w:lvlText w:val="o"/>
      <w:lvlJc w:val="left"/>
      <w:pPr>
        <w:ind w:left="2304" w:hanging="360"/>
      </w:pPr>
      <w:rPr>
        <w:rFonts w:ascii="Courier New" w:hAnsi="Courier New" w:cs="Courier New" w:hint="default"/>
      </w:rPr>
    </w:lvl>
    <w:lvl w:ilvl="2" w:tplc="08070005" w:tentative="1">
      <w:start w:val="1"/>
      <w:numFmt w:val="bullet"/>
      <w:lvlText w:val=""/>
      <w:lvlJc w:val="left"/>
      <w:pPr>
        <w:ind w:left="3024" w:hanging="360"/>
      </w:pPr>
      <w:rPr>
        <w:rFonts w:ascii="Wingdings" w:hAnsi="Wingdings" w:hint="default"/>
      </w:rPr>
    </w:lvl>
    <w:lvl w:ilvl="3" w:tplc="08070001" w:tentative="1">
      <w:start w:val="1"/>
      <w:numFmt w:val="bullet"/>
      <w:lvlText w:val=""/>
      <w:lvlJc w:val="left"/>
      <w:pPr>
        <w:ind w:left="3744" w:hanging="360"/>
      </w:pPr>
      <w:rPr>
        <w:rFonts w:ascii="Symbol" w:hAnsi="Symbol" w:hint="default"/>
      </w:rPr>
    </w:lvl>
    <w:lvl w:ilvl="4" w:tplc="08070003" w:tentative="1">
      <w:start w:val="1"/>
      <w:numFmt w:val="bullet"/>
      <w:lvlText w:val="o"/>
      <w:lvlJc w:val="left"/>
      <w:pPr>
        <w:ind w:left="4464" w:hanging="360"/>
      </w:pPr>
      <w:rPr>
        <w:rFonts w:ascii="Courier New" w:hAnsi="Courier New" w:cs="Courier New" w:hint="default"/>
      </w:rPr>
    </w:lvl>
    <w:lvl w:ilvl="5" w:tplc="08070005" w:tentative="1">
      <w:start w:val="1"/>
      <w:numFmt w:val="bullet"/>
      <w:lvlText w:val=""/>
      <w:lvlJc w:val="left"/>
      <w:pPr>
        <w:ind w:left="5184" w:hanging="360"/>
      </w:pPr>
      <w:rPr>
        <w:rFonts w:ascii="Wingdings" w:hAnsi="Wingdings" w:hint="default"/>
      </w:rPr>
    </w:lvl>
    <w:lvl w:ilvl="6" w:tplc="08070001" w:tentative="1">
      <w:start w:val="1"/>
      <w:numFmt w:val="bullet"/>
      <w:lvlText w:val=""/>
      <w:lvlJc w:val="left"/>
      <w:pPr>
        <w:ind w:left="5904" w:hanging="360"/>
      </w:pPr>
      <w:rPr>
        <w:rFonts w:ascii="Symbol" w:hAnsi="Symbol" w:hint="default"/>
      </w:rPr>
    </w:lvl>
    <w:lvl w:ilvl="7" w:tplc="08070003" w:tentative="1">
      <w:start w:val="1"/>
      <w:numFmt w:val="bullet"/>
      <w:lvlText w:val="o"/>
      <w:lvlJc w:val="left"/>
      <w:pPr>
        <w:ind w:left="6624" w:hanging="360"/>
      </w:pPr>
      <w:rPr>
        <w:rFonts w:ascii="Courier New" w:hAnsi="Courier New" w:cs="Courier New" w:hint="default"/>
      </w:rPr>
    </w:lvl>
    <w:lvl w:ilvl="8" w:tplc="08070005" w:tentative="1">
      <w:start w:val="1"/>
      <w:numFmt w:val="bullet"/>
      <w:lvlText w:val=""/>
      <w:lvlJc w:val="left"/>
      <w:pPr>
        <w:ind w:left="7344" w:hanging="360"/>
      </w:pPr>
      <w:rPr>
        <w:rFonts w:ascii="Wingdings" w:hAnsi="Wingdings" w:hint="default"/>
      </w:rPr>
    </w:lvl>
  </w:abstractNum>
  <w:abstractNum w:abstractNumId="28"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860" w:hanging="576"/>
      </w:pPr>
      <w:rPr>
        <w:rFonts w:hint="default"/>
      </w:rPr>
    </w:lvl>
    <w:lvl w:ilvl="2">
      <w:start w:val="1"/>
      <w:numFmt w:val="decimal"/>
      <w:pStyle w:val="ECCAnnexheading2"/>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15:restartNumberingAfterBreak="0">
    <w:nsid w:val="265E234D"/>
    <w:multiLevelType w:val="hybridMultilevel"/>
    <w:tmpl w:val="08F26C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A0A7C33"/>
    <w:multiLevelType w:val="hybridMultilevel"/>
    <w:tmpl w:val="280EE7A4"/>
    <w:lvl w:ilvl="0" w:tplc="0E2C1FD0">
      <w:start w:val="1"/>
      <w:numFmt w:val="decimal"/>
      <w:pStyle w:val="ECCEditorsNote"/>
      <w:lvlText w:val="Editor's Note %1:"/>
      <w:lvlJc w:val="left"/>
      <w:pPr>
        <w:tabs>
          <w:tab w:val="num" w:pos="1559"/>
        </w:tabs>
        <w:ind w:left="1559" w:hanging="1559"/>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2B005EF4"/>
    <w:multiLevelType w:val="hybridMultilevel"/>
    <w:tmpl w:val="F59C2A52"/>
    <w:lvl w:ilvl="0" w:tplc="04090017">
      <w:start w:val="1"/>
      <w:numFmt w:val="lowerLetter"/>
      <w:lvlText w:val="%1)"/>
      <w:lvlJc w:val="left"/>
      <w:pPr>
        <w:ind w:left="927" w:hanging="360"/>
      </w:pPr>
      <w:rPr>
        <w:rFonts w:hint="default"/>
        <w:color w:val="D2232A"/>
      </w:rPr>
    </w:lvl>
    <w:lvl w:ilvl="1" w:tplc="04070003">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2" w15:restartNumberingAfterBreak="0">
    <w:nsid w:val="2BC0283E"/>
    <w:multiLevelType w:val="hybridMultilevel"/>
    <w:tmpl w:val="0368FDF2"/>
    <w:lvl w:ilvl="0" w:tplc="78E8E71C">
      <w:start w:val="1"/>
      <w:numFmt w:val="lowerLetter"/>
      <w:lvlText w:val="%1)"/>
      <w:lvlJc w:val="left"/>
      <w:pPr>
        <w:ind w:left="1117" w:hanging="360"/>
      </w:pPr>
      <w:rPr>
        <w:rFonts w:ascii="Arial" w:hAnsi="Arial" w:hint="default"/>
        <w:b w:val="0"/>
        <w:bCs w:val="0"/>
        <w:i w:val="0"/>
        <w:iCs w:val="0"/>
        <w:color w:val="D2232A"/>
        <w:sz w:val="20"/>
        <w:szCs w:val="20"/>
      </w:rPr>
    </w:lvl>
    <w:lvl w:ilvl="1" w:tplc="04070019" w:tentative="1">
      <w:start w:val="1"/>
      <w:numFmt w:val="lowerLetter"/>
      <w:lvlText w:val="%2."/>
      <w:lvlJc w:val="left"/>
      <w:pPr>
        <w:ind w:left="1837" w:hanging="360"/>
      </w:pPr>
    </w:lvl>
    <w:lvl w:ilvl="2" w:tplc="0407001B" w:tentative="1">
      <w:start w:val="1"/>
      <w:numFmt w:val="lowerRoman"/>
      <w:lvlText w:val="%3."/>
      <w:lvlJc w:val="right"/>
      <w:pPr>
        <w:ind w:left="2557" w:hanging="180"/>
      </w:pPr>
    </w:lvl>
    <w:lvl w:ilvl="3" w:tplc="0407000F" w:tentative="1">
      <w:start w:val="1"/>
      <w:numFmt w:val="decimal"/>
      <w:lvlText w:val="%4."/>
      <w:lvlJc w:val="left"/>
      <w:pPr>
        <w:ind w:left="3277" w:hanging="360"/>
      </w:pPr>
    </w:lvl>
    <w:lvl w:ilvl="4" w:tplc="04070019" w:tentative="1">
      <w:start w:val="1"/>
      <w:numFmt w:val="lowerLetter"/>
      <w:lvlText w:val="%5."/>
      <w:lvlJc w:val="left"/>
      <w:pPr>
        <w:ind w:left="3997" w:hanging="360"/>
      </w:pPr>
    </w:lvl>
    <w:lvl w:ilvl="5" w:tplc="0407001B" w:tentative="1">
      <w:start w:val="1"/>
      <w:numFmt w:val="lowerRoman"/>
      <w:lvlText w:val="%6."/>
      <w:lvlJc w:val="right"/>
      <w:pPr>
        <w:ind w:left="4717" w:hanging="180"/>
      </w:pPr>
    </w:lvl>
    <w:lvl w:ilvl="6" w:tplc="0407000F" w:tentative="1">
      <w:start w:val="1"/>
      <w:numFmt w:val="decimal"/>
      <w:lvlText w:val="%7."/>
      <w:lvlJc w:val="left"/>
      <w:pPr>
        <w:ind w:left="5437" w:hanging="360"/>
      </w:pPr>
    </w:lvl>
    <w:lvl w:ilvl="7" w:tplc="04070019" w:tentative="1">
      <w:start w:val="1"/>
      <w:numFmt w:val="lowerLetter"/>
      <w:lvlText w:val="%8."/>
      <w:lvlJc w:val="left"/>
      <w:pPr>
        <w:ind w:left="6157" w:hanging="360"/>
      </w:pPr>
    </w:lvl>
    <w:lvl w:ilvl="8" w:tplc="0407001B" w:tentative="1">
      <w:start w:val="1"/>
      <w:numFmt w:val="lowerRoman"/>
      <w:lvlText w:val="%9."/>
      <w:lvlJc w:val="right"/>
      <w:pPr>
        <w:ind w:left="6877" w:hanging="180"/>
      </w:pPr>
    </w:lvl>
  </w:abstractNum>
  <w:abstractNum w:abstractNumId="33" w15:restartNumberingAfterBreak="0">
    <w:nsid w:val="2BDF3D1E"/>
    <w:multiLevelType w:val="hybridMultilevel"/>
    <w:tmpl w:val="3878D732"/>
    <w:lvl w:ilvl="0" w:tplc="DEF8947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2C3C2FE2"/>
    <w:multiLevelType w:val="hybridMultilevel"/>
    <w:tmpl w:val="53E4CD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C777A61"/>
    <w:multiLevelType w:val="hybridMultilevel"/>
    <w:tmpl w:val="6012F0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2CED36BF"/>
    <w:multiLevelType w:val="hybridMultilevel"/>
    <w:tmpl w:val="15444FE6"/>
    <w:lvl w:ilvl="0" w:tplc="53427954">
      <w:numFmt w:val="bullet"/>
      <w:lvlText w:val="-"/>
      <w:lvlJc w:val="left"/>
      <w:pPr>
        <w:ind w:left="700" w:hanging="360"/>
      </w:pPr>
      <w:rPr>
        <w:rFonts w:ascii="Arial" w:eastAsia="Calibri" w:hAnsi="Arial" w:cs="Arial" w:hint="default"/>
      </w:rPr>
    </w:lvl>
    <w:lvl w:ilvl="1" w:tplc="04070003" w:tentative="1">
      <w:start w:val="1"/>
      <w:numFmt w:val="bullet"/>
      <w:lvlText w:val="o"/>
      <w:lvlJc w:val="left"/>
      <w:pPr>
        <w:ind w:left="1420" w:hanging="360"/>
      </w:pPr>
      <w:rPr>
        <w:rFonts w:ascii="Courier New" w:hAnsi="Courier New" w:cs="Courier New" w:hint="default"/>
      </w:rPr>
    </w:lvl>
    <w:lvl w:ilvl="2" w:tplc="04070005" w:tentative="1">
      <w:start w:val="1"/>
      <w:numFmt w:val="bullet"/>
      <w:lvlText w:val=""/>
      <w:lvlJc w:val="left"/>
      <w:pPr>
        <w:ind w:left="2140" w:hanging="360"/>
      </w:pPr>
      <w:rPr>
        <w:rFonts w:ascii="Wingdings" w:hAnsi="Wingdings" w:hint="default"/>
      </w:rPr>
    </w:lvl>
    <w:lvl w:ilvl="3" w:tplc="04070001" w:tentative="1">
      <w:start w:val="1"/>
      <w:numFmt w:val="bullet"/>
      <w:lvlText w:val=""/>
      <w:lvlJc w:val="left"/>
      <w:pPr>
        <w:ind w:left="2860" w:hanging="360"/>
      </w:pPr>
      <w:rPr>
        <w:rFonts w:ascii="Symbol" w:hAnsi="Symbol" w:hint="default"/>
      </w:rPr>
    </w:lvl>
    <w:lvl w:ilvl="4" w:tplc="04070003" w:tentative="1">
      <w:start w:val="1"/>
      <w:numFmt w:val="bullet"/>
      <w:lvlText w:val="o"/>
      <w:lvlJc w:val="left"/>
      <w:pPr>
        <w:ind w:left="3580" w:hanging="360"/>
      </w:pPr>
      <w:rPr>
        <w:rFonts w:ascii="Courier New" w:hAnsi="Courier New" w:cs="Courier New" w:hint="default"/>
      </w:rPr>
    </w:lvl>
    <w:lvl w:ilvl="5" w:tplc="04070005" w:tentative="1">
      <w:start w:val="1"/>
      <w:numFmt w:val="bullet"/>
      <w:lvlText w:val=""/>
      <w:lvlJc w:val="left"/>
      <w:pPr>
        <w:ind w:left="4300" w:hanging="360"/>
      </w:pPr>
      <w:rPr>
        <w:rFonts w:ascii="Wingdings" w:hAnsi="Wingdings" w:hint="default"/>
      </w:rPr>
    </w:lvl>
    <w:lvl w:ilvl="6" w:tplc="04070001" w:tentative="1">
      <w:start w:val="1"/>
      <w:numFmt w:val="bullet"/>
      <w:lvlText w:val=""/>
      <w:lvlJc w:val="left"/>
      <w:pPr>
        <w:ind w:left="5020" w:hanging="360"/>
      </w:pPr>
      <w:rPr>
        <w:rFonts w:ascii="Symbol" w:hAnsi="Symbol" w:hint="default"/>
      </w:rPr>
    </w:lvl>
    <w:lvl w:ilvl="7" w:tplc="04070003" w:tentative="1">
      <w:start w:val="1"/>
      <w:numFmt w:val="bullet"/>
      <w:lvlText w:val="o"/>
      <w:lvlJc w:val="left"/>
      <w:pPr>
        <w:ind w:left="5740" w:hanging="360"/>
      </w:pPr>
      <w:rPr>
        <w:rFonts w:ascii="Courier New" w:hAnsi="Courier New" w:cs="Courier New" w:hint="default"/>
      </w:rPr>
    </w:lvl>
    <w:lvl w:ilvl="8" w:tplc="04070005" w:tentative="1">
      <w:start w:val="1"/>
      <w:numFmt w:val="bullet"/>
      <w:lvlText w:val=""/>
      <w:lvlJc w:val="left"/>
      <w:pPr>
        <w:ind w:left="6460" w:hanging="360"/>
      </w:pPr>
      <w:rPr>
        <w:rFonts w:ascii="Wingdings" w:hAnsi="Wingdings" w:hint="default"/>
      </w:rPr>
    </w:lvl>
  </w:abstractNum>
  <w:abstractNum w:abstractNumId="37" w15:restartNumberingAfterBreak="0">
    <w:nsid w:val="2E06549D"/>
    <w:multiLevelType w:val="hybridMultilevel"/>
    <w:tmpl w:val="07B06A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2EE55076"/>
    <w:multiLevelType w:val="singleLevel"/>
    <w:tmpl w:val="FD100A52"/>
    <w:lvl w:ilvl="0">
      <w:start w:val="6"/>
      <w:numFmt w:val="decimal"/>
      <w:lvlText w:val="%1."/>
      <w:legacy w:legacy="1" w:legacySpace="0" w:legacyIndent="567"/>
      <w:lvlJc w:val="left"/>
      <w:pPr>
        <w:ind w:left="567" w:hanging="567"/>
      </w:pPr>
    </w:lvl>
  </w:abstractNum>
  <w:abstractNum w:abstractNumId="39"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0" w15:restartNumberingAfterBreak="0">
    <w:nsid w:val="34B6653A"/>
    <w:multiLevelType w:val="hybridMultilevel"/>
    <w:tmpl w:val="543CF8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74A593D"/>
    <w:multiLevelType w:val="hybridMultilevel"/>
    <w:tmpl w:val="9724B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39147F7F"/>
    <w:multiLevelType w:val="hybridMultilevel"/>
    <w:tmpl w:val="A9F8FDEE"/>
    <w:lvl w:ilvl="0" w:tplc="1008848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D163F7A"/>
    <w:multiLevelType w:val="multilevel"/>
    <w:tmpl w:val="4D508D94"/>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color w:val="D2232A"/>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4" w15:restartNumberingAfterBreak="0">
    <w:nsid w:val="40BF28D0"/>
    <w:multiLevelType w:val="hybridMultilevel"/>
    <w:tmpl w:val="BB82F5AE"/>
    <w:lvl w:ilvl="0" w:tplc="7BF83F4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40C46B78"/>
    <w:multiLevelType w:val="hybridMultilevel"/>
    <w:tmpl w:val="577EF1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457318BB"/>
    <w:multiLevelType w:val="multilevel"/>
    <w:tmpl w:val="D4DA6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6E6242A"/>
    <w:multiLevelType w:val="hybridMultilevel"/>
    <w:tmpl w:val="517EAC92"/>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48E532EA"/>
    <w:multiLevelType w:val="hybridMultilevel"/>
    <w:tmpl w:val="5810E2A4"/>
    <w:lvl w:ilvl="0" w:tplc="20B4FF9A">
      <w:start w:val="1"/>
      <w:numFmt w:val="bullet"/>
      <w:lvlText w:val=""/>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15:restartNumberingAfterBreak="0">
    <w:nsid w:val="491C0710"/>
    <w:multiLevelType w:val="hybridMultilevel"/>
    <w:tmpl w:val="68840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51" w15:restartNumberingAfterBreak="0">
    <w:nsid w:val="4B7F0D60"/>
    <w:multiLevelType w:val="hybridMultilevel"/>
    <w:tmpl w:val="BB369E04"/>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2" w15:restartNumberingAfterBreak="0">
    <w:nsid w:val="4C3E2998"/>
    <w:multiLevelType w:val="hybridMultilevel"/>
    <w:tmpl w:val="7958988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4CB75DAA"/>
    <w:multiLevelType w:val="hybridMultilevel"/>
    <w:tmpl w:val="1B6C56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4CE23B3E"/>
    <w:multiLevelType w:val="multilevel"/>
    <w:tmpl w:val="F850C046"/>
    <w:lvl w:ilvl="0">
      <w:start w:val="4"/>
      <w:numFmt w:val="decimal"/>
      <w:lvlText w:val="%1."/>
      <w:lvlJc w:val="left"/>
      <w:pPr>
        <w:tabs>
          <w:tab w:val="num" w:pos="390"/>
        </w:tabs>
        <w:ind w:left="390" w:hanging="390"/>
      </w:pPr>
      <w:rPr>
        <w:rFonts w:hint="default"/>
      </w:rPr>
    </w:lvl>
    <w:lvl w:ilvl="1">
      <w:start w:val="7"/>
      <w:numFmt w:val="decimal"/>
      <w:lvlText w:val="%1.%2."/>
      <w:lvlJc w:val="left"/>
      <w:pPr>
        <w:tabs>
          <w:tab w:val="num" w:pos="735"/>
        </w:tabs>
        <w:ind w:left="735" w:hanging="390"/>
      </w:pPr>
      <w:rPr>
        <w:rFonts w:hint="default"/>
      </w:rPr>
    </w:lvl>
    <w:lvl w:ilvl="2">
      <w:start w:val="1"/>
      <w:numFmt w:val="decimal"/>
      <w:lvlText w:val="%1.%2.%3."/>
      <w:lvlJc w:val="left"/>
      <w:pPr>
        <w:tabs>
          <w:tab w:val="num" w:pos="1410"/>
        </w:tabs>
        <w:ind w:left="1410" w:hanging="720"/>
      </w:pPr>
      <w:rPr>
        <w:rFonts w:hint="default"/>
      </w:rPr>
    </w:lvl>
    <w:lvl w:ilvl="3">
      <w:start w:val="1"/>
      <w:numFmt w:val="decimal"/>
      <w:lvlText w:val="%1.%2.%3.%4."/>
      <w:lvlJc w:val="left"/>
      <w:pPr>
        <w:tabs>
          <w:tab w:val="num" w:pos="1755"/>
        </w:tabs>
        <w:ind w:left="1755" w:hanging="720"/>
      </w:pPr>
      <w:rPr>
        <w:rFonts w:hint="default"/>
      </w:rPr>
    </w:lvl>
    <w:lvl w:ilvl="4">
      <w:start w:val="1"/>
      <w:numFmt w:val="decimal"/>
      <w:lvlText w:val="%1.%2.%3.%4.%5."/>
      <w:lvlJc w:val="left"/>
      <w:pPr>
        <w:tabs>
          <w:tab w:val="num" w:pos="2460"/>
        </w:tabs>
        <w:ind w:left="2460" w:hanging="1080"/>
      </w:pPr>
      <w:rPr>
        <w:rFonts w:hint="default"/>
      </w:rPr>
    </w:lvl>
    <w:lvl w:ilvl="5">
      <w:start w:val="1"/>
      <w:numFmt w:val="decimal"/>
      <w:lvlText w:val="%1.%2.%3.%4.%5.%6."/>
      <w:lvlJc w:val="left"/>
      <w:pPr>
        <w:tabs>
          <w:tab w:val="num" w:pos="2805"/>
        </w:tabs>
        <w:ind w:left="2805" w:hanging="1080"/>
      </w:pPr>
      <w:rPr>
        <w:rFonts w:hint="default"/>
      </w:rPr>
    </w:lvl>
    <w:lvl w:ilvl="6">
      <w:start w:val="1"/>
      <w:numFmt w:val="decimal"/>
      <w:lvlText w:val="%1.%2.%3.%4.%5.%6.%7."/>
      <w:lvlJc w:val="left"/>
      <w:pPr>
        <w:tabs>
          <w:tab w:val="num" w:pos="3150"/>
        </w:tabs>
        <w:ind w:left="3150" w:hanging="1080"/>
      </w:pPr>
      <w:rPr>
        <w:rFonts w:hint="default"/>
      </w:rPr>
    </w:lvl>
    <w:lvl w:ilvl="7">
      <w:start w:val="1"/>
      <w:numFmt w:val="decimal"/>
      <w:lvlText w:val="%1.%2.%3.%4.%5.%6.%7.%8."/>
      <w:lvlJc w:val="left"/>
      <w:pPr>
        <w:tabs>
          <w:tab w:val="num" w:pos="3855"/>
        </w:tabs>
        <w:ind w:left="3855" w:hanging="1440"/>
      </w:pPr>
      <w:rPr>
        <w:rFonts w:hint="default"/>
      </w:rPr>
    </w:lvl>
    <w:lvl w:ilvl="8">
      <w:start w:val="1"/>
      <w:numFmt w:val="decimal"/>
      <w:lvlText w:val="%1.%2.%3.%4.%5.%6.%7.%8.%9."/>
      <w:lvlJc w:val="left"/>
      <w:pPr>
        <w:tabs>
          <w:tab w:val="num" w:pos="4200"/>
        </w:tabs>
        <w:ind w:left="4200" w:hanging="1440"/>
      </w:pPr>
      <w:rPr>
        <w:rFonts w:hint="default"/>
      </w:rPr>
    </w:lvl>
  </w:abstractNum>
  <w:abstractNum w:abstractNumId="55" w15:restartNumberingAfterBreak="0">
    <w:nsid w:val="4F566913"/>
    <w:multiLevelType w:val="hybridMultilevel"/>
    <w:tmpl w:val="B81EDA22"/>
    <w:lvl w:ilvl="0" w:tplc="AD4AA61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50CC6341"/>
    <w:multiLevelType w:val="hybridMultilevel"/>
    <w:tmpl w:val="9A705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26E15C1"/>
    <w:multiLevelType w:val="hybridMultilevel"/>
    <w:tmpl w:val="7F18388E"/>
    <w:lvl w:ilvl="0" w:tplc="1008848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6B361DF"/>
    <w:multiLevelType w:val="multilevel"/>
    <w:tmpl w:val="DACEBC0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9" w15:restartNumberingAfterBreak="0">
    <w:nsid w:val="56BA74A3"/>
    <w:multiLevelType w:val="hybridMultilevel"/>
    <w:tmpl w:val="C78603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56EB3DDC"/>
    <w:multiLevelType w:val="hybridMultilevel"/>
    <w:tmpl w:val="E0FCCBB8"/>
    <w:lvl w:ilvl="0" w:tplc="44E8FA46">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9E1583B"/>
    <w:multiLevelType w:val="multilevel"/>
    <w:tmpl w:val="2B76DA2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858"/>
        </w:tabs>
        <w:ind w:left="858" w:hanging="432"/>
      </w:pPr>
      <w:rPr>
        <w:rFonts w:hint="default"/>
      </w:rPr>
    </w:lvl>
    <w:lvl w:ilvl="2">
      <w:start w:val="1"/>
      <w:numFmt w:val="decimal"/>
      <w:lvlText w:val="%1.%2.%3."/>
      <w:lvlJc w:val="left"/>
      <w:pPr>
        <w:tabs>
          <w:tab w:val="num" w:pos="3340"/>
        </w:tabs>
        <w:ind w:left="3340"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2" w15:restartNumberingAfterBreak="0">
    <w:nsid w:val="5AA07546"/>
    <w:multiLevelType w:val="hybridMultilevel"/>
    <w:tmpl w:val="916EA37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3" w15:restartNumberingAfterBreak="0">
    <w:nsid w:val="6269275F"/>
    <w:multiLevelType w:val="multilevel"/>
    <w:tmpl w:val="54E8A134"/>
    <w:lvl w:ilvl="0">
      <w:numFmt w:val="decimal"/>
      <w:lvlText w:val="%1"/>
      <w:lvlJc w:val="left"/>
      <w:pPr>
        <w:ind w:left="930" w:hanging="570"/>
      </w:pPr>
      <w:rPr>
        <w:rFonts w:hint="default"/>
      </w:rPr>
    </w:lvl>
    <w:lvl w:ilvl="1">
      <w:start w:val="1"/>
      <w:numFmt w:val="decimal"/>
      <w:isLgl/>
      <w:lvlText w:val="%1.%2"/>
      <w:lvlJc w:val="left"/>
      <w:pPr>
        <w:ind w:left="930" w:hanging="57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63255D1D"/>
    <w:multiLevelType w:val="hybridMultilevel"/>
    <w:tmpl w:val="F6720A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4B5527B"/>
    <w:multiLevelType w:val="hybridMultilevel"/>
    <w:tmpl w:val="AA9463BA"/>
    <w:lvl w:ilvl="0" w:tplc="04070001">
      <w:start w:val="1"/>
      <w:numFmt w:val="bullet"/>
      <w:lvlText w:val=""/>
      <w:lvlJc w:val="left"/>
      <w:pPr>
        <w:tabs>
          <w:tab w:val="num" w:pos="833"/>
        </w:tabs>
        <w:ind w:left="833" w:hanging="360"/>
      </w:pPr>
      <w:rPr>
        <w:rFonts w:ascii="Symbol" w:hAnsi="Symbol" w:hint="default"/>
      </w:rPr>
    </w:lvl>
    <w:lvl w:ilvl="1" w:tplc="04070003" w:tentative="1">
      <w:start w:val="1"/>
      <w:numFmt w:val="bullet"/>
      <w:lvlText w:val="o"/>
      <w:lvlJc w:val="left"/>
      <w:pPr>
        <w:tabs>
          <w:tab w:val="num" w:pos="1553"/>
        </w:tabs>
        <w:ind w:left="1553" w:hanging="360"/>
      </w:pPr>
      <w:rPr>
        <w:rFonts w:ascii="Courier New" w:hAnsi="Courier New" w:hint="default"/>
      </w:rPr>
    </w:lvl>
    <w:lvl w:ilvl="2" w:tplc="04070005" w:tentative="1">
      <w:start w:val="1"/>
      <w:numFmt w:val="bullet"/>
      <w:lvlText w:val=""/>
      <w:lvlJc w:val="left"/>
      <w:pPr>
        <w:tabs>
          <w:tab w:val="num" w:pos="2273"/>
        </w:tabs>
        <w:ind w:left="2273" w:hanging="360"/>
      </w:pPr>
      <w:rPr>
        <w:rFonts w:ascii="Wingdings" w:hAnsi="Wingdings" w:hint="default"/>
      </w:rPr>
    </w:lvl>
    <w:lvl w:ilvl="3" w:tplc="04070001" w:tentative="1">
      <w:start w:val="1"/>
      <w:numFmt w:val="bullet"/>
      <w:lvlText w:val=""/>
      <w:lvlJc w:val="left"/>
      <w:pPr>
        <w:tabs>
          <w:tab w:val="num" w:pos="2993"/>
        </w:tabs>
        <w:ind w:left="2993" w:hanging="360"/>
      </w:pPr>
      <w:rPr>
        <w:rFonts w:ascii="Symbol" w:hAnsi="Symbol" w:hint="default"/>
      </w:rPr>
    </w:lvl>
    <w:lvl w:ilvl="4" w:tplc="04070003" w:tentative="1">
      <w:start w:val="1"/>
      <w:numFmt w:val="bullet"/>
      <w:lvlText w:val="o"/>
      <w:lvlJc w:val="left"/>
      <w:pPr>
        <w:tabs>
          <w:tab w:val="num" w:pos="3713"/>
        </w:tabs>
        <w:ind w:left="3713" w:hanging="360"/>
      </w:pPr>
      <w:rPr>
        <w:rFonts w:ascii="Courier New" w:hAnsi="Courier New" w:hint="default"/>
      </w:rPr>
    </w:lvl>
    <w:lvl w:ilvl="5" w:tplc="04070005" w:tentative="1">
      <w:start w:val="1"/>
      <w:numFmt w:val="bullet"/>
      <w:lvlText w:val=""/>
      <w:lvlJc w:val="left"/>
      <w:pPr>
        <w:tabs>
          <w:tab w:val="num" w:pos="4433"/>
        </w:tabs>
        <w:ind w:left="4433" w:hanging="360"/>
      </w:pPr>
      <w:rPr>
        <w:rFonts w:ascii="Wingdings" w:hAnsi="Wingdings" w:hint="default"/>
      </w:rPr>
    </w:lvl>
    <w:lvl w:ilvl="6" w:tplc="04070001" w:tentative="1">
      <w:start w:val="1"/>
      <w:numFmt w:val="bullet"/>
      <w:lvlText w:val=""/>
      <w:lvlJc w:val="left"/>
      <w:pPr>
        <w:tabs>
          <w:tab w:val="num" w:pos="5153"/>
        </w:tabs>
        <w:ind w:left="5153" w:hanging="360"/>
      </w:pPr>
      <w:rPr>
        <w:rFonts w:ascii="Symbol" w:hAnsi="Symbol" w:hint="default"/>
      </w:rPr>
    </w:lvl>
    <w:lvl w:ilvl="7" w:tplc="04070003" w:tentative="1">
      <w:start w:val="1"/>
      <w:numFmt w:val="bullet"/>
      <w:lvlText w:val="o"/>
      <w:lvlJc w:val="left"/>
      <w:pPr>
        <w:tabs>
          <w:tab w:val="num" w:pos="5873"/>
        </w:tabs>
        <w:ind w:left="5873" w:hanging="360"/>
      </w:pPr>
      <w:rPr>
        <w:rFonts w:ascii="Courier New" w:hAnsi="Courier New" w:hint="default"/>
      </w:rPr>
    </w:lvl>
    <w:lvl w:ilvl="8" w:tplc="04070005" w:tentative="1">
      <w:start w:val="1"/>
      <w:numFmt w:val="bullet"/>
      <w:lvlText w:val=""/>
      <w:lvlJc w:val="left"/>
      <w:pPr>
        <w:tabs>
          <w:tab w:val="num" w:pos="6593"/>
        </w:tabs>
        <w:ind w:left="6593" w:hanging="360"/>
      </w:pPr>
      <w:rPr>
        <w:rFonts w:ascii="Wingdings" w:hAnsi="Wingdings" w:hint="default"/>
      </w:rPr>
    </w:lvl>
  </w:abstractNum>
  <w:abstractNum w:abstractNumId="66" w15:restartNumberingAfterBreak="0">
    <w:nsid w:val="68392CA5"/>
    <w:multiLevelType w:val="hybridMultilevel"/>
    <w:tmpl w:val="8356EB4E"/>
    <w:lvl w:ilvl="0" w:tplc="7D905E50">
      <w:start w:val="2"/>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7" w15:restartNumberingAfterBreak="0">
    <w:nsid w:val="6D372879"/>
    <w:multiLevelType w:val="hybridMultilevel"/>
    <w:tmpl w:val="BF84A15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6E9C2E10"/>
    <w:multiLevelType w:val="hybridMultilevel"/>
    <w:tmpl w:val="AD6230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9" w15:restartNumberingAfterBreak="0">
    <w:nsid w:val="706A7260"/>
    <w:multiLevelType w:val="hybridMultilevel"/>
    <w:tmpl w:val="1F38015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0" w15:restartNumberingAfterBreak="0">
    <w:nsid w:val="72B73759"/>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74B63CEC"/>
    <w:multiLevelType w:val="hybridMultilevel"/>
    <w:tmpl w:val="4E44F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4D43222"/>
    <w:multiLevelType w:val="hybridMultilevel"/>
    <w:tmpl w:val="6BBEF9E2"/>
    <w:lvl w:ilvl="0" w:tplc="10724392">
      <w:numFmt w:val="decimal"/>
      <w:lvlText w:val="%1."/>
      <w:lvlJc w:val="left"/>
      <w:pPr>
        <w:ind w:left="720" w:hanging="360"/>
      </w:pPr>
      <w:rPr>
        <w:rFonts w:hint="default"/>
      </w:rPr>
    </w:lvl>
    <w:lvl w:ilvl="1" w:tplc="0807000F">
      <w:start w:val="1"/>
      <w:numFmt w:val="decimal"/>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3" w15:restartNumberingAfterBreak="0">
    <w:nsid w:val="750B6BD9"/>
    <w:multiLevelType w:val="hybridMultilevel"/>
    <w:tmpl w:val="ECE6D754"/>
    <w:lvl w:ilvl="0" w:tplc="234EE8F4">
      <w:start w:val="7"/>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7E6B149F"/>
    <w:multiLevelType w:val="multilevel"/>
    <w:tmpl w:val="9176D4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8"/>
  </w:num>
  <w:num w:numId="2">
    <w:abstractNumId w:val="19"/>
  </w:num>
  <w:num w:numId="3">
    <w:abstractNumId w:val="50"/>
  </w:num>
  <w:num w:numId="4">
    <w:abstractNumId w:val="39"/>
  </w:num>
  <w:num w:numId="5">
    <w:abstractNumId w:val="47"/>
  </w:num>
  <w:num w:numId="6">
    <w:abstractNumId w:val="43"/>
  </w:num>
  <w:num w:numId="7">
    <w:abstractNumId w:val="48"/>
  </w:num>
  <w:num w:numId="8">
    <w:abstractNumId w:val="30"/>
  </w:num>
  <w:num w:numId="9">
    <w:abstractNumId w:val="30"/>
  </w:num>
  <w:num w:numId="10">
    <w:abstractNumId w:val="70"/>
  </w:num>
  <w:num w:numId="11">
    <w:abstractNumId w:val="72"/>
  </w:num>
  <w:num w:numId="12">
    <w:abstractNumId w:val="27"/>
  </w:num>
  <w:num w:numId="1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num>
  <w:num w:numId="16">
    <w:abstractNumId w:val="65"/>
  </w:num>
  <w:num w:numId="17">
    <w:abstractNumId w:val="61"/>
  </w:num>
  <w:num w:numId="18">
    <w:abstractNumId w:val="54"/>
  </w:num>
  <w:num w:numId="19">
    <w:abstractNumId w:val="24"/>
  </w:num>
  <w:num w:numId="20">
    <w:abstractNumId w:val="18"/>
  </w:num>
  <w:num w:numId="21">
    <w:abstractNumId w:val="12"/>
  </w:num>
  <w:num w:numId="22">
    <w:abstractNumId w:val="73"/>
  </w:num>
  <w:num w:numId="23">
    <w:abstractNumId w:val="15"/>
  </w:num>
  <w:num w:numId="24">
    <w:abstractNumId w:val="16"/>
  </w:num>
  <w:num w:numId="25">
    <w:abstractNumId w:val="23"/>
  </w:num>
  <w:num w:numId="26">
    <w:abstractNumId w:val="44"/>
  </w:num>
  <w:num w:numId="27">
    <w:abstractNumId w:val="71"/>
  </w:num>
  <w:num w:numId="28">
    <w:abstractNumId w:val="56"/>
  </w:num>
  <w:num w:numId="29">
    <w:abstractNumId w:val="26"/>
  </w:num>
  <w:num w:numId="30">
    <w:abstractNumId w:val="49"/>
  </w:num>
  <w:num w:numId="31">
    <w:abstractNumId w:val="31"/>
  </w:num>
  <w:num w:numId="32">
    <w:abstractNumId w:val="63"/>
  </w:num>
  <w:num w:numId="33">
    <w:abstractNumId w:val="74"/>
  </w:num>
  <w:num w:numId="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7"/>
    <w:lvlOverride w:ilvl="0">
      <w:startOverride w:val="1"/>
    </w:lvlOverride>
  </w:num>
  <w:num w:numId="36">
    <w:abstractNumId w:val="30"/>
  </w:num>
  <w:num w:numId="37">
    <w:abstractNumId w:val="30"/>
  </w:num>
  <w:num w:numId="38">
    <w:abstractNumId w:val="74"/>
  </w:num>
  <w:num w:numId="39">
    <w:abstractNumId w:val="43"/>
  </w:num>
  <w:num w:numId="40">
    <w:abstractNumId w:val="21"/>
  </w:num>
  <w:num w:numId="41">
    <w:abstractNumId w:val="47"/>
    <w:lvlOverride w:ilvl="0">
      <w:startOverride w:val="1"/>
    </w:lvlOverride>
  </w:num>
  <w:num w:numId="42">
    <w:abstractNumId w:val="36"/>
  </w:num>
  <w:num w:numId="43">
    <w:abstractNumId w:val="66"/>
  </w:num>
  <w:num w:numId="44">
    <w:abstractNumId w:val="68"/>
  </w:num>
  <w:num w:numId="45">
    <w:abstractNumId w:val="35"/>
  </w:num>
  <w:num w:numId="46">
    <w:abstractNumId w:val="51"/>
  </w:num>
  <w:num w:numId="47">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5"/>
  </w:num>
  <w:num w:numId="49">
    <w:abstractNumId w:val="30"/>
  </w:num>
  <w:num w:numId="50">
    <w:abstractNumId w:val="22"/>
  </w:num>
  <w:num w:numId="51">
    <w:abstractNumId w:val="13"/>
  </w:num>
  <w:num w:numId="52">
    <w:abstractNumId w:val="42"/>
  </w:num>
  <w:num w:numId="53">
    <w:abstractNumId w:val="67"/>
  </w:num>
  <w:num w:numId="54">
    <w:abstractNumId w:val="69"/>
  </w:num>
  <w:num w:numId="55">
    <w:abstractNumId w:val="37"/>
  </w:num>
  <w:num w:numId="5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9"/>
  </w:num>
  <w:num w:numId="58">
    <w:abstractNumId w:val="11"/>
  </w:num>
  <w:num w:numId="5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0"/>
  </w:num>
  <w:num w:numId="61">
    <w:abstractNumId w:val="34"/>
  </w:num>
  <w:num w:numId="6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7"/>
  </w:num>
  <w:num w:numId="64">
    <w:abstractNumId w:val="41"/>
  </w:num>
  <w:num w:numId="65">
    <w:abstractNumId w:val="64"/>
  </w:num>
  <w:num w:numId="66">
    <w:abstractNumId w:val="50"/>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7"/>
    <w:lvlOverride w:ilvl="0">
      <w:startOverride w:val="1"/>
    </w:lvlOverride>
  </w:num>
  <w:num w:numId="68">
    <w:abstractNumId w:val="47"/>
    <w:lvlOverride w:ilvl="0">
      <w:startOverride w:val="1"/>
    </w:lvlOverride>
  </w:num>
  <w:num w:numId="69">
    <w:abstractNumId w:val="45"/>
  </w:num>
  <w:num w:numId="70">
    <w:abstractNumId w:val="33"/>
  </w:num>
  <w:num w:numId="71">
    <w:abstractNumId w:val="40"/>
  </w:num>
  <w:num w:numId="7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7"/>
  </w:num>
  <w:num w:numId="74">
    <w:abstractNumId w:val="53"/>
  </w:num>
  <w:num w:numId="7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9"/>
  </w:num>
  <w:num w:numId="78">
    <w:abstractNumId w:val="7"/>
  </w:num>
  <w:num w:numId="79">
    <w:abstractNumId w:val="6"/>
  </w:num>
  <w:num w:numId="80">
    <w:abstractNumId w:val="5"/>
  </w:num>
  <w:num w:numId="81">
    <w:abstractNumId w:val="4"/>
  </w:num>
  <w:num w:numId="82">
    <w:abstractNumId w:val="8"/>
  </w:num>
  <w:num w:numId="83">
    <w:abstractNumId w:val="3"/>
  </w:num>
  <w:num w:numId="84">
    <w:abstractNumId w:val="2"/>
  </w:num>
  <w:num w:numId="85">
    <w:abstractNumId w:val="1"/>
  </w:num>
  <w:num w:numId="86">
    <w:abstractNumId w:val="0"/>
  </w:num>
  <w:num w:numId="87">
    <w:abstractNumId w:val="46"/>
  </w:num>
  <w:num w:numId="88">
    <w:abstractNumId w:val="58"/>
  </w:num>
  <w:num w:numId="8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5"/>
  </w:num>
  <w:num w:numId="91">
    <w:abstractNumId w:val="32"/>
    <w:lvlOverride w:ilvl="0">
      <w:startOverride w:val="1"/>
    </w:lvlOverride>
  </w:num>
  <w:num w:numId="92">
    <w:abstractNumId w:val="20"/>
  </w:num>
  <w:num w:numId="93">
    <w:abstractNumId w:val="14"/>
  </w:num>
  <w:num w:numId="94">
    <w:abstractNumId w:val="52"/>
  </w:num>
  <w:num w:numId="95">
    <w:abstractNumId w:val="29"/>
  </w:num>
  <w:num w:numId="96">
    <w:abstractNumId w:val="10"/>
  </w:num>
  <w:num w:numId="97">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9"/>
  </w:num>
  <w:num w:numId="103">
    <w:abstractNumId w:val="47"/>
    <w:lvlOverride w:ilvl="0">
      <w:startOverride w:val="1"/>
    </w:lvlOverride>
  </w:num>
  <w:num w:numId="104">
    <w:abstractNumId w:val="62"/>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7"/>
  <w:removeDateAndTime/>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K5cGD3/9K/ToMtMICjWzIn4mdTeHPKyA6ofeK8wq6t1uQRxfDNOQ2SAY4bqutOf5v9Mztiye85r/s1vSx0qVjA==" w:salt="htZUDH9h7VS/hL8hPXe1fQ=="/>
  <w:styleLockTheme/>
  <w:defaultTabStop w:val="567"/>
  <w:hyphenationZone w:val="425"/>
  <w:evenAndOddHeaders/>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664"/>
    <w:rsid w:val="00000364"/>
    <w:rsid w:val="0000088B"/>
    <w:rsid w:val="00001A85"/>
    <w:rsid w:val="0000233B"/>
    <w:rsid w:val="00002ACF"/>
    <w:rsid w:val="000030AC"/>
    <w:rsid w:val="00004546"/>
    <w:rsid w:val="0000492B"/>
    <w:rsid w:val="00004D84"/>
    <w:rsid w:val="000075EC"/>
    <w:rsid w:val="0001006B"/>
    <w:rsid w:val="00010435"/>
    <w:rsid w:val="0001112E"/>
    <w:rsid w:val="00011562"/>
    <w:rsid w:val="0001261D"/>
    <w:rsid w:val="00012664"/>
    <w:rsid w:val="00012E3B"/>
    <w:rsid w:val="000130B5"/>
    <w:rsid w:val="0001484E"/>
    <w:rsid w:val="000148A6"/>
    <w:rsid w:val="00015076"/>
    <w:rsid w:val="000156C4"/>
    <w:rsid w:val="00020D10"/>
    <w:rsid w:val="00021241"/>
    <w:rsid w:val="0002186D"/>
    <w:rsid w:val="0002217A"/>
    <w:rsid w:val="0002226B"/>
    <w:rsid w:val="00022AF5"/>
    <w:rsid w:val="000235EC"/>
    <w:rsid w:val="00024E68"/>
    <w:rsid w:val="00025376"/>
    <w:rsid w:val="0002549E"/>
    <w:rsid w:val="0002784A"/>
    <w:rsid w:val="00030024"/>
    <w:rsid w:val="0003127E"/>
    <w:rsid w:val="00031AE4"/>
    <w:rsid w:val="00031F59"/>
    <w:rsid w:val="0003284F"/>
    <w:rsid w:val="00033B88"/>
    <w:rsid w:val="00036486"/>
    <w:rsid w:val="000375CA"/>
    <w:rsid w:val="00037A6A"/>
    <w:rsid w:val="0004016F"/>
    <w:rsid w:val="000406F2"/>
    <w:rsid w:val="00040716"/>
    <w:rsid w:val="00041A18"/>
    <w:rsid w:val="00041B63"/>
    <w:rsid w:val="00041EDE"/>
    <w:rsid w:val="000420B7"/>
    <w:rsid w:val="00043359"/>
    <w:rsid w:val="00043828"/>
    <w:rsid w:val="00044F78"/>
    <w:rsid w:val="00045289"/>
    <w:rsid w:val="0004644B"/>
    <w:rsid w:val="00046D5F"/>
    <w:rsid w:val="00047E1A"/>
    <w:rsid w:val="000512E0"/>
    <w:rsid w:val="0005336C"/>
    <w:rsid w:val="00057D56"/>
    <w:rsid w:val="000612C1"/>
    <w:rsid w:val="00061782"/>
    <w:rsid w:val="0006182C"/>
    <w:rsid w:val="00061D6F"/>
    <w:rsid w:val="000622EF"/>
    <w:rsid w:val="00062361"/>
    <w:rsid w:val="00063511"/>
    <w:rsid w:val="000637F1"/>
    <w:rsid w:val="0006402E"/>
    <w:rsid w:val="000648C4"/>
    <w:rsid w:val="00064D68"/>
    <w:rsid w:val="00065498"/>
    <w:rsid w:val="0006552A"/>
    <w:rsid w:val="0006648B"/>
    <w:rsid w:val="00066B70"/>
    <w:rsid w:val="00067793"/>
    <w:rsid w:val="000703D1"/>
    <w:rsid w:val="0007360D"/>
    <w:rsid w:val="0007526D"/>
    <w:rsid w:val="00076223"/>
    <w:rsid w:val="0007668F"/>
    <w:rsid w:val="00077F7A"/>
    <w:rsid w:val="00080994"/>
    <w:rsid w:val="00080D4D"/>
    <w:rsid w:val="00080D86"/>
    <w:rsid w:val="00081FA0"/>
    <w:rsid w:val="00082241"/>
    <w:rsid w:val="0008235C"/>
    <w:rsid w:val="00082A76"/>
    <w:rsid w:val="00082DD7"/>
    <w:rsid w:val="00083F5B"/>
    <w:rsid w:val="00084D77"/>
    <w:rsid w:val="000851B3"/>
    <w:rsid w:val="00085F4B"/>
    <w:rsid w:val="00086B09"/>
    <w:rsid w:val="00086B6D"/>
    <w:rsid w:val="00087887"/>
    <w:rsid w:val="00087FAA"/>
    <w:rsid w:val="00090094"/>
    <w:rsid w:val="00090120"/>
    <w:rsid w:val="00090172"/>
    <w:rsid w:val="0009051F"/>
    <w:rsid w:val="0009119B"/>
    <w:rsid w:val="000918B9"/>
    <w:rsid w:val="00091B90"/>
    <w:rsid w:val="0009317D"/>
    <w:rsid w:val="00093D36"/>
    <w:rsid w:val="00093F73"/>
    <w:rsid w:val="00094B2B"/>
    <w:rsid w:val="00095484"/>
    <w:rsid w:val="00095620"/>
    <w:rsid w:val="00096242"/>
    <w:rsid w:val="0009629E"/>
    <w:rsid w:val="000968D5"/>
    <w:rsid w:val="00096DB4"/>
    <w:rsid w:val="00097925"/>
    <w:rsid w:val="00097A37"/>
    <w:rsid w:val="000A0AAC"/>
    <w:rsid w:val="000A0C46"/>
    <w:rsid w:val="000A14D9"/>
    <w:rsid w:val="000A1867"/>
    <w:rsid w:val="000A19D0"/>
    <w:rsid w:val="000A1B9B"/>
    <w:rsid w:val="000A3940"/>
    <w:rsid w:val="000A50D7"/>
    <w:rsid w:val="000A519D"/>
    <w:rsid w:val="000A5F7E"/>
    <w:rsid w:val="000A6944"/>
    <w:rsid w:val="000B0DCA"/>
    <w:rsid w:val="000B0E95"/>
    <w:rsid w:val="000B116D"/>
    <w:rsid w:val="000B1DE3"/>
    <w:rsid w:val="000B26BF"/>
    <w:rsid w:val="000B28EA"/>
    <w:rsid w:val="000B2F39"/>
    <w:rsid w:val="000B3DAE"/>
    <w:rsid w:val="000B4138"/>
    <w:rsid w:val="000B4362"/>
    <w:rsid w:val="000B46BB"/>
    <w:rsid w:val="000B487B"/>
    <w:rsid w:val="000B59A7"/>
    <w:rsid w:val="000B623A"/>
    <w:rsid w:val="000B68C2"/>
    <w:rsid w:val="000B6D45"/>
    <w:rsid w:val="000C028F"/>
    <w:rsid w:val="000C1135"/>
    <w:rsid w:val="000C1589"/>
    <w:rsid w:val="000C1728"/>
    <w:rsid w:val="000C213B"/>
    <w:rsid w:val="000C2444"/>
    <w:rsid w:val="000C2A18"/>
    <w:rsid w:val="000C2C9D"/>
    <w:rsid w:val="000C31DD"/>
    <w:rsid w:val="000C43A5"/>
    <w:rsid w:val="000C4D81"/>
    <w:rsid w:val="000C5A4D"/>
    <w:rsid w:val="000C71F6"/>
    <w:rsid w:val="000D1710"/>
    <w:rsid w:val="000D1733"/>
    <w:rsid w:val="000D2FEF"/>
    <w:rsid w:val="000D43BB"/>
    <w:rsid w:val="000D4A50"/>
    <w:rsid w:val="000D4F40"/>
    <w:rsid w:val="000D5599"/>
    <w:rsid w:val="000D5A18"/>
    <w:rsid w:val="000D5A6E"/>
    <w:rsid w:val="000D6762"/>
    <w:rsid w:val="000D7961"/>
    <w:rsid w:val="000D7AAA"/>
    <w:rsid w:val="000E03BE"/>
    <w:rsid w:val="000E0829"/>
    <w:rsid w:val="000E1344"/>
    <w:rsid w:val="000E27BD"/>
    <w:rsid w:val="000E41F9"/>
    <w:rsid w:val="000E42F5"/>
    <w:rsid w:val="000E4F11"/>
    <w:rsid w:val="000E66AC"/>
    <w:rsid w:val="000E788C"/>
    <w:rsid w:val="000F0594"/>
    <w:rsid w:val="000F0A57"/>
    <w:rsid w:val="000F0B97"/>
    <w:rsid w:val="000F0CA8"/>
    <w:rsid w:val="000F0F7D"/>
    <w:rsid w:val="000F164E"/>
    <w:rsid w:val="000F24F5"/>
    <w:rsid w:val="000F28DA"/>
    <w:rsid w:val="000F2ED9"/>
    <w:rsid w:val="000F35E0"/>
    <w:rsid w:val="000F3F54"/>
    <w:rsid w:val="000F58F3"/>
    <w:rsid w:val="000F5C52"/>
    <w:rsid w:val="000F6350"/>
    <w:rsid w:val="000F6FCF"/>
    <w:rsid w:val="000F7232"/>
    <w:rsid w:val="001006CA"/>
    <w:rsid w:val="00100A30"/>
    <w:rsid w:val="00100F8B"/>
    <w:rsid w:val="00101DBC"/>
    <w:rsid w:val="00102172"/>
    <w:rsid w:val="0010295B"/>
    <w:rsid w:val="00102E0F"/>
    <w:rsid w:val="001031FD"/>
    <w:rsid w:val="0010321A"/>
    <w:rsid w:val="001035C8"/>
    <w:rsid w:val="00104507"/>
    <w:rsid w:val="00104D5F"/>
    <w:rsid w:val="00110652"/>
    <w:rsid w:val="00110F7D"/>
    <w:rsid w:val="00111175"/>
    <w:rsid w:val="00113123"/>
    <w:rsid w:val="00113CB7"/>
    <w:rsid w:val="001140AE"/>
    <w:rsid w:val="0011516C"/>
    <w:rsid w:val="0011534C"/>
    <w:rsid w:val="00115960"/>
    <w:rsid w:val="001173B9"/>
    <w:rsid w:val="00120A17"/>
    <w:rsid w:val="00120DF7"/>
    <w:rsid w:val="0012138C"/>
    <w:rsid w:val="00122C05"/>
    <w:rsid w:val="00123B02"/>
    <w:rsid w:val="001243C6"/>
    <w:rsid w:val="001245AB"/>
    <w:rsid w:val="00124977"/>
    <w:rsid w:val="00124BC0"/>
    <w:rsid w:val="0012526B"/>
    <w:rsid w:val="00125557"/>
    <w:rsid w:val="00125676"/>
    <w:rsid w:val="00127292"/>
    <w:rsid w:val="0012731A"/>
    <w:rsid w:val="00127FF4"/>
    <w:rsid w:val="00130614"/>
    <w:rsid w:val="0013165B"/>
    <w:rsid w:val="00133200"/>
    <w:rsid w:val="001342FA"/>
    <w:rsid w:val="00134DE2"/>
    <w:rsid w:val="00135F82"/>
    <w:rsid w:val="00136306"/>
    <w:rsid w:val="001363EF"/>
    <w:rsid w:val="00137F64"/>
    <w:rsid w:val="00140288"/>
    <w:rsid w:val="00141233"/>
    <w:rsid w:val="00142891"/>
    <w:rsid w:val="001430C4"/>
    <w:rsid w:val="0014585E"/>
    <w:rsid w:val="0014727D"/>
    <w:rsid w:val="0014778A"/>
    <w:rsid w:val="00150668"/>
    <w:rsid w:val="0015073F"/>
    <w:rsid w:val="001526A2"/>
    <w:rsid w:val="001532BB"/>
    <w:rsid w:val="00153310"/>
    <w:rsid w:val="001555E1"/>
    <w:rsid w:val="00155741"/>
    <w:rsid w:val="00155B16"/>
    <w:rsid w:val="00156314"/>
    <w:rsid w:val="0015780B"/>
    <w:rsid w:val="00157C6D"/>
    <w:rsid w:val="00160F68"/>
    <w:rsid w:val="00162B36"/>
    <w:rsid w:val="00163436"/>
    <w:rsid w:val="0016482A"/>
    <w:rsid w:val="00164FAE"/>
    <w:rsid w:val="00165477"/>
    <w:rsid w:val="00165A53"/>
    <w:rsid w:val="00167DB7"/>
    <w:rsid w:val="00171281"/>
    <w:rsid w:val="00172B28"/>
    <w:rsid w:val="00174472"/>
    <w:rsid w:val="0017692D"/>
    <w:rsid w:val="00176F61"/>
    <w:rsid w:val="0018117D"/>
    <w:rsid w:val="001813DC"/>
    <w:rsid w:val="00181E23"/>
    <w:rsid w:val="00181EFB"/>
    <w:rsid w:val="00183FE0"/>
    <w:rsid w:val="00184C0B"/>
    <w:rsid w:val="0018553F"/>
    <w:rsid w:val="00186171"/>
    <w:rsid w:val="00186E34"/>
    <w:rsid w:val="001871DC"/>
    <w:rsid w:val="00187FF7"/>
    <w:rsid w:val="00190EA8"/>
    <w:rsid w:val="001912B5"/>
    <w:rsid w:val="001912D9"/>
    <w:rsid w:val="00191D90"/>
    <w:rsid w:val="0019303E"/>
    <w:rsid w:val="00194514"/>
    <w:rsid w:val="00194643"/>
    <w:rsid w:val="0019511A"/>
    <w:rsid w:val="00195983"/>
    <w:rsid w:val="0019608F"/>
    <w:rsid w:val="00196B8B"/>
    <w:rsid w:val="00196E6D"/>
    <w:rsid w:val="00197816"/>
    <w:rsid w:val="001A019F"/>
    <w:rsid w:val="001A07F5"/>
    <w:rsid w:val="001A285A"/>
    <w:rsid w:val="001A28E9"/>
    <w:rsid w:val="001A2BD0"/>
    <w:rsid w:val="001A31D3"/>
    <w:rsid w:val="001A3364"/>
    <w:rsid w:val="001A43CF"/>
    <w:rsid w:val="001A5185"/>
    <w:rsid w:val="001A5263"/>
    <w:rsid w:val="001A52C2"/>
    <w:rsid w:val="001A5878"/>
    <w:rsid w:val="001A6594"/>
    <w:rsid w:val="001A6D92"/>
    <w:rsid w:val="001A72CF"/>
    <w:rsid w:val="001A7823"/>
    <w:rsid w:val="001B0889"/>
    <w:rsid w:val="001B0AB0"/>
    <w:rsid w:val="001B0CE4"/>
    <w:rsid w:val="001B190A"/>
    <w:rsid w:val="001B19A9"/>
    <w:rsid w:val="001B1F16"/>
    <w:rsid w:val="001B2F3F"/>
    <w:rsid w:val="001B3C22"/>
    <w:rsid w:val="001B44FC"/>
    <w:rsid w:val="001B475A"/>
    <w:rsid w:val="001B58A3"/>
    <w:rsid w:val="001B5978"/>
    <w:rsid w:val="001B5CC9"/>
    <w:rsid w:val="001B7531"/>
    <w:rsid w:val="001B76A5"/>
    <w:rsid w:val="001B7BB6"/>
    <w:rsid w:val="001B7E5C"/>
    <w:rsid w:val="001C0171"/>
    <w:rsid w:val="001C2178"/>
    <w:rsid w:val="001C30A8"/>
    <w:rsid w:val="001C5DF7"/>
    <w:rsid w:val="001C606A"/>
    <w:rsid w:val="001C6622"/>
    <w:rsid w:val="001C66B1"/>
    <w:rsid w:val="001C671A"/>
    <w:rsid w:val="001D02B5"/>
    <w:rsid w:val="001D0828"/>
    <w:rsid w:val="001D08D8"/>
    <w:rsid w:val="001D0942"/>
    <w:rsid w:val="001D289E"/>
    <w:rsid w:val="001D3434"/>
    <w:rsid w:val="001D3FE6"/>
    <w:rsid w:val="001D4CD2"/>
    <w:rsid w:val="001D4E9E"/>
    <w:rsid w:val="001D5637"/>
    <w:rsid w:val="001D60BE"/>
    <w:rsid w:val="001D71EE"/>
    <w:rsid w:val="001D79E2"/>
    <w:rsid w:val="001D7A86"/>
    <w:rsid w:val="001E09F4"/>
    <w:rsid w:val="001E21BF"/>
    <w:rsid w:val="001E3329"/>
    <w:rsid w:val="001E3C09"/>
    <w:rsid w:val="001E3C88"/>
    <w:rsid w:val="001E4F63"/>
    <w:rsid w:val="001E55A0"/>
    <w:rsid w:val="001E58EF"/>
    <w:rsid w:val="001E67A0"/>
    <w:rsid w:val="001E7915"/>
    <w:rsid w:val="001E7DE6"/>
    <w:rsid w:val="001F3E12"/>
    <w:rsid w:val="001F3EEF"/>
    <w:rsid w:val="001F45EE"/>
    <w:rsid w:val="001F52DC"/>
    <w:rsid w:val="001F56F5"/>
    <w:rsid w:val="001F5888"/>
    <w:rsid w:val="001F64B8"/>
    <w:rsid w:val="001F66BE"/>
    <w:rsid w:val="001F69A2"/>
    <w:rsid w:val="001F7A8A"/>
    <w:rsid w:val="001F7F98"/>
    <w:rsid w:val="0020079A"/>
    <w:rsid w:val="00200D9B"/>
    <w:rsid w:val="00200F91"/>
    <w:rsid w:val="00201A70"/>
    <w:rsid w:val="002028F0"/>
    <w:rsid w:val="00204410"/>
    <w:rsid w:val="00204DEB"/>
    <w:rsid w:val="00204E27"/>
    <w:rsid w:val="0020500A"/>
    <w:rsid w:val="00206F44"/>
    <w:rsid w:val="002076A0"/>
    <w:rsid w:val="00207BB6"/>
    <w:rsid w:val="00210414"/>
    <w:rsid w:val="00210803"/>
    <w:rsid w:val="00210DCA"/>
    <w:rsid w:val="002115C1"/>
    <w:rsid w:val="00211E1F"/>
    <w:rsid w:val="00214B39"/>
    <w:rsid w:val="00214F3F"/>
    <w:rsid w:val="00215967"/>
    <w:rsid w:val="00215A2D"/>
    <w:rsid w:val="00216120"/>
    <w:rsid w:val="002162BC"/>
    <w:rsid w:val="002165EE"/>
    <w:rsid w:val="00216722"/>
    <w:rsid w:val="00216A14"/>
    <w:rsid w:val="00216F4D"/>
    <w:rsid w:val="00217480"/>
    <w:rsid w:val="00220299"/>
    <w:rsid w:val="0022036D"/>
    <w:rsid w:val="0022040F"/>
    <w:rsid w:val="00220AE7"/>
    <w:rsid w:val="0022138F"/>
    <w:rsid w:val="00222F9E"/>
    <w:rsid w:val="00225125"/>
    <w:rsid w:val="00225318"/>
    <w:rsid w:val="00225948"/>
    <w:rsid w:val="00225A22"/>
    <w:rsid w:val="0022638D"/>
    <w:rsid w:val="002265BC"/>
    <w:rsid w:val="00226928"/>
    <w:rsid w:val="00226D3B"/>
    <w:rsid w:val="00226F00"/>
    <w:rsid w:val="002302A9"/>
    <w:rsid w:val="00231226"/>
    <w:rsid w:val="00231BDC"/>
    <w:rsid w:val="00231D2B"/>
    <w:rsid w:val="00232B35"/>
    <w:rsid w:val="00233660"/>
    <w:rsid w:val="0023380F"/>
    <w:rsid w:val="00233FF7"/>
    <w:rsid w:val="00236981"/>
    <w:rsid w:val="002371D0"/>
    <w:rsid w:val="0024020D"/>
    <w:rsid w:val="002407CB"/>
    <w:rsid w:val="00240867"/>
    <w:rsid w:val="0024209B"/>
    <w:rsid w:val="0024254F"/>
    <w:rsid w:val="00242A85"/>
    <w:rsid w:val="002431D6"/>
    <w:rsid w:val="002456BC"/>
    <w:rsid w:val="002470B7"/>
    <w:rsid w:val="0024717E"/>
    <w:rsid w:val="00247825"/>
    <w:rsid w:val="00251CD0"/>
    <w:rsid w:val="00251E1A"/>
    <w:rsid w:val="0025351A"/>
    <w:rsid w:val="0025452C"/>
    <w:rsid w:val="00256D64"/>
    <w:rsid w:val="00257282"/>
    <w:rsid w:val="002573B6"/>
    <w:rsid w:val="0026064D"/>
    <w:rsid w:val="00260967"/>
    <w:rsid w:val="002615B7"/>
    <w:rsid w:val="0026190B"/>
    <w:rsid w:val="00261925"/>
    <w:rsid w:val="00261CED"/>
    <w:rsid w:val="00262D60"/>
    <w:rsid w:val="00262DB8"/>
    <w:rsid w:val="00263AC1"/>
    <w:rsid w:val="00264464"/>
    <w:rsid w:val="0026579D"/>
    <w:rsid w:val="00265E06"/>
    <w:rsid w:val="002668D6"/>
    <w:rsid w:val="00267D7D"/>
    <w:rsid w:val="002707C9"/>
    <w:rsid w:val="00270983"/>
    <w:rsid w:val="00271EF8"/>
    <w:rsid w:val="0027239B"/>
    <w:rsid w:val="00273E1A"/>
    <w:rsid w:val="00274425"/>
    <w:rsid w:val="00274AC5"/>
    <w:rsid w:val="00274F84"/>
    <w:rsid w:val="00275025"/>
    <w:rsid w:val="00275359"/>
    <w:rsid w:val="00276913"/>
    <w:rsid w:val="0027787F"/>
    <w:rsid w:val="00277D5C"/>
    <w:rsid w:val="0028060B"/>
    <w:rsid w:val="0028071B"/>
    <w:rsid w:val="00280B55"/>
    <w:rsid w:val="0028120C"/>
    <w:rsid w:val="002815E0"/>
    <w:rsid w:val="00283417"/>
    <w:rsid w:val="00283D47"/>
    <w:rsid w:val="00283E27"/>
    <w:rsid w:val="0028525B"/>
    <w:rsid w:val="002872E0"/>
    <w:rsid w:val="00290DC8"/>
    <w:rsid w:val="00291893"/>
    <w:rsid w:val="00291E2C"/>
    <w:rsid w:val="00292475"/>
    <w:rsid w:val="00293609"/>
    <w:rsid w:val="002937E1"/>
    <w:rsid w:val="0029577B"/>
    <w:rsid w:val="00295827"/>
    <w:rsid w:val="00295F16"/>
    <w:rsid w:val="002960DF"/>
    <w:rsid w:val="00296C44"/>
    <w:rsid w:val="002A033F"/>
    <w:rsid w:val="002A29B1"/>
    <w:rsid w:val="002A355F"/>
    <w:rsid w:val="002A3729"/>
    <w:rsid w:val="002A3BF5"/>
    <w:rsid w:val="002A4928"/>
    <w:rsid w:val="002A499C"/>
    <w:rsid w:val="002A598A"/>
    <w:rsid w:val="002A607E"/>
    <w:rsid w:val="002A725A"/>
    <w:rsid w:val="002B0347"/>
    <w:rsid w:val="002B12D9"/>
    <w:rsid w:val="002B3D68"/>
    <w:rsid w:val="002B3E49"/>
    <w:rsid w:val="002B4200"/>
    <w:rsid w:val="002B42A0"/>
    <w:rsid w:val="002B49F9"/>
    <w:rsid w:val="002B5581"/>
    <w:rsid w:val="002B5BF5"/>
    <w:rsid w:val="002B6334"/>
    <w:rsid w:val="002B7290"/>
    <w:rsid w:val="002B7C91"/>
    <w:rsid w:val="002B7DFA"/>
    <w:rsid w:val="002B7F3B"/>
    <w:rsid w:val="002C0883"/>
    <w:rsid w:val="002C1D03"/>
    <w:rsid w:val="002C3038"/>
    <w:rsid w:val="002C417F"/>
    <w:rsid w:val="002C4E07"/>
    <w:rsid w:val="002C5108"/>
    <w:rsid w:val="002C520B"/>
    <w:rsid w:val="002C64FB"/>
    <w:rsid w:val="002C6515"/>
    <w:rsid w:val="002C6DC3"/>
    <w:rsid w:val="002C789C"/>
    <w:rsid w:val="002C7E54"/>
    <w:rsid w:val="002D0BA0"/>
    <w:rsid w:val="002D1FA9"/>
    <w:rsid w:val="002D257D"/>
    <w:rsid w:val="002D3A79"/>
    <w:rsid w:val="002D3B15"/>
    <w:rsid w:val="002D4099"/>
    <w:rsid w:val="002D48C1"/>
    <w:rsid w:val="002D4C03"/>
    <w:rsid w:val="002D50A3"/>
    <w:rsid w:val="002D5D49"/>
    <w:rsid w:val="002D6573"/>
    <w:rsid w:val="002D6A81"/>
    <w:rsid w:val="002E07EA"/>
    <w:rsid w:val="002E0BCC"/>
    <w:rsid w:val="002E0C50"/>
    <w:rsid w:val="002E322E"/>
    <w:rsid w:val="002E3784"/>
    <w:rsid w:val="002E3B1A"/>
    <w:rsid w:val="002E3D9C"/>
    <w:rsid w:val="002E3EE5"/>
    <w:rsid w:val="002E49E9"/>
    <w:rsid w:val="002E5120"/>
    <w:rsid w:val="002E6171"/>
    <w:rsid w:val="002E738E"/>
    <w:rsid w:val="002E7E30"/>
    <w:rsid w:val="002F0A14"/>
    <w:rsid w:val="002F1247"/>
    <w:rsid w:val="002F1D86"/>
    <w:rsid w:val="002F1DA0"/>
    <w:rsid w:val="002F341E"/>
    <w:rsid w:val="002F34AA"/>
    <w:rsid w:val="002F35D4"/>
    <w:rsid w:val="002F3A34"/>
    <w:rsid w:val="002F3A94"/>
    <w:rsid w:val="002F3D10"/>
    <w:rsid w:val="002F4604"/>
    <w:rsid w:val="002F516F"/>
    <w:rsid w:val="002F5219"/>
    <w:rsid w:val="002F6150"/>
    <w:rsid w:val="002F6281"/>
    <w:rsid w:val="002F64EB"/>
    <w:rsid w:val="003002CB"/>
    <w:rsid w:val="003010E5"/>
    <w:rsid w:val="00305C3B"/>
    <w:rsid w:val="00307A79"/>
    <w:rsid w:val="00310115"/>
    <w:rsid w:val="00311052"/>
    <w:rsid w:val="00311384"/>
    <w:rsid w:val="003116E7"/>
    <w:rsid w:val="00311E4F"/>
    <w:rsid w:val="0031295F"/>
    <w:rsid w:val="00312E9E"/>
    <w:rsid w:val="00313EDA"/>
    <w:rsid w:val="0031412A"/>
    <w:rsid w:val="003148EC"/>
    <w:rsid w:val="00315992"/>
    <w:rsid w:val="003159AF"/>
    <w:rsid w:val="0031734D"/>
    <w:rsid w:val="00320126"/>
    <w:rsid w:val="00320132"/>
    <w:rsid w:val="003201A4"/>
    <w:rsid w:val="003204D5"/>
    <w:rsid w:val="00320BD1"/>
    <w:rsid w:val="00321F7E"/>
    <w:rsid w:val="003226D8"/>
    <w:rsid w:val="00322E6A"/>
    <w:rsid w:val="00323111"/>
    <w:rsid w:val="003240A9"/>
    <w:rsid w:val="003250AE"/>
    <w:rsid w:val="0032797F"/>
    <w:rsid w:val="00330049"/>
    <w:rsid w:val="00330355"/>
    <w:rsid w:val="0033082D"/>
    <w:rsid w:val="00330B83"/>
    <w:rsid w:val="0033134E"/>
    <w:rsid w:val="003314A0"/>
    <w:rsid w:val="0033167B"/>
    <w:rsid w:val="00331990"/>
    <w:rsid w:val="003341B8"/>
    <w:rsid w:val="003349FB"/>
    <w:rsid w:val="00335354"/>
    <w:rsid w:val="003358BC"/>
    <w:rsid w:val="00336A29"/>
    <w:rsid w:val="00337289"/>
    <w:rsid w:val="00337AB4"/>
    <w:rsid w:val="00340B38"/>
    <w:rsid w:val="00341797"/>
    <w:rsid w:val="0034281E"/>
    <w:rsid w:val="003431B0"/>
    <w:rsid w:val="00343A58"/>
    <w:rsid w:val="0034511D"/>
    <w:rsid w:val="00345D65"/>
    <w:rsid w:val="00346756"/>
    <w:rsid w:val="00347A64"/>
    <w:rsid w:val="0035253A"/>
    <w:rsid w:val="00353362"/>
    <w:rsid w:val="0035371C"/>
    <w:rsid w:val="0035481C"/>
    <w:rsid w:val="003549B9"/>
    <w:rsid w:val="00355DD8"/>
    <w:rsid w:val="00355E04"/>
    <w:rsid w:val="003573BA"/>
    <w:rsid w:val="00361AB0"/>
    <w:rsid w:val="00361F57"/>
    <w:rsid w:val="0036200B"/>
    <w:rsid w:val="00362531"/>
    <w:rsid w:val="003625E6"/>
    <w:rsid w:val="00362AA9"/>
    <w:rsid w:val="00363BDD"/>
    <w:rsid w:val="00363BF0"/>
    <w:rsid w:val="00364D2E"/>
    <w:rsid w:val="003652E9"/>
    <w:rsid w:val="003653F8"/>
    <w:rsid w:val="00365867"/>
    <w:rsid w:val="00365A92"/>
    <w:rsid w:val="00367BA8"/>
    <w:rsid w:val="0037231D"/>
    <w:rsid w:val="00372455"/>
    <w:rsid w:val="00372567"/>
    <w:rsid w:val="0037282F"/>
    <w:rsid w:val="00374026"/>
    <w:rsid w:val="00375DCE"/>
    <w:rsid w:val="00376B71"/>
    <w:rsid w:val="0038032C"/>
    <w:rsid w:val="00380819"/>
    <w:rsid w:val="00381169"/>
    <w:rsid w:val="00381E21"/>
    <w:rsid w:val="0038358E"/>
    <w:rsid w:val="0038435B"/>
    <w:rsid w:val="00384777"/>
    <w:rsid w:val="003852EF"/>
    <w:rsid w:val="00385362"/>
    <w:rsid w:val="00385928"/>
    <w:rsid w:val="00385FBC"/>
    <w:rsid w:val="003862A0"/>
    <w:rsid w:val="0038696E"/>
    <w:rsid w:val="0038791E"/>
    <w:rsid w:val="00387AB8"/>
    <w:rsid w:val="00387DDE"/>
    <w:rsid w:val="00391305"/>
    <w:rsid w:val="00391A01"/>
    <w:rsid w:val="00391C2A"/>
    <w:rsid w:val="00391CDD"/>
    <w:rsid w:val="00391F9B"/>
    <w:rsid w:val="00392A74"/>
    <w:rsid w:val="00393366"/>
    <w:rsid w:val="00393837"/>
    <w:rsid w:val="00394146"/>
    <w:rsid w:val="00394938"/>
    <w:rsid w:val="00395757"/>
    <w:rsid w:val="00395DB4"/>
    <w:rsid w:val="00396520"/>
    <w:rsid w:val="003975C6"/>
    <w:rsid w:val="00397A2A"/>
    <w:rsid w:val="003A0EB5"/>
    <w:rsid w:val="003A19A4"/>
    <w:rsid w:val="003A2312"/>
    <w:rsid w:val="003A36CB"/>
    <w:rsid w:val="003A4CF5"/>
    <w:rsid w:val="003A52F1"/>
    <w:rsid w:val="003A5711"/>
    <w:rsid w:val="003A6BC2"/>
    <w:rsid w:val="003A6DE0"/>
    <w:rsid w:val="003A7C82"/>
    <w:rsid w:val="003B038A"/>
    <w:rsid w:val="003B14B7"/>
    <w:rsid w:val="003B1538"/>
    <w:rsid w:val="003B1553"/>
    <w:rsid w:val="003B2159"/>
    <w:rsid w:val="003B32DA"/>
    <w:rsid w:val="003B35C3"/>
    <w:rsid w:val="003B4FA5"/>
    <w:rsid w:val="003B59A8"/>
    <w:rsid w:val="003B657F"/>
    <w:rsid w:val="003B718C"/>
    <w:rsid w:val="003B7A9F"/>
    <w:rsid w:val="003C07B5"/>
    <w:rsid w:val="003C092B"/>
    <w:rsid w:val="003C0946"/>
    <w:rsid w:val="003C0E28"/>
    <w:rsid w:val="003C139F"/>
    <w:rsid w:val="003C2F50"/>
    <w:rsid w:val="003C31F8"/>
    <w:rsid w:val="003C560D"/>
    <w:rsid w:val="003C6102"/>
    <w:rsid w:val="003C64D9"/>
    <w:rsid w:val="003D01B5"/>
    <w:rsid w:val="003D132F"/>
    <w:rsid w:val="003D2AC0"/>
    <w:rsid w:val="003D573F"/>
    <w:rsid w:val="003D5A52"/>
    <w:rsid w:val="003E02F1"/>
    <w:rsid w:val="003E0FD7"/>
    <w:rsid w:val="003E1840"/>
    <w:rsid w:val="003E2E42"/>
    <w:rsid w:val="003E349E"/>
    <w:rsid w:val="003E5C3A"/>
    <w:rsid w:val="003E672C"/>
    <w:rsid w:val="003E6C37"/>
    <w:rsid w:val="003E70E0"/>
    <w:rsid w:val="003E7F71"/>
    <w:rsid w:val="003F138A"/>
    <w:rsid w:val="003F2917"/>
    <w:rsid w:val="003F3045"/>
    <w:rsid w:val="003F3531"/>
    <w:rsid w:val="003F3680"/>
    <w:rsid w:val="003F5C70"/>
    <w:rsid w:val="003F5E7D"/>
    <w:rsid w:val="003F5F6D"/>
    <w:rsid w:val="003F7424"/>
    <w:rsid w:val="003F7594"/>
    <w:rsid w:val="003F7F68"/>
    <w:rsid w:val="004000CA"/>
    <w:rsid w:val="00400925"/>
    <w:rsid w:val="00400AD1"/>
    <w:rsid w:val="00401775"/>
    <w:rsid w:val="0040303E"/>
    <w:rsid w:val="004039FB"/>
    <w:rsid w:val="00403A11"/>
    <w:rsid w:val="00403CE6"/>
    <w:rsid w:val="00404DEE"/>
    <w:rsid w:val="00405A0D"/>
    <w:rsid w:val="00406CBA"/>
    <w:rsid w:val="004074BC"/>
    <w:rsid w:val="00411017"/>
    <w:rsid w:val="004110CA"/>
    <w:rsid w:val="0041160E"/>
    <w:rsid w:val="00411CDA"/>
    <w:rsid w:val="00412289"/>
    <w:rsid w:val="00413CC8"/>
    <w:rsid w:val="0041652E"/>
    <w:rsid w:val="0041757D"/>
    <w:rsid w:val="00420BA5"/>
    <w:rsid w:val="004222B2"/>
    <w:rsid w:val="0042240D"/>
    <w:rsid w:val="004228D4"/>
    <w:rsid w:val="00423B47"/>
    <w:rsid w:val="004244A1"/>
    <w:rsid w:val="00424860"/>
    <w:rsid w:val="00427637"/>
    <w:rsid w:val="004304E6"/>
    <w:rsid w:val="00431162"/>
    <w:rsid w:val="00431BD6"/>
    <w:rsid w:val="00432111"/>
    <w:rsid w:val="0043328D"/>
    <w:rsid w:val="004336FE"/>
    <w:rsid w:val="00433BD6"/>
    <w:rsid w:val="00434C72"/>
    <w:rsid w:val="00436D12"/>
    <w:rsid w:val="0044071E"/>
    <w:rsid w:val="0044098D"/>
    <w:rsid w:val="0044236F"/>
    <w:rsid w:val="00442828"/>
    <w:rsid w:val="00443482"/>
    <w:rsid w:val="00443934"/>
    <w:rsid w:val="0044451C"/>
    <w:rsid w:val="004447C0"/>
    <w:rsid w:val="0044493B"/>
    <w:rsid w:val="0044495B"/>
    <w:rsid w:val="00445098"/>
    <w:rsid w:val="00450308"/>
    <w:rsid w:val="004505BF"/>
    <w:rsid w:val="004513E2"/>
    <w:rsid w:val="00451BA7"/>
    <w:rsid w:val="0045526F"/>
    <w:rsid w:val="0045661E"/>
    <w:rsid w:val="00456A82"/>
    <w:rsid w:val="00456C8D"/>
    <w:rsid w:val="00457AD1"/>
    <w:rsid w:val="00457C55"/>
    <w:rsid w:val="0046045A"/>
    <w:rsid w:val="00461957"/>
    <w:rsid w:val="004621A5"/>
    <w:rsid w:val="004625DA"/>
    <w:rsid w:val="00462609"/>
    <w:rsid w:val="004628E5"/>
    <w:rsid w:val="00463ACA"/>
    <w:rsid w:val="00463F3D"/>
    <w:rsid w:val="0046407A"/>
    <w:rsid w:val="0046427F"/>
    <w:rsid w:val="004642BE"/>
    <w:rsid w:val="00464D8D"/>
    <w:rsid w:val="00464DFC"/>
    <w:rsid w:val="00465351"/>
    <w:rsid w:val="00465F13"/>
    <w:rsid w:val="004674E7"/>
    <w:rsid w:val="004702B7"/>
    <w:rsid w:val="0047194D"/>
    <w:rsid w:val="00471CBD"/>
    <w:rsid w:val="00471F0A"/>
    <w:rsid w:val="00472877"/>
    <w:rsid w:val="00472F08"/>
    <w:rsid w:val="00473E0E"/>
    <w:rsid w:val="004740FE"/>
    <w:rsid w:val="004742EE"/>
    <w:rsid w:val="00475032"/>
    <w:rsid w:val="0047784A"/>
    <w:rsid w:val="00477C4C"/>
    <w:rsid w:val="00477EFA"/>
    <w:rsid w:val="004802A6"/>
    <w:rsid w:val="00482969"/>
    <w:rsid w:val="00482AC6"/>
    <w:rsid w:val="00483D82"/>
    <w:rsid w:val="0048451C"/>
    <w:rsid w:val="00484996"/>
    <w:rsid w:val="00484C87"/>
    <w:rsid w:val="00484DDF"/>
    <w:rsid w:val="00485665"/>
    <w:rsid w:val="00485923"/>
    <w:rsid w:val="00485F6A"/>
    <w:rsid w:val="00487238"/>
    <w:rsid w:val="004902B7"/>
    <w:rsid w:val="00491977"/>
    <w:rsid w:val="00491C5B"/>
    <w:rsid w:val="00491CA1"/>
    <w:rsid w:val="00492543"/>
    <w:rsid w:val="0049258E"/>
    <w:rsid w:val="00492D1E"/>
    <w:rsid w:val="004930E1"/>
    <w:rsid w:val="004942F2"/>
    <w:rsid w:val="004971F7"/>
    <w:rsid w:val="004A0DFF"/>
    <w:rsid w:val="004A1329"/>
    <w:rsid w:val="004A136E"/>
    <w:rsid w:val="004A2F6E"/>
    <w:rsid w:val="004A3BB5"/>
    <w:rsid w:val="004A3DD8"/>
    <w:rsid w:val="004A4EE0"/>
    <w:rsid w:val="004A5375"/>
    <w:rsid w:val="004A6B93"/>
    <w:rsid w:val="004A6CD0"/>
    <w:rsid w:val="004A7DCE"/>
    <w:rsid w:val="004B07D7"/>
    <w:rsid w:val="004B144F"/>
    <w:rsid w:val="004B1F34"/>
    <w:rsid w:val="004B2422"/>
    <w:rsid w:val="004B2A1F"/>
    <w:rsid w:val="004B3747"/>
    <w:rsid w:val="004B475C"/>
    <w:rsid w:val="004B5123"/>
    <w:rsid w:val="004B5BFB"/>
    <w:rsid w:val="004B5CF9"/>
    <w:rsid w:val="004B6ADE"/>
    <w:rsid w:val="004C106E"/>
    <w:rsid w:val="004C1652"/>
    <w:rsid w:val="004C237A"/>
    <w:rsid w:val="004C2398"/>
    <w:rsid w:val="004C33B4"/>
    <w:rsid w:val="004C4A2E"/>
    <w:rsid w:val="004C5673"/>
    <w:rsid w:val="004C7446"/>
    <w:rsid w:val="004D22AD"/>
    <w:rsid w:val="004D30E9"/>
    <w:rsid w:val="004D34AA"/>
    <w:rsid w:val="004D3B0B"/>
    <w:rsid w:val="004D3E37"/>
    <w:rsid w:val="004D4941"/>
    <w:rsid w:val="004D6587"/>
    <w:rsid w:val="004D6B6A"/>
    <w:rsid w:val="004D7851"/>
    <w:rsid w:val="004D7DB7"/>
    <w:rsid w:val="004E057E"/>
    <w:rsid w:val="004E0EC7"/>
    <w:rsid w:val="004E19EF"/>
    <w:rsid w:val="004E25B8"/>
    <w:rsid w:val="004E44C8"/>
    <w:rsid w:val="004E482A"/>
    <w:rsid w:val="004E53BE"/>
    <w:rsid w:val="004E54FE"/>
    <w:rsid w:val="004E5A0F"/>
    <w:rsid w:val="004E68EB"/>
    <w:rsid w:val="004E7BE1"/>
    <w:rsid w:val="004E7DD8"/>
    <w:rsid w:val="004E7F82"/>
    <w:rsid w:val="004F11B7"/>
    <w:rsid w:val="004F1951"/>
    <w:rsid w:val="004F1996"/>
    <w:rsid w:val="004F259A"/>
    <w:rsid w:val="004F46AD"/>
    <w:rsid w:val="004F5172"/>
    <w:rsid w:val="004F5B91"/>
    <w:rsid w:val="004F700C"/>
    <w:rsid w:val="005018DC"/>
    <w:rsid w:val="00501992"/>
    <w:rsid w:val="00503758"/>
    <w:rsid w:val="0050498F"/>
    <w:rsid w:val="0050556C"/>
    <w:rsid w:val="005060E4"/>
    <w:rsid w:val="00506B17"/>
    <w:rsid w:val="00507569"/>
    <w:rsid w:val="00507C58"/>
    <w:rsid w:val="00510D3A"/>
    <w:rsid w:val="00511185"/>
    <w:rsid w:val="00511E1D"/>
    <w:rsid w:val="00511F8D"/>
    <w:rsid w:val="005124B1"/>
    <w:rsid w:val="005128B6"/>
    <w:rsid w:val="0051386F"/>
    <w:rsid w:val="00513E54"/>
    <w:rsid w:val="00513F30"/>
    <w:rsid w:val="005143C5"/>
    <w:rsid w:val="00514A94"/>
    <w:rsid w:val="00514F97"/>
    <w:rsid w:val="005166D3"/>
    <w:rsid w:val="005200F1"/>
    <w:rsid w:val="005224B3"/>
    <w:rsid w:val="00524573"/>
    <w:rsid w:val="00524A45"/>
    <w:rsid w:val="005262E3"/>
    <w:rsid w:val="005268AB"/>
    <w:rsid w:val="0052698A"/>
    <w:rsid w:val="00530370"/>
    <w:rsid w:val="0053062A"/>
    <w:rsid w:val="00530E02"/>
    <w:rsid w:val="005322C7"/>
    <w:rsid w:val="00533E46"/>
    <w:rsid w:val="00535050"/>
    <w:rsid w:val="005351FC"/>
    <w:rsid w:val="005354C7"/>
    <w:rsid w:val="00536301"/>
    <w:rsid w:val="00536B18"/>
    <w:rsid w:val="00536F3C"/>
    <w:rsid w:val="00540362"/>
    <w:rsid w:val="00540825"/>
    <w:rsid w:val="0054260E"/>
    <w:rsid w:val="00542E6A"/>
    <w:rsid w:val="00543265"/>
    <w:rsid w:val="00543D63"/>
    <w:rsid w:val="005448BB"/>
    <w:rsid w:val="00545CD7"/>
    <w:rsid w:val="00550880"/>
    <w:rsid w:val="00550D79"/>
    <w:rsid w:val="00552118"/>
    <w:rsid w:val="00552DFD"/>
    <w:rsid w:val="00553129"/>
    <w:rsid w:val="00554F88"/>
    <w:rsid w:val="0055528B"/>
    <w:rsid w:val="005559AC"/>
    <w:rsid w:val="00555FB3"/>
    <w:rsid w:val="005573FA"/>
    <w:rsid w:val="00557467"/>
    <w:rsid w:val="00557870"/>
    <w:rsid w:val="00557B5A"/>
    <w:rsid w:val="00560D90"/>
    <w:rsid w:val="00560EBD"/>
    <w:rsid w:val="005611D0"/>
    <w:rsid w:val="00561673"/>
    <w:rsid w:val="00562F2F"/>
    <w:rsid w:val="0056315E"/>
    <w:rsid w:val="0056436A"/>
    <w:rsid w:val="00566BB9"/>
    <w:rsid w:val="00566BD4"/>
    <w:rsid w:val="00567B0E"/>
    <w:rsid w:val="00567C2E"/>
    <w:rsid w:val="005717EC"/>
    <w:rsid w:val="00572C65"/>
    <w:rsid w:val="00572D10"/>
    <w:rsid w:val="005732BE"/>
    <w:rsid w:val="005733DD"/>
    <w:rsid w:val="00573A4D"/>
    <w:rsid w:val="00573D2C"/>
    <w:rsid w:val="00573ECE"/>
    <w:rsid w:val="0057514B"/>
    <w:rsid w:val="005755D9"/>
    <w:rsid w:val="005756CD"/>
    <w:rsid w:val="0057601D"/>
    <w:rsid w:val="00576397"/>
    <w:rsid w:val="005770A8"/>
    <w:rsid w:val="00577C3E"/>
    <w:rsid w:val="00577CAF"/>
    <w:rsid w:val="00580065"/>
    <w:rsid w:val="00580223"/>
    <w:rsid w:val="0058047B"/>
    <w:rsid w:val="00580E46"/>
    <w:rsid w:val="0058226A"/>
    <w:rsid w:val="00584F76"/>
    <w:rsid w:val="00586498"/>
    <w:rsid w:val="005907DB"/>
    <w:rsid w:val="0059117C"/>
    <w:rsid w:val="00591815"/>
    <w:rsid w:val="00591A1E"/>
    <w:rsid w:val="00591BB8"/>
    <w:rsid w:val="00592138"/>
    <w:rsid w:val="005922D3"/>
    <w:rsid w:val="00592556"/>
    <w:rsid w:val="00592E04"/>
    <w:rsid w:val="005933CB"/>
    <w:rsid w:val="005935C7"/>
    <w:rsid w:val="00594186"/>
    <w:rsid w:val="00594468"/>
    <w:rsid w:val="005961BF"/>
    <w:rsid w:val="00596700"/>
    <w:rsid w:val="00596CC2"/>
    <w:rsid w:val="00596E85"/>
    <w:rsid w:val="00597ED1"/>
    <w:rsid w:val="005A05D1"/>
    <w:rsid w:val="005A1443"/>
    <w:rsid w:val="005A18C9"/>
    <w:rsid w:val="005A19EE"/>
    <w:rsid w:val="005A1E46"/>
    <w:rsid w:val="005A220F"/>
    <w:rsid w:val="005A3551"/>
    <w:rsid w:val="005A37D0"/>
    <w:rsid w:val="005A3B99"/>
    <w:rsid w:val="005A4645"/>
    <w:rsid w:val="005A5056"/>
    <w:rsid w:val="005A53B8"/>
    <w:rsid w:val="005A6810"/>
    <w:rsid w:val="005A6B67"/>
    <w:rsid w:val="005A6F79"/>
    <w:rsid w:val="005A708A"/>
    <w:rsid w:val="005A74EE"/>
    <w:rsid w:val="005A7688"/>
    <w:rsid w:val="005A76C0"/>
    <w:rsid w:val="005B1438"/>
    <w:rsid w:val="005B202B"/>
    <w:rsid w:val="005B24D8"/>
    <w:rsid w:val="005B24F2"/>
    <w:rsid w:val="005B4C99"/>
    <w:rsid w:val="005B671B"/>
    <w:rsid w:val="005B6B15"/>
    <w:rsid w:val="005B7282"/>
    <w:rsid w:val="005C0103"/>
    <w:rsid w:val="005C10EB"/>
    <w:rsid w:val="005C1196"/>
    <w:rsid w:val="005C41D0"/>
    <w:rsid w:val="005C4534"/>
    <w:rsid w:val="005C5017"/>
    <w:rsid w:val="005C53A3"/>
    <w:rsid w:val="005C5A96"/>
    <w:rsid w:val="005C6398"/>
    <w:rsid w:val="005C70B3"/>
    <w:rsid w:val="005C754E"/>
    <w:rsid w:val="005C792B"/>
    <w:rsid w:val="005C7EE3"/>
    <w:rsid w:val="005D0613"/>
    <w:rsid w:val="005D0F5C"/>
    <w:rsid w:val="005D2397"/>
    <w:rsid w:val="005D371D"/>
    <w:rsid w:val="005D3857"/>
    <w:rsid w:val="005D3982"/>
    <w:rsid w:val="005D3CF1"/>
    <w:rsid w:val="005D4D97"/>
    <w:rsid w:val="005D5335"/>
    <w:rsid w:val="005D59CB"/>
    <w:rsid w:val="005D6315"/>
    <w:rsid w:val="005D6FAA"/>
    <w:rsid w:val="005E1D39"/>
    <w:rsid w:val="005E1DD4"/>
    <w:rsid w:val="005E1EC3"/>
    <w:rsid w:val="005E28BE"/>
    <w:rsid w:val="005E301E"/>
    <w:rsid w:val="005E50D6"/>
    <w:rsid w:val="005E5298"/>
    <w:rsid w:val="005E71F3"/>
    <w:rsid w:val="005E7495"/>
    <w:rsid w:val="005F15FA"/>
    <w:rsid w:val="005F1B27"/>
    <w:rsid w:val="005F1B45"/>
    <w:rsid w:val="005F1C0C"/>
    <w:rsid w:val="005F28DD"/>
    <w:rsid w:val="005F3EBE"/>
    <w:rsid w:val="005F442B"/>
    <w:rsid w:val="005F513A"/>
    <w:rsid w:val="005F5A0D"/>
    <w:rsid w:val="005F6209"/>
    <w:rsid w:val="005F6C8D"/>
    <w:rsid w:val="005F79C1"/>
    <w:rsid w:val="005F7C8C"/>
    <w:rsid w:val="0060052D"/>
    <w:rsid w:val="00600DC0"/>
    <w:rsid w:val="00601B4E"/>
    <w:rsid w:val="0060391A"/>
    <w:rsid w:val="00605B9A"/>
    <w:rsid w:val="00606B62"/>
    <w:rsid w:val="00607E70"/>
    <w:rsid w:val="00610410"/>
    <w:rsid w:val="00610A2A"/>
    <w:rsid w:val="0061160E"/>
    <w:rsid w:val="00612280"/>
    <w:rsid w:val="00612DC2"/>
    <w:rsid w:val="0061396F"/>
    <w:rsid w:val="006149FA"/>
    <w:rsid w:val="00615B5D"/>
    <w:rsid w:val="00615B8E"/>
    <w:rsid w:val="00615BA1"/>
    <w:rsid w:val="00615E80"/>
    <w:rsid w:val="0061640C"/>
    <w:rsid w:val="006200D2"/>
    <w:rsid w:val="0062117A"/>
    <w:rsid w:val="006214E0"/>
    <w:rsid w:val="006214F5"/>
    <w:rsid w:val="00621C12"/>
    <w:rsid w:val="00621D36"/>
    <w:rsid w:val="0062287E"/>
    <w:rsid w:val="0062299D"/>
    <w:rsid w:val="0062312E"/>
    <w:rsid w:val="006233DC"/>
    <w:rsid w:val="00623E18"/>
    <w:rsid w:val="00624A4F"/>
    <w:rsid w:val="00624BDB"/>
    <w:rsid w:val="00625981"/>
    <w:rsid w:val="00625C5D"/>
    <w:rsid w:val="0062661A"/>
    <w:rsid w:val="00626DC0"/>
    <w:rsid w:val="0062733F"/>
    <w:rsid w:val="00631F89"/>
    <w:rsid w:val="006320A5"/>
    <w:rsid w:val="00633DCE"/>
    <w:rsid w:val="0063486E"/>
    <w:rsid w:val="00634C89"/>
    <w:rsid w:val="00635A22"/>
    <w:rsid w:val="006364DD"/>
    <w:rsid w:val="006372CC"/>
    <w:rsid w:val="006377AC"/>
    <w:rsid w:val="00637A99"/>
    <w:rsid w:val="006415AB"/>
    <w:rsid w:val="00641F0B"/>
    <w:rsid w:val="00642083"/>
    <w:rsid w:val="00642AC6"/>
    <w:rsid w:val="006447B3"/>
    <w:rsid w:val="00645FC4"/>
    <w:rsid w:val="0064695F"/>
    <w:rsid w:val="00646D5D"/>
    <w:rsid w:val="00646D9D"/>
    <w:rsid w:val="00646EC4"/>
    <w:rsid w:val="006478B5"/>
    <w:rsid w:val="00647F5F"/>
    <w:rsid w:val="006501D0"/>
    <w:rsid w:val="0065180B"/>
    <w:rsid w:val="00651D0D"/>
    <w:rsid w:val="00651E5B"/>
    <w:rsid w:val="006525BE"/>
    <w:rsid w:val="00653799"/>
    <w:rsid w:val="00653945"/>
    <w:rsid w:val="00654420"/>
    <w:rsid w:val="0065550D"/>
    <w:rsid w:val="00655843"/>
    <w:rsid w:val="00655993"/>
    <w:rsid w:val="00656D1E"/>
    <w:rsid w:val="0065762E"/>
    <w:rsid w:val="00657D30"/>
    <w:rsid w:val="00657FA0"/>
    <w:rsid w:val="0066023B"/>
    <w:rsid w:val="006624D8"/>
    <w:rsid w:val="006625B8"/>
    <w:rsid w:val="006628ED"/>
    <w:rsid w:val="0066386B"/>
    <w:rsid w:val="00664295"/>
    <w:rsid w:val="00665364"/>
    <w:rsid w:val="006656BC"/>
    <w:rsid w:val="0066622C"/>
    <w:rsid w:val="0066663D"/>
    <w:rsid w:val="00667A38"/>
    <w:rsid w:val="00667B35"/>
    <w:rsid w:val="00670EA2"/>
    <w:rsid w:val="0067256F"/>
    <w:rsid w:val="00673A9B"/>
    <w:rsid w:val="00674150"/>
    <w:rsid w:val="006741A9"/>
    <w:rsid w:val="006752FE"/>
    <w:rsid w:val="00675762"/>
    <w:rsid w:val="006772F6"/>
    <w:rsid w:val="00677B7B"/>
    <w:rsid w:val="00677CDE"/>
    <w:rsid w:val="006803F8"/>
    <w:rsid w:val="0068045E"/>
    <w:rsid w:val="006807DB"/>
    <w:rsid w:val="00680F4C"/>
    <w:rsid w:val="006813BD"/>
    <w:rsid w:val="0068215A"/>
    <w:rsid w:val="006822EB"/>
    <w:rsid w:val="00682977"/>
    <w:rsid w:val="006830C8"/>
    <w:rsid w:val="00683B47"/>
    <w:rsid w:val="0068449C"/>
    <w:rsid w:val="006850B5"/>
    <w:rsid w:val="00685790"/>
    <w:rsid w:val="00685A51"/>
    <w:rsid w:val="006862CD"/>
    <w:rsid w:val="006876A8"/>
    <w:rsid w:val="006903DC"/>
    <w:rsid w:val="0069090D"/>
    <w:rsid w:val="006917BB"/>
    <w:rsid w:val="00693534"/>
    <w:rsid w:val="006936B9"/>
    <w:rsid w:val="006938F5"/>
    <w:rsid w:val="00693A80"/>
    <w:rsid w:val="00693FE4"/>
    <w:rsid w:val="00694874"/>
    <w:rsid w:val="00696D95"/>
    <w:rsid w:val="00697EA8"/>
    <w:rsid w:val="006A0260"/>
    <w:rsid w:val="006A033E"/>
    <w:rsid w:val="006A0F80"/>
    <w:rsid w:val="006A1FE9"/>
    <w:rsid w:val="006A25FB"/>
    <w:rsid w:val="006A2AE9"/>
    <w:rsid w:val="006A3253"/>
    <w:rsid w:val="006A4224"/>
    <w:rsid w:val="006A4311"/>
    <w:rsid w:val="006A481E"/>
    <w:rsid w:val="006A49E3"/>
    <w:rsid w:val="006A61F6"/>
    <w:rsid w:val="006A65FB"/>
    <w:rsid w:val="006A769B"/>
    <w:rsid w:val="006A7F1D"/>
    <w:rsid w:val="006B0A36"/>
    <w:rsid w:val="006B0EAB"/>
    <w:rsid w:val="006B1B19"/>
    <w:rsid w:val="006B1EFD"/>
    <w:rsid w:val="006B216A"/>
    <w:rsid w:val="006B21CE"/>
    <w:rsid w:val="006B3656"/>
    <w:rsid w:val="006B472D"/>
    <w:rsid w:val="006B5FA0"/>
    <w:rsid w:val="006B6623"/>
    <w:rsid w:val="006B6B3A"/>
    <w:rsid w:val="006B7858"/>
    <w:rsid w:val="006B7A12"/>
    <w:rsid w:val="006C06B2"/>
    <w:rsid w:val="006C10C6"/>
    <w:rsid w:val="006C14E4"/>
    <w:rsid w:val="006C16DA"/>
    <w:rsid w:val="006C1BD2"/>
    <w:rsid w:val="006C2A94"/>
    <w:rsid w:val="006C2FD9"/>
    <w:rsid w:val="006C3FA6"/>
    <w:rsid w:val="006C44D3"/>
    <w:rsid w:val="006C4579"/>
    <w:rsid w:val="006C47D9"/>
    <w:rsid w:val="006C5D45"/>
    <w:rsid w:val="006C6000"/>
    <w:rsid w:val="006C6DA8"/>
    <w:rsid w:val="006C755C"/>
    <w:rsid w:val="006C7A68"/>
    <w:rsid w:val="006C7F61"/>
    <w:rsid w:val="006D0D19"/>
    <w:rsid w:val="006D0F56"/>
    <w:rsid w:val="006D2407"/>
    <w:rsid w:val="006D26E3"/>
    <w:rsid w:val="006D344C"/>
    <w:rsid w:val="006D3F74"/>
    <w:rsid w:val="006D407F"/>
    <w:rsid w:val="006D5035"/>
    <w:rsid w:val="006D7B39"/>
    <w:rsid w:val="006D7CE7"/>
    <w:rsid w:val="006E0758"/>
    <w:rsid w:val="006E1202"/>
    <w:rsid w:val="006E181B"/>
    <w:rsid w:val="006E207B"/>
    <w:rsid w:val="006E20B5"/>
    <w:rsid w:val="006E401C"/>
    <w:rsid w:val="006E480A"/>
    <w:rsid w:val="006E5DF2"/>
    <w:rsid w:val="006E6874"/>
    <w:rsid w:val="006E6BDB"/>
    <w:rsid w:val="006E6D32"/>
    <w:rsid w:val="006E7535"/>
    <w:rsid w:val="006F0442"/>
    <w:rsid w:val="006F0626"/>
    <w:rsid w:val="006F19FD"/>
    <w:rsid w:val="006F2E44"/>
    <w:rsid w:val="006F6014"/>
    <w:rsid w:val="006F67B7"/>
    <w:rsid w:val="006F6B17"/>
    <w:rsid w:val="006F7227"/>
    <w:rsid w:val="006F726F"/>
    <w:rsid w:val="006F7488"/>
    <w:rsid w:val="006F748B"/>
    <w:rsid w:val="00700534"/>
    <w:rsid w:val="00701143"/>
    <w:rsid w:val="0070148E"/>
    <w:rsid w:val="007014B4"/>
    <w:rsid w:val="00701BA6"/>
    <w:rsid w:val="00701EAC"/>
    <w:rsid w:val="00702340"/>
    <w:rsid w:val="007029F6"/>
    <w:rsid w:val="00702FC1"/>
    <w:rsid w:val="007034F9"/>
    <w:rsid w:val="007037B0"/>
    <w:rsid w:val="007037E1"/>
    <w:rsid w:val="00705368"/>
    <w:rsid w:val="00706900"/>
    <w:rsid w:val="007069DA"/>
    <w:rsid w:val="0070719A"/>
    <w:rsid w:val="00707545"/>
    <w:rsid w:val="00710CEF"/>
    <w:rsid w:val="00711E10"/>
    <w:rsid w:val="00712C23"/>
    <w:rsid w:val="00712E1C"/>
    <w:rsid w:val="0071321D"/>
    <w:rsid w:val="0071402C"/>
    <w:rsid w:val="00714900"/>
    <w:rsid w:val="0071557C"/>
    <w:rsid w:val="007160BE"/>
    <w:rsid w:val="007163ED"/>
    <w:rsid w:val="00716670"/>
    <w:rsid w:val="00717B09"/>
    <w:rsid w:val="00720501"/>
    <w:rsid w:val="0072083A"/>
    <w:rsid w:val="00720930"/>
    <w:rsid w:val="00721D9E"/>
    <w:rsid w:val="00722A2C"/>
    <w:rsid w:val="00722F65"/>
    <w:rsid w:val="00723217"/>
    <w:rsid w:val="007241E4"/>
    <w:rsid w:val="00724223"/>
    <w:rsid w:val="00724378"/>
    <w:rsid w:val="0072437C"/>
    <w:rsid w:val="007257CD"/>
    <w:rsid w:val="007269C7"/>
    <w:rsid w:val="007270D8"/>
    <w:rsid w:val="00727328"/>
    <w:rsid w:val="00727738"/>
    <w:rsid w:val="00727E4F"/>
    <w:rsid w:val="007307DD"/>
    <w:rsid w:val="00730EDC"/>
    <w:rsid w:val="007324E8"/>
    <w:rsid w:val="007334C3"/>
    <w:rsid w:val="007338A1"/>
    <w:rsid w:val="00733AC8"/>
    <w:rsid w:val="00734A4F"/>
    <w:rsid w:val="0073620F"/>
    <w:rsid w:val="007362F5"/>
    <w:rsid w:val="0073733B"/>
    <w:rsid w:val="00737954"/>
    <w:rsid w:val="00740373"/>
    <w:rsid w:val="00740412"/>
    <w:rsid w:val="007414C6"/>
    <w:rsid w:val="00741985"/>
    <w:rsid w:val="00741ABC"/>
    <w:rsid w:val="007431D0"/>
    <w:rsid w:val="00743C6E"/>
    <w:rsid w:val="00744D4A"/>
    <w:rsid w:val="0074534A"/>
    <w:rsid w:val="00745A95"/>
    <w:rsid w:val="00745EFD"/>
    <w:rsid w:val="00746591"/>
    <w:rsid w:val="00746B81"/>
    <w:rsid w:val="00747F88"/>
    <w:rsid w:val="0075056F"/>
    <w:rsid w:val="00751559"/>
    <w:rsid w:val="00752045"/>
    <w:rsid w:val="007529CA"/>
    <w:rsid w:val="00753618"/>
    <w:rsid w:val="00755525"/>
    <w:rsid w:val="007567A3"/>
    <w:rsid w:val="00756A22"/>
    <w:rsid w:val="007571BB"/>
    <w:rsid w:val="00757BCE"/>
    <w:rsid w:val="00757E20"/>
    <w:rsid w:val="00757F24"/>
    <w:rsid w:val="00760C27"/>
    <w:rsid w:val="007624C0"/>
    <w:rsid w:val="00762BCC"/>
    <w:rsid w:val="00763A15"/>
    <w:rsid w:val="00763BA3"/>
    <w:rsid w:val="0076446F"/>
    <w:rsid w:val="00765ABA"/>
    <w:rsid w:val="00765B66"/>
    <w:rsid w:val="00766D5D"/>
    <w:rsid w:val="00767535"/>
    <w:rsid w:val="0076762C"/>
    <w:rsid w:val="00767BB2"/>
    <w:rsid w:val="00770698"/>
    <w:rsid w:val="00770F22"/>
    <w:rsid w:val="00771111"/>
    <w:rsid w:val="0077146A"/>
    <w:rsid w:val="0077159C"/>
    <w:rsid w:val="007717F7"/>
    <w:rsid w:val="0077180F"/>
    <w:rsid w:val="007728B5"/>
    <w:rsid w:val="0077315D"/>
    <w:rsid w:val="00773A63"/>
    <w:rsid w:val="00774743"/>
    <w:rsid w:val="007747A8"/>
    <w:rsid w:val="007750E6"/>
    <w:rsid w:val="007759AE"/>
    <w:rsid w:val="00775A58"/>
    <w:rsid w:val="007762F7"/>
    <w:rsid w:val="0077650D"/>
    <w:rsid w:val="007768D4"/>
    <w:rsid w:val="00780376"/>
    <w:rsid w:val="00780BCF"/>
    <w:rsid w:val="00780EE3"/>
    <w:rsid w:val="00780FB8"/>
    <w:rsid w:val="00781095"/>
    <w:rsid w:val="00781F65"/>
    <w:rsid w:val="00783074"/>
    <w:rsid w:val="007838DB"/>
    <w:rsid w:val="00785796"/>
    <w:rsid w:val="00785E94"/>
    <w:rsid w:val="0079041E"/>
    <w:rsid w:val="00790D67"/>
    <w:rsid w:val="00791AAC"/>
    <w:rsid w:val="00791D3A"/>
    <w:rsid w:val="007928DB"/>
    <w:rsid w:val="00792D5F"/>
    <w:rsid w:val="007946C0"/>
    <w:rsid w:val="007957B0"/>
    <w:rsid w:val="0079609E"/>
    <w:rsid w:val="007965F5"/>
    <w:rsid w:val="00796DD3"/>
    <w:rsid w:val="00796DDC"/>
    <w:rsid w:val="00797D4C"/>
    <w:rsid w:val="007A0C48"/>
    <w:rsid w:val="007A1250"/>
    <w:rsid w:val="007A147D"/>
    <w:rsid w:val="007A25EE"/>
    <w:rsid w:val="007A2773"/>
    <w:rsid w:val="007A370E"/>
    <w:rsid w:val="007A3B52"/>
    <w:rsid w:val="007A3CC8"/>
    <w:rsid w:val="007A6276"/>
    <w:rsid w:val="007A70BD"/>
    <w:rsid w:val="007B112C"/>
    <w:rsid w:val="007B330D"/>
    <w:rsid w:val="007B3ADC"/>
    <w:rsid w:val="007B4E81"/>
    <w:rsid w:val="007B5F3F"/>
    <w:rsid w:val="007B6FED"/>
    <w:rsid w:val="007C0E7E"/>
    <w:rsid w:val="007C3F9E"/>
    <w:rsid w:val="007C4098"/>
    <w:rsid w:val="007C4A88"/>
    <w:rsid w:val="007C4B2B"/>
    <w:rsid w:val="007C4DCA"/>
    <w:rsid w:val="007C4DF8"/>
    <w:rsid w:val="007C4DFA"/>
    <w:rsid w:val="007C533A"/>
    <w:rsid w:val="007C5CF7"/>
    <w:rsid w:val="007C770F"/>
    <w:rsid w:val="007D06F4"/>
    <w:rsid w:val="007D17C5"/>
    <w:rsid w:val="007D2E3A"/>
    <w:rsid w:val="007D3665"/>
    <w:rsid w:val="007D3A1A"/>
    <w:rsid w:val="007D4B7D"/>
    <w:rsid w:val="007D4F01"/>
    <w:rsid w:val="007D52EC"/>
    <w:rsid w:val="007D55DB"/>
    <w:rsid w:val="007D7AA0"/>
    <w:rsid w:val="007E0191"/>
    <w:rsid w:val="007E2D60"/>
    <w:rsid w:val="007E3A9E"/>
    <w:rsid w:val="007E4A2C"/>
    <w:rsid w:val="007E4B63"/>
    <w:rsid w:val="007E52B1"/>
    <w:rsid w:val="007E699A"/>
    <w:rsid w:val="007E6E4D"/>
    <w:rsid w:val="007E7FAF"/>
    <w:rsid w:val="007F0748"/>
    <w:rsid w:val="007F0AD5"/>
    <w:rsid w:val="007F1CEE"/>
    <w:rsid w:val="007F1E92"/>
    <w:rsid w:val="007F3990"/>
    <w:rsid w:val="007F4987"/>
    <w:rsid w:val="007F49AC"/>
    <w:rsid w:val="007F4B6F"/>
    <w:rsid w:val="007F4D94"/>
    <w:rsid w:val="007F4DA2"/>
    <w:rsid w:val="007F5E9B"/>
    <w:rsid w:val="007F72A0"/>
    <w:rsid w:val="0080015E"/>
    <w:rsid w:val="008008AE"/>
    <w:rsid w:val="00800EF1"/>
    <w:rsid w:val="00802161"/>
    <w:rsid w:val="00802AE5"/>
    <w:rsid w:val="00802FFC"/>
    <w:rsid w:val="008032BE"/>
    <w:rsid w:val="00803685"/>
    <w:rsid w:val="00803DCC"/>
    <w:rsid w:val="00803F00"/>
    <w:rsid w:val="0080407A"/>
    <w:rsid w:val="008047E0"/>
    <w:rsid w:val="00804C76"/>
    <w:rsid w:val="00806F16"/>
    <w:rsid w:val="00810A94"/>
    <w:rsid w:val="008117B5"/>
    <w:rsid w:val="00811D7C"/>
    <w:rsid w:val="00812247"/>
    <w:rsid w:val="0081262D"/>
    <w:rsid w:val="00814223"/>
    <w:rsid w:val="00814936"/>
    <w:rsid w:val="00816134"/>
    <w:rsid w:val="00817A32"/>
    <w:rsid w:val="00820591"/>
    <w:rsid w:val="008216ED"/>
    <w:rsid w:val="00822683"/>
    <w:rsid w:val="00822907"/>
    <w:rsid w:val="0082333A"/>
    <w:rsid w:val="00823953"/>
    <w:rsid w:val="00824568"/>
    <w:rsid w:val="008301D4"/>
    <w:rsid w:val="00830617"/>
    <w:rsid w:val="00830639"/>
    <w:rsid w:val="00831069"/>
    <w:rsid w:val="00831171"/>
    <w:rsid w:val="00831CC9"/>
    <w:rsid w:val="0083229D"/>
    <w:rsid w:val="0083406C"/>
    <w:rsid w:val="00834121"/>
    <w:rsid w:val="0083560D"/>
    <w:rsid w:val="00835CEC"/>
    <w:rsid w:val="00836EBD"/>
    <w:rsid w:val="008370E6"/>
    <w:rsid w:val="00837537"/>
    <w:rsid w:val="008379BE"/>
    <w:rsid w:val="008412B2"/>
    <w:rsid w:val="00841F2E"/>
    <w:rsid w:val="008423C7"/>
    <w:rsid w:val="00842766"/>
    <w:rsid w:val="00844317"/>
    <w:rsid w:val="00846861"/>
    <w:rsid w:val="008478B5"/>
    <w:rsid w:val="00847E3E"/>
    <w:rsid w:val="00850221"/>
    <w:rsid w:val="0085022A"/>
    <w:rsid w:val="008502A5"/>
    <w:rsid w:val="00850ADC"/>
    <w:rsid w:val="008510BE"/>
    <w:rsid w:val="00851D3E"/>
    <w:rsid w:val="00851F28"/>
    <w:rsid w:val="0085235F"/>
    <w:rsid w:val="00854314"/>
    <w:rsid w:val="0085592F"/>
    <w:rsid w:val="008568BD"/>
    <w:rsid w:val="00857637"/>
    <w:rsid w:val="008579BB"/>
    <w:rsid w:val="008607BC"/>
    <w:rsid w:val="0086094D"/>
    <w:rsid w:val="00861E5A"/>
    <w:rsid w:val="0086201B"/>
    <w:rsid w:val="00862180"/>
    <w:rsid w:val="00863F46"/>
    <w:rsid w:val="00865827"/>
    <w:rsid w:val="00865B5F"/>
    <w:rsid w:val="00867D36"/>
    <w:rsid w:val="008704F6"/>
    <w:rsid w:val="00871434"/>
    <w:rsid w:val="00871A04"/>
    <w:rsid w:val="00872382"/>
    <w:rsid w:val="008728F9"/>
    <w:rsid w:val="0087363F"/>
    <w:rsid w:val="00873796"/>
    <w:rsid w:val="00874316"/>
    <w:rsid w:val="008743B4"/>
    <w:rsid w:val="00876A8B"/>
    <w:rsid w:val="00876E5D"/>
    <w:rsid w:val="00877219"/>
    <w:rsid w:val="008815C7"/>
    <w:rsid w:val="008818B9"/>
    <w:rsid w:val="00881B1C"/>
    <w:rsid w:val="00882A9B"/>
    <w:rsid w:val="00882B72"/>
    <w:rsid w:val="00883339"/>
    <w:rsid w:val="0088388A"/>
    <w:rsid w:val="0088441B"/>
    <w:rsid w:val="00884B78"/>
    <w:rsid w:val="0088566A"/>
    <w:rsid w:val="00885B75"/>
    <w:rsid w:val="00890416"/>
    <w:rsid w:val="008912FE"/>
    <w:rsid w:val="00891483"/>
    <w:rsid w:val="0089268F"/>
    <w:rsid w:val="00895CA6"/>
    <w:rsid w:val="00895D6A"/>
    <w:rsid w:val="008968D6"/>
    <w:rsid w:val="0089694E"/>
    <w:rsid w:val="00897E4C"/>
    <w:rsid w:val="008A0049"/>
    <w:rsid w:val="008A11A4"/>
    <w:rsid w:val="008A245D"/>
    <w:rsid w:val="008A2819"/>
    <w:rsid w:val="008A2A7A"/>
    <w:rsid w:val="008A312E"/>
    <w:rsid w:val="008A3B60"/>
    <w:rsid w:val="008A4449"/>
    <w:rsid w:val="008A529B"/>
    <w:rsid w:val="008A54FC"/>
    <w:rsid w:val="008A65B8"/>
    <w:rsid w:val="008B0D95"/>
    <w:rsid w:val="008B1CE2"/>
    <w:rsid w:val="008B20FF"/>
    <w:rsid w:val="008B214A"/>
    <w:rsid w:val="008B3FBD"/>
    <w:rsid w:val="008B4448"/>
    <w:rsid w:val="008B48D8"/>
    <w:rsid w:val="008B4AAF"/>
    <w:rsid w:val="008B572B"/>
    <w:rsid w:val="008B5DFD"/>
    <w:rsid w:val="008B70CD"/>
    <w:rsid w:val="008C023F"/>
    <w:rsid w:val="008C1063"/>
    <w:rsid w:val="008C111B"/>
    <w:rsid w:val="008C1766"/>
    <w:rsid w:val="008C1ABF"/>
    <w:rsid w:val="008C2A1E"/>
    <w:rsid w:val="008C2BFC"/>
    <w:rsid w:val="008C2FC7"/>
    <w:rsid w:val="008C591C"/>
    <w:rsid w:val="008C59E9"/>
    <w:rsid w:val="008C5F7A"/>
    <w:rsid w:val="008C6470"/>
    <w:rsid w:val="008C70A7"/>
    <w:rsid w:val="008C7A1D"/>
    <w:rsid w:val="008D1291"/>
    <w:rsid w:val="008D141C"/>
    <w:rsid w:val="008D1A61"/>
    <w:rsid w:val="008D1CBB"/>
    <w:rsid w:val="008D2C13"/>
    <w:rsid w:val="008D424C"/>
    <w:rsid w:val="008D464C"/>
    <w:rsid w:val="008D4B55"/>
    <w:rsid w:val="008D4C28"/>
    <w:rsid w:val="008D503B"/>
    <w:rsid w:val="008D6EEA"/>
    <w:rsid w:val="008E0636"/>
    <w:rsid w:val="008E1E07"/>
    <w:rsid w:val="008E2A45"/>
    <w:rsid w:val="008E58C9"/>
    <w:rsid w:val="008E5FB0"/>
    <w:rsid w:val="008E6109"/>
    <w:rsid w:val="008E67F5"/>
    <w:rsid w:val="008E7851"/>
    <w:rsid w:val="008F03A3"/>
    <w:rsid w:val="008F166F"/>
    <w:rsid w:val="008F264E"/>
    <w:rsid w:val="008F307B"/>
    <w:rsid w:val="008F3AE9"/>
    <w:rsid w:val="008F3DFD"/>
    <w:rsid w:val="008F47AB"/>
    <w:rsid w:val="008F552E"/>
    <w:rsid w:val="008F682A"/>
    <w:rsid w:val="008F68D3"/>
    <w:rsid w:val="008F7BCE"/>
    <w:rsid w:val="00902E23"/>
    <w:rsid w:val="00902F0B"/>
    <w:rsid w:val="0090398B"/>
    <w:rsid w:val="00904354"/>
    <w:rsid w:val="0090437D"/>
    <w:rsid w:val="00905C13"/>
    <w:rsid w:val="00906E5E"/>
    <w:rsid w:val="00907092"/>
    <w:rsid w:val="009128F0"/>
    <w:rsid w:val="00912C6D"/>
    <w:rsid w:val="00912E12"/>
    <w:rsid w:val="0091301B"/>
    <w:rsid w:val="00913199"/>
    <w:rsid w:val="00913B02"/>
    <w:rsid w:val="009141A7"/>
    <w:rsid w:val="0091451B"/>
    <w:rsid w:val="009145F3"/>
    <w:rsid w:val="00915A52"/>
    <w:rsid w:val="00916035"/>
    <w:rsid w:val="0091613E"/>
    <w:rsid w:val="00916796"/>
    <w:rsid w:val="009170EA"/>
    <w:rsid w:val="00917C77"/>
    <w:rsid w:val="0092076F"/>
    <w:rsid w:val="00920FB9"/>
    <w:rsid w:val="009211DE"/>
    <w:rsid w:val="009235AA"/>
    <w:rsid w:val="0092426F"/>
    <w:rsid w:val="00926AEA"/>
    <w:rsid w:val="00927C41"/>
    <w:rsid w:val="00927F1F"/>
    <w:rsid w:val="00930439"/>
    <w:rsid w:val="0093073B"/>
    <w:rsid w:val="00930943"/>
    <w:rsid w:val="00930A85"/>
    <w:rsid w:val="00930DE8"/>
    <w:rsid w:val="0093225E"/>
    <w:rsid w:val="00932AD1"/>
    <w:rsid w:val="00932BC1"/>
    <w:rsid w:val="00932C49"/>
    <w:rsid w:val="00932DEC"/>
    <w:rsid w:val="00932E27"/>
    <w:rsid w:val="00934276"/>
    <w:rsid w:val="00934F04"/>
    <w:rsid w:val="009360B2"/>
    <w:rsid w:val="00936B5F"/>
    <w:rsid w:val="00936F02"/>
    <w:rsid w:val="00937146"/>
    <w:rsid w:val="00937AEB"/>
    <w:rsid w:val="009401AB"/>
    <w:rsid w:val="009410BC"/>
    <w:rsid w:val="0094133F"/>
    <w:rsid w:val="00941D3A"/>
    <w:rsid w:val="00942AE7"/>
    <w:rsid w:val="009434DE"/>
    <w:rsid w:val="0094385F"/>
    <w:rsid w:val="00944439"/>
    <w:rsid w:val="00945397"/>
    <w:rsid w:val="00945BD8"/>
    <w:rsid w:val="009465E0"/>
    <w:rsid w:val="00946C66"/>
    <w:rsid w:val="0094708A"/>
    <w:rsid w:val="009474C2"/>
    <w:rsid w:val="00947DD3"/>
    <w:rsid w:val="0095001D"/>
    <w:rsid w:val="00950431"/>
    <w:rsid w:val="009523AF"/>
    <w:rsid w:val="00952B3F"/>
    <w:rsid w:val="009531C0"/>
    <w:rsid w:val="00953774"/>
    <w:rsid w:val="00953A1A"/>
    <w:rsid w:val="00954251"/>
    <w:rsid w:val="009550C2"/>
    <w:rsid w:val="009563CC"/>
    <w:rsid w:val="0095676F"/>
    <w:rsid w:val="00956A09"/>
    <w:rsid w:val="0095793E"/>
    <w:rsid w:val="009620A2"/>
    <w:rsid w:val="00962ACD"/>
    <w:rsid w:val="0096333A"/>
    <w:rsid w:val="009637EA"/>
    <w:rsid w:val="00963AC6"/>
    <w:rsid w:val="00963FD0"/>
    <w:rsid w:val="00965497"/>
    <w:rsid w:val="009656F7"/>
    <w:rsid w:val="00965DC6"/>
    <w:rsid w:val="00965E7E"/>
    <w:rsid w:val="009662E3"/>
    <w:rsid w:val="00966560"/>
    <w:rsid w:val="00966DD9"/>
    <w:rsid w:val="0096739F"/>
    <w:rsid w:val="00971CE5"/>
    <w:rsid w:val="00972762"/>
    <w:rsid w:val="0097319D"/>
    <w:rsid w:val="00973984"/>
    <w:rsid w:val="00973E41"/>
    <w:rsid w:val="009743F2"/>
    <w:rsid w:val="00974780"/>
    <w:rsid w:val="00975122"/>
    <w:rsid w:val="00975A63"/>
    <w:rsid w:val="009769C7"/>
    <w:rsid w:val="00977014"/>
    <w:rsid w:val="00977E8E"/>
    <w:rsid w:val="009804C8"/>
    <w:rsid w:val="00980DFC"/>
    <w:rsid w:val="00981290"/>
    <w:rsid w:val="00981314"/>
    <w:rsid w:val="00981B89"/>
    <w:rsid w:val="00982654"/>
    <w:rsid w:val="00982B3A"/>
    <w:rsid w:val="0098393B"/>
    <w:rsid w:val="009842E8"/>
    <w:rsid w:val="00984771"/>
    <w:rsid w:val="009848B6"/>
    <w:rsid w:val="00985856"/>
    <w:rsid w:val="00986677"/>
    <w:rsid w:val="009873BD"/>
    <w:rsid w:val="00990ADD"/>
    <w:rsid w:val="00990DD5"/>
    <w:rsid w:val="00991482"/>
    <w:rsid w:val="00991567"/>
    <w:rsid w:val="00991B65"/>
    <w:rsid w:val="00991BF1"/>
    <w:rsid w:val="00991D8C"/>
    <w:rsid w:val="0099421C"/>
    <w:rsid w:val="00994675"/>
    <w:rsid w:val="00994E2E"/>
    <w:rsid w:val="0099530B"/>
    <w:rsid w:val="009959DE"/>
    <w:rsid w:val="00996B2A"/>
    <w:rsid w:val="00997598"/>
    <w:rsid w:val="00997B0B"/>
    <w:rsid w:val="009A17FA"/>
    <w:rsid w:val="009A2F3A"/>
    <w:rsid w:val="009A30DE"/>
    <w:rsid w:val="009A4238"/>
    <w:rsid w:val="009A7094"/>
    <w:rsid w:val="009A7A45"/>
    <w:rsid w:val="009B022D"/>
    <w:rsid w:val="009B086A"/>
    <w:rsid w:val="009B0E98"/>
    <w:rsid w:val="009B266F"/>
    <w:rsid w:val="009B3240"/>
    <w:rsid w:val="009B3782"/>
    <w:rsid w:val="009B4A7E"/>
    <w:rsid w:val="009B4ED0"/>
    <w:rsid w:val="009B6539"/>
    <w:rsid w:val="009B7A21"/>
    <w:rsid w:val="009C0AE4"/>
    <w:rsid w:val="009C0BE3"/>
    <w:rsid w:val="009C1B4E"/>
    <w:rsid w:val="009C2B3F"/>
    <w:rsid w:val="009C2F14"/>
    <w:rsid w:val="009C3803"/>
    <w:rsid w:val="009C4FEF"/>
    <w:rsid w:val="009C67C7"/>
    <w:rsid w:val="009C79BA"/>
    <w:rsid w:val="009D0619"/>
    <w:rsid w:val="009D0D01"/>
    <w:rsid w:val="009D12CA"/>
    <w:rsid w:val="009D23CD"/>
    <w:rsid w:val="009D2C13"/>
    <w:rsid w:val="009D2E98"/>
    <w:rsid w:val="009D3646"/>
    <w:rsid w:val="009D36CE"/>
    <w:rsid w:val="009D3BA5"/>
    <w:rsid w:val="009D460D"/>
    <w:rsid w:val="009D46A6"/>
    <w:rsid w:val="009D4BA1"/>
    <w:rsid w:val="009D6FBF"/>
    <w:rsid w:val="009D7D5A"/>
    <w:rsid w:val="009E0CA0"/>
    <w:rsid w:val="009E0ED7"/>
    <w:rsid w:val="009E236B"/>
    <w:rsid w:val="009E25BE"/>
    <w:rsid w:val="009E27CE"/>
    <w:rsid w:val="009E335B"/>
    <w:rsid w:val="009E461C"/>
    <w:rsid w:val="009E47EB"/>
    <w:rsid w:val="009E47F8"/>
    <w:rsid w:val="009E4B41"/>
    <w:rsid w:val="009E4BC4"/>
    <w:rsid w:val="009E4C77"/>
    <w:rsid w:val="009F05AC"/>
    <w:rsid w:val="009F05ED"/>
    <w:rsid w:val="009F0DF6"/>
    <w:rsid w:val="009F153B"/>
    <w:rsid w:val="009F1B40"/>
    <w:rsid w:val="009F2B15"/>
    <w:rsid w:val="009F35D0"/>
    <w:rsid w:val="009F35FD"/>
    <w:rsid w:val="009F3A37"/>
    <w:rsid w:val="009F3DED"/>
    <w:rsid w:val="009F50F0"/>
    <w:rsid w:val="009F623F"/>
    <w:rsid w:val="009F6EA2"/>
    <w:rsid w:val="009F6F3F"/>
    <w:rsid w:val="009F745D"/>
    <w:rsid w:val="00A01398"/>
    <w:rsid w:val="00A013E0"/>
    <w:rsid w:val="00A01F1A"/>
    <w:rsid w:val="00A02090"/>
    <w:rsid w:val="00A02F23"/>
    <w:rsid w:val="00A032FB"/>
    <w:rsid w:val="00A03426"/>
    <w:rsid w:val="00A03731"/>
    <w:rsid w:val="00A03B61"/>
    <w:rsid w:val="00A0443C"/>
    <w:rsid w:val="00A04777"/>
    <w:rsid w:val="00A05BD0"/>
    <w:rsid w:val="00A05C64"/>
    <w:rsid w:val="00A05CEC"/>
    <w:rsid w:val="00A061CE"/>
    <w:rsid w:val="00A076B5"/>
    <w:rsid w:val="00A1112C"/>
    <w:rsid w:val="00A124E3"/>
    <w:rsid w:val="00A12CB0"/>
    <w:rsid w:val="00A130BE"/>
    <w:rsid w:val="00A135EE"/>
    <w:rsid w:val="00A13B5A"/>
    <w:rsid w:val="00A13D4C"/>
    <w:rsid w:val="00A14BC2"/>
    <w:rsid w:val="00A14F17"/>
    <w:rsid w:val="00A153CE"/>
    <w:rsid w:val="00A15480"/>
    <w:rsid w:val="00A16EA8"/>
    <w:rsid w:val="00A17F69"/>
    <w:rsid w:val="00A20D18"/>
    <w:rsid w:val="00A20E58"/>
    <w:rsid w:val="00A20FAA"/>
    <w:rsid w:val="00A214C1"/>
    <w:rsid w:val="00A2184A"/>
    <w:rsid w:val="00A2378E"/>
    <w:rsid w:val="00A23870"/>
    <w:rsid w:val="00A23DB1"/>
    <w:rsid w:val="00A2461E"/>
    <w:rsid w:val="00A24B22"/>
    <w:rsid w:val="00A24D87"/>
    <w:rsid w:val="00A25BBA"/>
    <w:rsid w:val="00A26AC6"/>
    <w:rsid w:val="00A27012"/>
    <w:rsid w:val="00A274DB"/>
    <w:rsid w:val="00A3174B"/>
    <w:rsid w:val="00A34DDC"/>
    <w:rsid w:val="00A3523D"/>
    <w:rsid w:val="00A36864"/>
    <w:rsid w:val="00A36E88"/>
    <w:rsid w:val="00A379BC"/>
    <w:rsid w:val="00A37DCB"/>
    <w:rsid w:val="00A40089"/>
    <w:rsid w:val="00A40839"/>
    <w:rsid w:val="00A40CAC"/>
    <w:rsid w:val="00A41567"/>
    <w:rsid w:val="00A41DB9"/>
    <w:rsid w:val="00A41EE9"/>
    <w:rsid w:val="00A435A4"/>
    <w:rsid w:val="00A44E5D"/>
    <w:rsid w:val="00A454B0"/>
    <w:rsid w:val="00A45D0B"/>
    <w:rsid w:val="00A461E0"/>
    <w:rsid w:val="00A46E4B"/>
    <w:rsid w:val="00A47B2C"/>
    <w:rsid w:val="00A50076"/>
    <w:rsid w:val="00A5031C"/>
    <w:rsid w:val="00A50B56"/>
    <w:rsid w:val="00A52118"/>
    <w:rsid w:val="00A52916"/>
    <w:rsid w:val="00A52E78"/>
    <w:rsid w:val="00A546A5"/>
    <w:rsid w:val="00A54C5D"/>
    <w:rsid w:val="00A54D22"/>
    <w:rsid w:val="00A554A2"/>
    <w:rsid w:val="00A567B1"/>
    <w:rsid w:val="00A5694C"/>
    <w:rsid w:val="00A570D2"/>
    <w:rsid w:val="00A61013"/>
    <w:rsid w:val="00A62CD2"/>
    <w:rsid w:val="00A630C1"/>
    <w:rsid w:val="00A6411D"/>
    <w:rsid w:val="00A643BC"/>
    <w:rsid w:val="00A6441B"/>
    <w:rsid w:val="00A64DD9"/>
    <w:rsid w:val="00A64F49"/>
    <w:rsid w:val="00A65A0E"/>
    <w:rsid w:val="00A65ADC"/>
    <w:rsid w:val="00A65B4B"/>
    <w:rsid w:val="00A65BC7"/>
    <w:rsid w:val="00A65C30"/>
    <w:rsid w:val="00A65DEE"/>
    <w:rsid w:val="00A669D9"/>
    <w:rsid w:val="00A66B3C"/>
    <w:rsid w:val="00A66E4A"/>
    <w:rsid w:val="00A702DA"/>
    <w:rsid w:val="00A71956"/>
    <w:rsid w:val="00A72847"/>
    <w:rsid w:val="00A73298"/>
    <w:rsid w:val="00A73476"/>
    <w:rsid w:val="00A73581"/>
    <w:rsid w:val="00A736CF"/>
    <w:rsid w:val="00A73AD0"/>
    <w:rsid w:val="00A752B6"/>
    <w:rsid w:val="00A75E1C"/>
    <w:rsid w:val="00A75F4C"/>
    <w:rsid w:val="00A7658B"/>
    <w:rsid w:val="00A775E4"/>
    <w:rsid w:val="00A77FF1"/>
    <w:rsid w:val="00A80593"/>
    <w:rsid w:val="00A805B9"/>
    <w:rsid w:val="00A822FC"/>
    <w:rsid w:val="00A8341A"/>
    <w:rsid w:val="00A83F3F"/>
    <w:rsid w:val="00A8457D"/>
    <w:rsid w:val="00A851A0"/>
    <w:rsid w:val="00A857B7"/>
    <w:rsid w:val="00A86671"/>
    <w:rsid w:val="00A869A7"/>
    <w:rsid w:val="00A877E3"/>
    <w:rsid w:val="00A87952"/>
    <w:rsid w:val="00A87EEB"/>
    <w:rsid w:val="00A90692"/>
    <w:rsid w:val="00A90997"/>
    <w:rsid w:val="00A92091"/>
    <w:rsid w:val="00A92326"/>
    <w:rsid w:val="00A9276E"/>
    <w:rsid w:val="00A933CD"/>
    <w:rsid w:val="00A93AC5"/>
    <w:rsid w:val="00A94E6E"/>
    <w:rsid w:val="00A952C7"/>
    <w:rsid w:val="00A95900"/>
    <w:rsid w:val="00A95ACB"/>
    <w:rsid w:val="00A95D7E"/>
    <w:rsid w:val="00A97942"/>
    <w:rsid w:val="00A97D49"/>
    <w:rsid w:val="00AA029F"/>
    <w:rsid w:val="00AA079B"/>
    <w:rsid w:val="00AA086A"/>
    <w:rsid w:val="00AA187E"/>
    <w:rsid w:val="00AA2A58"/>
    <w:rsid w:val="00AA2F78"/>
    <w:rsid w:val="00AA5BA8"/>
    <w:rsid w:val="00AA6010"/>
    <w:rsid w:val="00AA646F"/>
    <w:rsid w:val="00AA7457"/>
    <w:rsid w:val="00AA7870"/>
    <w:rsid w:val="00AB0779"/>
    <w:rsid w:val="00AB1FA8"/>
    <w:rsid w:val="00AB268A"/>
    <w:rsid w:val="00AB2D4C"/>
    <w:rsid w:val="00AB34D3"/>
    <w:rsid w:val="00AB3BC8"/>
    <w:rsid w:val="00AB41BD"/>
    <w:rsid w:val="00AB547F"/>
    <w:rsid w:val="00AB5AD3"/>
    <w:rsid w:val="00AB6796"/>
    <w:rsid w:val="00AB77A4"/>
    <w:rsid w:val="00AB77E6"/>
    <w:rsid w:val="00AB77F2"/>
    <w:rsid w:val="00AB7A9F"/>
    <w:rsid w:val="00AB7B5F"/>
    <w:rsid w:val="00AB7EFC"/>
    <w:rsid w:val="00AC0418"/>
    <w:rsid w:val="00AC07CA"/>
    <w:rsid w:val="00AC0EA5"/>
    <w:rsid w:val="00AC2015"/>
    <w:rsid w:val="00AC2686"/>
    <w:rsid w:val="00AC29D1"/>
    <w:rsid w:val="00AC39C5"/>
    <w:rsid w:val="00AC3ADD"/>
    <w:rsid w:val="00AC4601"/>
    <w:rsid w:val="00AC5683"/>
    <w:rsid w:val="00AC61D8"/>
    <w:rsid w:val="00AC6AF5"/>
    <w:rsid w:val="00AC70EE"/>
    <w:rsid w:val="00AC7520"/>
    <w:rsid w:val="00AC7CCD"/>
    <w:rsid w:val="00AC7FAE"/>
    <w:rsid w:val="00AD0B59"/>
    <w:rsid w:val="00AD170D"/>
    <w:rsid w:val="00AD1922"/>
    <w:rsid w:val="00AD1BE1"/>
    <w:rsid w:val="00AD2DDA"/>
    <w:rsid w:val="00AD2EF2"/>
    <w:rsid w:val="00AD39E5"/>
    <w:rsid w:val="00AD538D"/>
    <w:rsid w:val="00AD53D6"/>
    <w:rsid w:val="00AD7257"/>
    <w:rsid w:val="00AD7C88"/>
    <w:rsid w:val="00AE0992"/>
    <w:rsid w:val="00AE2AE6"/>
    <w:rsid w:val="00AE3525"/>
    <w:rsid w:val="00AE46CD"/>
    <w:rsid w:val="00AE7B9F"/>
    <w:rsid w:val="00AE7C00"/>
    <w:rsid w:val="00AF0083"/>
    <w:rsid w:val="00AF0796"/>
    <w:rsid w:val="00AF1738"/>
    <w:rsid w:val="00AF1823"/>
    <w:rsid w:val="00AF1E45"/>
    <w:rsid w:val="00AF2D0C"/>
    <w:rsid w:val="00AF38D5"/>
    <w:rsid w:val="00AF3ADD"/>
    <w:rsid w:val="00AF4C0E"/>
    <w:rsid w:val="00AF4D71"/>
    <w:rsid w:val="00AF61CB"/>
    <w:rsid w:val="00AF73E1"/>
    <w:rsid w:val="00B0078C"/>
    <w:rsid w:val="00B0220F"/>
    <w:rsid w:val="00B032F5"/>
    <w:rsid w:val="00B03843"/>
    <w:rsid w:val="00B043D7"/>
    <w:rsid w:val="00B04778"/>
    <w:rsid w:val="00B05167"/>
    <w:rsid w:val="00B0691F"/>
    <w:rsid w:val="00B06C55"/>
    <w:rsid w:val="00B07600"/>
    <w:rsid w:val="00B10A46"/>
    <w:rsid w:val="00B12C2B"/>
    <w:rsid w:val="00B1310C"/>
    <w:rsid w:val="00B13544"/>
    <w:rsid w:val="00B13F30"/>
    <w:rsid w:val="00B14024"/>
    <w:rsid w:val="00B14E5E"/>
    <w:rsid w:val="00B1719F"/>
    <w:rsid w:val="00B2025C"/>
    <w:rsid w:val="00B22576"/>
    <w:rsid w:val="00B23567"/>
    <w:rsid w:val="00B25705"/>
    <w:rsid w:val="00B25910"/>
    <w:rsid w:val="00B2636D"/>
    <w:rsid w:val="00B26973"/>
    <w:rsid w:val="00B2740A"/>
    <w:rsid w:val="00B2744A"/>
    <w:rsid w:val="00B278BD"/>
    <w:rsid w:val="00B30AD7"/>
    <w:rsid w:val="00B30D3B"/>
    <w:rsid w:val="00B30D5C"/>
    <w:rsid w:val="00B30D60"/>
    <w:rsid w:val="00B31752"/>
    <w:rsid w:val="00B32AB8"/>
    <w:rsid w:val="00B32C94"/>
    <w:rsid w:val="00B3309E"/>
    <w:rsid w:val="00B33E12"/>
    <w:rsid w:val="00B35731"/>
    <w:rsid w:val="00B35D41"/>
    <w:rsid w:val="00B35F40"/>
    <w:rsid w:val="00B366D0"/>
    <w:rsid w:val="00B36D99"/>
    <w:rsid w:val="00B37109"/>
    <w:rsid w:val="00B412C0"/>
    <w:rsid w:val="00B4227D"/>
    <w:rsid w:val="00B424EF"/>
    <w:rsid w:val="00B432D4"/>
    <w:rsid w:val="00B43664"/>
    <w:rsid w:val="00B44276"/>
    <w:rsid w:val="00B45BCF"/>
    <w:rsid w:val="00B467F4"/>
    <w:rsid w:val="00B47B41"/>
    <w:rsid w:val="00B50919"/>
    <w:rsid w:val="00B50C2D"/>
    <w:rsid w:val="00B51667"/>
    <w:rsid w:val="00B5233D"/>
    <w:rsid w:val="00B528A0"/>
    <w:rsid w:val="00B52B9E"/>
    <w:rsid w:val="00B5315C"/>
    <w:rsid w:val="00B53970"/>
    <w:rsid w:val="00B54296"/>
    <w:rsid w:val="00B54DE6"/>
    <w:rsid w:val="00B554A6"/>
    <w:rsid w:val="00B55505"/>
    <w:rsid w:val="00B55F85"/>
    <w:rsid w:val="00B56032"/>
    <w:rsid w:val="00B574FC"/>
    <w:rsid w:val="00B575F9"/>
    <w:rsid w:val="00B5760F"/>
    <w:rsid w:val="00B576D7"/>
    <w:rsid w:val="00B577B7"/>
    <w:rsid w:val="00B60888"/>
    <w:rsid w:val="00B609D1"/>
    <w:rsid w:val="00B61952"/>
    <w:rsid w:val="00B61FC9"/>
    <w:rsid w:val="00B633BD"/>
    <w:rsid w:val="00B641BE"/>
    <w:rsid w:val="00B64CD5"/>
    <w:rsid w:val="00B64DAD"/>
    <w:rsid w:val="00B65462"/>
    <w:rsid w:val="00B65C9C"/>
    <w:rsid w:val="00B6671D"/>
    <w:rsid w:val="00B669C1"/>
    <w:rsid w:val="00B6701F"/>
    <w:rsid w:val="00B679FE"/>
    <w:rsid w:val="00B67AE0"/>
    <w:rsid w:val="00B67CAE"/>
    <w:rsid w:val="00B67FB3"/>
    <w:rsid w:val="00B70A0B"/>
    <w:rsid w:val="00B71076"/>
    <w:rsid w:val="00B71229"/>
    <w:rsid w:val="00B71530"/>
    <w:rsid w:val="00B72480"/>
    <w:rsid w:val="00B72BB3"/>
    <w:rsid w:val="00B72BFE"/>
    <w:rsid w:val="00B72FD2"/>
    <w:rsid w:val="00B73CF2"/>
    <w:rsid w:val="00B74F3E"/>
    <w:rsid w:val="00B7508B"/>
    <w:rsid w:val="00B75E98"/>
    <w:rsid w:val="00B77944"/>
    <w:rsid w:val="00B77C01"/>
    <w:rsid w:val="00B77FC6"/>
    <w:rsid w:val="00B80892"/>
    <w:rsid w:val="00B81135"/>
    <w:rsid w:val="00B8117A"/>
    <w:rsid w:val="00B8159D"/>
    <w:rsid w:val="00B82562"/>
    <w:rsid w:val="00B82735"/>
    <w:rsid w:val="00B83302"/>
    <w:rsid w:val="00B83309"/>
    <w:rsid w:val="00B83938"/>
    <w:rsid w:val="00B83D76"/>
    <w:rsid w:val="00B84AA3"/>
    <w:rsid w:val="00B855D8"/>
    <w:rsid w:val="00B85608"/>
    <w:rsid w:val="00B867FE"/>
    <w:rsid w:val="00B90391"/>
    <w:rsid w:val="00B908A8"/>
    <w:rsid w:val="00B90A87"/>
    <w:rsid w:val="00B91676"/>
    <w:rsid w:val="00B91A02"/>
    <w:rsid w:val="00B91F6D"/>
    <w:rsid w:val="00B92236"/>
    <w:rsid w:val="00B92306"/>
    <w:rsid w:val="00B9235D"/>
    <w:rsid w:val="00B92861"/>
    <w:rsid w:val="00B957E2"/>
    <w:rsid w:val="00B95B61"/>
    <w:rsid w:val="00B968D2"/>
    <w:rsid w:val="00BA21EA"/>
    <w:rsid w:val="00BA36DD"/>
    <w:rsid w:val="00BA43EB"/>
    <w:rsid w:val="00BA495A"/>
    <w:rsid w:val="00BA5331"/>
    <w:rsid w:val="00BA79C7"/>
    <w:rsid w:val="00BA7A69"/>
    <w:rsid w:val="00BB15E2"/>
    <w:rsid w:val="00BB1BBA"/>
    <w:rsid w:val="00BB3BAC"/>
    <w:rsid w:val="00BB3C5F"/>
    <w:rsid w:val="00BB566D"/>
    <w:rsid w:val="00BB5792"/>
    <w:rsid w:val="00BB7EB0"/>
    <w:rsid w:val="00BC03FD"/>
    <w:rsid w:val="00BC0BF2"/>
    <w:rsid w:val="00BC2F36"/>
    <w:rsid w:val="00BC3FA6"/>
    <w:rsid w:val="00BC49EE"/>
    <w:rsid w:val="00BC4DC3"/>
    <w:rsid w:val="00BC5041"/>
    <w:rsid w:val="00BC7842"/>
    <w:rsid w:val="00BD0DA9"/>
    <w:rsid w:val="00BD181A"/>
    <w:rsid w:val="00BD28DF"/>
    <w:rsid w:val="00BD4177"/>
    <w:rsid w:val="00BD64FD"/>
    <w:rsid w:val="00BD676F"/>
    <w:rsid w:val="00BD6876"/>
    <w:rsid w:val="00BD69B4"/>
    <w:rsid w:val="00BD71E7"/>
    <w:rsid w:val="00BE0731"/>
    <w:rsid w:val="00BE0C95"/>
    <w:rsid w:val="00BE15FF"/>
    <w:rsid w:val="00BE16AE"/>
    <w:rsid w:val="00BE26D5"/>
    <w:rsid w:val="00BE2864"/>
    <w:rsid w:val="00BE2D61"/>
    <w:rsid w:val="00BE3508"/>
    <w:rsid w:val="00BE3A4C"/>
    <w:rsid w:val="00BE3D14"/>
    <w:rsid w:val="00BE3D91"/>
    <w:rsid w:val="00BE5835"/>
    <w:rsid w:val="00BE699C"/>
    <w:rsid w:val="00BE70D2"/>
    <w:rsid w:val="00BE7D6E"/>
    <w:rsid w:val="00BF021F"/>
    <w:rsid w:val="00BF032B"/>
    <w:rsid w:val="00BF0572"/>
    <w:rsid w:val="00BF2F9B"/>
    <w:rsid w:val="00BF3481"/>
    <w:rsid w:val="00BF3694"/>
    <w:rsid w:val="00BF395C"/>
    <w:rsid w:val="00BF4AF2"/>
    <w:rsid w:val="00BF53AE"/>
    <w:rsid w:val="00BF5F25"/>
    <w:rsid w:val="00BF6601"/>
    <w:rsid w:val="00BF69A8"/>
    <w:rsid w:val="00BF7350"/>
    <w:rsid w:val="00BF74E2"/>
    <w:rsid w:val="00BF7BF1"/>
    <w:rsid w:val="00C00565"/>
    <w:rsid w:val="00C01E43"/>
    <w:rsid w:val="00C02547"/>
    <w:rsid w:val="00C02FC7"/>
    <w:rsid w:val="00C038EE"/>
    <w:rsid w:val="00C0426B"/>
    <w:rsid w:val="00C05007"/>
    <w:rsid w:val="00C057A3"/>
    <w:rsid w:val="00C05C6F"/>
    <w:rsid w:val="00C069C3"/>
    <w:rsid w:val="00C076BF"/>
    <w:rsid w:val="00C10327"/>
    <w:rsid w:val="00C12405"/>
    <w:rsid w:val="00C128C4"/>
    <w:rsid w:val="00C12980"/>
    <w:rsid w:val="00C135D9"/>
    <w:rsid w:val="00C14DFC"/>
    <w:rsid w:val="00C1680F"/>
    <w:rsid w:val="00C16E6D"/>
    <w:rsid w:val="00C20CB8"/>
    <w:rsid w:val="00C212B5"/>
    <w:rsid w:val="00C224D4"/>
    <w:rsid w:val="00C2368A"/>
    <w:rsid w:val="00C23E71"/>
    <w:rsid w:val="00C241C5"/>
    <w:rsid w:val="00C24293"/>
    <w:rsid w:val="00C254C5"/>
    <w:rsid w:val="00C25F81"/>
    <w:rsid w:val="00C260A7"/>
    <w:rsid w:val="00C26933"/>
    <w:rsid w:val="00C26FF6"/>
    <w:rsid w:val="00C2748D"/>
    <w:rsid w:val="00C27B78"/>
    <w:rsid w:val="00C27F02"/>
    <w:rsid w:val="00C30471"/>
    <w:rsid w:val="00C30E3B"/>
    <w:rsid w:val="00C31BD2"/>
    <w:rsid w:val="00C32966"/>
    <w:rsid w:val="00C3312A"/>
    <w:rsid w:val="00C331B7"/>
    <w:rsid w:val="00C335CA"/>
    <w:rsid w:val="00C33681"/>
    <w:rsid w:val="00C34044"/>
    <w:rsid w:val="00C3417C"/>
    <w:rsid w:val="00C34F7E"/>
    <w:rsid w:val="00C35318"/>
    <w:rsid w:val="00C35448"/>
    <w:rsid w:val="00C35C45"/>
    <w:rsid w:val="00C3610D"/>
    <w:rsid w:val="00C40604"/>
    <w:rsid w:val="00C408B8"/>
    <w:rsid w:val="00C408FD"/>
    <w:rsid w:val="00C410EF"/>
    <w:rsid w:val="00C418C5"/>
    <w:rsid w:val="00C43ED2"/>
    <w:rsid w:val="00C44908"/>
    <w:rsid w:val="00C44ACA"/>
    <w:rsid w:val="00C46B8B"/>
    <w:rsid w:val="00C504F4"/>
    <w:rsid w:val="00C510C0"/>
    <w:rsid w:val="00C517EE"/>
    <w:rsid w:val="00C51959"/>
    <w:rsid w:val="00C53AD9"/>
    <w:rsid w:val="00C54940"/>
    <w:rsid w:val="00C56353"/>
    <w:rsid w:val="00C575DD"/>
    <w:rsid w:val="00C57E85"/>
    <w:rsid w:val="00C608C0"/>
    <w:rsid w:val="00C60BAD"/>
    <w:rsid w:val="00C62009"/>
    <w:rsid w:val="00C62BE5"/>
    <w:rsid w:val="00C62ED0"/>
    <w:rsid w:val="00C6306C"/>
    <w:rsid w:val="00C634C0"/>
    <w:rsid w:val="00C636B9"/>
    <w:rsid w:val="00C63B14"/>
    <w:rsid w:val="00C63C41"/>
    <w:rsid w:val="00C652BC"/>
    <w:rsid w:val="00C65BB4"/>
    <w:rsid w:val="00C67A11"/>
    <w:rsid w:val="00C67E3E"/>
    <w:rsid w:val="00C72D9E"/>
    <w:rsid w:val="00C75A53"/>
    <w:rsid w:val="00C76303"/>
    <w:rsid w:val="00C7678A"/>
    <w:rsid w:val="00C770F8"/>
    <w:rsid w:val="00C77AA9"/>
    <w:rsid w:val="00C77EE5"/>
    <w:rsid w:val="00C8071C"/>
    <w:rsid w:val="00C807D5"/>
    <w:rsid w:val="00C80CBD"/>
    <w:rsid w:val="00C81215"/>
    <w:rsid w:val="00C816CB"/>
    <w:rsid w:val="00C82461"/>
    <w:rsid w:val="00C841E8"/>
    <w:rsid w:val="00C853A2"/>
    <w:rsid w:val="00C8563D"/>
    <w:rsid w:val="00C85824"/>
    <w:rsid w:val="00C85CFA"/>
    <w:rsid w:val="00C860B9"/>
    <w:rsid w:val="00C86457"/>
    <w:rsid w:val="00C86A0E"/>
    <w:rsid w:val="00C8708E"/>
    <w:rsid w:val="00C9122F"/>
    <w:rsid w:val="00C91E3B"/>
    <w:rsid w:val="00C92B4C"/>
    <w:rsid w:val="00C947F1"/>
    <w:rsid w:val="00C962F7"/>
    <w:rsid w:val="00C966A1"/>
    <w:rsid w:val="00C96B29"/>
    <w:rsid w:val="00C96E3A"/>
    <w:rsid w:val="00C96FA1"/>
    <w:rsid w:val="00C970CC"/>
    <w:rsid w:val="00C97EB9"/>
    <w:rsid w:val="00CA07CC"/>
    <w:rsid w:val="00CA1CE3"/>
    <w:rsid w:val="00CA25B5"/>
    <w:rsid w:val="00CA4FCE"/>
    <w:rsid w:val="00CA5435"/>
    <w:rsid w:val="00CA5782"/>
    <w:rsid w:val="00CA59A3"/>
    <w:rsid w:val="00CA5DA7"/>
    <w:rsid w:val="00CA5E4A"/>
    <w:rsid w:val="00CA5F8F"/>
    <w:rsid w:val="00CB17C6"/>
    <w:rsid w:val="00CB51C3"/>
    <w:rsid w:val="00CB61CA"/>
    <w:rsid w:val="00CB6310"/>
    <w:rsid w:val="00CB6AC0"/>
    <w:rsid w:val="00CC0D20"/>
    <w:rsid w:val="00CC137B"/>
    <w:rsid w:val="00CC1BC7"/>
    <w:rsid w:val="00CC2396"/>
    <w:rsid w:val="00CC29B9"/>
    <w:rsid w:val="00CC308D"/>
    <w:rsid w:val="00CC4344"/>
    <w:rsid w:val="00CC4716"/>
    <w:rsid w:val="00CC4CC1"/>
    <w:rsid w:val="00CC4F3D"/>
    <w:rsid w:val="00CC5A6F"/>
    <w:rsid w:val="00CC5E3D"/>
    <w:rsid w:val="00CC7CAD"/>
    <w:rsid w:val="00CD01BD"/>
    <w:rsid w:val="00CD07E7"/>
    <w:rsid w:val="00CD1968"/>
    <w:rsid w:val="00CD1F81"/>
    <w:rsid w:val="00CD35C0"/>
    <w:rsid w:val="00CD3FEF"/>
    <w:rsid w:val="00CD4194"/>
    <w:rsid w:val="00CD5A2D"/>
    <w:rsid w:val="00CD6BDE"/>
    <w:rsid w:val="00CD6FC6"/>
    <w:rsid w:val="00CD73EE"/>
    <w:rsid w:val="00CD7F7A"/>
    <w:rsid w:val="00CE0C82"/>
    <w:rsid w:val="00CE271A"/>
    <w:rsid w:val="00CE2ABE"/>
    <w:rsid w:val="00CE2D90"/>
    <w:rsid w:val="00CE3A48"/>
    <w:rsid w:val="00CE40DA"/>
    <w:rsid w:val="00CE42AC"/>
    <w:rsid w:val="00CE46F1"/>
    <w:rsid w:val="00CE554B"/>
    <w:rsid w:val="00CE5C55"/>
    <w:rsid w:val="00CE6778"/>
    <w:rsid w:val="00CE6833"/>
    <w:rsid w:val="00CE6FF5"/>
    <w:rsid w:val="00CE77B0"/>
    <w:rsid w:val="00CE77F1"/>
    <w:rsid w:val="00CF2222"/>
    <w:rsid w:val="00CF3159"/>
    <w:rsid w:val="00CF4621"/>
    <w:rsid w:val="00CF4E10"/>
    <w:rsid w:val="00CF5245"/>
    <w:rsid w:val="00CF5839"/>
    <w:rsid w:val="00CF6573"/>
    <w:rsid w:val="00CF7839"/>
    <w:rsid w:val="00CF7C4B"/>
    <w:rsid w:val="00D00106"/>
    <w:rsid w:val="00D005A7"/>
    <w:rsid w:val="00D0062B"/>
    <w:rsid w:val="00D02CBF"/>
    <w:rsid w:val="00D02D3C"/>
    <w:rsid w:val="00D03599"/>
    <w:rsid w:val="00D04041"/>
    <w:rsid w:val="00D047BA"/>
    <w:rsid w:val="00D04A3D"/>
    <w:rsid w:val="00D04CF0"/>
    <w:rsid w:val="00D05DA5"/>
    <w:rsid w:val="00D06683"/>
    <w:rsid w:val="00D069DF"/>
    <w:rsid w:val="00D076FB"/>
    <w:rsid w:val="00D078AE"/>
    <w:rsid w:val="00D07B1A"/>
    <w:rsid w:val="00D101D4"/>
    <w:rsid w:val="00D1020D"/>
    <w:rsid w:val="00D103EE"/>
    <w:rsid w:val="00D1167E"/>
    <w:rsid w:val="00D11B99"/>
    <w:rsid w:val="00D134B3"/>
    <w:rsid w:val="00D14533"/>
    <w:rsid w:val="00D17745"/>
    <w:rsid w:val="00D2019C"/>
    <w:rsid w:val="00D20266"/>
    <w:rsid w:val="00D20341"/>
    <w:rsid w:val="00D21E8B"/>
    <w:rsid w:val="00D223C1"/>
    <w:rsid w:val="00D233C8"/>
    <w:rsid w:val="00D234E7"/>
    <w:rsid w:val="00D238FA"/>
    <w:rsid w:val="00D2402F"/>
    <w:rsid w:val="00D2499F"/>
    <w:rsid w:val="00D24BA7"/>
    <w:rsid w:val="00D25389"/>
    <w:rsid w:val="00D25BEF"/>
    <w:rsid w:val="00D26F64"/>
    <w:rsid w:val="00D270D8"/>
    <w:rsid w:val="00D27665"/>
    <w:rsid w:val="00D276A2"/>
    <w:rsid w:val="00D30671"/>
    <w:rsid w:val="00D30928"/>
    <w:rsid w:val="00D30960"/>
    <w:rsid w:val="00D30E46"/>
    <w:rsid w:val="00D310B3"/>
    <w:rsid w:val="00D32AD5"/>
    <w:rsid w:val="00D32B10"/>
    <w:rsid w:val="00D3569E"/>
    <w:rsid w:val="00D35875"/>
    <w:rsid w:val="00D35962"/>
    <w:rsid w:val="00D36D02"/>
    <w:rsid w:val="00D376EE"/>
    <w:rsid w:val="00D37756"/>
    <w:rsid w:val="00D41273"/>
    <w:rsid w:val="00D41343"/>
    <w:rsid w:val="00D413B6"/>
    <w:rsid w:val="00D41FB2"/>
    <w:rsid w:val="00D43AFE"/>
    <w:rsid w:val="00D456C3"/>
    <w:rsid w:val="00D462CE"/>
    <w:rsid w:val="00D46416"/>
    <w:rsid w:val="00D46E2C"/>
    <w:rsid w:val="00D47EF6"/>
    <w:rsid w:val="00D504A7"/>
    <w:rsid w:val="00D505A6"/>
    <w:rsid w:val="00D50654"/>
    <w:rsid w:val="00D50AC8"/>
    <w:rsid w:val="00D514BD"/>
    <w:rsid w:val="00D54005"/>
    <w:rsid w:val="00D54EF0"/>
    <w:rsid w:val="00D55AA9"/>
    <w:rsid w:val="00D56582"/>
    <w:rsid w:val="00D57028"/>
    <w:rsid w:val="00D604E8"/>
    <w:rsid w:val="00D6098A"/>
    <w:rsid w:val="00D60A44"/>
    <w:rsid w:val="00D61062"/>
    <w:rsid w:val="00D621F7"/>
    <w:rsid w:val="00D62FE7"/>
    <w:rsid w:val="00D63DC8"/>
    <w:rsid w:val="00D63E73"/>
    <w:rsid w:val="00D63F2E"/>
    <w:rsid w:val="00D64092"/>
    <w:rsid w:val="00D641FE"/>
    <w:rsid w:val="00D6548A"/>
    <w:rsid w:val="00D6696B"/>
    <w:rsid w:val="00D677FC"/>
    <w:rsid w:val="00D70214"/>
    <w:rsid w:val="00D7050C"/>
    <w:rsid w:val="00D713BB"/>
    <w:rsid w:val="00D715D5"/>
    <w:rsid w:val="00D71B41"/>
    <w:rsid w:val="00D7286F"/>
    <w:rsid w:val="00D72FDB"/>
    <w:rsid w:val="00D73518"/>
    <w:rsid w:val="00D7389B"/>
    <w:rsid w:val="00D7390F"/>
    <w:rsid w:val="00D74F04"/>
    <w:rsid w:val="00D758F2"/>
    <w:rsid w:val="00D80184"/>
    <w:rsid w:val="00D8021E"/>
    <w:rsid w:val="00D804D7"/>
    <w:rsid w:val="00D80AE8"/>
    <w:rsid w:val="00D80BD3"/>
    <w:rsid w:val="00D81502"/>
    <w:rsid w:val="00D83E71"/>
    <w:rsid w:val="00D85B68"/>
    <w:rsid w:val="00D87453"/>
    <w:rsid w:val="00D876C0"/>
    <w:rsid w:val="00D877B5"/>
    <w:rsid w:val="00D90CF6"/>
    <w:rsid w:val="00D916CD"/>
    <w:rsid w:val="00D91703"/>
    <w:rsid w:val="00D91F56"/>
    <w:rsid w:val="00D92BEC"/>
    <w:rsid w:val="00D92D38"/>
    <w:rsid w:val="00D93467"/>
    <w:rsid w:val="00D93A34"/>
    <w:rsid w:val="00D948FD"/>
    <w:rsid w:val="00D94C22"/>
    <w:rsid w:val="00D94F6E"/>
    <w:rsid w:val="00D95654"/>
    <w:rsid w:val="00D97CB1"/>
    <w:rsid w:val="00DA0D16"/>
    <w:rsid w:val="00DA11B0"/>
    <w:rsid w:val="00DA1614"/>
    <w:rsid w:val="00DA18F2"/>
    <w:rsid w:val="00DA22DF"/>
    <w:rsid w:val="00DA24D3"/>
    <w:rsid w:val="00DA2914"/>
    <w:rsid w:val="00DA342E"/>
    <w:rsid w:val="00DA3BBC"/>
    <w:rsid w:val="00DA3F16"/>
    <w:rsid w:val="00DA459D"/>
    <w:rsid w:val="00DA48B4"/>
    <w:rsid w:val="00DA4BDE"/>
    <w:rsid w:val="00DA4D93"/>
    <w:rsid w:val="00DA68B0"/>
    <w:rsid w:val="00DA6FA9"/>
    <w:rsid w:val="00DA7664"/>
    <w:rsid w:val="00DA78B5"/>
    <w:rsid w:val="00DB0ABC"/>
    <w:rsid w:val="00DB111B"/>
    <w:rsid w:val="00DB13A4"/>
    <w:rsid w:val="00DB17F9"/>
    <w:rsid w:val="00DB1B8C"/>
    <w:rsid w:val="00DB24A9"/>
    <w:rsid w:val="00DB2B29"/>
    <w:rsid w:val="00DB2FC2"/>
    <w:rsid w:val="00DB3A21"/>
    <w:rsid w:val="00DB4393"/>
    <w:rsid w:val="00DB440E"/>
    <w:rsid w:val="00DB4EB6"/>
    <w:rsid w:val="00DB5FFA"/>
    <w:rsid w:val="00DB7585"/>
    <w:rsid w:val="00DB7798"/>
    <w:rsid w:val="00DB7B92"/>
    <w:rsid w:val="00DC05AD"/>
    <w:rsid w:val="00DC1F2C"/>
    <w:rsid w:val="00DC27AA"/>
    <w:rsid w:val="00DC3BDE"/>
    <w:rsid w:val="00DC543E"/>
    <w:rsid w:val="00DC6064"/>
    <w:rsid w:val="00DC7523"/>
    <w:rsid w:val="00DC7C62"/>
    <w:rsid w:val="00DD0265"/>
    <w:rsid w:val="00DD0350"/>
    <w:rsid w:val="00DD084E"/>
    <w:rsid w:val="00DD21BD"/>
    <w:rsid w:val="00DD2449"/>
    <w:rsid w:val="00DD2529"/>
    <w:rsid w:val="00DD261B"/>
    <w:rsid w:val="00DD27F8"/>
    <w:rsid w:val="00DD2992"/>
    <w:rsid w:val="00DD326D"/>
    <w:rsid w:val="00DD5665"/>
    <w:rsid w:val="00DD5E14"/>
    <w:rsid w:val="00DD6973"/>
    <w:rsid w:val="00DD6EB1"/>
    <w:rsid w:val="00DD7D84"/>
    <w:rsid w:val="00DE044E"/>
    <w:rsid w:val="00DE18C7"/>
    <w:rsid w:val="00DE1986"/>
    <w:rsid w:val="00DE26E0"/>
    <w:rsid w:val="00DE4D25"/>
    <w:rsid w:val="00DE5046"/>
    <w:rsid w:val="00DE64BF"/>
    <w:rsid w:val="00DF1160"/>
    <w:rsid w:val="00DF174A"/>
    <w:rsid w:val="00DF1A97"/>
    <w:rsid w:val="00DF2BA8"/>
    <w:rsid w:val="00DF2BDE"/>
    <w:rsid w:val="00DF2C67"/>
    <w:rsid w:val="00DF2E8D"/>
    <w:rsid w:val="00DF399B"/>
    <w:rsid w:val="00DF3AE2"/>
    <w:rsid w:val="00DF6630"/>
    <w:rsid w:val="00DF67ED"/>
    <w:rsid w:val="00DF74BE"/>
    <w:rsid w:val="00DF767D"/>
    <w:rsid w:val="00DF7D1E"/>
    <w:rsid w:val="00DF7D21"/>
    <w:rsid w:val="00E001E8"/>
    <w:rsid w:val="00E006B6"/>
    <w:rsid w:val="00E0117C"/>
    <w:rsid w:val="00E02C68"/>
    <w:rsid w:val="00E02FAB"/>
    <w:rsid w:val="00E059C5"/>
    <w:rsid w:val="00E05A3E"/>
    <w:rsid w:val="00E05B2B"/>
    <w:rsid w:val="00E07333"/>
    <w:rsid w:val="00E07882"/>
    <w:rsid w:val="00E112DD"/>
    <w:rsid w:val="00E11D75"/>
    <w:rsid w:val="00E11D7E"/>
    <w:rsid w:val="00E12BAF"/>
    <w:rsid w:val="00E12D9D"/>
    <w:rsid w:val="00E13B31"/>
    <w:rsid w:val="00E14334"/>
    <w:rsid w:val="00E15866"/>
    <w:rsid w:val="00E165AE"/>
    <w:rsid w:val="00E166C5"/>
    <w:rsid w:val="00E16724"/>
    <w:rsid w:val="00E1692E"/>
    <w:rsid w:val="00E17A3A"/>
    <w:rsid w:val="00E17D15"/>
    <w:rsid w:val="00E209D5"/>
    <w:rsid w:val="00E21DE7"/>
    <w:rsid w:val="00E224B0"/>
    <w:rsid w:val="00E228A7"/>
    <w:rsid w:val="00E22D7E"/>
    <w:rsid w:val="00E2303A"/>
    <w:rsid w:val="00E241F1"/>
    <w:rsid w:val="00E24F7C"/>
    <w:rsid w:val="00E263D3"/>
    <w:rsid w:val="00E279FD"/>
    <w:rsid w:val="00E3073D"/>
    <w:rsid w:val="00E307CB"/>
    <w:rsid w:val="00E30DAD"/>
    <w:rsid w:val="00E316A2"/>
    <w:rsid w:val="00E318F4"/>
    <w:rsid w:val="00E31BCC"/>
    <w:rsid w:val="00E31D34"/>
    <w:rsid w:val="00E338C9"/>
    <w:rsid w:val="00E343BD"/>
    <w:rsid w:val="00E3468E"/>
    <w:rsid w:val="00E348D9"/>
    <w:rsid w:val="00E35199"/>
    <w:rsid w:val="00E35253"/>
    <w:rsid w:val="00E36601"/>
    <w:rsid w:val="00E36772"/>
    <w:rsid w:val="00E36AF0"/>
    <w:rsid w:val="00E3707D"/>
    <w:rsid w:val="00E37333"/>
    <w:rsid w:val="00E37EAF"/>
    <w:rsid w:val="00E40625"/>
    <w:rsid w:val="00E40ED6"/>
    <w:rsid w:val="00E4111B"/>
    <w:rsid w:val="00E42095"/>
    <w:rsid w:val="00E42F7D"/>
    <w:rsid w:val="00E43F48"/>
    <w:rsid w:val="00E4527C"/>
    <w:rsid w:val="00E45B25"/>
    <w:rsid w:val="00E46163"/>
    <w:rsid w:val="00E4666D"/>
    <w:rsid w:val="00E4699B"/>
    <w:rsid w:val="00E4729F"/>
    <w:rsid w:val="00E47E07"/>
    <w:rsid w:val="00E47FEE"/>
    <w:rsid w:val="00E5115D"/>
    <w:rsid w:val="00E51814"/>
    <w:rsid w:val="00E53993"/>
    <w:rsid w:val="00E53FB2"/>
    <w:rsid w:val="00E54119"/>
    <w:rsid w:val="00E54125"/>
    <w:rsid w:val="00E56704"/>
    <w:rsid w:val="00E57199"/>
    <w:rsid w:val="00E57DCA"/>
    <w:rsid w:val="00E6032D"/>
    <w:rsid w:val="00E60351"/>
    <w:rsid w:val="00E613F5"/>
    <w:rsid w:val="00E61902"/>
    <w:rsid w:val="00E62174"/>
    <w:rsid w:val="00E63D51"/>
    <w:rsid w:val="00E64360"/>
    <w:rsid w:val="00E65A91"/>
    <w:rsid w:val="00E666CA"/>
    <w:rsid w:val="00E667FC"/>
    <w:rsid w:val="00E668CE"/>
    <w:rsid w:val="00E669C1"/>
    <w:rsid w:val="00E671C1"/>
    <w:rsid w:val="00E67F7A"/>
    <w:rsid w:val="00E70197"/>
    <w:rsid w:val="00E70F24"/>
    <w:rsid w:val="00E70FFC"/>
    <w:rsid w:val="00E71AE7"/>
    <w:rsid w:val="00E72D5A"/>
    <w:rsid w:val="00E72F66"/>
    <w:rsid w:val="00E73E6C"/>
    <w:rsid w:val="00E74320"/>
    <w:rsid w:val="00E752E6"/>
    <w:rsid w:val="00E75B21"/>
    <w:rsid w:val="00E76012"/>
    <w:rsid w:val="00E762A5"/>
    <w:rsid w:val="00E80185"/>
    <w:rsid w:val="00E81A9B"/>
    <w:rsid w:val="00E8267F"/>
    <w:rsid w:val="00E8271F"/>
    <w:rsid w:val="00E82A23"/>
    <w:rsid w:val="00E84049"/>
    <w:rsid w:val="00E856E1"/>
    <w:rsid w:val="00E862A5"/>
    <w:rsid w:val="00E86356"/>
    <w:rsid w:val="00E8677F"/>
    <w:rsid w:val="00E86A26"/>
    <w:rsid w:val="00E86F84"/>
    <w:rsid w:val="00E91160"/>
    <w:rsid w:val="00E9187C"/>
    <w:rsid w:val="00E919F9"/>
    <w:rsid w:val="00E93490"/>
    <w:rsid w:val="00E93A86"/>
    <w:rsid w:val="00E94A07"/>
    <w:rsid w:val="00E96409"/>
    <w:rsid w:val="00E97944"/>
    <w:rsid w:val="00EA048D"/>
    <w:rsid w:val="00EA0FC1"/>
    <w:rsid w:val="00EA13BB"/>
    <w:rsid w:val="00EA1467"/>
    <w:rsid w:val="00EA14BC"/>
    <w:rsid w:val="00EA1750"/>
    <w:rsid w:val="00EA2ED5"/>
    <w:rsid w:val="00EA45A6"/>
    <w:rsid w:val="00EA4906"/>
    <w:rsid w:val="00EA5586"/>
    <w:rsid w:val="00EA5CA3"/>
    <w:rsid w:val="00EA6088"/>
    <w:rsid w:val="00EA62DB"/>
    <w:rsid w:val="00EA6503"/>
    <w:rsid w:val="00EA70D7"/>
    <w:rsid w:val="00EA7D5A"/>
    <w:rsid w:val="00EA7DAC"/>
    <w:rsid w:val="00EA7E3F"/>
    <w:rsid w:val="00EB0312"/>
    <w:rsid w:val="00EB095D"/>
    <w:rsid w:val="00EB0C35"/>
    <w:rsid w:val="00EB174E"/>
    <w:rsid w:val="00EB1817"/>
    <w:rsid w:val="00EB1CEE"/>
    <w:rsid w:val="00EB2C3F"/>
    <w:rsid w:val="00EB4101"/>
    <w:rsid w:val="00EB4743"/>
    <w:rsid w:val="00EB5B7E"/>
    <w:rsid w:val="00EB5F90"/>
    <w:rsid w:val="00EC0462"/>
    <w:rsid w:val="00EC0661"/>
    <w:rsid w:val="00EC105A"/>
    <w:rsid w:val="00EC1099"/>
    <w:rsid w:val="00EC196D"/>
    <w:rsid w:val="00EC1A2C"/>
    <w:rsid w:val="00EC2249"/>
    <w:rsid w:val="00EC2349"/>
    <w:rsid w:val="00EC266A"/>
    <w:rsid w:val="00EC285C"/>
    <w:rsid w:val="00EC4BF1"/>
    <w:rsid w:val="00EC5194"/>
    <w:rsid w:val="00EC5B2A"/>
    <w:rsid w:val="00EC6B48"/>
    <w:rsid w:val="00EC6D38"/>
    <w:rsid w:val="00EC7759"/>
    <w:rsid w:val="00EC7A96"/>
    <w:rsid w:val="00EC7D39"/>
    <w:rsid w:val="00ED2C10"/>
    <w:rsid w:val="00ED396E"/>
    <w:rsid w:val="00ED4335"/>
    <w:rsid w:val="00ED58E6"/>
    <w:rsid w:val="00ED5BCD"/>
    <w:rsid w:val="00ED5FCC"/>
    <w:rsid w:val="00ED61A1"/>
    <w:rsid w:val="00ED664E"/>
    <w:rsid w:val="00EE0A8B"/>
    <w:rsid w:val="00EE1E97"/>
    <w:rsid w:val="00EE1FA1"/>
    <w:rsid w:val="00EE20A9"/>
    <w:rsid w:val="00EE4A1F"/>
    <w:rsid w:val="00EE63BA"/>
    <w:rsid w:val="00EF0D8B"/>
    <w:rsid w:val="00EF2602"/>
    <w:rsid w:val="00EF32D7"/>
    <w:rsid w:val="00EF38A7"/>
    <w:rsid w:val="00EF3AF2"/>
    <w:rsid w:val="00EF408F"/>
    <w:rsid w:val="00EF4179"/>
    <w:rsid w:val="00EF4C19"/>
    <w:rsid w:val="00EF795E"/>
    <w:rsid w:val="00F00CB2"/>
    <w:rsid w:val="00F01B10"/>
    <w:rsid w:val="00F01B45"/>
    <w:rsid w:val="00F01F37"/>
    <w:rsid w:val="00F0242F"/>
    <w:rsid w:val="00F0362C"/>
    <w:rsid w:val="00F056C4"/>
    <w:rsid w:val="00F05902"/>
    <w:rsid w:val="00F06D3D"/>
    <w:rsid w:val="00F06EAB"/>
    <w:rsid w:val="00F108B1"/>
    <w:rsid w:val="00F10A8F"/>
    <w:rsid w:val="00F10B15"/>
    <w:rsid w:val="00F110FD"/>
    <w:rsid w:val="00F112B7"/>
    <w:rsid w:val="00F12340"/>
    <w:rsid w:val="00F123B4"/>
    <w:rsid w:val="00F12DA9"/>
    <w:rsid w:val="00F12E7F"/>
    <w:rsid w:val="00F13740"/>
    <w:rsid w:val="00F13B16"/>
    <w:rsid w:val="00F14958"/>
    <w:rsid w:val="00F14BD3"/>
    <w:rsid w:val="00F161E5"/>
    <w:rsid w:val="00F167D9"/>
    <w:rsid w:val="00F17616"/>
    <w:rsid w:val="00F204B3"/>
    <w:rsid w:val="00F212EB"/>
    <w:rsid w:val="00F22A39"/>
    <w:rsid w:val="00F23D13"/>
    <w:rsid w:val="00F23D98"/>
    <w:rsid w:val="00F24191"/>
    <w:rsid w:val="00F24408"/>
    <w:rsid w:val="00F2479C"/>
    <w:rsid w:val="00F24AD2"/>
    <w:rsid w:val="00F25A45"/>
    <w:rsid w:val="00F32197"/>
    <w:rsid w:val="00F32444"/>
    <w:rsid w:val="00F337B5"/>
    <w:rsid w:val="00F337FD"/>
    <w:rsid w:val="00F33E88"/>
    <w:rsid w:val="00F3424A"/>
    <w:rsid w:val="00F35005"/>
    <w:rsid w:val="00F3524D"/>
    <w:rsid w:val="00F356CD"/>
    <w:rsid w:val="00F3728F"/>
    <w:rsid w:val="00F379B4"/>
    <w:rsid w:val="00F40690"/>
    <w:rsid w:val="00F40C94"/>
    <w:rsid w:val="00F418BC"/>
    <w:rsid w:val="00F42FA4"/>
    <w:rsid w:val="00F43D6A"/>
    <w:rsid w:val="00F43E24"/>
    <w:rsid w:val="00F44D2E"/>
    <w:rsid w:val="00F455CB"/>
    <w:rsid w:val="00F457BF"/>
    <w:rsid w:val="00F45B5F"/>
    <w:rsid w:val="00F45BD1"/>
    <w:rsid w:val="00F45FB7"/>
    <w:rsid w:val="00F465D3"/>
    <w:rsid w:val="00F5007D"/>
    <w:rsid w:val="00F506A1"/>
    <w:rsid w:val="00F50AF6"/>
    <w:rsid w:val="00F50E06"/>
    <w:rsid w:val="00F51BD6"/>
    <w:rsid w:val="00F5308F"/>
    <w:rsid w:val="00F53F4A"/>
    <w:rsid w:val="00F566B3"/>
    <w:rsid w:val="00F569AC"/>
    <w:rsid w:val="00F56D79"/>
    <w:rsid w:val="00F56F06"/>
    <w:rsid w:val="00F56F62"/>
    <w:rsid w:val="00F57F06"/>
    <w:rsid w:val="00F6044D"/>
    <w:rsid w:val="00F61628"/>
    <w:rsid w:val="00F61B77"/>
    <w:rsid w:val="00F62062"/>
    <w:rsid w:val="00F629E4"/>
    <w:rsid w:val="00F62AB3"/>
    <w:rsid w:val="00F62DA7"/>
    <w:rsid w:val="00F631DB"/>
    <w:rsid w:val="00F632BB"/>
    <w:rsid w:val="00F638CB"/>
    <w:rsid w:val="00F6433E"/>
    <w:rsid w:val="00F646F8"/>
    <w:rsid w:val="00F64A51"/>
    <w:rsid w:val="00F660DE"/>
    <w:rsid w:val="00F66E6F"/>
    <w:rsid w:val="00F678A7"/>
    <w:rsid w:val="00F7051C"/>
    <w:rsid w:val="00F709A9"/>
    <w:rsid w:val="00F70BB5"/>
    <w:rsid w:val="00F7172E"/>
    <w:rsid w:val="00F729C1"/>
    <w:rsid w:val="00F73815"/>
    <w:rsid w:val="00F73A55"/>
    <w:rsid w:val="00F7440E"/>
    <w:rsid w:val="00F75A92"/>
    <w:rsid w:val="00F7634F"/>
    <w:rsid w:val="00F7749F"/>
    <w:rsid w:val="00F77680"/>
    <w:rsid w:val="00F7770D"/>
    <w:rsid w:val="00F77902"/>
    <w:rsid w:val="00F77A8A"/>
    <w:rsid w:val="00F80B22"/>
    <w:rsid w:val="00F810F6"/>
    <w:rsid w:val="00F8183D"/>
    <w:rsid w:val="00F82DAB"/>
    <w:rsid w:val="00F84152"/>
    <w:rsid w:val="00F912D3"/>
    <w:rsid w:val="00F92189"/>
    <w:rsid w:val="00F92B70"/>
    <w:rsid w:val="00F92B79"/>
    <w:rsid w:val="00F93115"/>
    <w:rsid w:val="00F957D8"/>
    <w:rsid w:val="00F96408"/>
    <w:rsid w:val="00FA0A3D"/>
    <w:rsid w:val="00FA0A85"/>
    <w:rsid w:val="00FA0B77"/>
    <w:rsid w:val="00FA3ED6"/>
    <w:rsid w:val="00FA5473"/>
    <w:rsid w:val="00FA5792"/>
    <w:rsid w:val="00FA79EA"/>
    <w:rsid w:val="00FB04BE"/>
    <w:rsid w:val="00FB084E"/>
    <w:rsid w:val="00FB188C"/>
    <w:rsid w:val="00FB1D8E"/>
    <w:rsid w:val="00FB200D"/>
    <w:rsid w:val="00FB3571"/>
    <w:rsid w:val="00FB3BCD"/>
    <w:rsid w:val="00FB46A5"/>
    <w:rsid w:val="00FB4C51"/>
    <w:rsid w:val="00FB4F1D"/>
    <w:rsid w:val="00FB5E10"/>
    <w:rsid w:val="00FB7305"/>
    <w:rsid w:val="00FC0816"/>
    <w:rsid w:val="00FC0D29"/>
    <w:rsid w:val="00FC0D91"/>
    <w:rsid w:val="00FC1020"/>
    <w:rsid w:val="00FC1853"/>
    <w:rsid w:val="00FC374A"/>
    <w:rsid w:val="00FC41B1"/>
    <w:rsid w:val="00FC5B23"/>
    <w:rsid w:val="00FC731E"/>
    <w:rsid w:val="00FD0F69"/>
    <w:rsid w:val="00FD13DC"/>
    <w:rsid w:val="00FD1EC5"/>
    <w:rsid w:val="00FD1F5C"/>
    <w:rsid w:val="00FD24A3"/>
    <w:rsid w:val="00FD480A"/>
    <w:rsid w:val="00FD5008"/>
    <w:rsid w:val="00FD66E8"/>
    <w:rsid w:val="00FD6CDF"/>
    <w:rsid w:val="00FE05FA"/>
    <w:rsid w:val="00FE08AF"/>
    <w:rsid w:val="00FE1D13"/>
    <w:rsid w:val="00FE2894"/>
    <w:rsid w:val="00FE5958"/>
    <w:rsid w:val="00FE78BE"/>
    <w:rsid w:val="00FE7EEC"/>
    <w:rsid w:val="00FE7F77"/>
    <w:rsid w:val="00FF3075"/>
    <w:rsid w:val="00FF3494"/>
    <w:rsid w:val="00FF3D8E"/>
    <w:rsid w:val="00FF470E"/>
    <w:rsid w:val="00FF4B9C"/>
    <w:rsid w:val="00FF5651"/>
    <w:rsid w:val="00FF5FDA"/>
    <w:rsid w:val="00FF68F1"/>
    <w:rsid w:val="06261A1E"/>
    <w:rsid w:val="0AC98554"/>
    <w:rsid w:val="0E18010F"/>
    <w:rsid w:val="1DF24CF7"/>
    <w:rsid w:val="21226756"/>
    <w:rsid w:val="26481747"/>
    <w:rsid w:val="2D03105A"/>
    <w:rsid w:val="422F1BC8"/>
    <w:rsid w:val="55E46FB1"/>
    <w:rsid w:val="6822534F"/>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126FDE44"/>
  <w15:docId w15:val="{4311250C-CDE6-4B1B-B8B6-02635DEA5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0"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D25BEF"/>
    <w:rPr>
      <w:szCs w:val="24"/>
      <w:lang w:val="de-DE" w:eastAsia="de-DE"/>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link w:val="Heading2Char"/>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outlineLvl w:val="4"/>
    </w:pPr>
    <w:rPr>
      <w:b/>
      <w:bCs/>
      <w:i/>
      <w:iCs/>
      <w:sz w:val="26"/>
      <w:szCs w:val="26"/>
    </w:rPr>
  </w:style>
  <w:style w:type="paragraph" w:styleId="Heading6">
    <w:name w:val="heading 6"/>
    <w:basedOn w:val="Normal"/>
    <w:next w:val="Normal"/>
    <w:semiHidden/>
    <w:qFormat/>
    <w:locked/>
    <w:rsid w:val="009E47EB"/>
    <w:pPr>
      <w:outlineLvl w:val="5"/>
    </w:pPr>
    <w:rPr>
      <w:b/>
      <w:bCs/>
      <w:sz w:val="22"/>
    </w:rPr>
  </w:style>
  <w:style w:type="paragraph" w:styleId="Heading7">
    <w:name w:val="heading 7"/>
    <w:basedOn w:val="Normal"/>
    <w:next w:val="Normal"/>
    <w:semiHidden/>
    <w:qFormat/>
    <w:locked/>
    <w:rsid w:val="009E47EB"/>
    <w:pPr>
      <w:outlineLvl w:val="6"/>
    </w:pPr>
  </w:style>
  <w:style w:type="paragraph" w:styleId="Heading8">
    <w:name w:val="heading 8"/>
    <w:basedOn w:val="Normal"/>
    <w:next w:val="Normal"/>
    <w:semiHidden/>
    <w:qFormat/>
    <w:locked/>
    <w:rsid w:val="009E47EB"/>
    <w:pPr>
      <w:outlineLvl w:val="7"/>
    </w:pPr>
    <w:rPr>
      <w:i/>
      <w:iCs/>
    </w:rPr>
  </w:style>
  <w:style w:type="paragraph" w:styleId="Heading9">
    <w:name w:val="heading 9"/>
    <w:basedOn w:val="Normal"/>
    <w:next w:val="Normal"/>
    <w:semiHidden/>
    <w:qFormat/>
    <w:locked/>
    <w:rsid w:val="009E47EB"/>
    <w:p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AC2015"/>
    <w:pPr>
      <w:numPr>
        <w:numId w:val="2"/>
      </w:numPr>
      <w:tabs>
        <w:tab w:val="left" w:pos="340"/>
      </w:tabs>
      <w:spacing w:before="6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AC2015"/>
    <w:pPr>
      <w:tabs>
        <w:tab w:val="left" w:pos="425"/>
        <w:tab w:val="right" w:leader="dot" w:pos="9629"/>
      </w:tabs>
      <w:spacing w:before="40" w:after="40"/>
      <w:ind w:left="425" w:hanging="425"/>
    </w:pPr>
    <w:rPr>
      <w:b/>
      <w:szCs w:val="20"/>
    </w:rPr>
  </w:style>
  <w:style w:type="character" w:customStyle="1" w:styleId="TOC1Char">
    <w:name w:val="TOC 1 Char"/>
    <w:aliases w:val="ECC Index 1 Char"/>
    <w:basedOn w:val="DefaultParagraphFont"/>
    <w:link w:val="TOC1"/>
    <w:uiPriority w:val="39"/>
    <w:rsid w:val="0009119B"/>
    <w:rPr>
      <w:b/>
      <w:lang w:val="de-DE" w:eastAsia="de-DE"/>
    </w:rPr>
  </w:style>
  <w:style w:type="paragraph" w:styleId="FootnoteText">
    <w:name w:val="footnote text"/>
    <w:aliases w:val="ECC Footnote,footnote text,ALTS FOOTNOTE,Footnote Text Char3 Char,Footnote Text Char2 Char Char,Footnote Text Char Char Char1 Char Char,Footnote Text Char1 Char1 Char Char,Footnote Text Char Char Char2 Char,Footnote Text Char3,f"/>
    <w:basedOn w:val="Normal"/>
    <w:link w:val="FootnoteTextChar"/>
    <w:uiPriority w:val="99"/>
    <w:qFormat/>
    <w:rsid w:val="00AC2015"/>
    <w:pPr>
      <w:widowControl w:val="0"/>
      <w:tabs>
        <w:tab w:val="left" w:pos="284"/>
      </w:tabs>
      <w:spacing w:before="60" w:line="288" w:lineRule="auto"/>
      <w:ind w:left="284" w:hanging="284"/>
    </w:pPr>
    <w:rPr>
      <w:sz w:val="16"/>
      <w:szCs w:val="16"/>
      <w:lang w:val="da-DK"/>
      <w14:cntxtAlts/>
    </w:rPr>
  </w:style>
  <w:style w:type="character" w:customStyle="1" w:styleId="FootnoteTextChar">
    <w:name w:val="Footnote Text Char"/>
    <w:aliases w:val="ECC Footnote Char,footnote text Char,ALTS FOOTNOTE Char,Footnote Text Char3 Char Char,Footnote Text Char2 Char Char Char,Footnote Text Char Char Char1 Char Char Char,Footnote Text Char1 Char1 Char Char Char,Footnote Text Char3 Char1"/>
    <w:basedOn w:val="DefaultParagraphFont"/>
    <w:link w:val="FootnoteText"/>
    <w:uiPriority w:val="99"/>
    <w:rsid w:val="00CD1F81"/>
    <w:rPr>
      <w:sz w:val="16"/>
      <w:szCs w:val="16"/>
      <w:lang w:eastAsia="de-DE"/>
      <w14:cntxtAlts/>
    </w:rPr>
  </w:style>
  <w:style w:type="paragraph" w:styleId="TOC2">
    <w:name w:val="toc 2"/>
    <w:aliases w:val="ECC Index 2"/>
    <w:basedOn w:val="Normal"/>
    <w:next w:val="Normal"/>
    <w:uiPriority w:val="39"/>
    <w:rsid w:val="00AC2015"/>
    <w:pPr>
      <w:tabs>
        <w:tab w:val="left" w:pos="993"/>
        <w:tab w:val="right" w:leader="dot" w:pos="9629"/>
      </w:tabs>
      <w:spacing w:before="40" w:after="40"/>
      <w:ind w:left="992" w:hanging="567"/>
    </w:pPr>
    <w:rPr>
      <w:rFonts w:cs="Arial"/>
      <w:bCs/>
      <w:noProof/>
      <w:szCs w:val="20"/>
    </w:rPr>
  </w:style>
  <w:style w:type="paragraph" w:styleId="TOC3">
    <w:name w:val="toc 3"/>
    <w:aliases w:val="ECC Index 3"/>
    <w:basedOn w:val="Normal"/>
    <w:next w:val="Normal"/>
    <w:uiPriority w:val="39"/>
    <w:rsid w:val="00AC2015"/>
    <w:pPr>
      <w:tabs>
        <w:tab w:val="left" w:pos="1701"/>
        <w:tab w:val="right" w:leader="dot" w:pos="9629"/>
      </w:tabs>
      <w:spacing w:before="40" w:after="40"/>
      <w:ind w:left="1701" w:hanging="709"/>
    </w:pPr>
    <w:rPr>
      <w:rFonts w:cs="Arial"/>
      <w:noProof/>
      <w:szCs w:val="20"/>
    </w:rPr>
  </w:style>
  <w:style w:type="paragraph" w:styleId="TOC4">
    <w:name w:val="toc 4"/>
    <w:aliases w:val="ECC Index 4"/>
    <w:basedOn w:val="Normal"/>
    <w:next w:val="Normal"/>
    <w:uiPriority w:val="39"/>
    <w:rsid w:val="00AC2015"/>
    <w:pPr>
      <w:tabs>
        <w:tab w:val="left" w:pos="2552"/>
        <w:tab w:val="right" w:leader="dot" w:pos="9629"/>
      </w:tabs>
      <w:spacing w:before="40" w:after="4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styleId="FootnoteReference">
    <w:name w:val="footnote reference"/>
    <w:aliases w:val="ECC Footnote number,ECC Footnote sign,Appel note de bas de p,Footnote symbol,Appel note de bas de p + (Asian) Batang,Black,Footnote Reference/,(NECG) Footnote Reference,Nota,Footnote,BVI fnr,SUPERS,(Footnote Reference),o"/>
    <w:basedOn w:val="DefaultParagraphFont"/>
    <w:uiPriority w:val="99"/>
    <w:rsid w:val="00DB17F9"/>
    <w:rPr>
      <w:rFonts w:ascii="Arial" w:hAnsi="Arial"/>
      <w:sz w:val="20"/>
      <w:vertAlign w:val="superscript"/>
    </w:rPr>
  </w:style>
  <w:style w:type="paragraph" w:styleId="Caption">
    <w:name w:val="caption"/>
    <w:aliases w:val="ECC Caption,Ca,Figure Lable,cap,cap1,cap2,cap11,Caption Char,Caption Char1 Char,cap Char Char1,Caption Char Char1 Char,cap Char2 Char,Caption Char C...,Légende-figure,Légende-figure Char,Beschrifubg,Beschriftung Char,label,captions,C"/>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2F4604"/>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700" w:hanging="36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ind w:left="576"/>
      <w:textAlignment w:val="baseline"/>
    </w:pPr>
    <w:rPr>
      <w:b/>
      <w:caps/>
    </w:rPr>
  </w:style>
  <w:style w:type="paragraph" w:customStyle="1" w:styleId="ECCAnnexheading3">
    <w:name w:val="ECC Annex heading3"/>
    <w:next w:val="Normal"/>
    <w:rsid w:val="0001112E"/>
    <w:pPr>
      <w:tabs>
        <w:tab w:val="num" w:pos="720"/>
      </w:tabs>
      <w:overflowPunct w:val="0"/>
      <w:autoSpaceDE w:val="0"/>
      <w:autoSpaceDN w:val="0"/>
      <w:adjustRightInd w:val="0"/>
      <w:spacing w:before="360"/>
      <w:ind w:left="720" w:hanging="720"/>
      <w:textAlignment w:val="baseline"/>
    </w:pPr>
    <w:rPr>
      <w:b/>
    </w:rPr>
  </w:style>
  <w:style w:type="paragraph" w:customStyle="1" w:styleId="ECCAnnexheading4">
    <w:name w:val="ECC Annex heading4"/>
    <w:next w:val="Normal"/>
    <w:rsid w:val="00E2303A"/>
    <w:pPr>
      <w:tabs>
        <w:tab w:val="num" w:pos="864"/>
      </w:tabs>
      <w:overflowPunct w:val="0"/>
      <w:autoSpaceDE w:val="0"/>
      <w:autoSpaceDN w:val="0"/>
      <w:adjustRightInd w:val="0"/>
      <w:spacing w:before="360"/>
      <w:ind w:left="864" w:hanging="864"/>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AC2015"/>
    <w:pPr>
      <w:numPr>
        <w:numId w:val="4"/>
      </w:numPr>
    </w:pPr>
    <w:rPr>
      <w:szCs w:val="20"/>
    </w:rPr>
  </w:style>
  <w:style w:type="paragraph" w:customStyle="1" w:styleId="ECCReference">
    <w:name w:val="ECC Reference"/>
    <w:basedOn w:val="Normal"/>
    <w:rsid w:val="00AC2015"/>
    <w:pPr>
      <w:numPr>
        <w:numId w:val="5"/>
      </w:numPr>
      <w:spacing w:before="6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C2015"/>
  </w:style>
  <w:style w:type="paragraph" w:styleId="Signature">
    <w:name w:val="Signature"/>
    <w:basedOn w:val="Normal"/>
    <w:link w:val="SignatureChar"/>
    <w:uiPriority w:val="99"/>
    <w:semiHidden/>
    <w:locked/>
    <w:rsid w:val="007D52EC"/>
    <w:pPr>
      <w:ind w:left="4252"/>
    </w:p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paragraph" w:styleId="TOCHeading">
    <w:name w:val="TOC Heading"/>
    <w:basedOn w:val="Heading1"/>
    <w:next w:val="Normal"/>
    <w:uiPriority w:val="39"/>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CEO_Hyperlink,超级链接"/>
    <w:basedOn w:val="DefaultParagraphFont"/>
    <w:uiPriority w:val="99"/>
    <w:qFormat/>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ind w:left="600"/>
    </w:pPr>
    <w:rPr>
      <w:rFonts w:asciiTheme="minorHAnsi" w:hAnsiTheme="minorHAnsi"/>
      <w:szCs w:val="20"/>
    </w:rPr>
  </w:style>
  <w:style w:type="paragraph" w:styleId="TOC6">
    <w:name w:val="toc 6"/>
    <w:basedOn w:val="Normal"/>
    <w:next w:val="Normal"/>
    <w:autoRedefine/>
    <w:uiPriority w:val="39"/>
    <w:locked/>
    <w:rsid w:val="00B61952"/>
    <w:pPr>
      <w:ind w:left="800"/>
    </w:pPr>
    <w:rPr>
      <w:rFonts w:asciiTheme="minorHAnsi" w:hAnsiTheme="minorHAnsi"/>
      <w:szCs w:val="20"/>
    </w:rPr>
  </w:style>
  <w:style w:type="paragraph" w:styleId="TOC7">
    <w:name w:val="toc 7"/>
    <w:basedOn w:val="Normal"/>
    <w:next w:val="Normal"/>
    <w:autoRedefine/>
    <w:uiPriority w:val="39"/>
    <w:locked/>
    <w:rsid w:val="00B61952"/>
    <w:pPr>
      <w:ind w:left="1000"/>
    </w:pPr>
    <w:rPr>
      <w:rFonts w:asciiTheme="minorHAnsi" w:hAnsiTheme="minorHAnsi"/>
      <w:szCs w:val="20"/>
    </w:rPr>
  </w:style>
  <w:style w:type="paragraph" w:styleId="TOC8">
    <w:name w:val="toc 8"/>
    <w:basedOn w:val="Normal"/>
    <w:next w:val="Normal"/>
    <w:autoRedefine/>
    <w:uiPriority w:val="39"/>
    <w:locked/>
    <w:rsid w:val="00B61952"/>
    <w:pPr>
      <w:ind w:left="1200"/>
    </w:pPr>
    <w:rPr>
      <w:rFonts w:asciiTheme="minorHAnsi" w:hAnsiTheme="minorHAnsi"/>
      <w:szCs w:val="20"/>
    </w:rPr>
  </w:style>
  <w:style w:type="paragraph" w:styleId="TOC9">
    <w:name w:val="toc 9"/>
    <w:basedOn w:val="Normal"/>
    <w:next w:val="Normal"/>
    <w:autoRedefine/>
    <w:uiPriority w:val="39"/>
    <w:locked/>
    <w:rsid w:val="00B61952"/>
    <w:pPr>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CommentReference">
    <w:name w:val="annotation reference"/>
    <w:basedOn w:val="DefaultParagraphFont"/>
    <w:uiPriority w:val="99"/>
    <w:semiHidden/>
    <w:unhideWhenUsed/>
    <w:locked/>
    <w:rsid w:val="00654420"/>
    <w:rPr>
      <w:sz w:val="16"/>
      <w:szCs w:val="16"/>
    </w:rPr>
  </w:style>
  <w:style w:type="paragraph" w:styleId="CommentText">
    <w:name w:val="annotation text"/>
    <w:basedOn w:val="Normal"/>
    <w:link w:val="CommentTextChar"/>
    <w:uiPriority w:val="99"/>
    <w:unhideWhenUsed/>
    <w:locked/>
    <w:rsid w:val="00654420"/>
    <w:rPr>
      <w:szCs w:val="20"/>
    </w:rPr>
  </w:style>
  <w:style w:type="character" w:customStyle="1" w:styleId="CommentTextChar">
    <w:name w:val="Comment Text Char"/>
    <w:basedOn w:val="DefaultParagraphFont"/>
    <w:link w:val="CommentText"/>
    <w:uiPriority w:val="99"/>
    <w:rsid w:val="00654420"/>
    <w:rPr>
      <w:rFonts w:eastAsia="Calibri"/>
      <w:lang w:val="en-GB"/>
    </w:rPr>
  </w:style>
  <w:style w:type="paragraph" w:styleId="CommentSubject">
    <w:name w:val="annotation subject"/>
    <w:basedOn w:val="CommentText"/>
    <w:next w:val="CommentText"/>
    <w:link w:val="CommentSubjectChar"/>
    <w:uiPriority w:val="99"/>
    <w:semiHidden/>
    <w:unhideWhenUsed/>
    <w:locked/>
    <w:rsid w:val="00654420"/>
    <w:rPr>
      <w:b/>
      <w:bCs/>
    </w:rPr>
  </w:style>
  <w:style w:type="character" w:customStyle="1" w:styleId="CommentSubjectChar">
    <w:name w:val="Comment Subject Char"/>
    <w:basedOn w:val="CommentTextChar"/>
    <w:link w:val="CommentSubject"/>
    <w:uiPriority w:val="99"/>
    <w:semiHidden/>
    <w:rsid w:val="00654420"/>
    <w:rPr>
      <w:rFonts w:eastAsia="Calibri"/>
      <w:b/>
      <w:bCs/>
      <w:lang w:val="en-GB"/>
    </w:rPr>
  </w:style>
  <w:style w:type="paragraph" w:styleId="NormalWeb">
    <w:name w:val="Normal (Web)"/>
    <w:basedOn w:val="Normal"/>
    <w:uiPriority w:val="99"/>
    <w:semiHidden/>
    <w:unhideWhenUsed/>
    <w:locked/>
    <w:rsid w:val="00654420"/>
  </w:style>
  <w:style w:type="paragraph" w:styleId="PlainText">
    <w:name w:val="Plain Text"/>
    <w:basedOn w:val="Normal"/>
    <w:link w:val="PlainTextChar"/>
    <w:uiPriority w:val="99"/>
    <w:semiHidden/>
    <w:unhideWhenUsed/>
    <w:locked/>
    <w:rsid w:val="00654420"/>
    <w:rPr>
      <w:rFonts w:ascii="Consolas" w:hAnsi="Consolas" w:cs="Consolas"/>
      <w:sz w:val="21"/>
      <w:szCs w:val="21"/>
    </w:rPr>
  </w:style>
  <w:style w:type="character" w:customStyle="1" w:styleId="PlainTextChar">
    <w:name w:val="Plain Text Char"/>
    <w:basedOn w:val="DefaultParagraphFont"/>
    <w:link w:val="PlainText"/>
    <w:uiPriority w:val="99"/>
    <w:semiHidden/>
    <w:rsid w:val="00654420"/>
    <w:rPr>
      <w:rFonts w:ascii="Consolas" w:hAnsi="Consolas" w:cs="Consolas"/>
      <w:sz w:val="21"/>
      <w:szCs w:val="21"/>
      <w:lang w:val="de-DE" w:eastAsia="de-DE"/>
    </w:rPr>
  </w:style>
  <w:style w:type="character" w:styleId="PageNumber">
    <w:name w:val="page number"/>
    <w:basedOn w:val="DefaultParagraphFont"/>
    <w:uiPriority w:val="99"/>
    <w:semiHidden/>
    <w:unhideWhenUsed/>
    <w:locked/>
    <w:rsid w:val="00654420"/>
  </w:style>
  <w:style w:type="character" w:styleId="FollowedHyperlink">
    <w:name w:val="FollowedHyperlink"/>
    <w:basedOn w:val="DefaultParagraphFont"/>
    <w:uiPriority w:val="99"/>
    <w:semiHidden/>
    <w:unhideWhenUsed/>
    <w:locked/>
    <w:rsid w:val="00654420"/>
    <w:rPr>
      <w:color w:val="800080" w:themeColor="followedHyperlink"/>
      <w:u w:val="single"/>
    </w:rPr>
  </w:style>
  <w:style w:type="character" w:styleId="PlaceholderText">
    <w:name w:val="Placeholder Text"/>
    <w:basedOn w:val="DefaultParagraphFont"/>
    <w:uiPriority w:val="99"/>
    <w:semiHidden/>
    <w:locked/>
    <w:rsid w:val="00654420"/>
    <w:rPr>
      <w:color w:val="808080"/>
    </w:rPr>
  </w:style>
  <w:style w:type="paragraph" w:styleId="Subtitle">
    <w:name w:val="Subtitle"/>
    <w:basedOn w:val="Normal"/>
    <w:next w:val="Normal"/>
    <w:link w:val="SubtitleChar"/>
    <w:uiPriority w:val="11"/>
    <w:qFormat/>
    <w:locked/>
    <w:rsid w:val="00654420"/>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654420"/>
    <w:rPr>
      <w:rFonts w:asciiTheme="minorHAnsi" w:eastAsiaTheme="minorEastAsia" w:hAnsiTheme="minorHAnsi" w:cstheme="minorBidi"/>
      <w:color w:val="5A5A5A" w:themeColor="text1" w:themeTint="A5"/>
      <w:spacing w:val="15"/>
      <w:sz w:val="22"/>
      <w:szCs w:val="24"/>
      <w:lang w:val="de-DE" w:eastAsia="de-DE"/>
    </w:rPr>
  </w:style>
  <w:style w:type="paragraph" w:styleId="Revision">
    <w:name w:val="Revision"/>
    <w:hidden/>
    <w:uiPriority w:val="99"/>
    <w:semiHidden/>
    <w:rsid w:val="00654420"/>
    <w:pPr>
      <w:spacing w:before="0" w:after="0"/>
      <w:jc w:val="left"/>
    </w:pPr>
    <w:rPr>
      <w:rFonts w:eastAsia="Calibri"/>
      <w:szCs w:val="22"/>
      <w:lang w:val="en-GB"/>
    </w:rPr>
  </w:style>
  <w:style w:type="character" w:styleId="BookTitle">
    <w:name w:val="Book Title"/>
    <w:basedOn w:val="DefaultParagraphFont"/>
    <w:uiPriority w:val="33"/>
    <w:qFormat/>
    <w:locked/>
    <w:rsid w:val="00654420"/>
    <w:rPr>
      <w:b/>
      <w:bCs/>
      <w:i/>
      <w:iCs/>
      <w:spacing w:val="5"/>
    </w:rPr>
  </w:style>
  <w:style w:type="character" w:customStyle="1" w:styleId="UnresolvedMention1">
    <w:name w:val="Unresolved Mention1"/>
    <w:basedOn w:val="DefaultParagraphFont"/>
    <w:uiPriority w:val="99"/>
    <w:semiHidden/>
    <w:unhideWhenUsed/>
    <w:rsid w:val="00D36D02"/>
    <w:rPr>
      <w:color w:val="605E5C"/>
      <w:shd w:val="clear" w:color="auto" w:fill="E1DFDD"/>
    </w:rPr>
  </w:style>
  <w:style w:type="character" w:customStyle="1" w:styleId="UnresolvedMention2">
    <w:name w:val="Unresolved Mention2"/>
    <w:basedOn w:val="DefaultParagraphFont"/>
    <w:uiPriority w:val="99"/>
    <w:semiHidden/>
    <w:unhideWhenUsed/>
    <w:rsid w:val="00B90A87"/>
    <w:rPr>
      <w:color w:val="605E5C"/>
      <w:shd w:val="clear" w:color="auto" w:fill="E1DFDD"/>
    </w:rPr>
  </w:style>
  <w:style w:type="paragraph" w:styleId="EndnoteText">
    <w:name w:val="endnote text"/>
    <w:basedOn w:val="Normal"/>
    <w:link w:val="EndnoteTextChar"/>
    <w:uiPriority w:val="99"/>
    <w:semiHidden/>
    <w:unhideWhenUsed/>
    <w:locked/>
    <w:rsid w:val="006B3656"/>
    <w:rPr>
      <w:szCs w:val="20"/>
    </w:rPr>
  </w:style>
  <w:style w:type="character" w:customStyle="1" w:styleId="EndnoteTextChar">
    <w:name w:val="Endnote Text Char"/>
    <w:basedOn w:val="DefaultParagraphFont"/>
    <w:link w:val="EndnoteText"/>
    <w:uiPriority w:val="99"/>
    <w:semiHidden/>
    <w:rsid w:val="006B3656"/>
    <w:rPr>
      <w:lang w:val="de-DE" w:eastAsia="de-DE"/>
    </w:rPr>
  </w:style>
  <w:style w:type="character" w:styleId="EndnoteReference">
    <w:name w:val="endnote reference"/>
    <w:basedOn w:val="DefaultParagraphFont"/>
    <w:uiPriority w:val="99"/>
    <w:semiHidden/>
    <w:unhideWhenUsed/>
    <w:locked/>
    <w:rsid w:val="006B3656"/>
    <w:rPr>
      <w:vertAlign w:val="superscript"/>
    </w:rPr>
  </w:style>
  <w:style w:type="paragraph" w:styleId="Index3">
    <w:name w:val="index 3"/>
    <w:basedOn w:val="Normal"/>
    <w:next w:val="Normal"/>
    <w:autoRedefine/>
    <w:uiPriority w:val="99"/>
    <w:unhideWhenUsed/>
    <w:rsid w:val="00AC2015"/>
    <w:pPr>
      <w:spacing w:before="0" w:after="0"/>
      <w:ind w:left="600" w:hanging="200"/>
    </w:pPr>
    <w:rPr>
      <w:rFonts w:eastAsia="Calibri"/>
      <w:szCs w:val="22"/>
      <w:lang w:val="en-GB" w:eastAsia="en-US"/>
    </w:rPr>
  </w:style>
  <w:style w:type="paragraph" w:styleId="Title">
    <w:name w:val="Title"/>
    <w:basedOn w:val="Normal"/>
    <w:next w:val="Normal"/>
    <w:link w:val="TitleChar"/>
    <w:uiPriority w:val="10"/>
    <w:qFormat/>
    <w:locked/>
    <w:rsid w:val="006B365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B3656"/>
    <w:rPr>
      <w:rFonts w:asciiTheme="majorHAnsi" w:eastAsiaTheme="majorEastAsia" w:hAnsiTheme="majorHAnsi" w:cstheme="majorBidi"/>
      <w:spacing w:val="-10"/>
      <w:kern w:val="28"/>
      <w:sz w:val="56"/>
      <w:szCs w:val="56"/>
      <w:lang w:val="de-DE" w:eastAsia="de-DE"/>
    </w:rPr>
  </w:style>
  <w:style w:type="character" w:customStyle="1" w:styleId="UnresolvedMention3">
    <w:name w:val="Unresolved Mention3"/>
    <w:basedOn w:val="DefaultParagraphFont"/>
    <w:uiPriority w:val="99"/>
    <w:semiHidden/>
    <w:unhideWhenUsed/>
    <w:rsid w:val="00057D56"/>
    <w:rPr>
      <w:color w:val="605E5C"/>
      <w:shd w:val="clear" w:color="auto" w:fill="E1DFDD"/>
    </w:rPr>
  </w:style>
  <w:style w:type="character" w:customStyle="1" w:styleId="Heading2Char">
    <w:name w:val="Heading 2 Char"/>
    <w:aliases w:val="ECC Heading 2 Char"/>
    <w:basedOn w:val="DefaultParagraphFont"/>
    <w:link w:val="Heading2"/>
    <w:rsid w:val="00AC2015"/>
    <w:rPr>
      <w:rFonts w:cs="Arial"/>
      <w:b/>
      <w:bCs/>
      <w:iCs/>
      <w:caps/>
      <w:szCs w:val="28"/>
    </w:rPr>
  </w:style>
  <w:style w:type="character" w:styleId="UnresolvedMention">
    <w:name w:val="Unresolved Mention"/>
    <w:basedOn w:val="DefaultParagraphFont"/>
    <w:uiPriority w:val="99"/>
    <w:semiHidden/>
    <w:unhideWhenUsed/>
    <w:rsid w:val="000901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111943">
      <w:bodyDiv w:val="1"/>
      <w:marLeft w:val="0"/>
      <w:marRight w:val="0"/>
      <w:marTop w:val="0"/>
      <w:marBottom w:val="0"/>
      <w:divBdr>
        <w:top w:val="none" w:sz="0" w:space="0" w:color="auto"/>
        <w:left w:val="none" w:sz="0" w:space="0" w:color="auto"/>
        <w:bottom w:val="none" w:sz="0" w:space="0" w:color="auto"/>
        <w:right w:val="none" w:sz="0" w:space="0" w:color="auto"/>
      </w:divBdr>
    </w:div>
    <w:div w:id="349062949">
      <w:bodyDiv w:val="1"/>
      <w:marLeft w:val="0"/>
      <w:marRight w:val="0"/>
      <w:marTop w:val="0"/>
      <w:marBottom w:val="0"/>
      <w:divBdr>
        <w:top w:val="none" w:sz="0" w:space="0" w:color="auto"/>
        <w:left w:val="none" w:sz="0" w:space="0" w:color="auto"/>
        <w:bottom w:val="none" w:sz="0" w:space="0" w:color="auto"/>
        <w:right w:val="none" w:sz="0" w:space="0" w:color="auto"/>
      </w:divBdr>
    </w:div>
    <w:div w:id="466971635">
      <w:bodyDiv w:val="1"/>
      <w:marLeft w:val="0"/>
      <w:marRight w:val="0"/>
      <w:marTop w:val="0"/>
      <w:marBottom w:val="0"/>
      <w:divBdr>
        <w:top w:val="none" w:sz="0" w:space="0" w:color="auto"/>
        <w:left w:val="none" w:sz="0" w:space="0" w:color="auto"/>
        <w:bottom w:val="none" w:sz="0" w:space="0" w:color="auto"/>
        <w:right w:val="none" w:sz="0" w:space="0" w:color="auto"/>
      </w:divBdr>
    </w:div>
    <w:div w:id="610741288">
      <w:bodyDiv w:val="1"/>
      <w:marLeft w:val="0"/>
      <w:marRight w:val="0"/>
      <w:marTop w:val="0"/>
      <w:marBottom w:val="0"/>
      <w:divBdr>
        <w:top w:val="none" w:sz="0" w:space="0" w:color="auto"/>
        <w:left w:val="none" w:sz="0" w:space="0" w:color="auto"/>
        <w:bottom w:val="none" w:sz="0" w:space="0" w:color="auto"/>
        <w:right w:val="none" w:sz="0" w:space="0" w:color="auto"/>
      </w:divBdr>
      <w:divsChild>
        <w:div w:id="441271508">
          <w:marLeft w:val="0"/>
          <w:marRight w:val="0"/>
          <w:marTop w:val="0"/>
          <w:marBottom w:val="0"/>
          <w:divBdr>
            <w:top w:val="none" w:sz="0" w:space="0" w:color="auto"/>
            <w:left w:val="none" w:sz="0" w:space="0" w:color="auto"/>
            <w:bottom w:val="none" w:sz="0" w:space="0" w:color="auto"/>
            <w:right w:val="none" w:sz="0" w:space="0" w:color="auto"/>
          </w:divBdr>
          <w:divsChild>
            <w:div w:id="886726597">
              <w:marLeft w:val="0"/>
              <w:marRight w:val="0"/>
              <w:marTop w:val="0"/>
              <w:marBottom w:val="0"/>
              <w:divBdr>
                <w:top w:val="none" w:sz="0" w:space="0" w:color="auto"/>
                <w:left w:val="none" w:sz="0" w:space="0" w:color="auto"/>
                <w:bottom w:val="none" w:sz="0" w:space="0" w:color="auto"/>
                <w:right w:val="none" w:sz="0" w:space="0" w:color="auto"/>
              </w:divBdr>
              <w:divsChild>
                <w:div w:id="5092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187207">
      <w:bodyDiv w:val="1"/>
      <w:marLeft w:val="0"/>
      <w:marRight w:val="0"/>
      <w:marTop w:val="0"/>
      <w:marBottom w:val="0"/>
      <w:divBdr>
        <w:top w:val="none" w:sz="0" w:space="0" w:color="auto"/>
        <w:left w:val="none" w:sz="0" w:space="0" w:color="auto"/>
        <w:bottom w:val="none" w:sz="0" w:space="0" w:color="auto"/>
        <w:right w:val="none" w:sz="0" w:space="0" w:color="auto"/>
      </w:divBdr>
    </w:div>
    <w:div w:id="1044602132">
      <w:bodyDiv w:val="1"/>
      <w:marLeft w:val="0"/>
      <w:marRight w:val="0"/>
      <w:marTop w:val="0"/>
      <w:marBottom w:val="0"/>
      <w:divBdr>
        <w:top w:val="none" w:sz="0" w:space="0" w:color="auto"/>
        <w:left w:val="none" w:sz="0" w:space="0" w:color="auto"/>
        <w:bottom w:val="none" w:sz="0" w:space="0" w:color="auto"/>
        <w:right w:val="none" w:sz="0" w:space="0" w:color="auto"/>
      </w:divBdr>
    </w:div>
    <w:div w:id="1157767206">
      <w:bodyDiv w:val="1"/>
      <w:marLeft w:val="0"/>
      <w:marRight w:val="0"/>
      <w:marTop w:val="0"/>
      <w:marBottom w:val="0"/>
      <w:divBdr>
        <w:top w:val="none" w:sz="0" w:space="0" w:color="auto"/>
        <w:left w:val="none" w:sz="0" w:space="0" w:color="auto"/>
        <w:bottom w:val="none" w:sz="0" w:space="0" w:color="auto"/>
        <w:right w:val="none" w:sz="0" w:space="0" w:color="auto"/>
      </w:divBdr>
    </w:div>
    <w:div w:id="1199927325">
      <w:bodyDiv w:val="1"/>
      <w:marLeft w:val="0"/>
      <w:marRight w:val="0"/>
      <w:marTop w:val="0"/>
      <w:marBottom w:val="0"/>
      <w:divBdr>
        <w:top w:val="none" w:sz="0" w:space="0" w:color="auto"/>
        <w:left w:val="none" w:sz="0" w:space="0" w:color="auto"/>
        <w:bottom w:val="none" w:sz="0" w:space="0" w:color="auto"/>
        <w:right w:val="none" w:sz="0" w:space="0" w:color="auto"/>
      </w:divBdr>
      <w:divsChild>
        <w:div w:id="1299918693">
          <w:marLeft w:val="0"/>
          <w:marRight w:val="0"/>
          <w:marTop w:val="0"/>
          <w:marBottom w:val="0"/>
          <w:divBdr>
            <w:top w:val="none" w:sz="0" w:space="0" w:color="auto"/>
            <w:left w:val="none" w:sz="0" w:space="0" w:color="auto"/>
            <w:bottom w:val="none" w:sz="0" w:space="0" w:color="auto"/>
            <w:right w:val="none" w:sz="0" w:space="0" w:color="auto"/>
          </w:divBdr>
          <w:divsChild>
            <w:div w:id="1964076499">
              <w:marLeft w:val="0"/>
              <w:marRight w:val="0"/>
              <w:marTop w:val="0"/>
              <w:marBottom w:val="0"/>
              <w:divBdr>
                <w:top w:val="none" w:sz="0" w:space="0" w:color="auto"/>
                <w:left w:val="none" w:sz="0" w:space="0" w:color="auto"/>
                <w:bottom w:val="none" w:sz="0" w:space="0" w:color="auto"/>
                <w:right w:val="none" w:sz="0" w:space="0" w:color="auto"/>
              </w:divBdr>
              <w:divsChild>
                <w:div w:id="95093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91396">
      <w:bodyDiv w:val="1"/>
      <w:marLeft w:val="0"/>
      <w:marRight w:val="0"/>
      <w:marTop w:val="0"/>
      <w:marBottom w:val="0"/>
      <w:divBdr>
        <w:top w:val="none" w:sz="0" w:space="0" w:color="auto"/>
        <w:left w:val="none" w:sz="0" w:space="0" w:color="auto"/>
        <w:bottom w:val="none" w:sz="0" w:space="0" w:color="auto"/>
        <w:right w:val="none" w:sz="0" w:space="0" w:color="auto"/>
      </w:divBdr>
      <w:divsChild>
        <w:div w:id="704408195">
          <w:marLeft w:val="0"/>
          <w:marRight w:val="0"/>
          <w:marTop w:val="0"/>
          <w:marBottom w:val="0"/>
          <w:divBdr>
            <w:top w:val="none" w:sz="0" w:space="0" w:color="auto"/>
            <w:left w:val="none" w:sz="0" w:space="0" w:color="auto"/>
            <w:bottom w:val="none" w:sz="0" w:space="0" w:color="auto"/>
            <w:right w:val="none" w:sz="0" w:space="0" w:color="auto"/>
          </w:divBdr>
          <w:divsChild>
            <w:div w:id="1415669071">
              <w:marLeft w:val="0"/>
              <w:marRight w:val="0"/>
              <w:marTop w:val="0"/>
              <w:marBottom w:val="0"/>
              <w:divBdr>
                <w:top w:val="none" w:sz="0" w:space="0" w:color="auto"/>
                <w:left w:val="none" w:sz="0" w:space="0" w:color="auto"/>
                <w:bottom w:val="none" w:sz="0" w:space="0" w:color="auto"/>
                <w:right w:val="none" w:sz="0" w:space="0" w:color="auto"/>
              </w:divBdr>
              <w:divsChild>
                <w:div w:id="166516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467247">
      <w:bodyDiv w:val="1"/>
      <w:marLeft w:val="0"/>
      <w:marRight w:val="0"/>
      <w:marTop w:val="0"/>
      <w:marBottom w:val="0"/>
      <w:divBdr>
        <w:top w:val="none" w:sz="0" w:space="0" w:color="auto"/>
        <w:left w:val="none" w:sz="0" w:space="0" w:color="auto"/>
        <w:bottom w:val="none" w:sz="0" w:space="0" w:color="auto"/>
        <w:right w:val="none" w:sz="0" w:space="0" w:color="auto"/>
      </w:divBdr>
    </w:div>
    <w:div w:id="1451128151">
      <w:bodyDiv w:val="1"/>
      <w:marLeft w:val="0"/>
      <w:marRight w:val="0"/>
      <w:marTop w:val="0"/>
      <w:marBottom w:val="0"/>
      <w:divBdr>
        <w:top w:val="none" w:sz="0" w:space="0" w:color="auto"/>
        <w:left w:val="none" w:sz="0" w:space="0" w:color="auto"/>
        <w:bottom w:val="none" w:sz="0" w:space="0" w:color="auto"/>
        <w:right w:val="none" w:sz="0" w:space="0" w:color="auto"/>
      </w:divBdr>
    </w:div>
    <w:div w:id="1526401545">
      <w:bodyDiv w:val="1"/>
      <w:marLeft w:val="0"/>
      <w:marRight w:val="0"/>
      <w:marTop w:val="0"/>
      <w:marBottom w:val="0"/>
      <w:divBdr>
        <w:top w:val="none" w:sz="0" w:space="0" w:color="auto"/>
        <w:left w:val="none" w:sz="0" w:space="0" w:color="auto"/>
        <w:bottom w:val="none" w:sz="0" w:space="0" w:color="auto"/>
        <w:right w:val="none" w:sz="0" w:space="0" w:color="auto"/>
      </w:divBdr>
    </w:div>
    <w:div w:id="1553614161">
      <w:bodyDiv w:val="1"/>
      <w:marLeft w:val="0"/>
      <w:marRight w:val="0"/>
      <w:marTop w:val="0"/>
      <w:marBottom w:val="0"/>
      <w:divBdr>
        <w:top w:val="none" w:sz="0" w:space="0" w:color="auto"/>
        <w:left w:val="none" w:sz="0" w:space="0" w:color="auto"/>
        <w:bottom w:val="none" w:sz="0" w:space="0" w:color="auto"/>
        <w:right w:val="none" w:sz="0" w:space="0" w:color="auto"/>
      </w:divBdr>
    </w:div>
    <w:div w:id="1573353444">
      <w:bodyDiv w:val="1"/>
      <w:marLeft w:val="0"/>
      <w:marRight w:val="0"/>
      <w:marTop w:val="0"/>
      <w:marBottom w:val="0"/>
      <w:divBdr>
        <w:top w:val="none" w:sz="0" w:space="0" w:color="auto"/>
        <w:left w:val="none" w:sz="0" w:space="0" w:color="auto"/>
        <w:bottom w:val="none" w:sz="0" w:space="0" w:color="auto"/>
        <w:right w:val="none" w:sz="0" w:space="0" w:color="auto"/>
      </w:divBdr>
      <w:divsChild>
        <w:div w:id="414131795">
          <w:marLeft w:val="0"/>
          <w:marRight w:val="0"/>
          <w:marTop w:val="0"/>
          <w:marBottom w:val="0"/>
          <w:divBdr>
            <w:top w:val="none" w:sz="0" w:space="0" w:color="auto"/>
            <w:left w:val="none" w:sz="0" w:space="0" w:color="auto"/>
            <w:bottom w:val="none" w:sz="0" w:space="0" w:color="auto"/>
            <w:right w:val="none" w:sz="0" w:space="0" w:color="auto"/>
          </w:divBdr>
          <w:divsChild>
            <w:div w:id="886260491">
              <w:marLeft w:val="0"/>
              <w:marRight w:val="0"/>
              <w:marTop w:val="0"/>
              <w:marBottom w:val="0"/>
              <w:divBdr>
                <w:top w:val="none" w:sz="0" w:space="0" w:color="auto"/>
                <w:left w:val="none" w:sz="0" w:space="0" w:color="auto"/>
                <w:bottom w:val="none" w:sz="0" w:space="0" w:color="auto"/>
                <w:right w:val="none" w:sz="0" w:space="0" w:color="auto"/>
              </w:divBdr>
              <w:divsChild>
                <w:div w:id="66074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856776">
      <w:bodyDiv w:val="1"/>
      <w:marLeft w:val="0"/>
      <w:marRight w:val="0"/>
      <w:marTop w:val="0"/>
      <w:marBottom w:val="0"/>
      <w:divBdr>
        <w:top w:val="none" w:sz="0" w:space="0" w:color="auto"/>
        <w:left w:val="none" w:sz="0" w:space="0" w:color="auto"/>
        <w:bottom w:val="none" w:sz="0" w:space="0" w:color="auto"/>
        <w:right w:val="none" w:sz="0" w:space="0" w:color="auto"/>
      </w:divBdr>
      <w:divsChild>
        <w:div w:id="588856624">
          <w:marLeft w:val="360"/>
          <w:marRight w:val="0"/>
          <w:marTop w:val="200"/>
          <w:marBottom w:val="0"/>
          <w:divBdr>
            <w:top w:val="none" w:sz="0" w:space="0" w:color="auto"/>
            <w:left w:val="none" w:sz="0" w:space="0" w:color="auto"/>
            <w:bottom w:val="none" w:sz="0" w:space="0" w:color="auto"/>
            <w:right w:val="none" w:sz="0" w:space="0" w:color="auto"/>
          </w:divBdr>
        </w:div>
        <w:div w:id="866673098">
          <w:marLeft w:val="360"/>
          <w:marRight w:val="0"/>
          <w:marTop w:val="200"/>
          <w:marBottom w:val="0"/>
          <w:divBdr>
            <w:top w:val="none" w:sz="0" w:space="0" w:color="auto"/>
            <w:left w:val="none" w:sz="0" w:space="0" w:color="auto"/>
            <w:bottom w:val="none" w:sz="0" w:space="0" w:color="auto"/>
            <w:right w:val="none" w:sz="0" w:space="0" w:color="auto"/>
          </w:divBdr>
        </w:div>
      </w:divsChild>
    </w:div>
    <w:div w:id="1694769372">
      <w:bodyDiv w:val="1"/>
      <w:marLeft w:val="0"/>
      <w:marRight w:val="0"/>
      <w:marTop w:val="0"/>
      <w:marBottom w:val="0"/>
      <w:divBdr>
        <w:top w:val="none" w:sz="0" w:space="0" w:color="auto"/>
        <w:left w:val="none" w:sz="0" w:space="0" w:color="auto"/>
        <w:bottom w:val="none" w:sz="0" w:space="0" w:color="auto"/>
        <w:right w:val="none" w:sz="0" w:space="0" w:color="auto"/>
      </w:divBdr>
    </w:div>
    <w:div w:id="1789467551">
      <w:bodyDiv w:val="1"/>
      <w:marLeft w:val="0"/>
      <w:marRight w:val="0"/>
      <w:marTop w:val="0"/>
      <w:marBottom w:val="0"/>
      <w:divBdr>
        <w:top w:val="none" w:sz="0" w:space="0" w:color="auto"/>
        <w:left w:val="none" w:sz="0" w:space="0" w:color="auto"/>
        <w:bottom w:val="none" w:sz="0" w:space="0" w:color="auto"/>
        <w:right w:val="none" w:sz="0" w:space="0" w:color="auto"/>
      </w:divBdr>
      <w:divsChild>
        <w:div w:id="276790500">
          <w:marLeft w:val="0"/>
          <w:marRight w:val="0"/>
          <w:marTop w:val="0"/>
          <w:marBottom w:val="0"/>
          <w:divBdr>
            <w:top w:val="none" w:sz="0" w:space="0" w:color="auto"/>
            <w:left w:val="none" w:sz="0" w:space="0" w:color="auto"/>
            <w:bottom w:val="none" w:sz="0" w:space="0" w:color="auto"/>
            <w:right w:val="none" w:sz="0" w:space="0" w:color="auto"/>
          </w:divBdr>
          <w:divsChild>
            <w:div w:id="325286441">
              <w:marLeft w:val="0"/>
              <w:marRight w:val="0"/>
              <w:marTop w:val="0"/>
              <w:marBottom w:val="0"/>
              <w:divBdr>
                <w:top w:val="none" w:sz="0" w:space="0" w:color="auto"/>
                <w:left w:val="none" w:sz="0" w:space="0" w:color="auto"/>
                <w:bottom w:val="none" w:sz="0" w:space="0" w:color="auto"/>
                <w:right w:val="none" w:sz="0" w:space="0" w:color="auto"/>
              </w:divBdr>
              <w:divsChild>
                <w:div w:id="145381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156468">
      <w:bodyDiv w:val="1"/>
      <w:marLeft w:val="0"/>
      <w:marRight w:val="0"/>
      <w:marTop w:val="0"/>
      <w:marBottom w:val="0"/>
      <w:divBdr>
        <w:top w:val="none" w:sz="0" w:space="0" w:color="auto"/>
        <w:left w:val="none" w:sz="0" w:space="0" w:color="auto"/>
        <w:bottom w:val="none" w:sz="0" w:space="0" w:color="auto"/>
        <w:right w:val="none" w:sz="0" w:space="0" w:color="auto"/>
      </w:divBdr>
    </w:div>
    <w:div w:id="1934315472">
      <w:bodyDiv w:val="1"/>
      <w:marLeft w:val="0"/>
      <w:marRight w:val="0"/>
      <w:marTop w:val="0"/>
      <w:marBottom w:val="0"/>
      <w:divBdr>
        <w:top w:val="none" w:sz="0" w:space="0" w:color="auto"/>
        <w:left w:val="none" w:sz="0" w:space="0" w:color="auto"/>
        <w:bottom w:val="none" w:sz="0" w:space="0" w:color="auto"/>
        <w:right w:val="none" w:sz="0" w:space="0" w:color="auto"/>
      </w:divBdr>
      <w:divsChild>
        <w:div w:id="1199273908">
          <w:marLeft w:val="0"/>
          <w:marRight w:val="0"/>
          <w:marTop w:val="0"/>
          <w:marBottom w:val="0"/>
          <w:divBdr>
            <w:top w:val="none" w:sz="0" w:space="0" w:color="auto"/>
            <w:left w:val="none" w:sz="0" w:space="0" w:color="auto"/>
            <w:bottom w:val="none" w:sz="0" w:space="0" w:color="auto"/>
            <w:right w:val="none" w:sz="0" w:space="0" w:color="auto"/>
          </w:divBdr>
          <w:divsChild>
            <w:div w:id="1762217631">
              <w:marLeft w:val="0"/>
              <w:marRight w:val="0"/>
              <w:marTop w:val="0"/>
              <w:marBottom w:val="0"/>
              <w:divBdr>
                <w:top w:val="none" w:sz="0" w:space="0" w:color="auto"/>
                <w:left w:val="none" w:sz="0" w:space="0" w:color="auto"/>
                <w:bottom w:val="none" w:sz="0" w:space="0" w:color="auto"/>
                <w:right w:val="none" w:sz="0" w:space="0" w:color="auto"/>
              </w:divBdr>
              <w:divsChild>
                <w:div w:id="59174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494816">
      <w:bodyDiv w:val="1"/>
      <w:marLeft w:val="0"/>
      <w:marRight w:val="0"/>
      <w:marTop w:val="0"/>
      <w:marBottom w:val="0"/>
      <w:divBdr>
        <w:top w:val="none" w:sz="0" w:space="0" w:color="auto"/>
        <w:left w:val="none" w:sz="0" w:space="0" w:color="auto"/>
        <w:bottom w:val="none" w:sz="0" w:space="0" w:color="auto"/>
        <w:right w:val="none" w:sz="0" w:space="0" w:color="auto"/>
      </w:divBdr>
      <w:divsChild>
        <w:div w:id="2074621762">
          <w:marLeft w:val="0"/>
          <w:marRight w:val="0"/>
          <w:marTop w:val="0"/>
          <w:marBottom w:val="0"/>
          <w:divBdr>
            <w:top w:val="none" w:sz="0" w:space="0" w:color="auto"/>
            <w:left w:val="none" w:sz="0" w:space="0" w:color="auto"/>
            <w:bottom w:val="none" w:sz="0" w:space="0" w:color="auto"/>
            <w:right w:val="none" w:sz="0" w:space="0" w:color="auto"/>
          </w:divBdr>
          <w:divsChild>
            <w:div w:id="183909757">
              <w:marLeft w:val="0"/>
              <w:marRight w:val="0"/>
              <w:marTop w:val="0"/>
              <w:marBottom w:val="0"/>
              <w:divBdr>
                <w:top w:val="none" w:sz="0" w:space="0" w:color="auto"/>
                <w:left w:val="none" w:sz="0" w:space="0" w:color="auto"/>
                <w:bottom w:val="none" w:sz="0" w:space="0" w:color="auto"/>
                <w:right w:val="none" w:sz="0" w:space="0" w:color="auto"/>
              </w:divBdr>
              <w:divsChild>
                <w:div w:id="62759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66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www.profibus.com/technology/omlox" TargetMode="External"/><Relationship Id="rId21" Type="http://schemas.openxmlformats.org/officeDocument/2006/relationships/image" Target="media/image12.jpeg"/><Relationship Id="rId42" Type="http://schemas.openxmlformats.org/officeDocument/2006/relationships/image" Target="media/image31.emf"/><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jpg"/><Relationship Id="rId112" Type="http://schemas.openxmlformats.org/officeDocument/2006/relationships/hyperlink" Target="https://portal.etsi.org/stf.aspx?tbid=595&amp;SubTB=595" TargetMode="External"/><Relationship Id="rId16" Type="http://schemas.openxmlformats.org/officeDocument/2006/relationships/image" Target="media/image8.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hyperlink" Target="http://www.itu.int/rec/R-REC-SA.513/en" TargetMode="External"/><Relationship Id="rId37" Type="http://schemas.openxmlformats.org/officeDocument/2006/relationships/image" Target="media/image26.png"/><Relationship Id="rId53" Type="http://schemas.openxmlformats.org/officeDocument/2006/relationships/image" Target="media/image42.emf"/><Relationship Id="rId58" Type="http://schemas.openxmlformats.org/officeDocument/2006/relationships/image" Target="media/image47.gif"/><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78.jpg"/><Relationship Id="rId95" Type="http://schemas.openxmlformats.org/officeDocument/2006/relationships/image" Target="media/image83.jpg"/><Relationship Id="rId22" Type="http://schemas.openxmlformats.org/officeDocument/2006/relationships/image" Target="media/image13.jpg"/><Relationship Id="rId27" Type="http://schemas.openxmlformats.org/officeDocument/2006/relationships/image" Target="media/image18.emf"/><Relationship Id="rId43" Type="http://schemas.openxmlformats.org/officeDocument/2006/relationships/image" Target="media/image32.emf"/><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hyperlink" Target="https://www.cept.org/files/8339/winner2%20-%20final%20report.pdf" TargetMode="External"/><Relationship Id="rId118" Type="http://schemas.openxmlformats.org/officeDocument/2006/relationships/header" Target="header1.xml"/><Relationship Id="rId80" Type="http://schemas.openxmlformats.org/officeDocument/2006/relationships/image" Target="media/image68.png"/><Relationship Id="rId85" Type="http://schemas.openxmlformats.org/officeDocument/2006/relationships/image" Target="media/image73.jp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2.emf"/><Relationship Id="rId38" Type="http://schemas.openxmlformats.org/officeDocument/2006/relationships/image" Target="media/image27.png"/><Relationship Id="rId59" Type="http://schemas.openxmlformats.org/officeDocument/2006/relationships/hyperlink" Target="https://www.groundcontrol.com/Satellite_Look_Angle_Calculator.htm" TargetMode="External"/><Relationship Id="rId103" Type="http://schemas.openxmlformats.org/officeDocument/2006/relationships/image" Target="media/image91.png"/><Relationship Id="rId108" Type="http://schemas.openxmlformats.org/officeDocument/2006/relationships/image" Target="media/image96.jpg"/><Relationship Id="rId124" Type="http://schemas.openxmlformats.org/officeDocument/2006/relationships/fontTable" Target="fontTable.xml"/><Relationship Id="rId54" Type="http://schemas.openxmlformats.org/officeDocument/2006/relationships/image" Target="media/image43.emf"/><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jp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9.emf"/><Relationship Id="rId49" Type="http://schemas.openxmlformats.org/officeDocument/2006/relationships/image" Target="media/image38.png"/><Relationship Id="rId114" Type="http://schemas.openxmlformats.org/officeDocument/2006/relationships/hyperlink" Target="https://www.3db-access.com/article/17" TargetMode="External"/><Relationship Id="rId119" Type="http://schemas.openxmlformats.org/officeDocument/2006/relationships/header" Target="header2.xml"/><Relationship Id="rId44" Type="http://schemas.openxmlformats.org/officeDocument/2006/relationships/image" Target="media/image33.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jpg"/><Relationship Id="rId13" Type="http://schemas.openxmlformats.org/officeDocument/2006/relationships/image" Target="media/image6.emf"/><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97.jpg"/><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footer" Target="footer1.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jp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jpeg"/><Relationship Id="rId40" Type="http://schemas.openxmlformats.org/officeDocument/2006/relationships/image" Target="media/image29.emf"/><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jpg"/><Relationship Id="rId110" Type="http://schemas.openxmlformats.org/officeDocument/2006/relationships/image" Target="media/image98.emf"/><Relationship Id="rId115" Type="http://schemas.openxmlformats.org/officeDocument/2006/relationships/hyperlink" Target="https://mentor.ieee.org/802.15/dcn/21/15-21-0004-00-nuwb-next-generation-uwb.pptx" TargetMode="Externa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11.emf"/><Relationship Id="rId14" Type="http://schemas.openxmlformats.org/officeDocument/2006/relationships/image" Target="media/image7.emf"/><Relationship Id="rId30" Type="http://schemas.openxmlformats.org/officeDocument/2006/relationships/image" Target="media/image21.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8" Type="http://schemas.openxmlformats.org/officeDocument/2006/relationships/image" Target="media/image1.png"/><Relationship Id="rId51" Type="http://schemas.openxmlformats.org/officeDocument/2006/relationships/image" Target="media/image40.emf"/><Relationship Id="rId72" Type="http://schemas.openxmlformats.org/officeDocument/2006/relationships/image" Target="media/image60.png"/><Relationship Id="rId93" Type="http://schemas.openxmlformats.org/officeDocument/2006/relationships/image" Target="media/image81.jpg"/><Relationship Id="rId98" Type="http://schemas.openxmlformats.org/officeDocument/2006/relationships/image" Target="media/image86.png"/><Relationship Id="rId121"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hyperlink" Target="https://mentor.ieee.org/802.15/dcn/21/15-21-0126-01-nuwb-p802-14-4ab-par-draft-from-myproject.pdf" TargetMode="External"/><Relationship Id="rId20" Type="http://schemas.openxmlformats.org/officeDocument/2006/relationships/package" Target="embeddings/Microsoft_Visio_Drawing1222222222.vsdx"/><Relationship Id="rId41" Type="http://schemas.openxmlformats.org/officeDocument/2006/relationships/image" Target="media/image30.emf"/><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jpg"/><Relationship Id="rId111" Type="http://schemas.openxmlformats.org/officeDocument/2006/relationships/image" Target="media/image99.emf"/><Relationship Id="rId15" Type="http://schemas.openxmlformats.org/officeDocument/2006/relationships/package" Target="embeddings/Microsoft_Visio_Drawing111111111.vsdx"/><Relationship Id="rId36" Type="http://schemas.openxmlformats.org/officeDocument/2006/relationships/image" Target="media/image25.png"/><Relationship Id="rId57" Type="http://schemas.openxmlformats.org/officeDocument/2006/relationships/image" Target="media/image46.tiff"/><Relationship Id="rId106" Type="http://schemas.openxmlformats.org/officeDocument/2006/relationships/image" Target="media/image94.png"/><Relationship Id="rId10" Type="http://schemas.openxmlformats.org/officeDocument/2006/relationships/image" Target="media/image3.png"/><Relationship Id="rId31" Type="http://schemas.openxmlformats.org/officeDocument/2006/relationships/hyperlink" Target="http://www.itu.int/rec/R-REC-SA.513/en" TargetMode="External"/><Relationship Id="rId52" Type="http://schemas.openxmlformats.org/officeDocument/2006/relationships/image" Target="media/image41.emf"/><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jp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www.sardegnageoportale.it/webgis2/sardegnamappe/?map=download_raster" TargetMode="External"/><Relationship Id="rId3" Type="http://schemas.openxmlformats.org/officeDocument/2006/relationships/hyperlink" Target="https://data.opendataportal.at/dataset/dtm-europe" TargetMode="External"/><Relationship Id="rId7" Type="http://schemas.openxmlformats.org/officeDocument/2006/relationships/hyperlink" Target="http://www.ahn.nl/index.html" TargetMode="External"/><Relationship Id="rId2" Type="http://schemas.openxmlformats.org/officeDocument/2006/relationships/hyperlink" Target="https://opendatacommons.org/" TargetMode="External"/><Relationship Id="rId1" Type="http://schemas.openxmlformats.org/officeDocument/2006/relationships/hyperlink" Target="https://www.openstreetmap.org/" TargetMode="External"/><Relationship Id="rId6" Type="http://schemas.openxmlformats.org/officeDocument/2006/relationships/hyperlink" Target="https://www.govdata.de/dl-de/by-2-0" TargetMode="External"/><Relationship Id="rId5" Type="http://schemas.openxmlformats.org/officeDocument/2006/relationships/hyperlink" Target="http://www.lvermgeo.rlp.de/index.php?id=opendata" TargetMode="External"/><Relationship Id="rId4" Type="http://schemas.openxmlformats.org/officeDocument/2006/relationships/hyperlink" Target="https://open.nrw/de/dataset/0c6796e5-9eca-4ae6-8b32-1fcc5ae5c481bkg" TargetMode="External"/><Relationship Id="rId9" Type="http://schemas.openxmlformats.org/officeDocument/2006/relationships/hyperlink" Target="https://www.copernicus.eu/"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01.emf"/><Relationship Id="rId1" Type="http://schemas.openxmlformats.org/officeDocument/2006/relationships/image" Target="media/image100.emf"/></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5E2CCD-15E3-4797-9393-2CDDEEF1E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163</Pages>
  <Words>46166</Words>
  <Characters>242837</Characters>
  <Application>Microsoft Office Word</Application>
  <DocSecurity>0</DocSecurity>
  <Lines>7588</Lines>
  <Paragraphs>5898</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ECC Report 327</vt:lpstr>
      <vt:lpstr>Draft ECC Report XX</vt:lpstr>
      <vt:lpstr>Draft ECC Report XX</vt:lpstr>
    </vt:vector>
  </TitlesOfParts>
  <Company>ANFR</Company>
  <LinksUpToDate>false</LinksUpToDate>
  <CharactersWithSpaces>283105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327</dc:title>
  <dc:creator>ECO</dc:creator>
  <cp:keywords>ECC Report 327</cp:keywords>
  <dc:description>This template is used as guidance to draft ECC Reports</dc:description>
  <cp:lastModifiedBy>ECO</cp:lastModifiedBy>
  <cp:revision>8</cp:revision>
  <cp:lastPrinted>2021-10-28T08:05:00Z</cp:lastPrinted>
  <dcterms:created xsi:type="dcterms:W3CDTF">2021-10-28T11:02:00Z</dcterms:created>
  <dcterms:modified xsi:type="dcterms:W3CDTF">2021-10-28T11:45:00Z</dcterms:modified>
  <cp:category>protected templates</cp:category>
  <cp:contentStatus>Revision 24.10.2014</cp:contentStatus>
</cp:coreProperties>
</file>