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AA8D" w14:textId="77777777" w:rsidR="00AB46DF" w:rsidRPr="00900EDA" w:rsidRDefault="00AB46DF">
      <w:pPr>
        <w:rPr>
          <w:lang w:val="en-GB"/>
        </w:rPr>
      </w:pPr>
    </w:p>
    <w:p w14:paraId="2F46A77C" w14:textId="77777777" w:rsidR="00AB46DF" w:rsidRPr="00900EDA" w:rsidRDefault="00AB46DF" w:rsidP="00AB46DF">
      <w:pPr>
        <w:jc w:val="center"/>
        <w:rPr>
          <w:lang w:val="en-GB"/>
        </w:rPr>
      </w:pPr>
    </w:p>
    <w:p w14:paraId="449405BB" w14:textId="77777777" w:rsidR="00AB46DF" w:rsidRPr="00900EDA" w:rsidRDefault="00AB46DF" w:rsidP="00AB46DF">
      <w:pPr>
        <w:jc w:val="center"/>
        <w:rPr>
          <w:lang w:val="en-GB"/>
        </w:rPr>
      </w:pPr>
    </w:p>
    <w:p w14:paraId="7DACADEC" w14:textId="77777777" w:rsidR="00AB46DF" w:rsidRPr="00900EDA" w:rsidRDefault="00AB46DF" w:rsidP="00AB46DF">
      <w:pPr>
        <w:rPr>
          <w:lang w:val="en-GB"/>
        </w:rPr>
      </w:pPr>
    </w:p>
    <w:p w14:paraId="64993284" w14:textId="77777777" w:rsidR="00AB46DF" w:rsidRPr="00900EDA" w:rsidRDefault="00AB46DF" w:rsidP="00AB46DF">
      <w:pPr>
        <w:rPr>
          <w:lang w:val="en-GB"/>
        </w:rPr>
      </w:pPr>
    </w:p>
    <w:p w14:paraId="6433CE7D" w14:textId="77777777" w:rsidR="00AB46DF" w:rsidRPr="00900EDA" w:rsidRDefault="00D20E3B" w:rsidP="00AB46DF">
      <w:pPr>
        <w:jc w:val="center"/>
        <w:rPr>
          <w:b/>
          <w:sz w:val="24"/>
          <w:lang w:val="en-GB"/>
        </w:rPr>
      </w:pPr>
      <w:r w:rsidRPr="00900EDA">
        <w:rPr>
          <w:b/>
          <w:noProof/>
          <w:sz w:val="24"/>
          <w:szCs w:val="20"/>
          <w:lang w:val="fr-FR" w:eastAsia="fr-FR"/>
        </w:rPr>
        <mc:AlternateContent>
          <mc:Choice Requires="wpg">
            <w:drawing>
              <wp:anchor distT="0" distB="0" distL="114300" distR="114300" simplePos="0" relativeHeight="251658243" behindDoc="0" locked="0" layoutInCell="1" allowOverlap="1" wp14:anchorId="09201E02" wp14:editId="7C659546">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12AEF" w14:textId="0CFCAAB7" w:rsidR="009047D3" w:rsidRPr="00FE1795" w:rsidRDefault="009047D3" w:rsidP="00AB46DF">
                              <w:pPr>
                                <w:rPr>
                                  <w:color w:val="57433E"/>
                                  <w:sz w:val="68"/>
                                </w:rPr>
                              </w:pPr>
                              <w:r w:rsidRPr="00FE1795">
                                <w:rPr>
                                  <w:color w:val="FFFFFF"/>
                                  <w:sz w:val="68"/>
                                </w:rPr>
                                <w:t xml:space="preserve">CEPT Report </w:t>
                              </w:r>
                              <w:r w:rsidRPr="00E256D6">
                                <w:rPr>
                                  <w:color w:val="D2232A"/>
                                  <w:sz w:val="68"/>
                                </w:rPr>
                                <w:t>79</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9201E02" id="Group 37" o:spid="_x0000_s1026" style="position:absolute;left:0;text-align:left;margin-left:-56.7pt;margin-top:5.5pt;width:595.6pt;height:651.1pt;z-index:251658243"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2C312AEF" w14:textId="0CFCAAB7" w:rsidR="009047D3" w:rsidRPr="00FE1795" w:rsidRDefault="009047D3" w:rsidP="00AB46DF">
                        <w:pPr>
                          <w:rPr>
                            <w:color w:val="57433E"/>
                            <w:sz w:val="68"/>
                          </w:rPr>
                        </w:pPr>
                        <w:r w:rsidRPr="00FE1795">
                          <w:rPr>
                            <w:color w:val="FFFFFF"/>
                            <w:sz w:val="68"/>
                          </w:rPr>
                          <w:t xml:space="preserve">CEPT Report </w:t>
                        </w:r>
                        <w:r w:rsidRPr="00E256D6">
                          <w:rPr>
                            <w:color w:val="D2232A"/>
                            <w:sz w:val="68"/>
                          </w:rPr>
                          <w:t>79</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328577C3" w14:textId="77777777" w:rsidR="00AB46DF" w:rsidRPr="00900EDA" w:rsidRDefault="00AB46DF" w:rsidP="00AB46DF">
      <w:pPr>
        <w:jc w:val="center"/>
        <w:rPr>
          <w:b/>
          <w:sz w:val="24"/>
          <w:lang w:val="en-GB"/>
        </w:rPr>
      </w:pPr>
    </w:p>
    <w:p w14:paraId="45505253" w14:textId="77777777" w:rsidR="00AB46DF" w:rsidRPr="00900EDA" w:rsidRDefault="00AB46DF" w:rsidP="00AB46DF">
      <w:pPr>
        <w:jc w:val="center"/>
        <w:rPr>
          <w:b/>
          <w:sz w:val="24"/>
          <w:lang w:val="en-GB"/>
        </w:rPr>
      </w:pPr>
    </w:p>
    <w:p w14:paraId="357315DE" w14:textId="77777777" w:rsidR="00AB46DF" w:rsidRPr="00900EDA" w:rsidRDefault="00AB46DF" w:rsidP="00AB46DF">
      <w:pPr>
        <w:jc w:val="center"/>
        <w:rPr>
          <w:b/>
          <w:sz w:val="24"/>
          <w:lang w:val="en-GB"/>
        </w:rPr>
      </w:pPr>
    </w:p>
    <w:p w14:paraId="1B1AA5B7" w14:textId="77777777" w:rsidR="00AB46DF" w:rsidRPr="00900EDA" w:rsidRDefault="00AB46DF" w:rsidP="00AB46DF">
      <w:pPr>
        <w:jc w:val="center"/>
        <w:rPr>
          <w:b/>
          <w:sz w:val="24"/>
          <w:lang w:val="en-GB"/>
        </w:rPr>
      </w:pPr>
    </w:p>
    <w:p w14:paraId="68541C91" w14:textId="77777777" w:rsidR="00AB46DF" w:rsidRPr="00900EDA" w:rsidRDefault="00AB46DF" w:rsidP="00AB46DF">
      <w:pPr>
        <w:jc w:val="center"/>
        <w:rPr>
          <w:b/>
          <w:sz w:val="24"/>
          <w:lang w:val="en-GB"/>
        </w:rPr>
      </w:pPr>
    </w:p>
    <w:p w14:paraId="7DD8E4A0" w14:textId="77777777" w:rsidR="00AB46DF" w:rsidRPr="00900EDA" w:rsidRDefault="00AB46DF" w:rsidP="00AB46DF">
      <w:pPr>
        <w:jc w:val="center"/>
        <w:rPr>
          <w:b/>
          <w:sz w:val="24"/>
          <w:lang w:val="en-GB"/>
        </w:rPr>
      </w:pPr>
    </w:p>
    <w:p w14:paraId="04C7DB4B" w14:textId="77777777" w:rsidR="00AB46DF" w:rsidRPr="00900EDA" w:rsidRDefault="00AB46DF" w:rsidP="00AB46DF">
      <w:pPr>
        <w:jc w:val="center"/>
        <w:rPr>
          <w:b/>
          <w:sz w:val="24"/>
          <w:lang w:val="en-GB"/>
        </w:rPr>
      </w:pPr>
    </w:p>
    <w:p w14:paraId="023487D1" w14:textId="77777777" w:rsidR="00AB46DF" w:rsidRPr="00900EDA" w:rsidRDefault="00AB46DF" w:rsidP="00AB46DF">
      <w:pPr>
        <w:jc w:val="center"/>
        <w:rPr>
          <w:b/>
          <w:sz w:val="24"/>
          <w:lang w:val="en-GB"/>
        </w:rPr>
      </w:pPr>
    </w:p>
    <w:p w14:paraId="344B1FEA" w14:textId="77777777" w:rsidR="00AB46DF" w:rsidRPr="00900EDA" w:rsidRDefault="00AB46DF" w:rsidP="00AB46DF">
      <w:pPr>
        <w:jc w:val="center"/>
        <w:rPr>
          <w:b/>
          <w:sz w:val="24"/>
          <w:lang w:val="en-GB"/>
        </w:rPr>
      </w:pPr>
    </w:p>
    <w:p w14:paraId="41141652" w14:textId="77777777" w:rsidR="00AB46DF" w:rsidRPr="00900EDA" w:rsidRDefault="00AB46DF" w:rsidP="00AB46DF">
      <w:pPr>
        <w:jc w:val="center"/>
        <w:rPr>
          <w:b/>
          <w:sz w:val="24"/>
          <w:lang w:val="en-GB"/>
        </w:rPr>
      </w:pPr>
    </w:p>
    <w:p w14:paraId="3AA92F1E" w14:textId="77777777" w:rsidR="00AB46DF" w:rsidRPr="00900EDA" w:rsidRDefault="00AB46DF" w:rsidP="00AB46DF">
      <w:pPr>
        <w:rPr>
          <w:b/>
          <w:sz w:val="24"/>
          <w:lang w:val="en-GB"/>
        </w:rPr>
      </w:pPr>
    </w:p>
    <w:p w14:paraId="078157E3" w14:textId="77777777" w:rsidR="00AB46DF" w:rsidRPr="00900EDA" w:rsidRDefault="00AB46DF" w:rsidP="00CA200D">
      <w:pPr>
        <w:jc w:val="right"/>
        <w:rPr>
          <w:b/>
          <w:sz w:val="24"/>
          <w:lang w:val="en-GB"/>
        </w:rPr>
      </w:pPr>
    </w:p>
    <w:p w14:paraId="68D8E912" w14:textId="06185A05" w:rsidR="00097411" w:rsidRPr="00900EDA" w:rsidRDefault="00CC5734" w:rsidP="00AB46DF">
      <w:pPr>
        <w:pStyle w:val="Reporttitledescription"/>
        <w:rPr>
          <w:lang w:val="en-GB"/>
        </w:rPr>
      </w:pPr>
      <w:r w:rsidRPr="00900EDA">
        <w:rPr>
          <w:lang w:val="en-GB"/>
        </w:rPr>
        <w:fldChar w:fldCharType="begin">
          <w:ffData>
            <w:name w:val="Text7"/>
            <w:enabled/>
            <w:calcOnExit w:val="0"/>
            <w:textInput>
              <w:default w:val="Report from CEPT to the European Commission in response to the Mandate to amend Decision 2005/513/EC on the harmonised use of radio spectrum in the 5 GHz band for the implementation of WAS/RLAN following WRC-19"/>
            </w:textInput>
          </w:ffData>
        </w:fldChar>
      </w:r>
      <w:bookmarkStart w:id="0" w:name="Text7"/>
      <w:r w:rsidRPr="00900EDA">
        <w:rPr>
          <w:lang w:val="en-GB"/>
        </w:rPr>
        <w:instrText xml:space="preserve"> FORMTEXT </w:instrText>
      </w:r>
      <w:r w:rsidRPr="00900EDA">
        <w:rPr>
          <w:lang w:val="en-GB"/>
        </w:rPr>
      </w:r>
      <w:r w:rsidRPr="00900EDA">
        <w:rPr>
          <w:lang w:val="en-GB"/>
        </w:rPr>
        <w:fldChar w:fldCharType="separate"/>
      </w:r>
      <w:r w:rsidRPr="00900EDA">
        <w:rPr>
          <w:lang w:val="en-GB"/>
        </w:rPr>
        <w:t>Report from CEPT to the European Commission in response to the Mandate to amend Decision 2005/513/EC on the harmonised use of radio spectrum in the 5 GHz band for the implementation of WAS/RLAN following WRC-19</w:t>
      </w:r>
      <w:r w:rsidRPr="00900EDA">
        <w:rPr>
          <w:lang w:val="en-GB"/>
        </w:rPr>
        <w:fldChar w:fldCharType="end"/>
      </w:r>
      <w:bookmarkEnd w:id="0"/>
    </w:p>
    <w:p w14:paraId="1783F8E8" w14:textId="7EEFF693" w:rsidR="002D443A" w:rsidRPr="00900EDA" w:rsidRDefault="00B90129" w:rsidP="00AB46DF">
      <w:pPr>
        <w:pStyle w:val="Reporttitledescription"/>
        <w:rPr>
          <w:b/>
          <w:sz w:val="18"/>
          <w:lang w:val="en-GB"/>
        </w:rPr>
      </w:pPr>
      <w:r>
        <w:rPr>
          <w:b/>
          <w:sz w:val="18"/>
          <w:lang w:val="en-GB"/>
        </w:rPr>
        <w:fldChar w:fldCharType="begin">
          <w:ffData>
            <w:name w:val="Text8"/>
            <w:enabled/>
            <w:calcOnExit w:val="0"/>
            <w:textInput>
              <w:default w:val="Report approved on 2 July 2021 by the ECC"/>
            </w:textInput>
          </w:ffData>
        </w:fldChar>
      </w:r>
      <w:r>
        <w:rPr>
          <w:b/>
          <w:sz w:val="18"/>
          <w:lang w:val="en-GB"/>
        </w:rPr>
        <w:instrText xml:space="preserve"> </w:instrText>
      </w:r>
      <w:bookmarkStart w:id="1" w:name="Text8"/>
      <w:r>
        <w:rPr>
          <w:b/>
          <w:sz w:val="18"/>
          <w:lang w:val="en-GB"/>
        </w:rPr>
        <w:instrText xml:space="preserve">FORMTEXT </w:instrText>
      </w:r>
      <w:r>
        <w:rPr>
          <w:b/>
          <w:sz w:val="18"/>
          <w:lang w:val="en-GB"/>
        </w:rPr>
      </w:r>
      <w:r>
        <w:rPr>
          <w:b/>
          <w:sz w:val="18"/>
          <w:lang w:val="en-GB"/>
        </w:rPr>
        <w:fldChar w:fldCharType="separate"/>
      </w:r>
      <w:r>
        <w:rPr>
          <w:b/>
          <w:noProof/>
          <w:sz w:val="18"/>
          <w:lang w:val="en-GB"/>
        </w:rPr>
        <w:t>Report approved on 2 July 2021 by the ECC</w:t>
      </w:r>
      <w:r>
        <w:rPr>
          <w:b/>
          <w:sz w:val="18"/>
          <w:lang w:val="en-GB"/>
        </w:rPr>
        <w:fldChar w:fldCharType="end"/>
      </w:r>
      <w:bookmarkEnd w:id="1"/>
    </w:p>
    <w:p w14:paraId="56A7F88F" w14:textId="6F423373" w:rsidR="00AB46DF" w:rsidRPr="00900EDA" w:rsidRDefault="002D443A" w:rsidP="002D443A">
      <w:pPr>
        <w:pStyle w:val="Reporttitledescription"/>
        <w:spacing w:before="120" w:after="120"/>
        <w:rPr>
          <w:b/>
          <w:sz w:val="18"/>
          <w:szCs w:val="18"/>
          <w:lang w:val="en-GB"/>
        </w:rPr>
      </w:pPr>
      <w:r w:rsidRPr="00900EDA">
        <w:rPr>
          <w:b/>
          <w:bCs/>
          <w:sz w:val="18"/>
          <w:szCs w:val="18"/>
          <w:lang w:val="en-GB"/>
        </w:rPr>
        <w:fldChar w:fldCharType="begin">
          <w:ffData>
            <w:name w:val="Text3"/>
            <w:enabled/>
            <w:calcOnExit w:val="0"/>
            <w:textInput/>
          </w:ffData>
        </w:fldChar>
      </w:r>
      <w:bookmarkStart w:id="2" w:name="Text3"/>
      <w:r w:rsidRPr="00900EDA">
        <w:rPr>
          <w:b/>
          <w:sz w:val="18"/>
          <w:szCs w:val="18"/>
          <w:lang w:val="en-GB"/>
        </w:rPr>
        <w:instrText xml:space="preserve"> FORMTEXT </w:instrText>
      </w:r>
      <w:r w:rsidRPr="00900EDA">
        <w:rPr>
          <w:b/>
          <w:bCs/>
          <w:sz w:val="18"/>
          <w:szCs w:val="18"/>
          <w:lang w:val="en-GB"/>
        </w:rPr>
      </w:r>
      <w:r w:rsidRPr="00900EDA">
        <w:rPr>
          <w:b/>
          <w:bCs/>
          <w:sz w:val="18"/>
          <w:szCs w:val="18"/>
          <w:lang w:val="en-GB"/>
        </w:rPr>
        <w:fldChar w:fldCharType="separate"/>
      </w:r>
      <w:r w:rsidRPr="00900EDA">
        <w:rPr>
          <w:b/>
          <w:sz w:val="18"/>
          <w:szCs w:val="18"/>
          <w:lang w:val="en-GB"/>
        </w:rPr>
        <w:t> </w:t>
      </w:r>
      <w:r w:rsidRPr="00900EDA">
        <w:rPr>
          <w:b/>
          <w:sz w:val="18"/>
          <w:szCs w:val="18"/>
          <w:lang w:val="en-GB"/>
        </w:rPr>
        <w:t> </w:t>
      </w:r>
      <w:r w:rsidRPr="00900EDA">
        <w:rPr>
          <w:b/>
          <w:sz w:val="18"/>
          <w:szCs w:val="18"/>
          <w:lang w:val="en-GB"/>
        </w:rPr>
        <w:t> </w:t>
      </w:r>
      <w:r w:rsidRPr="00900EDA">
        <w:rPr>
          <w:b/>
          <w:sz w:val="18"/>
          <w:szCs w:val="18"/>
          <w:lang w:val="en-GB"/>
        </w:rPr>
        <w:t> </w:t>
      </w:r>
      <w:r w:rsidRPr="00900EDA">
        <w:rPr>
          <w:b/>
          <w:sz w:val="18"/>
          <w:szCs w:val="18"/>
          <w:lang w:val="en-GB"/>
        </w:rPr>
        <w:t> </w:t>
      </w:r>
      <w:r w:rsidRPr="00900EDA">
        <w:rPr>
          <w:b/>
          <w:bCs/>
          <w:sz w:val="18"/>
          <w:szCs w:val="18"/>
          <w:lang w:val="en-GB"/>
        </w:rPr>
        <w:fldChar w:fldCharType="end"/>
      </w:r>
      <w:bookmarkEnd w:id="2"/>
    </w:p>
    <w:p w14:paraId="7BA18159" w14:textId="77777777" w:rsidR="002D443A" w:rsidRPr="00900EDA" w:rsidRDefault="002D443A" w:rsidP="002D443A">
      <w:pPr>
        <w:rPr>
          <w:lang w:val="en-GB"/>
        </w:rPr>
      </w:pPr>
    </w:p>
    <w:p w14:paraId="30DBCF03" w14:textId="77777777" w:rsidR="002D443A" w:rsidRPr="00900EDA" w:rsidRDefault="002D443A" w:rsidP="00AB46DF">
      <w:pPr>
        <w:pStyle w:val="Reporttitledescription"/>
        <w:rPr>
          <w:b/>
          <w:sz w:val="18"/>
          <w:lang w:val="en-GB"/>
        </w:rPr>
      </w:pPr>
    </w:p>
    <w:p w14:paraId="20E63CC6" w14:textId="77777777" w:rsidR="00AB46DF" w:rsidRPr="00900EDA" w:rsidRDefault="00AB46DF">
      <w:pPr>
        <w:rPr>
          <w:lang w:val="en-GB"/>
        </w:rPr>
        <w:sectPr w:rsidR="00AB46DF" w:rsidRPr="00900EDA">
          <w:headerReference w:type="even" r:id="rId11"/>
          <w:headerReference w:type="default" r:id="rId12"/>
          <w:footerReference w:type="even" r:id="rId13"/>
          <w:footerReference w:type="default" r:id="rId14"/>
          <w:headerReference w:type="first" r:id="rId15"/>
          <w:footerReference w:type="first" r:id="rId16"/>
          <w:pgSz w:w="11907" w:h="16840" w:code="9"/>
          <w:pgMar w:top="1440" w:right="1134" w:bottom="1440" w:left="1134" w:header="709" w:footer="709" w:gutter="0"/>
          <w:cols w:space="708"/>
          <w:titlePg/>
          <w:docGrid w:linePitch="360"/>
        </w:sectPr>
      </w:pPr>
    </w:p>
    <w:p w14:paraId="3BB634C6" w14:textId="77777777" w:rsidR="00AB46DF" w:rsidRPr="00900EDA" w:rsidRDefault="003C3EE4" w:rsidP="00982001">
      <w:pPr>
        <w:pStyle w:val="Heading1"/>
      </w:pPr>
      <w:bookmarkStart w:id="3" w:name="_Toc72428247"/>
      <w:r w:rsidRPr="00900EDA">
        <w:lastRenderedPageBreak/>
        <w:t>Executive summary</w:t>
      </w:r>
      <w:bookmarkEnd w:id="3"/>
    </w:p>
    <w:p w14:paraId="6FC51630" w14:textId="0EAA62DF" w:rsidR="001F4AD7" w:rsidRPr="00900EDA" w:rsidRDefault="001F4AD7" w:rsidP="001F4AD7">
      <w:pPr>
        <w:pStyle w:val="ECCParagraph"/>
      </w:pPr>
      <w:r w:rsidRPr="00900EDA">
        <w:t>This CEPT Report proposes revised technical conditions for Wireless Access Systems including Radio Local Area Networks (WAS/RLAN) in the 5 GHz band in response to the EC Mandate to amend Decision 2005/513/EC</w:t>
      </w:r>
      <w:r w:rsidR="00423BD3" w:rsidRPr="00900EDA">
        <w:t xml:space="preserve"> </w:t>
      </w:r>
      <w:r w:rsidR="00423BD3" w:rsidRPr="00900EDA">
        <w:fldChar w:fldCharType="begin"/>
      </w:r>
      <w:r w:rsidR="00423BD3" w:rsidRPr="00900EDA">
        <w:instrText xml:space="preserve"> REF _Ref62222896 \r \h </w:instrText>
      </w:r>
      <w:r w:rsidR="00423BD3" w:rsidRPr="00900EDA">
        <w:fldChar w:fldCharType="separate"/>
      </w:r>
      <w:r w:rsidR="00423BD3" w:rsidRPr="00900EDA">
        <w:t>[1]</w:t>
      </w:r>
      <w:r w:rsidR="00423BD3" w:rsidRPr="00900EDA">
        <w:fldChar w:fldCharType="end"/>
      </w:r>
      <w:r w:rsidRPr="00900EDA">
        <w:t xml:space="preserve"> on the harmonised use of radio spectrum in the 5 GHz band for the implementation of WAS/RLAN following WRC-19 (see</w:t>
      </w:r>
      <w:r w:rsidR="0024215C" w:rsidRPr="00900EDA">
        <w:t xml:space="preserve"> </w:t>
      </w:r>
      <w:r w:rsidR="0024215C" w:rsidRPr="00900EDA">
        <w:fldChar w:fldCharType="begin"/>
      </w:r>
      <w:r w:rsidR="0024215C" w:rsidRPr="00900EDA">
        <w:instrText xml:space="preserve"> REF _Ref62222917 \r \h </w:instrText>
      </w:r>
      <w:r w:rsidR="0024215C" w:rsidRPr="00900EDA">
        <w:fldChar w:fldCharType="separate"/>
      </w:r>
      <w:r w:rsidR="0024215C" w:rsidRPr="00900EDA">
        <w:t>A</w:t>
      </w:r>
      <w:r w:rsidR="00CA0D26" w:rsidRPr="00900EDA">
        <w:t>nnex</w:t>
      </w:r>
      <w:r w:rsidR="0024215C" w:rsidRPr="00900EDA">
        <w:t xml:space="preserve"> 2</w:t>
      </w:r>
      <w:r w:rsidR="0024215C" w:rsidRPr="00900EDA">
        <w:fldChar w:fldCharType="end"/>
      </w:r>
      <w:r w:rsidRPr="00900EDA">
        <w:t>).</w:t>
      </w:r>
    </w:p>
    <w:p w14:paraId="76F1339C" w14:textId="40445BC5" w:rsidR="001F4AD7" w:rsidRPr="00900EDA" w:rsidRDefault="001F4AD7" w:rsidP="001F4AD7">
      <w:pPr>
        <w:pStyle w:val="ECCParagraph"/>
      </w:pPr>
      <w:r w:rsidRPr="00900EDA">
        <w:t xml:space="preserve">These proposed revised technical conditions for WAS/RLAN in the 5 GHz band are presented in </w:t>
      </w:r>
      <w:r w:rsidR="0024215C" w:rsidRPr="00900EDA">
        <w:fldChar w:fldCharType="begin"/>
      </w:r>
      <w:r w:rsidR="0024215C" w:rsidRPr="00900EDA">
        <w:instrText xml:space="preserve"> REF _Ref62222939 \r \h </w:instrText>
      </w:r>
      <w:r w:rsidR="0024215C" w:rsidRPr="00900EDA">
        <w:fldChar w:fldCharType="separate"/>
      </w:r>
      <w:r w:rsidR="0024215C" w:rsidRPr="00900EDA">
        <w:t>A</w:t>
      </w:r>
      <w:r w:rsidR="00CA0D26" w:rsidRPr="00900EDA">
        <w:t>nnex</w:t>
      </w:r>
      <w:r w:rsidR="0024215C" w:rsidRPr="00900EDA">
        <w:t xml:space="preserve"> 1</w:t>
      </w:r>
      <w:r w:rsidR="0024215C" w:rsidRPr="00900EDA">
        <w:fldChar w:fldCharType="end"/>
      </w:r>
      <w:r w:rsidR="0024215C" w:rsidRPr="00900EDA">
        <w:t xml:space="preserve"> </w:t>
      </w:r>
      <w:r w:rsidRPr="00900EDA">
        <w:t xml:space="preserve">to this CEPT Report using the common format of a technical annex. </w:t>
      </w:r>
      <w:r w:rsidR="0024215C" w:rsidRPr="00900EDA">
        <w:fldChar w:fldCharType="begin"/>
      </w:r>
      <w:r w:rsidR="0024215C" w:rsidRPr="00900EDA">
        <w:instrText xml:space="preserve"> REF _Ref62222939 \r \h </w:instrText>
      </w:r>
      <w:r w:rsidR="0024215C" w:rsidRPr="00900EDA">
        <w:fldChar w:fldCharType="separate"/>
      </w:r>
      <w:r w:rsidR="0024215C" w:rsidRPr="00900EDA">
        <w:t>A</w:t>
      </w:r>
      <w:r w:rsidR="00CA0D26" w:rsidRPr="00900EDA">
        <w:t>nnex</w:t>
      </w:r>
      <w:r w:rsidR="0024215C" w:rsidRPr="00900EDA">
        <w:t xml:space="preserve"> 1</w:t>
      </w:r>
      <w:r w:rsidR="0024215C" w:rsidRPr="00900EDA">
        <w:fldChar w:fldCharType="end"/>
      </w:r>
      <w:r w:rsidR="0024215C" w:rsidRPr="00900EDA">
        <w:t xml:space="preserve"> </w:t>
      </w:r>
      <w:r w:rsidRPr="00900EDA">
        <w:t>distinguishes the following frequency bands: 5150-5250 MHz, 5250-5350 MHz and 5470-5725 MHz.</w:t>
      </w:r>
    </w:p>
    <w:p w14:paraId="259BE0B1" w14:textId="77777777" w:rsidR="00416F7E" w:rsidRPr="00900EDA" w:rsidRDefault="00416F7E" w:rsidP="001F4AD7">
      <w:pPr>
        <w:pStyle w:val="ECCParagraph"/>
        <w:rPr>
          <w:u w:val="single"/>
        </w:rPr>
      </w:pPr>
    </w:p>
    <w:p w14:paraId="1E55D166" w14:textId="201375D3" w:rsidR="001F4AD7" w:rsidRPr="00900EDA" w:rsidRDefault="001F4AD7" w:rsidP="001F4AD7">
      <w:pPr>
        <w:pStyle w:val="ECCParagraph"/>
        <w:rPr>
          <w:u w:val="single"/>
        </w:rPr>
      </w:pPr>
      <w:r w:rsidRPr="00900EDA">
        <w:rPr>
          <w:u w:val="single"/>
        </w:rPr>
        <w:t>5150-5250 MHz</w:t>
      </w:r>
    </w:p>
    <w:p w14:paraId="5D4EF4EB" w14:textId="54C320E5" w:rsidR="001F4AD7" w:rsidRPr="00900EDA" w:rsidRDefault="001F4AD7" w:rsidP="001F4AD7">
      <w:pPr>
        <w:pStyle w:val="ECCParagraph"/>
      </w:pPr>
      <w:r w:rsidRPr="00900EDA">
        <w:t xml:space="preserve">The proposed technical conditions for the use of the 5150-5250 MHz band distinguish the following </w:t>
      </w:r>
      <w:r w:rsidR="00DE4D3B" w:rsidRPr="00900EDA">
        <w:t>i</w:t>
      </w:r>
      <w:r w:rsidRPr="00900EDA">
        <w:t xml:space="preserve">ndoor use cases: inside buildings, road vehicles, trains and aircraft. These </w:t>
      </w:r>
      <w:r w:rsidR="00070D7E" w:rsidRPr="00900EDA">
        <w:t>conditions</w:t>
      </w:r>
      <w:r w:rsidRPr="00900EDA">
        <w:t xml:space="preserve"> also acknowledge that only 3% of the overall 200 mW usage will be outdoors and this has resulted in the following limitations for 200 mW outdoor usage</w:t>
      </w:r>
      <w:r w:rsidR="006775A5" w:rsidRPr="00900EDA">
        <w:t>:</w:t>
      </w:r>
      <w:r w:rsidRPr="00900EDA">
        <w:t xml:space="preserve"> no fixed use or attachment to a fixed installation</w:t>
      </w:r>
      <w:r w:rsidR="00262148" w:rsidRPr="00900EDA">
        <w:t xml:space="preserve"> or to the external body of road vehicles</w:t>
      </w:r>
      <w:r w:rsidRPr="00900EDA">
        <w:t>, a fixed infrastructure or a fixed outdoor antenna.</w:t>
      </w:r>
    </w:p>
    <w:p w14:paraId="00513E02" w14:textId="3C14B25A" w:rsidR="009C33CC" w:rsidRDefault="001F4AD7" w:rsidP="0083208E">
      <w:pPr>
        <w:pStyle w:val="FootnoteText"/>
        <w:rPr>
          <w:szCs w:val="24"/>
          <w:lang w:val="en-GB"/>
        </w:rPr>
      </w:pPr>
      <w:r w:rsidRPr="00900EDA">
        <w:t xml:space="preserve">The conditions for </w:t>
      </w:r>
      <w:r w:rsidR="00360880" w:rsidRPr="00900EDA">
        <w:t xml:space="preserve">use </w:t>
      </w:r>
      <w:r w:rsidRPr="00900EDA">
        <w:t xml:space="preserve">inside buildings and aircraft remain unchanged. The proposal enables in addition </w:t>
      </w:r>
      <w:r w:rsidR="00272964">
        <w:t>installation</w:t>
      </w:r>
      <w:r w:rsidRPr="00900EDA">
        <w:t xml:space="preserve"> inside road vehicle</w:t>
      </w:r>
      <w:r w:rsidR="00262148" w:rsidRPr="00900EDA">
        <w:t>s</w:t>
      </w:r>
      <w:r w:rsidRPr="00900EDA">
        <w:t xml:space="preserve"> </w:t>
      </w:r>
      <w:r w:rsidR="00432002">
        <w:rPr>
          <w:szCs w:val="24"/>
          <w:lang w:val="en-GB"/>
        </w:rPr>
        <w:t>(with 40 mW max e.i.r.p.) and inside trains (with 200 mW max e.i.r.p.).</w:t>
      </w:r>
    </w:p>
    <w:p w14:paraId="28777183" w14:textId="4B9077D0" w:rsidR="00432002" w:rsidRDefault="00432002" w:rsidP="0083208E">
      <w:pPr>
        <w:pStyle w:val="FootnoteText"/>
        <w:rPr>
          <w:szCs w:val="24"/>
          <w:lang w:val="en-GB"/>
        </w:rPr>
      </w:pPr>
    </w:p>
    <w:p w14:paraId="397A3009" w14:textId="1DF2799F" w:rsidR="001F4AD7" w:rsidRPr="00900EDA" w:rsidRDefault="001F4AD7" w:rsidP="001F4AD7">
      <w:pPr>
        <w:pStyle w:val="ECCParagraph"/>
      </w:pPr>
      <w:r w:rsidRPr="00900EDA">
        <w:t>The proposed amendments also enable the use of the 5170-5250 MHz band by Unmanned Aircraft Systems</w:t>
      </w:r>
      <w:r w:rsidR="003E300D" w:rsidRPr="00900EDA">
        <w:t xml:space="preserve"> (UAS</w:t>
      </w:r>
      <w:r w:rsidRPr="00900EDA">
        <w:t xml:space="preserve">) as a specific </w:t>
      </w:r>
      <w:r w:rsidR="003E300D" w:rsidRPr="00900EDA">
        <w:t>o</w:t>
      </w:r>
      <w:r w:rsidRPr="00900EDA">
        <w:t>utdoor use case.</w:t>
      </w:r>
    </w:p>
    <w:p w14:paraId="0A748CFF" w14:textId="77777777" w:rsidR="00416F7E" w:rsidRPr="00900EDA" w:rsidRDefault="00416F7E" w:rsidP="001F4AD7">
      <w:pPr>
        <w:pStyle w:val="ECCParagraph"/>
        <w:rPr>
          <w:u w:val="single"/>
        </w:rPr>
      </w:pPr>
    </w:p>
    <w:p w14:paraId="1F91AA14" w14:textId="6807B340" w:rsidR="001F4AD7" w:rsidRPr="00900EDA" w:rsidRDefault="001F4AD7" w:rsidP="001F4AD7">
      <w:pPr>
        <w:pStyle w:val="ECCParagraph"/>
        <w:rPr>
          <w:u w:val="single"/>
        </w:rPr>
      </w:pPr>
      <w:r w:rsidRPr="00900EDA">
        <w:rPr>
          <w:u w:val="single"/>
        </w:rPr>
        <w:t>5250-5350 MHz</w:t>
      </w:r>
    </w:p>
    <w:p w14:paraId="32368ED1" w14:textId="02898D87" w:rsidR="001F4AD7" w:rsidRPr="00900EDA" w:rsidRDefault="001F4AD7" w:rsidP="001F4AD7">
      <w:pPr>
        <w:pStyle w:val="ECCParagraph"/>
        <w:spacing w:after="0"/>
      </w:pPr>
      <w:r w:rsidRPr="00900EDA">
        <w:t>The technical conditions for the use of the 5250-5350 MHz band are proposed to be amended by specifying the permissible operation as followed:</w:t>
      </w:r>
    </w:p>
    <w:p w14:paraId="7211C1B0" w14:textId="1F486C20" w:rsidR="001F4AD7" w:rsidRPr="00900EDA" w:rsidRDefault="001F4AD7" w:rsidP="00727649">
      <w:pPr>
        <w:pStyle w:val="ListParagraph"/>
        <w:keepNext/>
        <w:numPr>
          <w:ilvl w:val="0"/>
          <w:numId w:val="17"/>
        </w:numPr>
        <w:ind w:left="357" w:hanging="357"/>
        <w:jc w:val="both"/>
        <w:rPr>
          <w:lang w:val="en-GB"/>
        </w:rPr>
      </w:pPr>
      <w:r w:rsidRPr="007C7D9A">
        <w:rPr>
          <w:lang w:val="en-GB"/>
        </w:rPr>
        <w:t>Indoor use: inside buildings only</w:t>
      </w:r>
      <w:r w:rsidR="00F719EA" w:rsidRPr="007C7D9A">
        <w:rPr>
          <w:lang w:val="en-GB"/>
        </w:rPr>
        <w:t xml:space="preserve">. Installations in </w:t>
      </w:r>
      <w:r w:rsidRPr="007C7D9A">
        <w:rPr>
          <w:lang w:val="en-GB"/>
        </w:rPr>
        <w:t xml:space="preserve">road vehicles, trains and aircraft </w:t>
      </w:r>
      <w:r w:rsidR="00FC6412" w:rsidRPr="007C7D9A">
        <w:rPr>
          <w:lang w:val="en-GB"/>
        </w:rPr>
        <w:t xml:space="preserve">are  not </w:t>
      </w:r>
      <w:r w:rsidRPr="007C7D9A">
        <w:rPr>
          <w:lang w:val="en-GB"/>
        </w:rPr>
        <w:t>permitted</w:t>
      </w:r>
      <w:r w:rsidR="00066168" w:rsidRPr="007C7D9A">
        <w:rPr>
          <w:lang w:val="en-GB"/>
        </w:rPr>
        <w:t>.</w:t>
      </w:r>
    </w:p>
    <w:p w14:paraId="2E406E01" w14:textId="7AED3817" w:rsidR="001F4AD7" w:rsidRPr="00900EDA" w:rsidRDefault="001F4AD7" w:rsidP="00CA0D26">
      <w:pPr>
        <w:pStyle w:val="ListParagraph"/>
        <w:keepNext/>
        <w:numPr>
          <w:ilvl w:val="0"/>
          <w:numId w:val="17"/>
        </w:numPr>
        <w:ind w:left="357" w:hanging="357"/>
        <w:jc w:val="both"/>
        <w:rPr>
          <w:lang w:val="en-GB"/>
        </w:rPr>
      </w:pPr>
      <w:r w:rsidRPr="00900EDA">
        <w:rPr>
          <w:lang w:val="en-GB"/>
        </w:rPr>
        <w:t>Outdoor use is not permitted.</w:t>
      </w:r>
    </w:p>
    <w:p w14:paraId="42D6396D" w14:textId="77777777" w:rsidR="00416F7E" w:rsidRPr="00900EDA" w:rsidRDefault="00416F7E" w:rsidP="001F4AD7">
      <w:pPr>
        <w:pStyle w:val="ECCParagraph"/>
        <w:rPr>
          <w:u w:val="single"/>
        </w:rPr>
      </w:pPr>
    </w:p>
    <w:p w14:paraId="5129B418" w14:textId="3451D7F2" w:rsidR="001F4AD7" w:rsidRPr="00900EDA" w:rsidRDefault="001F4AD7" w:rsidP="001F4AD7">
      <w:pPr>
        <w:pStyle w:val="ECCParagraph"/>
        <w:rPr>
          <w:u w:val="single"/>
        </w:rPr>
      </w:pPr>
      <w:r w:rsidRPr="00900EDA">
        <w:rPr>
          <w:u w:val="single"/>
        </w:rPr>
        <w:t>5470-5725 MHz</w:t>
      </w:r>
    </w:p>
    <w:p w14:paraId="5ED86BE7" w14:textId="3868B82E" w:rsidR="00CD5F11" w:rsidRDefault="001F4AD7" w:rsidP="00CD5F11">
      <w:pPr>
        <w:rPr>
          <w:rFonts w:ascii="Times New Roman" w:hAnsi="Times New Roman"/>
          <w:sz w:val="24"/>
          <w:lang w:val="en-GB" w:eastAsia="en-GB"/>
        </w:rPr>
      </w:pPr>
      <w:r w:rsidRPr="00900EDA">
        <w:t>The technical conditions for the use of the 5470-5725 MHz band are proposed to be amended by specifying for the permissible operation that “</w:t>
      </w:r>
      <w:r w:rsidR="00587860">
        <w:t>Installations in</w:t>
      </w:r>
      <w:r w:rsidR="00F87022">
        <w:t xml:space="preserve"> </w:t>
      </w:r>
      <w:r w:rsidRPr="00900EDA">
        <w:t xml:space="preserve">road vehicles, trains and aircraft </w:t>
      </w:r>
      <w:r w:rsidR="006F494D" w:rsidRPr="00900EDA">
        <w:t>and use for Unmanned Aircraft Systems are</w:t>
      </w:r>
      <w:r w:rsidRPr="00900EDA">
        <w:t xml:space="preserve"> not permitted”</w:t>
      </w:r>
      <w:r w:rsidR="00727649">
        <w:t>.</w:t>
      </w:r>
    </w:p>
    <w:p w14:paraId="78E21DDC" w14:textId="2FB05722" w:rsidR="00AB46DF" w:rsidRPr="00900EDA" w:rsidRDefault="00AB46DF" w:rsidP="001F4AD7">
      <w:pPr>
        <w:pStyle w:val="ECCParagraph"/>
      </w:pPr>
    </w:p>
    <w:p w14:paraId="61CD2EDA" w14:textId="2499A2F0" w:rsidR="00792429" w:rsidRPr="00900EDA" w:rsidRDefault="00767F02" w:rsidP="00792429">
      <w:pPr>
        <w:pStyle w:val="ECCParagraph"/>
      </w:pPr>
      <w:r w:rsidRPr="00900EDA">
        <w:t>Since the 2007 revision of the Commission Implementing Decision</w:t>
      </w:r>
      <w:r w:rsidR="00CE7922" w:rsidRPr="00900EDA">
        <w:t xml:space="preserve"> </w:t>
      </w:r>
      <w:r w:rsidR="00CE7922" w:rsidRPr="00900EDA">
        <w:fldChar w:fldCharType="begin"/>
      </w:r>
      <w:r w:rsidR="00CE7922" w:rsidRPr="00900EDA">
        <w:instrText xml:space="preserve"> REF _Ref62223504 \r \h </w:instrText>
      </w:r>
      <w:r w:rsidR="00CE7922" w:rsidRPr="00900EDA">
        <w:fldChar w:fldCharType="separate"/>
      </w:r>
      <w:r w:rsidR="00CE7922" w:rsidRPr="00900EDA">
        <w:t>[2]</w:t>
      </w:r>
      <w:r w:rsidR="00CE7922" w:rsidRPr="00900EDA">
        <w:fldChar w:fldCharType="end"/>
      </w:r>
      <w:r w:rsidRPr="00900EDA">
        <w:t>, read in isolation</w:t>
      </w:r>
      <w:r w:rsidR="00C862CA" w:rsidRPr="00900EDA">
        <w:t>,</w:t>
      </w:r>
      <w:r w:rsidRPr="00900EDA">
        <w:t xml:space="preserve"> it might be assumed that use inside aircraft might be permissible in all bands subject to the Decision. </w:t>
      </w:r>
      <w:r w:rsidR="00792429" w:rsidRPr="00900EDA">
        <w:t xml:space="preserve">As use above 5250 MHz is required to use </w:t>
      </w:r>
      <w:r w:rsidR="00010BBF" w:rsidRPr="00900EDA">
        <w:t>Dynamic Frequency Selection (</w:t>
      </w:r>
      <w:r w:rsidR="00792429" w:rsidRPr="00900EDA">
        <w:t>DFS</w:t>
      </w:r>
      <w:r w:rsidR="00010BBF" w:rsidRPr="00900EDA">
        <w:t>)</w:t>
      </w:r>
      <w:r w:rsidR="00792429" w:rsidRPr="00900EDA">
        <w:t xml:space="preserve"> and as DFS was not designed to accommodate use inside airborne platforms, this Report clarifies that WAS/RLAN use above 5250 MHz, inside aircraft, is not permitted (see ECC Report 140</w:t>
      </w:r>
      <w:r w:rsidR="004F0A0A" w:rsidRPr="00900EDA">
        <w:t xml:space="preserve"> </w:t>
      </w:r>
      <w:r w:rsidR="00010BBF" w:rsidRPr="00900EDA">
        <w:fldChar w:fldCharType="begin"/>
      </w:r>
      <w:r w:rsidR="00010BBF" w:rsidRPr="00900EDA">
        <w:instrText xml:space="preserve"> REF _Ref62223663 \r \h </w:instrText>
      </w:r>
      <w:r w:rsidR="00010BBF" w:rsidRPr="00900EDA">
        <w:fldChar w:fldCharType="separate"/>
      </w:r>
      <w:r w:rsidR="00010BBF" w:rsidRPr="00900EDA">
        <w:t>[3]</w:t>
      </w:r>
      <w:r w:rsidR="00010BBF" w:rsidRPr="00900EDA">
        <w:fldChar w:fldCharType="end"/>
      </w:r>
      <w:r w:rsidR="00792429" w:rsidRPr="00900EDA">
        <w:t>).</w:t>
      </w:r>
    </w:p>
    <w:p w14:paraId="2417AB7D" w14:textId="77777777" w:rsidR="00727649" w:rsidRDefault="00670ED9" w:rsidP="00AB46DF">
      <w:pPr>
        <w:rPr>
          <w:lang w:val="en-GB"/>
        </w:rPr>
      </w:pPr>
      <w:r>
        <w:rPr>
          <w:lang w:val="en-GB"/>
        </w:rPr>
        <w:t xml:space="preserve">Notwithstanding the assumption of general authorisation, licensed operation in these bands </w:t>
      </w:r>
      <w:proofErr w:type="gramStart"/>
      <w:r w:rsidR="004D7F6C">
        <w:rPr>
          <w:lang w:val="en-GB"/>
        </w:rPr>
        <w:t>still remains</w:t>
      </w:r>
      <w:proofErr w:type="gramEnd"/>
      <w:r w:rsidR="004D7F6C">
        <w:rPr>
          <w:lang w:val="en-GB"/>
        </w:rPr>
        <w:t xml:space="preserve"> a possible national use</w:t>
      </w:r>
      <w:r w:rsidR="00BF58F8">
        <w:rPr>
          <w:lang w:val="en-GB"/>
        </w:rPr>
        <w:t>,</w:t>
      </w:r>
      <w:r w:rsidR="004D7F6C">
        <w:rPr>
          <w:lang w:val="en-GB"/>
        </w:rPr>
        <w:t xml:space="preserve"> where the interference </w:t>
      </w:r>
      <w:r w:rsidR="00BF58F8">
        <w:rPr>
          <w:lang w:val="en-GB"/>
        </w:rPr>
        <w:t>environment</w:t>
      </w:r>
      <w:r w:rsidR="004D7F6C">
        <w:rPr>
          <w:lang w:val="en-GB"/>
        </w:rPr>
        <w:t xml:space="preserve"> is not cha</w:t>
      </w:r>
      <w:r w:rsidR="00BF58F8">
        <w:rPr>
          <w:lang w:val="en-GB"/>
        </w:rPr>
        <w:t>nged.</w:t>
      </w:r>
    </w:p>
    <w:p w14:paraId="15A07DFB" w14:textId="3B1AA411" w:rsidR="00AB46DF" w:rsidRPr="00900EDA" w:rsidRDefault="003C3EE4" w:rsidP="00AB46DF">
      <w:pPr>
        <w:rPr>
          <w:lang w:val="en-GB"/>
        </w:rPr>
      </w:pPr>
      <w:r w:rsidRPr="00900EDA">
        <w:rPr>
          <w:lang w:val="en-GB"/>
        </w:rPr>
        <w:br w:type="page"/>
      </w:r>
    </w:p>
    <w:p w14:paraId="490DBFCE" w14:textId="77777777" w:rsidR="00AB46DF" w:rsidRPr="00900EDA" w:rsidRDefault="00D20E3B" w:rsidP="00AB46DF">
      <w:pPr>
        <w:rPr>
          <w:b/>
          <w:color w:val="FFFFFF"/>
          <w:lang w:val="en-GB"/>
        </w:rPr>
      </w:pPr>
      <w:r w:rsidRPr="00900EDA">
        <w:rPr>
          <w:b/>
          <w:noProof/>
          <w:color w:val="FFFFFF"/>
          <w:szCs w:val="20"/>
          <w:lang w:val="fr-FR" w:eastAsia="fr-FR"/>
        </w:rPr>
        <w:lastRenderedPageBreak/>
        <mc:AlternateContent>
          <mc:Choice Requires="wps">
            <w:drawing>
              <wp:anchor distT="0" distB="0" distL="114300" distR="114300" simplePos="0" relativeHeight="251658240" behindDoc="1" locked="0" layoutInCell="1" allowOverlap="1" wp14:anchorId="21810FAA" wp14:editId="601C9FFB">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E2BA9" id="Rectangle 21"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" fillcolor="#b0a696" stroked="f">
                <w10:wrap anchorx="page" anchory="page"/>
              </v:rect>
            </w:pict>
          </mc:Fallback>
        </mc:AlternateContent>
      </w:r>
    </w:p>
    <w:p w14:paraId="2F840F77" w14:textId="77777777" w:rsidR="00D20E3B" w:rsidRPr="00900EDA" w:rsidRDefault="00D20E3B" w:rsidP="00AB46DF">
      <w:pPr>
        <w:rPr>
          <w:b/>
          <w:color w:val="FFFFFF"/>
          <w:szCs w:val="20"/>
          <w:lang w:val="en-GB"/>
        </w:rPr>
      </w:pPr>
    </w:p>
    <w:p w14:paraId="78520299" w14:textId="77777777" w:rsidR="00AB46DF" w:rsidRPr="00900EDA" w:rsidRDefault="002209A7" w:rsidP="00AB46DF">
      <w:pPr>
        <w:rPr>
          <w:b/>
          <w:color w:val="FFFFFF"/>
          <w:szCs w:val="20"/>
          <w:lang w:val="en-GB"/>
        </w:rPr>
      </w:pPr>
      <w:r w:rsidRPr="00900EDA">
        <w:rPr>
          <w:b/>
          <w:color w:val="FFFFFF"/>
          <w:szCs w:val="20"/>
          <w:lang w:val="en-GB"/>
        </w:rPr>
        <w:t>TABLE OF CONTENTS</w:t>
      </w:r>
    </w:p>
    <w:p w14:paraId="7D3A9486" w14:textId="77777777" w:rsidR="00512677" w:rsidRPr="00900EDA" w:rsidRDefault="00512677" w:rsidP="00AB46DF">
      <w:pPr>
        <w:rPr>
          <w:b/>
          <w:color w:val="FFFFFF"/>
          <w:szCs w:val="20"/>
          <w:lang w:val="en-GB"/>
        </w:rPr>
      </w:pPr>
    </w:p>
    <w:p w14:paraId="4B60DD14" w14:textId="77777777" w:rsidR="00512677" w:rsidRPr="00900EDA" w:rsidRDefault="00512677" w:rsidP="00AB46DF">
      <w:pPr>
        <w:rPr>
          <w:b/>
          <w:color w:val="FFFFFF"/>
          <w:szCs w:val="20"/>
          <w:lang w:val="en-GB"/>
        </w:rPr>
      </w:pPr>
    </w:p>
    <w:p w14:paraId="5E0E209B" w14:textId="77777777" w:rsidR="00AB46DF" w:rsidRPr="00900EDA" w:rsidRDefault="00AB46DF">
      <w:pPr>
        <w:rPr>
          <w:lang w:val="en-GB"/>
        </w:rPr>
      </w:pPr>
    </w:p>
    <w:p w14:paraId="4A1A4D30" w14:textId="77777777" w:rsidR="001D396D" w:rsidRDefault="003C3EE4">
      <w:pPr>
        <w:pStyle w:val="TOC1"/>
        <w:rPr>
          <w:rFonts w:asciiTheme="minorHAnsi" w:eastAsiaTheme="minorEastAsia" w:hAnsiTheme="minorHAnsi" w:cstheme="minorBidi"/>
          <w:b w:val="0"/>
          <w:caps w:val="0"/>
          <w:noProof/>
          <w:sz w:val="22"/>
          <w:szCs w:val="22"/>
          <w:lang w:val="fr-FR" w:eastAsia="fr-FR"/>
        </w:rPr>
      </w:pPr>
      <w:r w:rsidRPr="00900EDA">
        <w:rPr>
          <w:caps w:val="0"/>
          <w:lang w:val="en-GB"/>
        </w:rPr>
        <w:fldChar w:fldCharType="begin"/>
      </w:r>
      <w:r w:rsidRPr="00900EDA">
        <w:rPr>
          <w:caps w:val="0"/>
          <w:lang w:val="en-GB"/>
        </w:rPr>
        <w:instrText xml:space="preserve"> TOC \o "1-4" \h \z \u </w:instrText>
      </w:r>
      <w:r w:rsidRPr="00900EDA">
        <w:rPr>
          <w:caps w:val="0"/>
          <w:lang w:val="en-GB"/>
        </w:rPr>
        <w:fldChar w:fldCharType="separate"/>
      </w:r>
      <w:hyperlink w:anchor="_Toc72428247" w:history="1">
        <w:r w:rsidR="001D396D" w:rsidRPr="00197865">
          <w:rPr>
            <w:rStyle w:val="Hyperlink"/>
            <w:noProof/>
          </w:rPr>
          <w:t>0</w:t>
        </w:r>
        <w:r w:rsidR="001D396D">
          <w:rPr>
            <w:rFonts w:asciiTheme="minorHAnsi" w:eastAsiaTheme="minorEastAsia" w:hAnsiTheme="minorHAnsi" w:cstheme="minorBidi"/>
            <w:b w:val="0"/>
            <w:caps w:val="0"/>
            <w:noProof/>
            <w:sz w:val="22"/>
            <w:szCs w:val="22"/>
            <w:lang w:val="fr-FR" w:eastAsia="fr-FR"/>
          </w:rPr>
          <w:tab/>
        </w:r>
        <w:r w:rsidR="001D396D" w:rsidRPr="00197865">
          <w:rPr>
            <w:rStyle w:val="Hyperlink"/>
            <w:noProof/>
          </w:rPr>
          <w:t>Executive summary</w:t>
        </w:r>
        <w:r w:rsidR="001D396D">
          <w:rPr>
            <w:noProof/>
            <w:webHidden/>
          </w:rPr>
          <w:tab/>
        </w:r>
        <w:r w:rsidR="001D396D">
          <w:rPr>
            <w:noProof/>
            <w:webHidden/>
          </w:rPr>
          <w:fldChar w:fldCharType="begin"/>
        </w:r>
        <w:r w:rsidR="001D396D">
          <w:rPr>
            <w:noProof/>
            <w:webHidden/>
          </w:rPr>
          <w:instrText xml:space="preserve"> PAGEREF _Toc72428247 \h </w:instrText>
        </w:r>
        <w:r w:rsidR="001D396D">
          <w:rPr>
            <w:noProof/>
            <w:webHidden/>
          </w:rPr>
        </w:r>
        <w:r w:rsidR="001D396D">
          <w:rPr>
            <w:noProof/>
            <w:webHidden/>
          </w:rPr>
          <w:fldChar w:fldCharType="separate"/>
        </w:r>
        <w:r w:rsidR="001D396D">
          <w:rPr>
            <w:noProof/>
            <w:webHidden/>
          </w:rPr>
          <w:t>2</w:t>
        </w:r>
        <w:r w:rsidR="001D396D">
          <w:rPr>
            <w:noProof/>
            <w:webHidden/>
          </w:rPr>
          <w:fldChar w:fldCharType="end"/>
        </w:r>
      </w:hyperlink>
    </w:p>
    <w:p w14:paraId="6E100DF1" w14:textId="77777777" w:rsidR="001D396D" w:rsidRDefault="00172AC1">
      <w:pPr>
        <w:pStyle w:val="TOC1"/>
        <w:rPr>
          <w:rFonts w:asciiTheme="minorHAnsi" w:eastAsiaTheme="minorEastAsia" w:hAnsiTheme="minorHAnsi" w:cstheme="minorBidi"/>
          <w:b w:val="0"/>
          <w:caps w:val="0"/>
          <w:noProof/>
          <w:sz w:val="22"/>
          <w:szCs w:val="22"/>
          <w:lang w:val="fr-FR" w:eastAsia="fr-FR"/>
        </w:rPr>
      </w:pPr>
      <w:hyperlink w:anchor="_Toc72428248" w:history="1">
        <w:r w:rsidR="001D396D" w:rsidRPr="00197865">
          <w:rPr>
            <w:rStyle w:val="Hyperlink"/>
            <w:noProof/>
          </w:rPr>
          <w:t>1</w:t>
        </w:r>
        <w:r w:rsidR="001D396D">
          <w:rPr>
            <w:rFonts w:asciiTheme="minorHAnsi" w:eastAsiaTheme="minorEastAsia" w:hAnsiTheme="minorHAnsi" w:cstheme="minorBidi"/>
            <w:b w:val="0"/>
            <w:caps w:val="0"/>
            <w:noProof/>
            <w:sz w:val="22"/>
            <w:szCs w:val="22"/>
            <w:lang w:val="fr-FR" w:eastAsia="fr-FR"/>
          </w:rPr>
          <w:tab/>
        </w:r>
        <w:r w:rsidR="001D396D" w:rsidRPr="00197865">
          <w:rPr>
            <w:rStyle w:val="Hyperlink"/>
            <w:noProof/>
          </w:rPr>
          <w:t>Introduction</w:t>
        </w:r>
        <w:r w:rsidR="001D396D">
          <w:rPr>
            <w:noProof/>
            <w:webHidden/>
          </w:rPr>
          <w:tab/>
        </w:r>
        <w:r w:rsidR="001D396D">
          <w:rPr>
            <w:noProof/>
            <w:webHidden/>
          </w:rPr>
          <w:fldChar w:fldCharType="begin"/>
        </w:r>
        <w:r w:rsidR="001D396D">
          <w:rPr>
            <w:noProof/>
            <w:webHidden/>
          </w:rPr>
          <w:instrText xml:space="preserve"> PAGEREF _Toc72428248 \h </w:instrText>
        </w:r>
        <w:r w:rsidR="001D396D">
          <w:rPr>
            <w:noProof/>
            <w:webHidden/>
          </w:rPr>
        </w:r>
        <w:r w:rsidR="001D396D">
          <w:rPr>
            <w:noProof/>
            <w:webHidden/>
          </w:rPr>
          <w:fldChar w:fldCharType="separate"/>
        </w:r>
        <w:r w:rsidR="001D396D">
          <w:rPr>
            <w:noProof/>
            <w:webHidden/>
          </w:rPr>
          <w:t>5</w:t>
        </w:r>
        <w:r w:rsidR="001D396D">
          <w:rPr>
            <w:noProof/>
            <w:webHidden/>
          </w:rPr>
          <w:fldChar w:fldCharType="end"/>
        </w:r>
      </w:hyperlink>
    </w:p>
    <w:p w14:paraId="78F3B8C7" w14:textId="77777777" w:rsidR="001D396D" w:rsidRDefault="00172AC1">
      <w:pPr>
        <w:pStyle w:val="TOC1"/>
        <w:rPr>
          <w:rFonts w:asciiTheme="minorHAnsi" w:eastAsiaTheme="minorEastAsia" w:hAnsiTheme="minorHAnsi" w:cstheme="minorBidi"/>
          <w:b w:val="0"/>
          <w:caps w:val="0"/>
          <w:noProof/>
          <w:sz w:val="22"/>
          <w:szCs w:val="22"/>
          <w:lang w:val="fr-FR" w:eastAsia="fr-FR"/>
        </w:rPr>
      </w:pPr>
      <w:hyperlink w:anchor="_Toc72428249" w:history="1">
        <w:r w:rsidR="001D396D" w:rsidRPr="00197865">
          <w:rPr>
            <w:rStyle w:val="Hyperlink"/>
            <w:noProof/>
          </w:rPr>
          <w:t>2</w:t>
        </w:r>
        <w:r w:rsidR="001D396D">
          <w:rPr>
            <w:rFonts w:asciiTheme="minorHAnsi" w:eastAsiaTheme="minorEastAsia" w:hAnsiTheme="minorHAnsi" w:cstheme="minorBidi"/>
            <w:b w:val="0"/>
            <w:caps w:val="0"/>
            <w:noProof/>
            <w:sz w:val="22"/>
            <w:szCs w:val="22"/>
            <w:lang w:val="fr-FR" w:eastAsia="fr-FR"/>
          </w:rPr>
          <w:tab/>
        </w:r>
        <w:r w:rsidR="001D396D" w:rsidRPr="00197865">
          <w:rPr>
            <w:rStyle w:val="Hyperlink"/>
            <w:noProof/>
          </w:rPr>
          <w:t>CURRENT harmonised TECHNICAL CONDiTIONS FOR was/rlan in THE 5 GHZ BAND</w:t>
        </w:r>
        <w:r w:rsidR="001D396D">
          <w:rPr>
            <w:noProof/>
            <w:webHidden/>
          </w:rPr>
          <w:tab/>
        </w:r>
        <w:r w:rsidR="001D396D">
          <w:rPr>
            <w:noProof/>
            <w:webHidden/>
          </w:rPr>
          <w:fldChar w:fldCharType="begin"/>
        </w:r>
        <w:r w:rsidR="001D396D">
          <w:rPr>
            <w:noProof/>
            <w:webHidden/>
          </w:rPr>
          <w:instrText xml:space="preserve"> PAGEREF _Toc72428249 \h </w:instrText>
        </w:r>
        <w:r w:rsidR="001D396D">
          <w:rPr>
            <w:noProof/>
            <w:webHidden/>
          </w:rPr>
        </w:r>
        <w:r w:rsidR="001D396D">
          <w:rPr>
            <w:noProof/>
            <w:webHidden/>
          </w:rPr>
          <w:fldChar w:fldCharType="separate"/>
        </w:r>
        <w:r w:rsidR="001D396D">
          <w:rPr>
            <w:noProof/>
            <w:webHidden/>
          </w:rPr>
          <w:t>6</w:t>
        </w:r>
        <w:r w:rsidR="001D396D">
          <w:rPr>
            <w:noProof/>
            <w:webHidden/>
          </w:rPr>
          <w:fldChar w:fldCharType="end"/>
        </w:r>
      </w:hyperlink>
    </w:p>
    <w:p w14:paraId="3904AF97" w14:textId="77777777" w:rsidR="001D396D" w:rsidRDefault="00172AC1">
      <w:pPr>
        <w:pStyle w:val="TOC1"/>
        <w:rPr>
          <w:rFonts w:asciiTheme="minorHAnsi" w:eastAsiaTheme="minorEastAsia" w:hAnsiTheme="minorHAnsi" w:cstheme="minorBidi"/>
          <w:b w:val="0"/>
          <w:caps w:val="0"/>
          <w:noProof/>
          <w:sz w:val="22"/>
          <w:szCs w:val="22"/>
          <w:lang w:val="fr-FR" w:eastAsia="fr-FR"/>
        </w:rPr>
      </w:pPr>
      <w:hyperlink w:anchor="_Toc72428250" w:history="1">
        <w:r w:rsidR="001D396D" w:rsidRPr="00197865">
          <w:rPr>
            <w:rStyle w:val="Hyperlink"/>
            <w:noProof/>
          </w:rPr>
          <w:t>3</w:t>
        </w:r>
        <w:r w:rsidR="001D396D">
          <w:rPr>
            <w:rFonts w:asciiTheme="minorHAnsi" w:eastAsiaTheme="minorEastAsia" w:hAnsiTheme="minorHAnsi" w:cstheme="minorBidi"/>
            <w:b w:val="0"/>
            <w:caps w:val="0"/>
            <w:noProof/>
            <w:sz w:val="22"/>
            <w:szCs w:val="22"/>
            <w:lang w:val="fr-FR" w:eastAsia="fr-FR"/>
          </w:rPr>
          <w:tab/>
        </w:r>
        <w:r w:rsidR="001D396D" w:rsidRPr="00197865">
          <w:rPr>
            <w:rStyle w:val="Hyperlink"/>
            <w:noProof/>
          </w:rPr>
          <w:t>UPdates of the harmonised technical conditions for WAS/RLAN in the 5 GHz band</w:t>
        </w:r>
        <w:r w:rsidR="001D396D">
          <w:rPr>
            <w:noProof/>
            <w:webHidden/>
          </w:rPr>
          <w:tab/>
        </w:r>
        <w:r w:rsidR="001D396D">
          <w:rPr>
            <w:noProof/>
            <w:webHidden/>
          </w:rPr>
          <w:fldChar w:fldCharType="begin"/>
        </w:r>
        <w:r w:rsidR="001D396D">
          <w:rPr>
            <w:noProof/>
            <w:webHidden/>
          </w:rPr>
          <w:instrText xml:space="preserve"> PAGEREF _Toc72428250 \h </w:instrText>
        </w:r>
        <w:r w:rsidR="001D396D">
          <w:rPr>
            <w:noProof/>
            <w:webHidden/>
          </w:rPr>
        </w:r>
        <w:r w:rsidR="001D396D">
          <w:rPr>
            <w:noProof/>
            <w:webHidden/>
          </w:rPr>
          <w:fldChar w:fldCharType="separate"/>
        </w:r>
        <w:r w:rsidR="001D396D">
          <w:rPr>
            <w:noProof/>
            <w:webHidden/>
          </w:rPr>
          <w:t>8</w:t>
        </w:r>
        <w:r w:rsidR="001D396D">
          <w:rPr>
            <w:noProof/>
            <w:webHidden/>
          </w:rPr>
          <w:fldChar w:fldCharType="end"/>
        </w:r>
      </w:hyperlink>
    </w:p>
    <w:p w14:paraId="03D11318" w14:textId="77777777" w:rsidR="001D396D" w:rsidRDefault="00172AC1">
      <w:pPr>
        <w:pStyle w:val="TOC2"/>
        <w:rPr>
          <w:rFonts w:asciiTheme="minorHAnsi" w:eastAsiaTheme="minorEastAsia" w:hAnsiTheme="minorHAnsi" w:cstheme="minorBidi"/>
          <w:noProof/>
          <w:sz w:val="22"/>
          <w:szCs w:val="22"/>
          <w:lang w:val="fr-FR" w:eastAsia="fr-FR"/>
        </w:rPr>
      </w:pPr>
      <w:hyperlink w:anchor="_Toc72428251" w:history="1">
        <w:r w:rsidR="001D396D" w:rsidRPr="00197865">
          <w:rPr>
            <w:rStyle w:val="Hyperlink"/>
            <w:noProof/>
            <w:lang w:val="en-GB"/>
          </w:rPr>
          <w:t>3.1</w:t>
        </w:r>
        <w:r w:rsidR="001D396D">
          <w:rPr>
            <w:rFonts w:asciiTheme="minorHAnsi" w:eastAsiaTheme="minorEastAsia" w:hAnsiTheme="minorHAnsi" w:cstheme="minorBidi"/>
            <w:noProof/>
            <w:sz w:val="22"/>
            <w:szCs w:val="22"/>
            <w:lang w:val="fr-FR" w:eastAsia="fr-FR"/>
          </w:rPr>
          <w:tab/>
        </w:r>
        <w:r w:rsidR="001D396D" w:rsidRPr="00197865">
          <w:rPr>
            <w:rStyle w:val="Hyperlink"/>
            <w:noProof/>
            <w:lang w:val="en-GB"/>
          </w:rPr>
          <w:t>WRC-19 OUTCOMES ON RESOLUTION 229 (REV. WRC-19)</w:t>
        </w:r>
        <w:r w:rsidR="001D396D">
          <w:rPr>
            <w:noProof/>
            <w:webHidden/>
          </w:rPr>
          <w:tab/>
        </w:r>
        <w:r w:rsidR="001D396D">
          <w:rPr>
            <w:noProof/>
            <w:webHidden/>
          </w:rPr>
          <w:fldChar w:fldCharType="begin"/>
        </w:r>
        <w:r w:rsidR="001D396D">
          <w:rPr>
            <w:noProof/>
            <w:webHidden/>
          </w:rPr>
          <w:instrText xml:space="preserve"> PAGEREF _Toc72428251 \h </w:instrText>
        </w:r>
        <w:r w:rsidR="001D396D">
          <w:rPr>
            <w:noProof/>
            <w:webHidden/>
          </w:rPr>
        </w:r>
        <w:r w:rsidR="001D396D">
          <w:rPr>
            <w:noProof/>
            <w:webHidden/>
          </w:rPr>
          <w:fldChar w:fldCharType="separate"/>
        </w:r>
        <w:r w:rsidR="001D396D">
          <w:rPr>
            <w:noProof/>
            <w:webHidden/>
          </w:rPr>
          <w:t>8</w:t>
        </w:r>
        <w:r w:rsidR="001D396D">
          <w:rPr>
            <w:noProof/>
            <w:webHidden/>
          </w:rPr>
          <w:fldChar w:fldCharType="end"/>
        </w:r>
      </w:hyperlink>
    </w:p>
    <w:p w14:paraId="06D62E07" w14:textId="77777777" w:rsidR="001D396D" w:rsidRDefault="00172AC1">
      <w:pPr>
        <w:pStyle w:val="TOC2"/>
        <w:rPr>
          <w:rFonts w:asciiTheme="minorHAnsi" w:eastAsiaTheme="minorEastAsia" w:hAnsiTheme="minorHAnsi" w:cstheme="minorBidi"/>
          <w:noProof/>
          <w:sz w:val="22"/>
          <w:szCs w:val="22"/>
          <w:lang w:val="fr-FR" w:eastAsia="fr-FR"/>
        </w:rPr>
      </w:pPr>
      <w:hyperlink w:anchor="_Toc72428252" w:history="1">
        <w:r w:rsidR="001D396D" w:rsidRPr="00197865">
          <w:rPr>
            <w:rStyle w:val="Hyperlink"/>
            <w:noProof/>
            <w:lang w:val="en-GB"/>
          </w:rPr>
          <w:t>3.2</w:t>
        </w:r>
        <w:r w:rsidR="001D396D">
          <w:rPr>
            <w:rFonts w:asciiTheme="minorHAnsi" w:eastAsiaTheme="minorEastAsia" w:hAnsiTheme="minorHAnsi" w:cstheme="minorBidi"/>
            <w:noProof/>
            <w:sz w:val="22"/>
            <w:szCs w:val="22"/>
            <w:lang w:val="fr-FR" w:eastAsia="fr-FR"/>
          </w:rPr>
          <w:tab/>
        </w:r>
        <w:r w:rsidR="001D396D" w:rsidRPr="00197865">
          <w:rPr>
            <w:rStyle w:val="Hyperlink"/>
            <w:noProof/>
            <w:lang w:val="en-GB"/>
          </w:rPr>
          <w:t>TECHNICAL ASSESSMENT of COMPATIBILITY AND SHARING with 5 GHz WAS/RLAN and recommended regulatory amendments</w:t>
        </w:r>
        <w:r w:rsidR="001D396D">
          <w:rPr>
            <w:noProof/>
            <w:webHidden/>
          </w:rPr>
          <w:tab/>
        </w:r>
        <w:r w:rsidR="001D396D">
          <w:rPr>
            <w:noProof/>
            <w:webHidden/>
          </w:rPr>
          <w:fldChar w:fldCharType="begin"/>
        </w:r>
        <w:r w:rsidR="001D396D">
          <w:rPr>
            <w:noProof/>
            <w:webHidden/>
          </w:rPr>
          <w:instrText xml:space="preserve"> PAGEREF _Toc72428252 \h </w:instrText>
        </w:r>
        <w:r w:rsidR="001D396D">
          <w:rPr>
            <w:noProof/>
            <w:webHidden/>
          </w:rPr>
        </w:r>
        <w:r w:rsidR="001D396D">
          <w:rPr>
            <w:noProof/>
            <w:webHidden/>
          </w:rPr>
          <w:fldChar w:fldCharType="separate"/>
        </w:r>
        <w:r w:rsidR="001D396D">
          <w:rPr>
            <w:noProof/>
            <w:webHidden/>
          </w:rPr>
          <w:t>8</w:t>
        </w:r>
        <w:r w:rsidR="001D396D">
          <w:rPr>
            <w:noProof/>
            <w:webHidden/>
          </w:rPr>
          <w:fldChar w:fldCharType="end"/>
        </w:r>
      </w:hyperlink>
    </w:p>
    <w:p w14:paraId="61B07FC2" w14:textId="77777777" w:rsidR="001D396D" w:rsidRDefault="00172AC1">
      <w:pPr>
        <w:pStyle w:val="TOC3"/>
        <w:rPr>
          <w:rFonts w:asciiTheme="minorHAnsi" w:eastAsiaTheme="minorEastAsia" w:hAnsiTheme="minorHAnsi" w:cstheme="minorBidi"/>
          <w:noProof/>
          <w:sz w:val="22"/>
          <w:szCs w:val="22"/>
          <w:lang w:val="fr-FR" w:eastAsia="fr-FR"/>
        </w:rPr>
      </w:pPr>
      <w:hyperlink w:anchor="_Toc72428253" w:history="1">
        <w:r w:rsidR="001D396D" w:rsidRPr="00197865">
          <w:rPr>
            <w:rStyle w:val="Hyperlink"/>
            <w:noProof/>
            <w:lang w:val="en-GB"/>
          </w:rPr>
          <w:t>3.2.1</w:t>
        </w:r>
        <w:r w:rsidR="001D396D">
          <w:rPr>
            <w:rFonts w:asciiTheme="minorHAnsi" w:eastAsiaTheme="minorEastAsia" w:hAnsiTheme="minorHAnsi" w:cstheme="minorBidi"/>
            <w:noProof/>
            <w:sz w:val="22"/>
            <w:szCs w:val="22"/>
            <w:lang w:val="fr-FR" w:eastAsia="fr-FR"/>
          </w:rPr>
          <w:tab/>
        </w:r>
        <w:r w:rsidR="001D396D" w:rsidRPr="00197865">
          <w:rPr>
            <w:rStyle w:val="Hyperlink"/>
            <w:noProof/>
            <w:lang w:val="en-GB"/>
          </w:rPr>
          <w:t>5150-5250 MHZ FREQUENCY BAND</w:t>
        </w:r>
        <w:r w:rsidR="001D396D">
          <w:rPr>
            <w:noProof/>
            <w:webHidden/>
          </w:rPr>
          <w:tab/>
        </w:r>
        <w:r w:rsidR="001D396D">
          <w:rPr>
            <w:noProof/>
            <w:webHidden/>
          </w:rPr>
          <w:fldChar w:fldCharType="begin"/>
        </w:r>
        <w:r w:rsidR="001D396D">
          <w:rPr>
            <w:noProof/>
            <w:webHidden/>
          </w:rPr>
          <w:instrText xml:space="preserve"> PAGEREF _Toc72428253 \h </w:instrText>
        </w:r>
        <w:r w:rsidR="001D396D">
          <w:rPr>
            <w:noProof/>
            <w:webHidden/>
          </w:rPr>
        </w:r>
        <w:r w:rsidR="001D396D">
          <w:rPr>
            <w:noProof/>
            <w:webHidden/>
          </w:rPr>
          <w:fldChar w:fldCharType="separate"/>
        </w:r>
        <w:r w:rsidR="001D396D">
          <w:rPr>
            <w:noProof/>
            <w:webHidden/>
          </w:rPr>
          <w:t>9</w:t>
        </w:r>
        <w:r w:rsidR="001D396D">
          <w:rPr>
            <w:noProof/>
            <w:webHidden/>
          </w:rPr>
          <w:fldChar w:fldCharType="end"/>
        </w:r>
      </w:hyperlink>
    </w:p>
    <w:p w14:paraId="4B221EAD" w14:textId="77777777" w:rsidR="001D396D" w:rsidRDefault="00172AC1">
      <w:pPr>
        <w:pStyle w:val="TOC4"/>
        <w:rPr>
          <w:rFonts w:asciiTheme="minorHAnsi" w:eastAsiaTheme="minorEastAsia" w:hAnsiTheme="minorHAnsi" w:cstheme="minorBidi"/>
          <w:i w:val="0"/>
          <w:noProof/>
          <w:sz w:val="22"/>
          <w:szCs w:val="22"/>
          <w:lang w:val="fr-FR" w:eastAsia="fr-FR"/>
        </w:rPr>
      </w:pPr>
      <w:hyperlink w:anchor="_Toc72428254" w:history="1">
        <w:r w:rsidR="001D396D" w:rsidRPr="00197865">
          <w:rPr>
            <w:rStyle w:val="Hyperlink"/>
            <w:noProof/>
            <w:lang w:val="en-GB"/>
          </w:rPr>
          <w:t>3.2.1.1</w:t>
        </w:r>
        <w:r w:rsidR="001D396D">
          <w:rPr>
            <w:rFonts w:asciiTheme="minorHAnsi" w:eastAsiaTheme="minorEastAsia" w:hAnsiTheme="minorHAnsi" w:cstheme="minorBidi"/>
            <w:i w:val="0"/>
            <w:noProof/>
            <w:sz w:val="22"/>
            <w:szCs w:val="22"/>
            <w:lang w:val="fr-FR" w:eastAsia="fr-FR"/>
          </w:rPr>
          <w:tab/>
        </w:r>
        <w:r w:rsidR="001D396D" w:rsidRPr="00197865">
          <w:rPr>
            <w:rStyle w:val="Hyperlink"/>
            <w:noProof/>
            <w:lang w:val="en-GB"/>
          </w:rPr>
          <w:t>Summary of studies conducted</w:t>
        </w:r>
        <w:r w:rsidR="001D396D">
          <w:rPr>
            <w:noProof/>
            <w:webHidden/>
          </w:rPr>
          <w:tab/>
        </w:r>
        <w:r w:rsidR="001D396D">
          <w:rPr>
            <w:noProof/>
            <w:webHidden/>
          </w:rPr>
          <w:fldChar w:fldCharType="begin"/>
        </w:r>
        <w:r w:rsidR="001D396D">
          <w:rPr>
            <w:noProof/>
            <w:webHidden/>
          </w:rPr>
          <w:instrText xml:space="preserve"> PAGEREF _Toc72428254 \h </w:instrText>
        </w:r>
        <w:r w:rsidR="001D396D">
          <w:rPr>
            <w:noProof/>
            <w:webHidden/>
          </w:rPr>
        </w:r>
        <w:r w:rsidR="001D396D">
          <w:rPr>
            <w:noProof/>
            <w:webHidden/>
          </w:rPr>
          <w:fldChar w:fldCharType="separate"/>
        </w:r>
        <w:r w:rsidR="001D396D">
          <w:rPr>
            <w:noProof/>
            <w:webHidden/>
          </w:rPr>
          <w:t>9</w:t>
        </w:r>
        <w:r w:rsidR="001D396D">
          <w:rPr>
            <w:noProof/>
            <w:webHidden/>
          </w:rPr>
          <w:fldChar w:fldCharType="end"/>
        </w:r>
      </w:hyperlink>
    </w:p>
    <w:p w14:paraId="76FFAD95" w14:textId="77777777" w:rsidR="001D396D" w:rsidRDefault="00172AC1">
      <w:pPr>
        <w:pStyle w:val="TOC4"/>
        <w:rPr>
          <w:rFonts w:asciiTheme="minorHAnsi" w:eastAsiaTheme="minorEastAsia" w:hAnsiTheme="minorHAnsi" w:cstheme="minorBidi"/>
          <w:i w:val="0"/>
          <w:noProof/>
          <w:sz w:val="22"/>
          <w:szCs w:val="22"/>
          <w:lang w:val="fr-FR" w:eastAsia="fr-FR"/>
        </w:rPr>
      </w:pPr>
      <w:hyperlink w:anchor="_Toc72428255" w:history="1">
        <w:r w:rsidR="001D396D" w:rsidRPr="00197865">
          <w:rPr>
            <w:rStyle w:val="Hyperlink"/>
            <w:noProof/>
            <w:lang w:val="en-GB"/>
          </w:rPr>
          <w:t>3.2.1.2</w:t>
        </w:r>
        <w:r w:rsidR="001D396D">
          <w:rPr>
            <w:rFonts w:asciiTheme="minorHAnsi" w:eastAsiaTheme="minorEastAsia" w:hAnsiTheme="minorHAnsi" w:cstheme="minorBidi"/>
            <w:i w:val="0"/>
            <w:noProof/>
            <w:sz w:val="22"/>
            <w:szCs w:val="22"/>
            <w:lang w:val="fr-FR" w:eastAsia="fr-FR"/>
          </w:rPr>
          <w:tab/>
        </w:r>
        <w:r w:rsidR="001D396D" w:rsidRPr="00197865">
          <w:rPr>
            <w:rStyle w:val="Hyperlink"/>
            <w:noProof/>
            <w:lang w:val="en-GB"/>
          </w:rPr>
          <w:t>Regulatory framework for indoor use cases in the 5150-5250 MHz band</w:t>
        </w:r>
        <w:r w:rsidR="001D396D">
          <w:rPr>
            <w:noProof/>
            <w:webHidden/>
          </w:rPr>
          <w:tab/>
        </w:r>
        <w:r w:rsidR="001D396D">
          <w:rPr>
            <w:noProof/>
            <w:webHidden/>
          </w:rPr>
          <w:fldChar w:fldCharType="begin"/>
        </w:r>
        <w:r w:rsidR="001D396D">
          <w:rPr>
            <w:noProof/>
            <w:webHidden/>
          </w:rPr>
          <w:instrText xml:space="preserve"> PAGEREF _Toc72428255 \h </w:instrText>
        </w:r>
        <w:r w:rsidR="001D396D">
          <w:rPr>
            <w:noProof/>
            <w:webHidden/>
          </w:rPr>
        </w:r>
        <w:r w:rsidR="001D396D">
          <w:rPr>
            <w:noProof/>
            <w:webHidden/>
          </w:rPr>
          <w:fldChar w:fldCharType="separate"/>
        </w:r>
        <w:r w:rsidR="001D396D">
          <w:rPr>
            <w:noProof/>
            <w:webHidden/>
          </w:rPr>
          <w:t>9</w:t>
        </w:r>
        <w:r w:rsidR="001D396D">
          <w:rPr>
            <w:noProof/>
            <w:webHidden/>
          </w:rPr>
          <w:fldChar w:fldCharType="end"/>
        </w:r>
      </w:hyperlink>
    </w:p>
    <w:p w14:paraId="49B32C0F" w14:textId="77777777" w:rsidR="001D396D" w:rsidRDefault="00172AC1">
      <w:pPr>
        <w:pStyle w:val="TOC4"/>
        <w:rPr>
          <w:rFonts w:asciiTheme="minorHAnsi" w:eastAsiaTheme="minorEastAsia" w:hAnsiTheme="minorHAnsi" w:cstheme="minorBidi"/>
          <w:i w:val="0"/>
          <w:noProof/>
          <w:sz w:val="22"/>
          <w:szCs w:val="22"/>
          <w:lang w:val="fr-FR" w:eastAsia="fr-FR"/>
        </w:rPr>
      </w:pPr>
      <w:hyperlink w:anchor="_Toc72428256" w:history="1">
        <w:r w:rsidR="001D396D" w:rsidRPr="00197865">
          <w:rPr>
            <w:rStyle w:val="Hyperlink"/>
            <w:noProof/>
            <w:lang w:val="en-GB"/>
          </w:rPr>
          <w:t>3.2.1.3</w:t>
        </w:r>
        <w:r w:rsidR="001D396D">
          <w:rPr>
            <w:rFonts w:asciiTheme="minorHAnsi" w:eastAsiaTheme="minorEastAsia" w:hAnsiTheme="minorHAnsi" w:cstheme="minorBidi"/>
            <w:i w:val="0"/>
            <w:noProof/>
            <w:sz w:val="22"/>
            <w:szCs w:val="22"/>
            <w:lang w:val="fr-FR" w:eastAsia="fr-FR"/>
          </w:rPr>
          <w:tab/>
        </w:r>
        <w:r w:rsidR="001D396D" w:rsidRPr="00197865">
          <w:rPr>
            <w:rStyle w:val="Hyperlink"/>
            <w:noProof/>
            <w:lang w:val="en-GB"/>
          </w:rPr>
          <w:t>Regulatory framework for outdoor use cases in the 5150-5250 MHz band</w:t>
        </w:r>
        <w:r w:rsidR="001D396D">
          <w:rPr>
            <w:noProof/>
            <w:webHidden/>
          </w:rPr>
          <w:tab/>
        </w:r>
        <w:r w:rsidR="001D396D">
          <w:rPr>
            <w:noProof/>
            <w:webHidden/>
          </w:rPr>
          <w:fldChar w:fldCharType="begin"/>
        </w:r>
        <w:r w:rsidR="001D396D">
          <w:rPr>
            <w:noProof/>
            <w:webHidden/>
          </w:rPr>
          <w:instrText xml:space="preserve"> PAGEREF _Toc72428256 \h </w:instrText>
        </w:r>
        <w:r w:rsidR="001D396D">
          <w:rPr>
            <w:noProof/>
            <w:webHidden/>
          </w:rPr>
        </w:r>
        <w:r w:rsidR="001D396D">
          <w:rPr>
            <w:noProof/>
            <w:webHidden/>
          </w:rPr>
          <w:fldChar w:fldCharType="separate"/>
        </w:r>
        <w:r w:rsidR="001D396D">
          <w:rPr>
            <w:noProof/>
            <w:webHidden/>
          </w:rPr>
          <w:t>10</w:t>
        </w:r>
        <w:r w:rsidR="001D396D">
          <w:rPr>
            <w:noProof/>
            <w:webHidden/>
          </w:rPr>
          <w:fldChar w:fldCharType="end"/>
        </w:r>
      </w:hyperlink>
    </w:p>
    <w:p w14:paraId="79AE09E5" w14:textId="77777777" w:rsidR="001D396D" w:rsidRDefault="00172AC1">
      <w:pPr>
        <w:pStyle w:val="TOC3"/>
        <w:rPr>
          <w:rFonts w:asciiTheme="minorHAnsi" w:eastAsiaTheme="minorEastAsia" w:hAnsiTheme="minorHAnsi" w:cstheme="minorBidi"/>
          <w:noProof/>
          <w:sz w:val="22"/>
          <w:szCs w:val="22"/>
          <w:lang w:val="fr-FR" w:eastAsia="fr-FR"/>
        </w:rPr>
      </w:pPr>
      <w:hyperlink w:anchor="_Toc72428257" w:history="1">
        <w:r w:rsidR="001D396D" w:rsidRPr="00197865">
          <w:rPr>
            <w:rStyle w:val="Hyperlink"/>
            <w:noProof/>
            <w:lang w:val="en-GB"/>
          </w:rPr>
          <w:t>3.2.2</w:t>
        </w:r>
        <w:r w:rsidR="001D396D">
          <w:rPr>
            <w:rFonts w:asciiTheme="minorHAnsi" w:eastAsiaTheme="minorEastAsia" w:hAnsiTheme="minorHAnsi" w:cstheme="minorBidi"/>
            <w:noProof/>
            <w:sz w:val="22"/>
            <w:szCs w:val="22"/>
            <w:lang w:val="fr-FR" w:eastAsia="fr-FR"/>
          </w:rPr>
          <w:tab/>
        </w:r>
        <w:r w:rsidR="001D396D" w:rsidRPr="00197865">
          <w:rPr>
            <w:rStyle w:val="Hyperlink"/>
            <w:noProof/>
            <w:lang w:val="en-GB"/>
          </w:rPr>
          <w:t>5250-5350 MHZ FREQUENCY BAND</w:t>
        </w:r>
        <w:r w:rsidR="001D396D">
          <w:rPr>
            <w:noProof/>
            <w:webHidden/>
          </w:rPr>
          <w:tab/>
        </w:r>
        <w:r w:rsidR="001D396D">
          <w:rPr>
            <w:noProof/>
            <w:webHidden/>
          </w:rPr>
          <w:fldChar w:fldCharType="begin"/>
        </w:r>
        <w:r w:rsidR="001D396D">
          <w:rPr>
            <w:noProof/>
            <w:webHidden/>
          </w:rPr>
          <w:instrText xml:space="preserve"> PAGEREF _Toc72428257 \h </w:instrText>
        </w:r>
        <w:r w:rsidR="001D396D">
          <w:rPr>
            <w:noProof/>
            <w:webHidden/>
          </w:rPr>
        </w:r>
        <w:r w:rsidR="001D396D">
          <w:rPr>
            <w:noProof/>
            <w:webHidden/>
          </w:rPr>
          <w:fldChar w:fldCharType="separate"/>
        </w:r>
        <w:r w:rsidR="001D396D">
          <w:rPr>
            <w:noProof/>
            <w:webHidden/>
          </w:rPr>
          <w:t>10</w:t>
        </w:r>
        <w:r w:rsidR="001D396D">
          <w:rPr>
            <w:noProof/>
            <w:webHidden/>
          </w:rPr>
          <w:fldChar w:fldCharType="end"/>
        </w:r>
      </w:hyperlink>
    </w:p>
    <w:p w14:paraId="24BE9D37" w14:textId="77777777" w:rsidR="001D396D" w:rsidRDefault="00172AC1">
      <w:pPr>
        <w:pStyle w:val="TOC4"/>
        <w:rPr>
          <w:rFonts w:asciiTheme="minorHAnsi" w:eastAsiaTheme="minorEastAsia" w:hAnsiTheme="minorHAnsi" w:cstheme="minorBidi"/>
          <w:i w:val="0"/>
          <w:noProof/>
          <w:sz w:val="22"/>
          <w:szCs w:val="22"/>
          <w:lang w:val="fr-FR" w:eastAsia="fr-FR"/>
        </w:rPr>
      </w:pPr>
      <w:hyperlink w:anchor="_Toc72428258" w:history="1">
        <w:r w:rsidR="001D396D" w:rsidRPr="00197865">
          <w:rPr>
            <w:rStyle w:val="Hyperlink"/>
            <w:noProof/>
            <w:lang w:val="en-GB"/>
          </w:rPr>
          <w:t>3.2.2.1</w:t>
        </w:r>
        <w:r w:rsidR="001D396D">
          <w:rPr>
            <w:rFonts w:asciiTheme="minorHAnsi" w:eastAsiaTheme="minorEastAsia" w:hAnsiTheme="minorHAnsi" w:cstheme="minorBidi"/>
            <w:i w:val="0"/>
            <w:noProof/>
            <w:sz w:val="22"/>
            <w:szCs w:val="22"/>
            <w:lang w:val="fr-FR" w:eastAsia="fr-FR"/>
          </w:rPr>
          <w:tab/>
        </w:r>
        <w:r w:rsidR="001D396D" w:rsidRPr="00197865">
          <w:rPr>
            <w:rStyle w:val="Hyperlink"/>
            <w:noProof/>
            <w:lang w:val="en-GB"/>
          </w:rPr>
          <w:t>Summary of studies conducted</w:t>
        </w:r>
        <w:r w:rsidR="001D396D">
          <w:rPr>
            <w:noProof/>
            <w:webHidden/>
          </w:rPr>
          <w:tab/>
        </w:r>
        <w:r w:rsidR="001D396D">
          <w:rPr>
            <w:noProof/>
            <w:webHidden/>
          </w:rPr>
          <w:fldChar w:fldCharType="begin"/>
        </w:r>
        <w:r w:rsidR="001D396D">
          <w:rPr>
            <w:noProof/>
            <w:webHidden/>
          </w:rPr>
          <w:instrText xml:space="preserve"> PAGEREF _Toc72428258 \h </w:instrText>
        </w:r>
        <w:r w:rsidR="001D396D">
          <w:rPr>
            <w:noProof/>
            <w:webHidden/>
          </w:rPr>
        </w:r>
        <w:r w:rsidR="001D396D">
          <w:rPr>
            <w:noProof/>
            <w:webHidden/>
          </w:rPr>
          <w:fldChar w:fldCharType="separate"/>
        </w:r>
        <w:r w:rsidR="001D396D">
          <w:rPr>
            <w:noProof/>
            <w:webHidden/>
          </w:rPr>
          <w:t>10</w:t>
        </w:r>
        <w:r w:rsidR="001D396D">
          <w:rPr>
            <w:noProof/>
            <w:webHidden/>
          </w:rPr>
          <w:fldChar w:fldCharType="end"/>
        </w:r>
      </w:hyperlink>
    </w:p>
    <w:p w14:paraId="3FA206BF" w14:textId="77777777" w:rsidR="001D396D" w:rsidRDefault="00172AC1">
      <w:pPr>
        <w:pStyle w:val="TOC4"/>
        <w:rPr>
          <w:rFonts w:asciiTheme="minorHAnsi" w:eastAsiaTheme="minorEastAsia" w:hAnsiTheme="minorHAnsi" w:cstheme="minorBidi"/>
          <w:i w:val="0"/>
          <w:noProof/>
          <w:sz w:val="22"/>
          <w:szCs w:val="22"/>
          <w:lang w:val="fr-FR" w:eastAsia="fr-FR"/>
        </w:rPr>
      </w:pPr>
      <w:hyperlink w:anchor="_Toc72428259" w:history="1">
        <w:r w:rsidR="001D396D" w:rsidRPr="00197865">
          <w:rPr>
            <w:rStyle w:val="Hyperlink"/>
            <w:noProof/>
            <w:lang w:val="en-GB"/>
          </w:rPr>
          <w:t>3.2.2.2</w:t>
        </w:r>
        <w:r w:rsidR="001D396D">
          <w:rPr>
            <w:rFonts w:asciiTheme="minorHAnsi" w:eastAsiaTheme="minorEastAsia" w:hAnsiTheme="minorHAnsi" w:cstheme="minorBidi"/>
            <w:i w:val="0"/>
            <w:noProof/>
            <w:sz w:val="22"/>
            <w:szCs w:val="22"/>
            <w:lang w:val="fr-FR" w:eastAsia="fr-FR"/>
          </w:rPr>
          <w:tab/>
        </w:r>
        <w:r w:rsidR="001D396D" w:rsidRPr="00197865">
          <w:rPr>
            <w:rStyle w:val="Hyperlink"/>
            <w:noProof/>
            <w:lang w:val="en-GB"/>
          </w:rPr>
          <w:t>Regulatory framework for the 5250-5350 MHz band</w:t>
        </w:r>
        <w:r w:rsidR="001D396D">
          <w:rPr>
            <w:noProof/>
            <w:webHidden/>
          </w:rPr>
          <w:tab/>
        </w:r>
        <w:r w:rsidR="001D396D">
          <w:rPr>
            <w:noProof/>
            <w:webHidden/>
          </w:rPr>
          <w:fldChar w:fldCharType="begin"/>
        </w:r>
        <w:r w:rsidR="001D396D">
          <w:rPr>
            <w:noProof/>
            <w:webHidden/>
          </w:rPr>
          <w:instrText xml:space="preserve"> PAGEREF _Toc72428259 \h </w:instrText>
        </w:r>
        <w:r w:rsidR="001D396D">
          <w:rPr>
            <w:noProof/>
            <w:webHidden/>
          </w:rPr>
        </w:r>
        <w:r w:rsidR="001D396D">
          <w:rPr>
            <w:noProof/>
            <w:webHidden/>
          </w:rPr>
          <w:fldChar w:fldCharType="separate"/>
        </w:r>
        <w:r w:rsidR="001D396D">
          <w:rPr>
            <w:noProof/>
            <w:webHidden/>
          </w:rPr>
          <w:t>11</w:t>
        </w:r>
        <w:r w:rsidR="001D396D">
          <w:rPr>
            <w:noProof/>
            <w:webHidden/>
          </w:rPr>
          <w:fldChar w:fldCharType="end"/>
        </w:r>
      </w:hyperlink>
    </w:p>
    <w:p w14:paraId="45E996F7" w14:textId="77777777" w:rsidR="001D396D" w:rsidRDefault="00172AC1">
      <w:pPr>
        <w:pStyle w:val="TOC3"/>
        <w:rPr>
          <w:rFonts w:asciiTheme="minorHAnsi" w:eastAsiaTheme="minorEastAsia" w:hAnsiTheme="minorHAnsi" w:cstheme="minorBidi"/>
          <w:noProof/>
          <w:sz w:val="22"/>
          <w:szCs w:val="22"/>
          <w:lang w:val="fr-FR" w:eastAsia="fr-FR"/>
        </w:rPr>
      </w:pPr>
      <w:hyperlink w:anchor="_Toc72428260" w:history="1">
        <w:r w:rsidR="001D396D" w:rsidRPr="00197865">
          <w:rPr>
            <w:rStyle w:val="Hyperlink"/>
            <w:noProof/>
            <w:lang w:val="en-GB"/>
          </w:rPr>
          <w:t>3.2.3</w:t>
        </w:r>
        <w:r w:rsidR="001D396D">
          <w:rPr>
            <w:rFonts w:asciiTheme="minorHAnsi" w:eastAsiaTheme="minorEastAsia" w:hAnsiTheme="minorHAnsi" w:cstheme="minorBidi"/>
            <w:noProof/>
            <w:sz w:val="22"/>
            <w:szCs w:val="22"/>
            <w:lang w:val="fr-FR" w:eastAsia="fr-FR"/>
          </w:rPr>
          <w:tab/>
        </w:r>
        <w:r w:rsidR="001D396D" w:rsidRPr="00197865">
          <w:rPr>
            <w:rStyle w:val="Hyperlink"/>
            <w:noProof/>
            <w:lang w:val="en-GB"/>
          </w:rPr>
          <w:t>5470-5725 MHZ FREQUENCY BAND</w:t>
        </w:r>
        <w:r w:rsidR="001D396D">
          <w:rPr>
            <w:noProof/>
            <w:webHidden/>
          </w:rPr>
          <w:tab/>
        </w:r>
        <w:r w:rsidR="001D396D">
          <w:rPr>
            <w:noProof/>
            <w:webHidden/>
          </w:rPr>
          <w:fldChar w:fldCharType="begin"/>
        </w:r>
        <w:r w:rsidR="001D396D">
          <w:rPr>
            <w:noProof/>
            <w:webHidden/>
          </w:rPr>
          <w:instrText xml:space="preserve"> PAGEREF _Toc72428260 \h </w:instrText>
        </w:r>
        <w:r w:rsidR="001D396D">
          <w:rPr>
            <w:noProof/>
            <w:webHidden/>
          </w:rPr>
        </w:r>
        <w:r w:rsidR="001D396D">
          <w:rPr>
            <w:noProof/>
            <w:webHidden/>
          </w:rPr>
          <w:fldChar w:fldCharType="separate"/>
        </w:r>
        <w:r w:rsidR="001D396D">
          <w:rPr>
            <w:noProof/>
            <w:webHidden/>
          </w:rPr>
          <w:t>11</w:t>
        </w:r>
        <w:r w:rsidR="001D396D">
          <w:rPr>
            <w:noProof/>
            <w:webHidden/>
          </w:rPr>
          <w:fldChar w:fldCharType="end"/>
        </w:r>
      </w:hyperlink>
    </w:p>
    <w:p w14:paraId="2D5169CF" w14:textId="77777777" w:rsidR="001D396D" w:rsidRDefault="00172AC1">
      <w:pPr>
        <w:pStyle w:val="TOC4"/>
        <w:rPr>
          <w:rFonts w:asciiTheme="minorHAnsi" w:eastAsiaTheme="minorEastAsia" w:hAnsiTheme="minorHAnsi" w:cstheme="minorBidi"/>
          <w:i w:val="0"/>
          <w:noProof/>
          <w:sz w:val="22"/>
          <w:szCs w:val="22"/>
          <w:lang w:val="fr-FR" w:eastAsia="fr-FR"/>
        </w:rPr>
      </w:pPr>
      <w:hyperlink w:anchor="_Toc72428261" w:history="1">
        <w:r w:rsidR="001D396D" w:rsidRPr="00197865">
          <w:rPr>
            <w:rStyle w:val="Hyperlink"/>
            <w:noProof/>
            <w:lang w:val="en-GB"/>
          </w:rPr>
          <w:t>3.2.3.1</w:t>
        </w:r>
        <w:r w:rsidR="001D396D">
          <w:rPr>
            <w:rFonts w:asciiTheme="minorHAnsi" w:eastAsiaTheme="minorEastAsia" w:hAnsiTheme="minorHAnsi" w:cstheme="minorBidi"/>
            <w:i w:val="0"/>
            <w:noProof/>
            <w:sz w:val="22"/>
            <w:szCs w:val="22"/>
            <w:lang w:val="fr-FR" w:eastAsia="fr-FR"/>
          </w:rPr>
          <w:tab/>
        </w:r>
        <w:r w:rsidR="001D396D" w:rsidRPr="00197865">
          <w:rPr>
            <w:rStyle w:val="Hyperlink"/>
            <w:noProof/>
            <w:lang w:val="en-GB"/>
          </w:rPr>
          <w:t>Summary of studies conducted</w:t>
        </w:r>
        <w:r w:rsidR="001D396D">
          <w:rPr>
            <w:noProof/>
            <w:webHidden/>
          </w:rPr>
          <w:tab/>
        </w:r>
        <w:r w:rsidR="001D396D">
          <w:rPr>
            <w:noProof/>
            <w:webHidden/>
          </w:rPr>
          <w:fldChar w:fldCharType="begin"/>
        </w:r>
        <w:r w:rsidR="001D396D">
          <w:rPr>
            <w:noProof/>
            <w:webHidden/>
          </w:rPr>
          <w:instrText xml:space="preserve"> PAGEREF _Toc72428261 \h </w:instrText>
        </w:r>
        <w:r w:rsidR="001D396D">
          <w:rPr>
            <w:noProof/>
            <w:webHidden/>
          </w:rPr>
        </w:r>
        <w:r w:rsidR="001D396D">
          <w:rPr>
            <w:noProof/>
            <w:webHidden/>
          </w:rPr>
          <w:fldChar w:fldCharType="separate"/>
        </w:r>
        <w:r w:rsidR="001D396D">
          <w:rPr>
            <w:noProof/>
            <w:webHidden/>
          </w:rPr>
          <w:t>11</w:t>
        </w:r>
        <w:r w:rsidR="001D396D">
          <w:rPr>
            <w:noProof/>
            <w:webHidden/>
          </w:rPr>
          <w:fldChar w:fldCharType="end"/>
        </w:r>
      </w:hyperlink>
    </w:p>
    <w:p w14:paraId="2754E924" w14:textId="77777777" w:rsidR="001D396D" w:rsidRDefault="00172AC1">
      <w:pPr>
        <w:pStyle w:val="TOC4"/>
        <w:rPr>
          <w:rFonts w:asciiTheme="minorHAnsi" w:eastAsiaTheme="minorEastAsia" w:hAnsiTheme="minorHAnsi" w:cstheme="minorBidi"/>
          <w:i w:val="0"/>
          <w:noProof/>
          <w:sz w:val="22"/>
          <w:szCs w:val="22"/>
          <w:lang w:val="fr-FR" w:eastAsia="fr-FR"/>
        </w:rPr>
      </w:pPr>
      <w:hyperlink w:anchor="_Toc72428262" w:history="1">
        <w:r w:rsidR="001D396D" w:rsidRPr="00197865">
          <w:rPr>
            <w:rStyle w:val="Hyperlink"/>
            <w:noProof/>
            <w:lang w:val="en-GB"/>
          </w:rPr>
          <w:t>3.2.3.2</w:t>
        </w:r>
        <w:r w:rsidR="001D396D">
          <w:rPr>
            <w:rFonts w:asciiTheme="minorHAnsi" w:eastAsiaTheme="minorEastAsia" w:hAnsiTheme="minorHAnsi" w:cstheme="minorBidi"/>
            <w:i w:val="0"/>
            <w:noProof/>
            <w:sz w:val="22"/>
            <w:szCs w:val="22"/>
            <w:lang w:val="fr-FR" w:eastAsia="fr-FR"/>
          </w:rPr>
          <w:tab/>
        </w:r>
        <w:r w:rsidR="001D396D" w:rsidRPr="00197865">
          <w:rPr>
            <w:rStyle w:val="Hyperlink"/>
            <w:noProof/>
            <w:lang w:val="en-GB"/>
          </w:rPr>
          <w:t>Regulatory framework for the 5470-5725 MHz band</w:t>
        </w:r>
        <w:r w:rsidR="001D396D">
          <w:rPr>
            <w:noProof/>
            <w:webHidden/>
          </w:rPr>
          <w:tab/>
        </w:r>
        <w:r w:rsidR="001D396D">
          <w:rPr>
            <w:noProof/>
            <w:webHidden/>
          </w:rPr>
          <w:fldChar w:fldCharType="begin"/>
        </w:r>
        <w:r w:rsidR="001D396D">
          <w:rPr>
            <w:noProof/>
            <w:webHidden/>
          </w:rPr>
          <w:instrText xml:space="preserve"> PAGEREF _Toc72428262 \h </w:instrText>
        </w:r>
        <w:r w:rsidR="001D396D">
          <w:rPr>
            <w:noProof/>
            <w:webHidden/>
          </w:rPr>
        </w:r>
        <w:r w:rsidR="001D396D">
          <w:rPr>
            <w:noProof/>
            <w:webHidden/>
          </w:rPr>
          <w:fldChar w:fldCharType="separate"/>
        </w:r>
        <w:r w:rsidR="001D396D">
          <w:rPr>
            <w:noProof/>
            <w:webHidden/>
          </w:rPr>
          <w:t>12</w:t>
        </w:r>
        <w:r w:rsidR="001D396D">
          <w:rPr>
            <w:noProof/>
            <w:webHidden/>
          </w:rPr>
          <w:fldChar w:fldCharType="end"/>
        </w:r>
      </w:hyperlink>
    </w:p>
    <w:p w14:paraId="7F80D3BB" w14:textId="77777777" w:rsidR="001D396D" w:rsidRDefault="00172AC1">
      <w:pPr>
        <w:pStyle w:val="TOC1"/>
        <w:rPr>
          <w:rFonts w:asciiTheme="minorHAnsi" w:eastAsiaTheme="minorEastAsia" w:hAnsiTheme="minorHAnsi" w:cstheme="minorBidi"/>
          <w:b w:val="0"/>
          <w:caps w:val="0"/>
          <w:noProof/>
          <w:sz w:val="22"/>
          <w:szCs w:val="22"/>
          <w:lang w:val="fr-FR" w:eastAsia="fr-FR"/>
        </w:rPr>
      </w:pPr>
      <w:hyperlink w:anchor="_Toc72428263" w:history="1">
        <w:r w:rsidR="001D396D" w:rsidRPr="00197865">
          <w:rPr>
            <w:rStyle w:val="Hyperlink"/>
            <w:noProof/>
          </w:rPr>
          <w:t>4</w:t>
        </w:r>
        <w:r w:rsidR="001D396D">
          <w:rPr>
            <w:rFonts w:asciiTheme="minorHAnsi" w:eastAsiaTheme="minorEastAsia" w:hAnsiTheme="minorHAnsi" w:cstheme="minorBidi"/>
            <w:b w:val="0"/>
            <w:caps w:val="0"/>
            <w:noProof/>
            <w:sz w:val="22"/>
            <w:szCs w:val="22"/>
            <w:lang w:val="fr-FR" w:eastAsia="fr-FR"/>
          </w:rPr>
          <w:tab/>
        </w:r>
        <w:r w:rsidR="001D396D" w:rsidRPr="00197865">
          <w:rPr>
            <w:rStyle w:val="Hyperlink"/>
            <w:noProof/>
          </w:rPr>
          <w:t>CEPT ongoing work about WAS/RLAN interference cases on meteorological radars at 5.6 GHz</w:t>
        </w:r>
        <w:r w:rsidR="001D396D">
          <w:rPr>
            <w:noProof/>
            <w:webHidden/>
          </w:rPr>
          <w:tab/>
        </w:r>
        <w:r w:rsidR="001D396D">
          <w:rPr>
            <w:noProof/>
            <w:webHidden/>
          </w:rPr>
          <w:fldChar w:fldCharType="begin"/>
        </w:r>
        <w:r w:rsidR="001D396D">
          <w:rPr>
            <w:noProof/>
            <w:webHidden/>
          </w:rPr>
          <w:instrText xml:space="preserve"> PAGEREF _Toc72428263 \h </w:instrText>
        </w:r>
        <w:r w:rsidR="001D396D">
          <w:rPr>
            <w:noProof/>
            <w:webHidden/>
          </w:rPr>
        </w:r>
        <w:r w:rsidR="001D396D">
          <w:rPr>
            <w:noProof/>
            <w:webHidden/>
          </w:rPr>
          <w:fldChar w:fldCharType="separate"/>
        </w:r>
        <w:r w:rsidR="001D396D">
          <w:rPr>
            <w:noProof/>
            <w:webHidden/>
          </w:rPr>
          <w:t>13</w:t>
        </w:r>
        <w:r w:rsidR="001D396D">
          <w:rPr>
            <w:noProof/>
            <w:webHidden/>
          </w:rPr>
          <w:fldChar w:fldCharType="end"/>
        </w:r>
      </w:hyperlink>
    </w:p>
    <w:p w14:paraId="0C479BFB" w14:textId="77777777" w:rsidR="001D396D" w:rsidRDefault="00172AC1">
      <w:pPr>
        <w:pStyle w:val="TOC1"/>
        <w:rPr>
          <w:rFonts w:asciiTheme="minorHAnsi" w:eastAsiaTheme="minorEastAsia" w:hAnsiTheme="minorHAnsi" w:cstheme="minorBidi"/>
          <w:b w:val="0"/>
          <w:caps w:val="0"/>
          <w:noProof/>
          <w:sz w:val="22"/>
          <w:szCs w:val="22"/>
          <w:lang w:val="fr-FR" w:eastAsia="fr-FR"/>
        </w:rPr>
      </w:pPr>
      <w:hyperlink w:anchor="_Toc72428264" w:history="1">
        <w:r w:rsidR="001D396D" w:rsidRPr="00197865">
          <w:rPr>
            <w:rStyle w:val="Hyperlink"/>
            <w:noProof/>
          </w:rPr>
          <w:t>5</w:t>
        </w:r>
        <w:r w:rsidR="001D396D">
          <w:rPr>
            <w:rFonts w:asciiTheme="minorHAnsi" w:eastAsiaTheme="minorEastAsia" w:hAnsiTheme="minorHAnsi" w:cstheme="minorBidi"/>
            <w:b w:val="0"/>
            <w:caps w:val="0"/>
            <w:noProof/>
            <w:sz w:val="22"/>
            <w:szCs w:val="22"/>
            <w:lang w:val="fr-FR" w:eastAsia="fr-FR"/>
          </w:rPr>
          <w:tab/>
        </w:r>
        <w:r w:rsidR="001D396D" w:rsidRPr="00197865">
          <w:rPr>
            <w:rStyle w:val="Hyperlink"/>
            <w:noProof/>
          </w:rPr>
          <w:t>Conclusions</w:t>
        </w:r>
        <w:r w:rsidR="001D396D">
          <w:rPr>
            <w:noProof/>
            <w:webHidden/>
          </w:rPr>
          <w:tab/>
        </w:r>
        <w:r w:rsidR="001D396D">
          <w:rPr>
            <w:noProof/>
            <w:webHidden/>
          </w:rPr>
          <w:fldChar w:fldCharType="begin"/>
        </w:r>
        <w:r w:rsidR="001D396D">
          <w:rPr>
            <w:noProof/>
            <w:webHidden/>
          </w:rPr>
          <w:instrText xml:space="preserve"> PAGEREF _Toc72428264 \h </w:instrText>
        </w:r>
        <w:r w:rsidR="001D396D">
          <w:rPr>
            <w:noProof/>
            <w:webHidden/>
          </w:rPr>
        </w:r>
        <w:r w:rsidR="001D396D">
          <w:rPr>
            <w:noProof/>
            <w:webHidden/>
          </w:rPr>
          <w:fldChar w:fldCharType="separate"/>
        </w:r>
        <w:r w:rsidR="001D396D">
          <w:rPr>
            <w:noProof/>
            <w:webHidden/>
          </w:rPr>
          <w:t>14</w:t>
        </w:r>
        <w:r w:rsidR="001D396D">
          <w:rPr>
            <w:noProof/>
            <w:webHidden/>
          </w:rPr>
          <w:fldChar w:fldCharType="end"/>
        </w:r>
      </w:hyperlink>
    </w:p>
    <w:p w14:paraId="3237A727" w14:textId="77777777" w:rsidR="001D396D" w:rsidRDefault="00172AC1">
      <w:pPr>
        <w:pStyle w:val="TOC1"/>
        <w:rPr>
          <w:rFonts w:asciiTheme="minorHAnsi" w:eastAsiaTheme="minorEastAsia" w:hAnsiTheme="minorHAnsi" w:cstheme="minorBidi"/>
          <w:b w:val="0"/>
          <w:caps w:val="0"/>
          <w:noProof/>
          <w:sz w:val="22"/>
          <w:szCs w:val="22"/>
          <w:lang w:val="fr-FR" w:eastAsia="fr-FR"/>
        </w:rPr>
      </w:pPr>
      <w:hyperlink w:anchor="_Toc72428265" w:history="1">
        <w:r w:rsidR="001D396D" w:rsidRPr="00197865">
          <w:rPr>
            <w:rStyle w:val="Hyperlink"/>
            <w:noProof/>
          </w:rPr>
          <w:t>ANNEX 1: PROPOSED HARMONISED TECHNICAL CONDITIONS</w:t>
        </w:r>
        <w:r w:rsidR="001D396D">
          <w:rPr>
            <w:noProof/>
            <w:webHidden/>
          </w:rPr>
          <w:tab/>
        </w:r>
        <w:r w:rsidR="001D396D">
          <w:rPr>
            <w:noProof/>
            <w:webHidden/>
          </w:rPr>
          <w:fldChar w:fldCharType="begin"/>
        </w:r>
        <w:r w:rsidR="001D396D">
          <w:rPr>
            <w:noProof/>
            <w:webHidden/>
          </w:rPr>
          <w:instrText xml:space="preserve"> PAGEREF _Toc72428265 \h </w:instrText>
        </w:r>
        <w:r w:rsidR="001D396D">
          <w:rPr>
            <w:noProof/>
            <w:webHidden/>
          </w:rPr>
        </w:r>
        <w:r w:rsidR="001D396D">
          <w:rPr>
            <w:noProof/>
            <w:webHidden/>
          </w:rPr>
          <w:fldChar w:fldCharType="separate"/>
        </w:r>
        <w:r w:rsidR="001D396D">
          <w:rPr>
            <w:noProof/>
            <w:webHidden/>
          </w:rPr>
          <w:t>15</w:t>
        </w:r>
        <w:r w:rsidR="001D396D">
          <w:rPr>
            <w:noProof/>
            <w:webHidden/>
          </w:rPr>
          <w:fldChar w:fldCharType="end"/>
        </w:r>
      </w:hyperlink>
    </w:p>
    <w:p w14:paraId="1C145B23" w14:textId="77777777" w:rsidR="001D396D" w:rsidRDefault="00172AC1">
      <w:pPr>
        <w:pStyle w:val="TOC1"/>
        <w:rPr>
          <w:rFonts w:asciiTheme="minorHAnsi" w:eastAsiaTheme="minorEastAsia" w:hAnsiTheme="minorHAnsi" w:cstheme="minorBidi"/>
          <w:b w:val="0"/>
          <w:caps w:val="0"/>
          <w:noProof/>
          <w:sz w:val="22"/>
          <w:szCs w:val="22"/>
          <w:lang w:val="fr-FR" w:eastAsia="fr-FR"/>
        </w:rPr>
      </w:pPr>
      <w:hyperlink w:anchor="_Toc72428266" w:history="1">
        <w:r w:rsidR="001D396D" w:rsidRPr="00197865">
          <w:rPr>
            <w:rStyle w:val="Hyperlink"/>
            <w:noProof/>
          </w:rPr>
          <w:t>ANNEX 2: EU mandate from european commission to cept</w:t>
        </w:r>
        <w:r w:rsidR="001D396D">
          <w:rPr>
            <w:noProof/>
            <w:webHidden/>
          </w:rPr>
          <w:tab/>
        </w:r>
        <w:r w:rsidR="001D396D">
          <w:rPr>
            <w:noProof/>
            <w:webHidden/>
          </w:rPr>
          <w:fldChar w:fldCharType="begin"/>
        </w:r>
        <w:r w:rsidR="001D396D">
          <w:rPr>
            <w:noProof/>
            <w:webHidden/>
          </w:rPr>
          <w:instrText xml:space="preserve"> PAGEREF _Toc72428266 \h </w:instrText>
        </w:r>
        <w:r w:rsidR="001D396D">
          <w:rPr>
            <w:noProof/>
            <w:webHidden/>
          </w:rPr>
        </w:r>
        <w:r w:rsidR="001D396D">
          <w:rPr>
            <w:noProof/>
            <w:webHidden/>
          </w:rPr>
          <w:fldChar w:fldCharType="separate"/>
        </w:r>
        <w:r w:rsidR="001D396D">
          <w:rPr>
            <w:noProof/>
            <w:webHidden/>
          </w:rPr>
          <w:t>18</w:t>
        </w:r>
        <w:r w:rsidR="001D396D">
          <w:rPr>
            <w:noProof/>
            <w:webHidden/>
          </w:rPr>
          <w:fldChar w:fldCharType="end"/>
        </w:r>
      </w:hyperlink>
    </w:p>
    <w:p w14:paraId="53F90AA1" w14:textId="77777777" w:rsidR="001D396D" w:rsidRDefault="00172AC1">
      <w:pPr>
        <w:pStyle w:val="TOC1"/>
        <w:rPr>
          <w:rFonts w:asciiTheme="minorHAnsi" w:eastAsiaTheme="minorEastAsia" w:hAnsiTheme="minorHAnsi" w:cstheme="minorBidi"/>
          <w:b w:val="0"/>
          <w:caps w:val="0"/>
          <w:noProof/>
          <w:sz w:val="22"/>
          <w:szCs w:val="22"/>
          <w:lang w:val="fr-FR" w:eastAsia="fr-FR"/>
        </w:rPr>
      </w:pPr>
      <w:hyperlink w:anchor="_Toc72428267" w:history="1">
        <w:r w:rsidR="001D396D" w:rsidRPr="00197865">
          <w:rPr>
            <w:rStyle w:val="Hyperlink"/>
            <w:noProof/>
          </w:rPr>
          <w:t>ANNEX 3: List of references</w:t>
        </w:r>
        <w:r w:rsidR="001D396D">
          <w:rPr>
            <w:noProof/>
            <w:webHidden/>
          </w:rPr>
          <w:tab/>
        </w:r>
        <w:r w:rsidR="001D396D">
          <w:rPr>
            <w:noProof/>
            <w:webHidden/>
          </w:rPr>
          <w:fldChar w:fldCharType="begin"/>
        </w:r>
        <w:r w:rsidR="001D396D">
          <w:rPr>
            <w:noProof/>
            <w:webHidden/>
          </w:rPr>
          <w:instrText xml:space="preserve"> PAGEREF _Toc72428267 \h </w:instrText>
        </w:r>
        <w:r w:rsidR="001D396D">
          <w:rPr>
            <w:noProof/>
            <w:webHidden/>
          </w:rPr>
        </w:r>
        <w:r w:rsidR="001D396D">
          <w:rPr>
            <w:noProof/>
            <w:webHidden/>
          </w:rPr>
          <w:fldChar w:fldCharType="separate"/>
        </w:r>
        <w:r w:rsidR="001D396D">
          <w:rPr>
            <w:noProof/>
            <w:webHidden/>
          </w:rPr>
          <w:t>20</w:t>
        </w:r>
        <w:r w:rsidR="001D396D">
          <w:rPr>
            <w:noProof/>
            <w:webHidden/>
          </w:rPr>
          <w:fldChar w:fldCharType="end"/>
        </w:r>
      </w:hyperlink>
    </w:p>
    <w:p w14:paraId="2B9E01C5" w14:textId="3CDE6FF0" w:rsidR="00AB46DF" w:rsidRPr="00900EDA" w:rsidRDefault="003C3EE4" w:rsidP="00AB46DF">
      <w:pPr>
        <w:rPr>
          <w:lang w:val="en-GB"/>
        </w:rPr>
      </w:pPr>
      <w:r w:rsidRPr="00900EDA">
        <w:rPr>
          <w:caps/>
          <w:lang w:val="en-GB"/>
        </w:rPr>
        <w:fldChar w:fldCharType="end"/>
      </w:r>
    </w:p>
    <w:p w14:paraId="67B6A4F3" w14:textId="77777777" w:rsidR="00AB46DF" w:rsidRPr="00900EDA" w:rsidRDefault="003C3EE4" w:rsidP="00AB46DF">
      <w:pPr>
        <w:rPr>
          <w:lang w:val="en-GB"/>
        </w:rPr>
      </w:pPr>
      <w:r w:rsidRPr="00900EDA">
        <w:rPr>
          <w:lang w:val="en-GB"/>
        </w:rPr>
        <w:br w:type="page"/>
      </w:r>
    </w:p>
    <w:p w14:paraId="64E2FBEE" w14:textId="77777777" w:rsidR="00AB46DF" w:rsidRPr="00900EDA" w:rsidRDefault="00AB46DF" w:rsidP="00AB46DF">
      <w:pPr>
        <w:rPr>
          <w:b/>
          <w:color w:val="FFFFFF"/>
          <w:szCs w:val="20"/>
          <w:lang w:val="en-GB"/>
        </w:rPr>
      </w:pPr>
    </w:p>
    <w:p w14:paraId="72E7CAC0" w14:textId="77777777" w:rsidR="00D20E3B" w:rsidRPr="00900EDA" w:rsidRDefault="00D20E3B" w:rsidP="00AB46DF">
      <w:pPr>
        <w:rPr>
          <w:b/>
          <w:color w:val="FFFFFF"/>
          <w:szCs w:val="20"/>
          <w:lang w:val="en-GB"/>
        </w:rPr>
      </w:pPr>
    </w:p>
    <w:p w14:paraId="415A1A2A" w14:textId="77777777" w:rsidR="00AB46DF" w:rsidRPr="00900EDA" w:rsidRDefault="00D20E3B" w:rsidP="00AB46DF">
      <w:pPr>
        <w:rPr>
          <w:b/>
          <w:color w:val="FFFFFF"/>
          <w:szCs w:val="20"/>
          <w:lang w:val="en-GB"/>
        </w:rPr>
      </w:pPr>
      <w:r w:rsidRPr="00900EDA">
        <w:rPr>
          <w:b/>
          <w:noProof/>
          <w:color w:val="FFFFFF"/>
          <w:szCs w:val="20"/>
          <w:lang w:val="fr-FR" w:eastAsia="fr-FR"/>
        </w:rPr>
        <mc:AlternateContent>
          <mc:Choice Requires="wps">
            <w:drawing>
              <wp:anchor distT="0" distB="0" distL="114300" distR="114300" simplePos="0" relativeHeight="251658241" behindDoc="1" locked="0" layoutInCell="1" allowOverlap="1" wp14:anchorId="6DBE84CA" wp14:editId="45323C45">
                <wp:simplePos x="0" y="0"/>
                <wp:positionH relativeFrom="page">
                  <wp:align>center</wp:align>
                </wp:positionH>
                <wp:positionV relativeFrom="page">
                  <wp:posOffset>900430</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9F75B" id="Rectangle 22" o:spid="_x0000_s1026" style="position:absolute;margin-left:0;margin-top:70.9pt;width:595.3pt;height:56.7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" fillcolor="#b0a696" stroked="f">
                <w10:wrap anchorx="page" anchory="page"/>
              </v:rect>
            </w:pict>
          </mc:Fallback>
        </mc:AlternateContent>
      </w:r>
      <w:r w:rsidR="003C3EE4" w:rsidRPr="00900EDA">
        <w:rPr>
          <w:b/>
          <w:color w:val="FFFFFF"/>
          <w:szCs w:val="20"/>
          <w:lang w:val="en-GB"/>
        </w:rPr>
        <w:t>LIST OF ABBREVIATIONS</w:t>
      </w:r>
    </w:p>
    <w:p w14:paraId="38AAA52F" w14:textId="77777777" w:rsidR="00AB46DF" w:rsidRPr="00900EDA" w:rsidRDefault="00AB46DF" w:rsidP="00AB46DF">
      <w:pPr>
        <w:rPr>
          <w:b/>
          <w:color w:val="FFFFFF"/>
          <w:szCs w:val="20"/>
          <w:lang w:val="en-GB"/>
        </w:rPr>
      </w:pPr>
    </w:p>
    <w:p w14:paraId="058FD372" w14:textId="77777777" w:rsidR="00AB46DF" w:rsidRPr="00900EDA" w:rsidRDefault="00AB46DF" w:rsidP="00AB46DF">
      <w:pPr>
        <w:rPr>
          <w:b/>
          <w:color w:val="FFFFFF"/>
          <w:szCs w:val="20"/>
          <w:lang w:val="en-GB"/>
        </w:rPr>
      </w:pPr>
    </w:p>
    <w:p w14:paraId="79AF67F2" w14:textId="77777777" w:rsidR="00AB46DF" w:rsidRPr="00900EDA" w:rsidRDefault="00AB46DF" w:rsidP="00AB46DF">
      <w:pPr>
        <w:rPr>
          <w:lang w:val="en-GB"/>
        </w:rPr>
      </w:pPr>
    </w:p>
    <w:p w14:paraId="37F90597" w14:textId="2E9B8626" w:rsidR="00FA1AD0" w:rsidRPr="00900EDA" w:rsidRDefault="00FA1AD0" w:rsidP="00AB46DF">
      <w:pPr>
        <w:rPr>
          <w:lang w:val="en-GB"/>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11" w:type="dxa"/>
          <w:bottom w:w="11" w:type="dxa"/>
        </w:tblCellMar>
        <w:tblLook w:val="01E0" w:firstRow="1" w:lastRow="1" w:firstColumn="1" w:lastColumn="1" w:noHBand="0" w:noVBand="0"/>
      </w:tblPr>
      <w:tblGrid>
        <w:gridCol w:w="2008"/>
        <w:gridCol w:w="7341"/>
      </w:tblGrid>
      <w:tr w:rsidR="0072462B" w:rsidRPr="00900EDA" w14:paraId="3A3EDD47" w14:textId="77777777" w:rsidTr="0072462B">
        <w:trPr>
          <w:trHeight w:val="76"/>
        </w:trPr>
        <w:tc>
          <w:tcPr>
            <w:tcW w:w="2008" w:type="dxa"/>
          </w:tcPr>
          <w:p w14:paraId="3454C4C8" w14:textId="77777777" w:rsidR="0072462B" w:rsidRPr="00900EDA" w:rsidRDefault="0072462B" w:rsidP="0072462B">
            <w:pPr>
              <w:spacing w:after="60" w:line="288" w:lineRule="auto"/>
              <w:rPr>
                <w:b/>
                <w:color w:val="D2232A"/>
                <w:lang w:val="en-GB"/>
              </w:rPr>
            </w:pPr>
            <w:r w:rsidRPr="00900EDA">
              <w:rPr>
                <w:b/>
                <w:color w:val="D2232A"/>
                <w:lang w:val="en-GB"/>
              </w:rPr>
              <w:t>Abbreviation</w:t>
            </w:r>
          </w:p>
        </w:tc>
        <w:tc>
          <w:tcPr>
            <w:tcW w:w="7341" w:type="dxa"/>
          </w:tcPr>
          <w:p w14:paraId="330DFA0F" w14:textId="77777777" w:rsidR="0072462B" w:rsidRPr="00900EDA" w:rsidRDefault="0072462B" w:rsidP="0072462B">
            <w:pPr>
              <w:spacing w:after="60" w:line="288" w:lineRule="auto"/>
              <w:rPr>
                <w:b/>
                <w:color w:val="D2232A"/>
                <w:lang w:val="en-GB"/>
              </w:rPr>
            </w:pPr>
            <w:r w:rsidRPr="00900EDA">
              <w:rPr>
                <w:b/>
                <w:color w:val="D2232A"/>
                <w:lang w:val="en-GB"/>
              </w:rPr>
              <w:t>Explanation</w:t>
            </w:r>
          </w:p>
        </w:tc>
      </w:tr>
      <w:tr w:rsidR="0072462B" w:rsidRPr="00900EDA" w14:paraId="1E790E21" w14:textId="77777777" w:rsidTr="0072462B">
        <w:tc>
          <w:tcPr>
            <w:tcW w:w="2008" w:type="dxa"/>
          </w:tcPr>
          <w:p w14:paraId="18BBBFBE" w14:textId="77777777" w:rsidR="0072462B" w:rsidRPr="00900EDA" w:rsidRDefault="0072462B" w:rsidP="0072462B">
            <w:pPr>
              <w:spacing w:after="60" w:line="288" w:lineRule="auto"/>
              <w:rPr>
                <w:b/>
                <w:lang w:val="en-GB"/>
              </w:rPr>
            </w:pPr>
            <w:r w:rsidRPr="00900EDA">
              <w:rPr>
                <w:b/>
                <w:lang w:val="en-GB"/>
              </w:rPr>
              <w:t>AMT</w:t>
            </w:r>
          </w:p>
        </w:tc>
        <w:tc>
          <w:tcPr>
            <w:tcW w:w="7341" w:type="dxa"/>
          </w:tcPr>
          <w:p w14:paraId="75B7926B" w14:textId="77777777" w:rsidR="0072462B" w:rsidRPr="00900EDA" w:rsidRDefault="0072462B" w:rsidP="0072462B">
            <w:pPr>
              <w:spacing w:after="60" w:line="288" w:lineRule="auto"/>
              <w:rPr>
                <w:szCs w:val="20"/>
                <w:lang w:val="en-GB"/>
              </w:rPr>
            </w:pPr>
            <w:r w:rsidRPr="00900EDA">
              <w:rPr>
                <w:szCs w:val="20"/>
                <w:lang w:val="en-GB"/>
              </w:rPr>
              <w:t>Aeronautical Mobile Telemetry</w:t>
            </w:r>
          </w:p>
        </w:tc>
      </w:tr>
      <w:tr w:rsidR="0072462B" w:rsidRPr="00900EDA" w14:paraId="36B42F7B" w14:textId="77777777" w:rsidTr="0072462B">
        <w:tc>
          <w:tcPr>
            <w:tcW w:w="2008" w:type="dxa"/>
          </w:tcPr>
          <w:p w14:paraId="251FDA30" w14:textId="77777777" w:rsidR="0072462B" w:rsidRPr="00900EDA" w:rsidRDefault="0072462B" w:rsidP="0072462B">
            <w:pPr>
              <w:spacing w:after="60" w:line="288" w:lineRule="auto"/>
              <w:rPr>
                <w:b/>
                <w:lang w:val="en-GB"/>
              </w:rPr>
            </w:pPr>
            <w:r w:rsidRPr="00900EDA">
              <w:rPr>
                <w:b/>
                <w:lang w:val="en-GB"/>
              </w:rPr>
              <w:t>ARNS</w:t>
            </w:r>
          </w:p>
        </w:tc>
        <w:tc>
          <w:tcPr>
            <w:tcW w:w="7341" w:type="dxa"/>
          </w:tcPr>
          <w:p w14:paraId="520220E1" w14:textId="77777777" w:rsidR="0072462B" w:rsidRPr="00900EDA" w:rsidRDefault="0072462B" w:rsidP="0072462B">
            <w:pPr>
              <w:spacing w:after="60" w:line="288" w:lineRule="auto"/>
              <w:rPr>
                <w:szCs w:val="20"/>
                <w:lang w:val="en-GB"/>
              </w:rPr>
            </w:pPr>
            <w:r w:rsidRPr="00900EDA">
              <w:rPr>
                <w:szCs w:val="20"/>
                <w:lang w:val="en-GB"/>
              </w:rPr>
              <w:t>Aeronautical Radionavigation Service</w:t>
            </w:r>
          </w:p>
        </w:tc>
      </w:tr>
      <w:tr w:rsidR="0072462B" w:rsidRPr="00900EDA" w14:paraId="1F110DD1" w14:textId="77777777" w:rsidTr="0072462B">
        <w:tc>
          <w:tcPr>
            <w:tcW w:w="2008" w:type="dxa"/>
          </w:tcPr>
          <w:p w14:paraId="398E500F" w14:textId="77777777" w:rsidR="0072462B" w:rsidRPr="00900EDA" w:rsidRDefault="0072462B" w:rsidP="0072462B">
            <w:pPr>
              <w:spacing w:after="60" w:line="288" w:lineRule="auto"/>
              <w:rPr>
                <w:b/>
                <w:lang w:val="en-GB"/>
              </w:rPr>
            </w:pPr>
            <w:r w:rsidRPr="00900EDA">
              <w:rPr>
                <w:b/>
                <w:lang w:val="en-GB"/>
              </w:rPr>
              <w:t>CEPT</w:t>
            </w:r>
          </w:p>
        </w:tc>
        <w:tc>
          <w:tcPr>
            <w:tcW w:w="7341" w:type="dxa"/>
          </w:tcPr>
          <w:p w14:paraId="23A22924" w14:textId="77777777" w:rsidR="0072462B" w:rsidRPr="00900EDA" w:rsidRDefault="0072462B" w:rsidP="0072462B">
            <w:pPr>
              <w:spacing w:after="60" w:line="288" w:lineRule="auto"/>
              <w:rPr>
                <w:szCs w:val="20"/>
                <w:lang w:val="en-GB"/>
              </w:rPr>
            </w:pPr>
            <w:r w:rsidRPr="00900EDA">
              <w:rPr>
                <w:szCs w:val="20"/>
                <w:lang w:val="en-GB"/>
              </w:rPr>
              <w:t>European Conference of Postal and Telecommunications Administrations</w:t>
            </w:r>
          </w:p>
        </w:tc>
      </w:tr>
      <w:tr w:rsidR="0072462B" w:rsidRPr="00900EDA" w14:paraId="27531B87" w14:textId="77777777" w:rsidTr="0072462B">
        <w:tc>
          <w:tcPr>
            <w:tcW w:w="2008" w:type="dxa"/>
          </w:tcPr>
          <w:p w14:paraId="6C4BC631" w14:textId="77777777" w:rsidR="0072462B" w:rsidRPr="00900EDA" w:rsidRDefault="0072462B" w:rsidP="0072462B">
            <w:pPr>
              <w:spacing w:after="60" w:line="288" w:lineRule="auto"/>
              <w:rPr>
                <w:b/>
                <w:lang w:val="en-GB"/>
              </w:rPr>
            </w:pPr>
            <w:r w:rsidRPr="00900EDA">
              <w:rPr>
                <w:b/>
                <w:lang w:val="en-GB"/>
              </w:rPr>
              <w:t>CAC</w:t>
            </w:r>
          </w:p>
        </w:tc>
        <w:tc>
          <w:tcPr>
            <w:tcW w:w="7341" w:type="dxa"/>
          </w:tcPr>
          <w:p w14:paraId="31FF39A4" w14:textId="77777777" w:rsidR="0072462B" w:rsidRPr="00900EDA" w:rsidRDefault="0072462B" w:rsidP="0072462B">
            <w:pPr>
              <w:spacing w:after="60" w:line="288" w:lineRule="auto"/>
              <w:rPr>
                <w:szCs w:val="20"/>
                <w:lang w:val="en-GB"/>
              </w:rPr>
            </w:pPr>
            <w:r w:rsidRPr="00900EDA">
              <w:rPr>
                <w:szCs w:val="20"/>
                <w:lang w:val="en-GB"/>
              </w:rPr>
              <w:t>Channel availability check</w:t>
            </w:r>
          </w:p>
        </w:tc>
      </w:tr>
      <w:tr w:rsidR="0072462B" w:rsidRPr="00900EDA" w14:paraId="4074AD09" w14:textId="77777777" w:rsidTr="0072462B">
        <w:tc>
          <w:tcPr>
            <w:tcW w:w="2008" w:type="dxa"/>
          </w:tcPr>
          <w:p w14:paraId="3A53C071" w14:textId="77777777" w:rsidR="0072462B" w:rsidRPr="00900EDA" w:rsidRDefault="0072462B" w:rsidP="0072462B">
            <w:pPr>
              <w:spacing w:after="60" w:line="288" w:lineRule="auto"/>
              <w:rPr>
                <w:b/>
                <w:lang w:val="en-GB"/>
              </w:rPr>
            </w:pPr>
            <w:r w:rsidRPr="00900EDA">
              <w:rPr>
                <w:b/>
                <w:lang w:val="en-GB"/>
              </w:rPr>
              <w:t>DFS</w:t>
            </w:r>
          </w:p>
        </w:tc>
        <w:tc>
          <w:tcPr>
            <w:tcW w:w="7341" w:type="dxa"/>
          </w:tcPr>
          <w:p w14:paraId="3A0A83F2" w14:textId="77777777" w:rsidR="0072462B" w:rsidRPr="00900EDA" w:rsidRDefault="0072462B" w:rsidP="0072462B">
            <w:pPr>
              <w:spacing w:after="60" w:line="288" w:lineRule="auto"/>
              <w:rPr>
                <w:szCs w:val="20"/>
                <w:lang w:val="en-GB"/>
              </w:rPr>
            </w:pPr>
            <w:r w:rsidRPr="00900EDA">
              <w:rPr>
                <w:szCs w:val="20"/>
                <w:lang w:val="en-GB"/>
              </w:rPr>
              <w:t>Dynamic Frequency Selection</w:t>
            </w:r>
          </w:p>
        </w:tc>
      </w:tr>
      <w:tr w:rsidR="0072462B" w:rsidRPr="00900EDA" w14:paraId="790A467B" w14:textId="77777777" w:rsidTr="0072462B">
        <w:tc>
          <w:tcPr>
            <w:tcW w:w="2008" w:type="dxa"/>
          </w:tcPr>
          <w:p w14:paraId="571F0F1B" w14:textId="77777777" w:rsidR="0072462B" w:rsidRPr="00900EDA" w:rsidRDefault="0072462B" w:rsidP="0072462B">
            <w:pPr>
              <w:spacing w:after="60" w:line="288" w:lineRule="auto"/>
              <w:rPr>
                <w:b/>
                <w:lang w:val="en-GB"/>
              </w:rPr>
            </w:pPr>
            <w:r w:rsidRPr="00900EDA">
              <w:rPr>
                <w:b/>
                <w:lang w:val="en-GB"/>
              </w:rPr>
              <w:t>EESS</w:t>
            </w:r>
          </w:p>
        </w:tc>
        <w:tc>
          <w:tcPr>
            <w:tcW w:w="7341" w:type="dxa"/>
          </w:tcPr>
          <w:p w14:paraId="5D935AAB" w14:textId="77777777" w:rsidR="0072462B" w:rsidRPr="00900EDA" w:rsidRDefault="0072462B" w:rsidP="0072462B">
            <w:pPr>
              <w:spacing w:after="60" w:line="288" w:lineRule="auto"/>
              <w:rPr>
                <w:szCs w:val="20"/>
                <w:lang w:val="en-GB"/>
              </w:rPr>
            </w:pPr>
            <w:r w:rsidRPr="00900EDA">
              <w:rPr>
                <w:szCs w:val="20"/>
                <w:lang w:val="en-GB"/>
              </w:rPr>
              <w:t>Earth exploration-satellite service</w:t>
            </w:r>
          </w:p>
        </w:tc>
      </w:tr>
      <w:tr w:rsidR="0072462B" w:rsidRPr="00900EDA" w14:paraId="79012F2E" w14:textId="77777777" w:rsidTr="0072462B">
        <w:tc>
          <w:tcPr>
            <w:tcW w:w="2008" w:type="dxa"/>
          </w:tcPr>
          <w:p w14:paraId="1A3EE043" w14:textId="77777777" w:rsidR="0072462B" w:rsidRPr="00900EDA" w:rsidRDefault="0072462B" w:rsidP="0072462B">
            <w:pPr>
              <w:spacing w:after="60" w:line="288" w:lineRule="auto"/>
              <w:rPr>
                <w:b/>
                <w:lang w:val="en-GB"/>
              </w:rPr>
            </w:pPr>
            <w:r w:rsidRPr="00900EDA">
              <w:rPr>
                <w:b/>
                <w:lang w:val="en-GB"/>
              </w:rPr>
              <w:t>EC</w:t>
            </w:r>
          </w:p>
        </w:tc>
        <w:tc>
          <w:tcPr>
            <w:tcW w:w="7341" w:type="dxa"/>
          </w:tcPr>
          <w:p w14:paraId="792E1C50" w14:textId="77777777" w:rsidR="0072462B" w:rsidRPr="00900EDA" w:rsidRDefault="0072462B" w:rsidP="0072462B">
            <w:pPr>
              <w:spacing w:after="60" w:line="288" w:lineRule="auto"/>
              <w:rPr>
                <w:szCs w:val="20"/>
                <w:lang w:val="en-GB"/>
              </w:rPr>
            </w:pPr>
            <w:r w:rsidRPr="00900EDA">
              <w:rPr>
                <w:szCs w:val="20"/>
                <w:lang w:val="en-GB"/>
              </w:rPr>
              <w:t>European Commission</w:t>
            </w:r>
          </w:p>
        </w:tc>
      </w:tr>
      <w:tr w:rsidR="0072462B" w:rsidRPr="00900EDA" w14:paraId="2F989D9A" w14:textId="77777777" w:rsidTr="0072462B">
        <w:tc>
          <w:tcPr>
            <w:tcW w:w="2008" w:type="dxa"/>
          </w:tcPr>
          <w:p w14:paraId="3D7BFD4F" w14:textId="77777777" w:rsidR="0072462B" w:rsidRPr="00900EDA" w:rsidRDefault="0072462B" w:rsidP="0072462B">
            <w:pPr>
              <w:spacing w:after="60" w:line="288" w:lineRule="auto"/>
              <w:rPr>
                <w:b/>
                <w:lang w:val="en-GB"/>
              </w:rPr>
            </w:pPr>
            <w:r w:rsidRPr="00900EDA">
              <w:rPr>
                <w:b/>
                <w:lang w:val="en-GB"/>
              </w:rPr>
              <w:t>ECC</w:t>
            </w:r>
          </w:p>
        </w:tc>
        <w:tc>
          <w:tcPr>
            <w:tcW w:w="7341" w:type="dxa"/>
          </w:tcPr>
          <w:p w14:paraId="58B19471" w14:textId="77777777" w:rsidR="0072462B" w:rsidRPr="00900EDA" w:rsidRDefault="0072462B" w:rsidP="0072462B">
            <w:pPr>
              <w:spacing w:after="60" w:line="288" w:lineRule="auto"/>
              <w:rPr>
                <w:szCs w:val="20"/>
                <w:lang w:val="en-GB"/>
              </w:rPr>
            </w:pPr>
            <w:r w:rsidRPr="00900EDA">
              <w:rPr>
                <w:lang w:val="en-GB"/>
              </w:rPr>
              <w:t>Electronic Communications Committee</w:t>
            </w:r>
          </w:p>
        </w:tc>
      </w:tr>
      <w:tr w:rsidR="0072462B" w:rsidRPr="00900EDA" w14:paraId="219FF946" w14:textId="77777777" w:rsidTr="0072462B">
        <w:tc>
          <w:tcPr>
            <w:tcW w:w="2008" w:type="dxa"/>
          </w:tcPr>
          <w:p w14:paraId="0CE2DBAA" w14:textId="77777777" w:rsidR="0072462B" w:rsidRPr="00900EDA" w:rsidRDefault="0072462B" w:rsidP="0072462B">
            <w:pPr>
              <w:spacing w:after="60" w:line="288" w:lineRule="auto"/>
              <w:rPr>
                <w:b/>
                <w:lang w:val="en-GB"/>
              </w:rPr>
            </w:pPr>
            <w:r w:rsidRPr="00900EDA">
              <w:rPr>
                <w:b/>
                <w:lang w:val="en-GB"/>
              </w:rPr>
              <w:t>e.i.r.p.</w:t>
            </w:r>
          </w:p>
        </w:tc>
        <w:tc>
          <w:tcPr>
            <w:tcW w:w="7341" w:type="dxa"/>
          </w:tcPr>
          <w:p w14:paraId="7611BD81" w14:textId="77777777" w:rsidR="0072462B" w:rsidRPr="00900EDA" w:rsidRDefault="0072462B" w:rsidP="0072462B">
            <w:pPr>
              <w:spacing w:after="60" w:line="288" w:lineRule="auto"/>
              <w:rPr>
                <w:szCs w:val="20"/>
                <w:lang w:val="en-GB"/>
              </w:rPr>
            </w:pPr>
            <w:r w:rsidRPr="00900EDA">
              <w:rPr>
                <w:szCs w:val="20"/>
                <w:lang w:val="en-GB"/>
              </w:rPr>
              <w:t>Effective isotropic radiated power</w:t>
            </w:r>
          </w:p>
        </w:tc>
      </w:tr>
      <w:tr w:rsidR="0072462B" w:rsidRPr="00900EDA" w14:paraId="4BFFD6D8" w14:textId="77777777" w:rsidTr="0072462B">
        <w:tc>
          <w:tcPr>
            <w:tcW w:w="2008" w:type="dxa"/>
          </w:tcPr>
          <w:p w14:paraId="112AAC34" w14:textId="77777777" w:rsidR="0072462B" w:rsidRPr="00900EDA" w:rsidRDefault="0072462B" w:rsidP="0072462B">
            <w:pPr>
              <w:spacing w:after="60" w:line="288" w:lineRule="auto"/>
              <w:rPr>
                <w:b/>
                <w:lang w:val="en-GB"/>
              </w:rPr>
            </w:pPr>
            <w:r w:rsidRPr="00900EDA">
              <w:rPr>
                <w:b/>
                <w:lang w:val="en-GB"/>
              </w:rPr>
              <w:t>ERC</w:t>
            </w:r>
          </w:p>
        </w:tc>
        <w:tc>
          <w:tcPr>
            <w:tcW w:w="7341" w:type="dxa"/>
          </w:tcPr>
          <w:p w14:paraId="2D1CFC17" w14:textId="77777777" w:rsidR="0072462B" w:rsidRPr="00900EDA" w:rsidRDefault="0072462B" w:rsidP="0072462B">
            <w:pPr>
              <w:pStyle w:val="ECCParagraph"/>
              <w:spacing w:after="60" w:line="288" w:lineRule="auto"/>
              <w:jc w:val="left"/>
            </w:pPr>
            <w:r w:rsidRPr="00900EDA">
              <w:t>Electronic Radiocommunication Committee</w:t>
            </w:r>
          </w:p>
        </w:tc>
      </w:tr>
      <w:tr w:rsidR="0072462B" w:rsidRPr="00900EDA" w14:paraId="00EBE0EE" w14:textId="77777777" w:rsidTr="0072462B">
        <w:tc>
          <w:tcPr>
            <w:tcW w:w="2008" w:type="dxa"/>
          </w:tcPr>
          <w:p w14:paraId="30E20A2A" w14:textId="77777777" w:rsidR="0072462B" w:rsidRPr="00900EDA" w:rsidRDefault="0072462B" w:rsidP="0072462B">
            <w:pPr>
              <w:spacing w:after="60" w:line="288" w:lineRule="auto"/>
              <w:rPr>
                <w:b/>
                <w:lang w:val="en-GB"/>
              </w:rPr>
            </w:pPr>
            <w:r w:rsidRPr="00900EDA">
              <w:rPr>
                <w:b/>
                <w:lang w:val="en-GB"/>
              </w:rPr>
              <w:t>EU</w:t>
            </w:r>
          </w:p>
        </w:tc>
        <w:tc>
          <w:tcPr>
            <w:tcW w:w="7341" w:type="dxa"/>
          </w:tcPr>
          <w:p w14:paraId="6AACC419" w14:textId="77777777" w:rsidR="0072462B" w:rsidRPr="00900EDA" w:rsidRDefault="0072462B" w:rsidP="0072462B">
            <w:pPr>
              <w:pStyle w:val="ECCParagraph"/>
              <w:spacing w:after="60" w:line="288" w:lineRule="auto"/>
              <w:jc w:val="left"/>
            </w:pPr>
            <w:r w:rsidRPr="00900EDA">
              <w:t>European Union</w:t>
            </w:r>
          </w:p>
        </w:tc>
      </w:tr>
      <w:tr w:rsidR="0072462B" w:rsidRPr="00900EDA" w14:paraId="79FC4DE2" w14:textId="77777777" w:rsidTr="0072462B">
        <w:tc>
          <w:tcPr>
            <w:tcW w:w="2008" w:type="dxa"/>
          </w:tcPr>
          <w:p w14:paraId="7420C8E0" w14:textId="77777777" w:rsidR="0072462B" w:rsidRPr="00900EDA" w:rsidRDefault="0072462B" w:rsidP="0072462B">
            <w:pPr>
              <w:spacing w:after="60" w:line="288" w:lineRule="auto"/>
              <w:rPr>
                <w:b/>
                <w:lang w:val="en-GB"/>
              </w:rPr>
            </w:pPr>
            <w:r w:rsidRPr="00900EDA">
              <w:rPr>
                <w:b/>
                <w:lang w:val="en-GB"/>
              </w:rPr>
              <w:t>EUMETSAT</w:t>
            </w:r>
          </w:p>
        </w:tc>
        <w:tc>
          <w:tcPr>
            <w:tcW w:w="7341" w:type="dxa"/>
          </w:tcPr>
          <w:p w14:paraId="28C71EFB" w14:textId="77777777" w:rsidR="0072462B" w:rsidRPr="00900EDA" w:rsidRDefault="0072462B" w:rsidP="0072462B">
            <w:pPr>
              <w:pStyle w:val="ECCParagraph"/>
              <w:spacing w:after="60" w:line="288" w:lineRule="auto"/>
              <w:jc w:val="left"/>
            </w:pPr>
            <w:r w:rsidRPr="00900EDA">
              <w:t>European Organisation for the Exploitation of Meteorological Satellites</w:t>
            </w:r>
          </w:p>
        </w:tc>
      </w:tr>
      <w:tr w:rsidR="0072462B" w:rsidRPr="00900EDA" w14:paraId="3A8273C2" w14:textId="77777777" w:rsidTr="0072462B">
        <w:tc>
          <w:tcPr>
            <w:tcW w:w="2008" w:type="dxa"/>
          </w:tcPr>
          <w:p w14:paraId="5F44DAF9" w14:textId="77777777" w:rsidR="0072462B" w:rsidRPr="00900EDA" w:rsidRDefault="0072462B" w:rsidP="0072462B">
            <w:pPr>
              <w:spacing w:after="60" w:line="288" w:lineRule="auto"/>
              <w:rPr>
                <w:b/>
                <w:lang w:val="en-GB"/>
              </w:rPr>
            </w:pPr>
            <w:r w:rsidRPr="00900EDA">
              <w:rPr>
                <w:b/>
                <w:lang w:val="en-GB"/>
              </w:rPr>
              <w:t>FSS</w:t>
            </w:r>
          </w:p>
        </w:tc>
        <w:tc>
          <w:tcPr>
            <w:tcW w:w="7341" w:type="dxa"/>
          </w:tcPr>
          <w:p w14:paraId="6F9176AB" w14:textId="77777777" w:rsidR="0072462B" w:rsidRPr="00900EDA" w:rsidRDefault="0072462B" w:rsidP="0072462B">
            <w:pPr>
              <w:pStyle w:val="ECCParagraph"/>
              <w:spacing w:after="60" w:line="288" w:lineRule="auto"/>
              <w:jc w:val="left"/>
            </w:pPr>
            <w:r w:rsidRPr="00900EDA">
              <w:t>Fixed-satellite service</w:t>
            </w:r>
          </w:p>
        </w:tc>
      </w:tr>
      <w:tr w:rsidR="0072462B" w:rsidRPr="00900EDA" w14:paraId="7B583269" w14:textId="77777777" w:rsidTr="0072462B">
        <w:tc>
          <w:tcPr>
            <w:tcW w:w="2008" w:type="dxa"/>
          </w:tcPr>
          <w:p w14:paraId="399FBA36" w14:textId="77777777" w:rsidR="0072462B" w:rsidRPr="00900EDA" w:rsidRDefault="0072462B" w:rsidP="0072462B">
            <w:pPr>
              <w:spacing w:after="60" w:line="288" w:lineRule="auto"/>
              <w:rPr>
                <w:b/>
                <w:lang w:val="en-GB"/>
              </w:rPr>
            </w:pPr>
            <w:r w:rsidRPr="00900EDA">
              <w:rPr>
                <w:b/>
                <w:lang w:val="en-GB"/>
              </w:rPr>
              <w:t>GMES</w:t>
            </w:r>
          </w:p>
        </w:tc>
        <w:tc>
          <w:tcPr>
            <w:tcW w:w="7341" w:type="dxa"/>
          </w:tcPr>
          <w:p w14:paraId="3FB77033" w14:textId="77777777" w:rsidR="0072462B" w:rsidRPr="00900EDA" w:rsidRDefault="0072462B" w:rsidP="0072462B">
            <w:pPr>
              <w:pStyle w:val="ECCParagraph"/>
              <w:spacing w:after="60" w:line="288" w:lineRule="auto"/>
              <w:jc w:val="left"/>
            </w:pPr>
            <w:r w:rsidRPr="00900EDA">
              <w:t>Global Monitoring for Environment and Security</w:t>
            </w:r>
          </w:p>
        </w:tc>
      </w:tr>
      <w:tr w:rsidR="0072462B" w:rsidRPr="00900EDA" w14:paraId="74B27E62" w14:textId="77777777" w:rsidTr="0072462B">
        <w:tc>
          <w:tcPr>
            <w:tcW w:w="2008" w:type="dxa"/>
          </w:tcPr>
          <w:p w14:paraId="0192D6D7" w14:textId="77777777" w:rsidR="0072462B" w:rsidRPr="00900EDA" w:rsidRDefault="0072462B" w:rsidP="0072462B">
            <w:pPr>
              <w:spacing w:after="60" w:line="288" w:lineRule="auto"/>
              <w:rPr>
                <w:b/>
                <w:lang w:val="en-GB"/>
              </w:rPr>
            </w:pPr>
            <w:r w:rsidRPr="00900EDA">
              <w:rPr>
                <w:b/>
                <w:lang w:val="en-GB"/>
              </w:rPr>
              <w:t>JTG</w:t>
            </w:r>
          </w:p>
        </w:tc>
        <w:tc>
          <w:tcPr>
            <w:tcW w:w="7341" w:type="dxa"/>
          </w:tcPr>
          <w:p w14:paraId="7948B0C5" w14:textId="77777777" w:rsidR="0072462B" w:rsidRPr="00900EDA" w:rsidRDefault="0072462B" w:rsidP="0072462B">
            <w:pPr>
              <w:pStyle w:val="ECCParagraph"/>
              <w:spacing w:after="60" w:line="288" w:lineRule="auto"/>
              <w:jc w:val="left"/>
            </w:pPr>
            <w:r w:rsidRPr="00900EDA">
              <w:t>Joint Task Group</w:t>
            </w:r>
          </w:p>
        </w:tc>
      </w:tr>
      <w:tr w:rsidR="0072462B" w:rsidRPr="00900EDA" w14:paraId="28B10AE0" w14:textId="77777777" w:rsidTr="0072462B">
        <w:tc>
          <w:tcPr>
            <w:tcW w:w="2008" w:type="dxa"/>
          </w:tcPr>
          <w:p w14:paraId="7EA774E7" w14:textId="77777777" w:rsidR="0072462B" w:rsidRPr="00900EDA" w:rsidRDefault="0072462B" w:rsidP="0072462B">
            <w:pPr>
              <w:spacing w:after="60" w:line="288" w:lineRule="auto"/>
              <w:rPr>
                <w:b/>
                <w:lang w:val="en-GB"/>
              </w:rPr>
            </w:pPr>
            <w:r w:rsidRPr="00900EDA">
              <w:rPr>
                <w:b/>
                <w:lang w:val="en-GB"/>
              </w:rPr>
              <w:t>I/N</w:t>
            </w:r>
          </w:p>
        </w:tc>
        <w:tc>
          <w:tcPr>
            <w:tcW w:w="7341" w:type="dxa"/>
          </w:tcPr>
          <w:p w14:paraId="793CB322" w14:textId="77777777" w:rsidR="0072462B" w:rsidRPr="00900EDA" w:rsidRDefault="0072462B" w:rsidP="0072462B">
            <w:pPr>
              <w:pStyle w:val="ECCParagraph"/>
              <w:spacing w:after="60" w:line="288" w:lineRule="auto"/>
              <w:jc w:val="left"/>
            </w:pPr>
            <w:r w:rsidRPr="00900EDA">
              <w:t>Interference to noise ratio</w:t>
            </w:r>
          </w:p>
        </w:tc>
      </w:tr>
      <w:tr w:rsidR="0072462B" w:rsidRPr="00900EDA" w14:paraId="0C53BB4E" w14:textId="77777777" w:rsidTr="0072462B">
        <w:tc>
          <w:tcPr>
            <w:tcW w:w="2008" w:type="dxa"/>
          </w:tcPr>
          <w:p w14:paraId="2AFB0007" w14:textId="77777777" w:rsidR="0072462B" w:rsidRPr="00900EDA" w:rsidRDefault="0072462B" w:rsidP="0072462B">
            <w:pPr>
              <w:spacing w:after="60" w:line="288" w:lineRule="auto"/>
              <w:rPr>
                <w:b/>
                <w:lang w:val="en-GB"/>
              </w:rPr>
            </w:pPr>
            <w:r w:rsidRPr="00900EDA">
              <w:rPr>
                <w:b/>
                <w:lang w:val="en-GB"/>
              </w:rPr>
              <w:t>ISM</w:t>
            </w:r>
          </w:p>
        </w:tc>
        <w:tc>
          <w:tcPr>
            <w:tcW w:w="7341" w:type="dxa"/>
          </w:tcPr>
          <w:p w14:paraId="7A3CDF69" w14:textId="77777777" w:rsidR="0072462B" w:rsidRPr="00900EDA" w:rsidRDefault="0072462B" w:rsidP="0072462B">
            <w:pPr>
              <w:pStyle w:val="ECCParagraph"/>
              <w:spacing w:after="60" w:line="288" w:lineRule="auto"/>
              <w:jc w:val="left"/>
            </w:pPr>
            <w:r w:rsidRPr="00900EDA">
              <w:t>In-service monitoring</w:t>
            </w:r>
          </w:p>
        </w:tc>
      </w:tr>
      <w:tr w:rsidR="0072462B" w:rsidRPr="00900EDA" w14:paraId="1FD5FF49" w14:textId="77777777" w:rsidTr="0072462B">
        <w:tc>
          <w:tcPr>
            <w:tcW w:w="2008" w:type="dxa"/>
          </w:tcPr>
          <w:p w14:paraId="03455211" w14:textId="77777777" w:rsidR="0072462B" w:rsidRPr="00900EDA" w:rsidRDefault="0072462B" w:rsidP="0072462B">
            <w:pPr>
              <w:spacing w:after="60" w:line="288" w:lineRule="auto"/>
              <w:rPr>
                <w:b/>
                <w:lang w:val="en-GB"/>
              </w:rPr>
            </w:pPr>
            <w:r w:rsidRPr="00900EDA">
              <w:rPr>
                <w:b/>
                <w:lang w:val="en-GB"/>
              </w:rPr>
              <w:t>MSS</w:t>
            </w:r>
          </w:p>
        </w:tc>
        <w:tc>
          <w:tcPr>
            <w:tcW w:w="7341" w:type="dxa"/>
          </w:tcPr>
          <w:p w14:paraId="156A0888" w14:textId="77777777" w:rsidR="0072462B" w:rsidRPr="00900EDA" w:rsidRDefault="0072462B" w:rsidP="0072462B">
            <w:pPr>
              <w:pStyle w:val="ECCParagraph"/>
              <w:spacing w:after="60" w:line="288" w:lineRule="auto"/>
              <w:jc w:val="left"/>
            </w:pPr>
            <w:r w:rsidRPr="00900EDA">
              <w:t>Mobile-satellite service</w:t>
            </w:r>
          </w:p>
        </w:tc>
      </w:tr>
      <w:tr w:rsidR="0072462B" w:rsidRPr="00900EDA" w14:paraId="512CBEF0" w14:textId="77777777" w:rsidTr="0072462B">
        <w:tc>
          <w:tcPr>
            <w:tcW w:w="2008" w:type="dxa"/>
          </w:tcPr>
          <w:p w14:paraId="6FAF4EA3" w14:textId="77777777" w:rsidR="0072462B" w:rsidRPr="00900EDA" w:rsidRDefault="0072462B" w:rsidP="0072462B">
            <w:pPr>
              <w:spacing w:after="60" w:line="288" w:lineRule="auto"/>
              <w:rPr>
                <w:b/>
                <w:lang w:val="en-GB"/>
              </w:rPr>
            </w:pPr>
            <w:r w:rsidRPr="00900EDA">
              <w:rPr>
                <w:b/>
                <w:lang w:val="en-GB"/>
              </w:rPr>
              <w:t>RLAN</w:t>
            </w:r>
          </w:p>
        </w:tc>
        <w:tc>
          <w:tcPr>
            <w:tcW w:w="7341" w:type="dxa"/>
          </w:tcPr>
          <w:p w14:paraId="3368A91E" w14:textId="77777777" w:rsidR="0072462B" w:rsidRPr="00900EDA" w:rsidRDefault="0072462B" w:rsidP="0072462B">
            <w:pPr>
              <w:pStyle w:val="ECCParagraph"/>
              <w:spacing w:after="60" w:line="288" w:lineRule="auto"/>
              <w:jc w:val="left"/>
              <w:rPr>
                <w:szCs w:val="20"/>
              </w:rPr>
            </w:pPr>
            <w:r w:rsidRPr="00900EDA">
              <w:t>Radio Local Area Networks</w:t>
            </w:r>
          </w:p>
        </w:tc>
      </w:tr>
      <w:tr w:rsidR="0072462B" w:rsidRPr="00900EDA" w14:paraId="53D49B89" w14:textId="77777777" w:rsidTr="0072462B">
        <w:tc>
          <w:tcPr>
            <w:tcW w:w="2008" w:type="dxa"/>
          </w:tcPr>
          <w:p w14:paraId="3CA5CB43" w14:textId="77777777" w:rsidR="0072462B" w:rsidRPr="00900EDA" w:rsidRDefault="0072462B" w:rsidP="0072462B">
            <w:pPr>
              <w:spacing w:after="60" w:line="288" w:lineRule="auto"/>
              <w:rPr>
                <w:b/>
                <w:lang w:val="en-GB"/>
              </w:rPr>
            </w:pPr>
            <w:r w:rsidRPr="00900EDA">
              <w:rPr>
                <w:b/>
                <w:lang w:val="en-GB"/>
              </w:rPr>
              <w:t>RR</w:t>
            </w:r>
          </w:p>
        </w:tc>
        <w:tc>
          <w:tcPr>
            <w:tcW w:w="7341" w:type="dxa"/>
          </w:tcPr>
          <w:p w14:paraId="3F73AD85" w14:textId="77777777" w:rsidR="0072462B" w:rsidRPr="00900EDA" w:rsidRDefault="0072462B" w:rsidP="0072462B">
            <w:pPr>
              <w:pStyle w:val="ECCParagraph"/>
              <w:spacing w:after="60" w:line="288" w:lineRule="auto"/>
              <w:jc w:val="left"/>
            </w:pPr>
            <w:r w:rsidRPr="00900EDA">
              <w:t xml:space="preserve">Radio </w:t>
            </w:r>
          </w:p>
        </w:tc>
      </w:tr>
      <w:tr w:rsidR="0072462B" w:rsidRPr="00900EDA" w14:paraId="53D8222C" w14:textId="77777777" w:rsidTr="0072462B">
        <w:tc>
          <w:tcPr>
            <w:tcW w:w="2008" w:type="dxa"/>
          </w:tcPr>
          <w:p w14:paraId="1E5FB6E8" w14:textId="77777777" w:rsidR="0072462B" w:rsidRPr="00900EDA" w:rsidRDefault="0072462B" w:rsidP="0072462B">
            <w:pPr>
              <w:spacing w:after="60" w:line="288" w:lineRule="auto"/>
              <w:rPr>
                <w:b/>
                <w:lang w:val="en-GB"/>
              </w:rPr>
            </w:pPr>
            <w:r w:rsidRPr="00900EDA">
              <w:rPr>
                <w:b/>
                <w:lang w:val="en-GB"/>
              </w:rPr>
              <w:t>SRD</w:t>
            </w:r>
          </w:p>
        </w:tc>
        <w:tc>
          <w:tcPr>
            <w:tcW w:w="7341" w:type="dxa"/>
          </w:tcPr>
          <w:p w14:paraId="58F8977B" w14:textId="77777777" w:rsidR="0072462B" w:rsidRPr="00900EDA" w:rsidRDefault="0072462B" w:rsidP="0072462B">
            <w:pPr>
              <w:pStyle w:val="ECCParagraph"/>
              <w:spacing w:after="60" w:line="288" w:lineRule="auto"/>
              <w:jc w:val="left"/>
            </w:pPr>
            <w:r w:rsidRPr="00900EDA">
              <w:t>Short Range Devices</w:t>
            </w:r>
          </w:p>
        </w:tc>
      </w:tr>
      <w:tr w:rsidR="0072462B" w:rsidRPr="00900EDA" w14:paraId="293AF992" w14:textId="77777777" w:rsidTr="0072462B">
        <w:tc>
          <w:tcPr>
            <w:tcW w:w="2008" w:type="dxa"/>
          </w:tcPr>
          <w:p w14:paraId="25A3DFAE" w14:textId="77777777" w:rsidR="0072462B" w:rsidRPr="00900EDA" w:rsidRDefault="0072462B" w:rsidP="0072462B">
            <w:pPr>
              <w:spacing w:after="60" w:line="288" w:lineRule="auto"/>
              <w:rPr>
                <w:b/>
                <w:lang w:val="en-GB"/>
              </w:rPr>
            </w:pPr>
            <w:r w:rsidRPr="00900EDA">
              <w:rPr>
                <w:b/>
                <w:lang w:val="en-GB"/>
              </w:rPr>
              <w:t>TPC</w:t>
            </w:r>
          </w:p>
        </w:tc>
        <w:tc>
          <w:tcPr>
            <w:tcW w:w="7341" w:type="dxa"/>
          </w:tcPr>
          <w:p w14:paraId="1AC8ED0E" w14:textId="77777777" w:rsidR="0072462B" w:rsidRPr="00900EDA" w:rsidRDefault="0072462B" w:rsidP="0072462B">
            <w:pPr>
              <w:pStyle w:val="ECCParagraph"/>
              <w:spacing w:after="60" w:line="288" w:lineRule="auto"/>
              <w:jc w:val="left"/>
            </w:pPr>
            <w:r w:rsidRPr="00900EDA">
              <w:t>Transmit Power Control</w:t>
            </w:r>
          </w:p>
        </w:tc>
      </w:tr>
      <w:tr w:rsidR="0072462B" w:rsidRPr="00900EDA" w14:paraId="0DF3DD8E" w14:textId="77777777" w:rsidTr="0072462B">
        <w:tc>
          <w:tcPr>
            <w:tcW w:w="2008" w:type="dxa"/>
          </w:tcPr>
          <w:p w14:paraId="56851474" w14:textId="77777777" w:rsidR="0072462B" w:rsidRPr="00900EDA" w:rsidRDefault="0072462B" w:rsidP="0072462B">
            <w:pPr>
              <w:spacing w:after="60" w:line="288" w:lineRule="auto"/>
              <w:rPr>
                <w:b/>
                <w:lang w:val="en-GB"/>
              </w:rPr>
            </w:pPr>
            <w:r w:rsidRPr="00900EDA">
              <w:rPr>
                <w:b/>
                <w:lang w:val="en-GB"/>
              </w:rPr>
              <w:t>UAS</w:t>
            </w:r>
          </w:p>
        </w:tc>
        <w:tc>
          <w:tcPr>
            <w:tcW w:w="7341" w:type="dxa"/>
          </w:tcPr>
          <w:p w14:paraId="4A6E8BBE" w14:textId="77777777" w:rsidR="0072462B" w:rsidRPr="00900EDA" w:rsidRDefault="0072462B" w:rsidP="0072462B">
            <w:pPr>
              <w:spacing w:after="60" w:line="288" w:lineRule="auto"/>
              <w:rPr>
                <w:szCs w:val="20"/>
                <w:lang w:val="en-GB"/>
              </w:rPr>
            </w:pPr>
            <w:r w:rsidRPr="00900EDA">
              <w:rPr>
                <w:szCs w:val="20"/>
                <w:lang w:val="en-GB"/>
              </w:rPr>
              <w:t>Unmanned Aircraft Systems</w:t>
            </w:r>
          </w:p>
        </w:tc>
      </w:tr>
      <w:tr w:rsidR="0072462B" w:rsidRPr="00900EDA" w14:paraId="6F8CDC8C" w14:textId="77777777" w:rsidTr="0072462B">
        <w:tc>
          <w:tcPr>
            <w:tcW w:w="2008" w:type="dxa"/>
          </w:tcPr>
          <w:p w14:paraId="5F8748C8" w14:textId="77777777" w:rsidR="0072462B" w:rsidRPr="00900EDA" w:rsidRDefault="0072462B" w:rsidP="0072462B">
            <w:pPr>
              <w:spacing w:after="60" w:line="288" w:lineRule="auto"/>
              <w:rPr>
                <w:b/>
                <w:lang w:val="en-GB"/>
              </w:rPr>
            </w:pPr>
            <w:r w:rsidRPr="00900EDA">
              <w:rPr>
                <w:b/>
                <w:lang w:val="en-GB"/>
              </w:rPr>
              <w:t>WAS</w:t>
            </w:r>
          </w:p>
        </w:tc>
        <w:tc>
          <w:tcPr>
            <w:tcW w:w="7341" w:type="dxa"/>
          </w:tcPr>
          <w:p w14:paraId="64000356" w14:textId="77777777" w:rsidR="0072462B" w:rsidRPr="00900EDA" w:rsidRDefault="0072462B" w:rsidP="0072462B">
            <w:pPr>
              <w:pStyle w:val="ECCParagraph"/>
              <w:spacing w:after="60" w:line="288" w:lineRule="auto"/>
              <w:jc w:val="left"/>
              <w:rPr>
                <w:szCs w:val="20"/>
              </w:rPr>
            </w:pPr>
            <w:r w:rsidRPr="00900EDA">
              <w:t>Wireless Access Systems</w:t>
            </w:r>
          </w:p>
        </w:tc>
      </w:tr>
      <w:tr w:rsidR="0072462B" w:rsidRPr="00900EDA" w14:paraId="479F0ECB" w14:textId="77777777" w:rsidTr="0072462B">
        <w:tc>
          <w:tcPr>
            <w:tcW w:w="2008" w:type="dxa"/>
          </w:tcPr>
          <w:p w14:paraId="09F5CCB1" w14:textId="77777777" w:rsidR="0072462B" w:rsidRPr="00900EDA" w:rsidRDefault="0072462B" w:rsidP="0072462B">
            <w:pPr>
              <w:spacing w:after="60" w:line="288" w:lineRule="auto"/>
              <w:rPr>
                <w:b/>
                <w:lang w:val="en-GB"/>
              </w:rPr>
            </w:pPr>
            <w:r w:rsidRPr="00900EDA">
              <w:rPr>
                <w:b/>
                <w:lang w:val="en-GB"/>
              </w:rPr>
              <w:t>WRC</w:t>
            </w:r>
          </w:p>
        </w:tc>
        <w:tc>
          <w:tcPr>
            <w:tcW w:w="7341" w:type="dxa"/>
          </w:tcPr>
          <w:p w14:paraId="35BA5015" w14:textId="77777777" w:rsidR="0072462B" w:rsidRPr="00900EDA" w:rsidRDefault="0072462B" w:rsidP="0072462B">
            <w:pPr>
              <w:pStyle w:val="ECCParagraph"/>
              <w:spacing w:after="60" w:line="288" w:lineRule="auto"/>
              <w:jc w:val="left"/>
              <w:rPr>
                <w:szCs w:val="20"/>
              </w:rPr>
            </w:pPr>
            <w:r w:rsidRPr="00900EDA">
              <w:rPr>
                <w:szCs w:val="20"/>
              </w:rPr>
              <w:t xml:space="preserve">World Radiocommunications Conference </w:t>
            </w:r>
          </w:p>
        </w:tc>
      </w:tr>
    </w:tbl>
    <w:p w14:paraId="1F762557" w14:textId="11BB5CE0" w:rsidR="0072462B" w:rsidRPr="00900EDA" w:rsidRDefault="0072462B" w:rsidP="00AB46DF">
      <w:pPr>
        <w:rPr>
          <w:lang w:val="en-GB"/>
        </w:rPr>
      </w:pPr>
    </w:p>
    <w:p w14:paraId="7DB9D2F8" w14:textId="77777777" w:rsidR="00AB46DF" w:rsidRPr="00900EDA" w:rsidRDefault="003C3EE4" w:rsidP="00982001">
      <w:pPr>
        <w:pStyle w:val="Heading1"/>
      </w:pPr>
      <w:bookmarkStart w:id="4" w:name="_Toc72428248"/>
      <w:r w:rsidRPr="00900EDA">
        <w:lastRenderedPageBreak/>
        <w:t>Introduction</w:t>
      </w:r>
      <w:bookmarkEnd w:id="4"/>
      <w:r w:rsidRPr="00900EDA">
        <w:t xml:space="preserve"> </w:t>
      </w:r>
    </w:p>
    <w:p w14:paraId="5CDF7A97" w14:textId="432C4291" w:rsidR="00325FD9" w:rsidRPr="00900EDA" w:rsidRDefault="00A61784" w:rsidP="00216BE1">
      <w:pPr>
        <w:pStyle w:val="ECCParagraph"/>
      </w:pPr>
      <w:r w:rsidRPr="00900EDA">
        <w:t xml:space="preserve">The frequency bands 5150-5350 MHz and 5470-5725 MHz </w:t>
      </w:r>
      <w:r w:rsidR="00AF109B" w:rsidRPr="00900EDA">
        <w:t>were</w:t>
      </w:r>
      <w:r w:rsidR="00B9350E" w:rsidRPr="00900EDA">
        <w:t xml:space="preserve"> </w:t>
      </w:r>
      <w:r w:rsidR="00543E53" w:rsidRPr="00900EDA">
        <w:t xml:space="preserve">designated and </w:t>
      </w:r>
      <w:r w:rsidR="00B9350E" w:rsidRPr="00900EDA">
        <w:t>harmonised</w:t>
      </w:r>
      <w:r w:rsidRPr="00900EDA">
        <w:t xml:space="preserve"> for the implementation of Wireless Access Systems including Radio Local Area Networks (WAS/RLAN) by ECC Decision (04)08</w:t>
      </w:r>
      <w:r w:rsidR="007C19BF" w:rsidRPr="00900EDA">
        <w:t xml:space="preserve"> </w:t>
      </w:r>
      <w:r w:rsidR="00A303C4" w:rsidRPr="00900EDA">
        <w:fldChar w:fldCharType="begin"/>
      </w:r>
      <w:r w:rsidR="00A303C4" w:rsidRPr="00900EDA">
        <w:instrText xml:space="preserve"> REF _Ref62223818 \r \h </w:instrText>
      </w:r>
      <w:r w:rsidR="00A303C4" w:rsidRPr="00900EDA">
        <w:fldChar w:fldCharType="separate"/>
      </w:r>
      <w:r w:rsidR="00A303C4" w:rsidRPr="00900EDA">
        <w:t>[4]</w:t>
      </w:r>
      <w:r w:rsidR="00A303C4" w:rsidRPr="00900EDA">
        <w:fldChar w:fldCharType="end"/>
      </w:r>
      <w:r w:rsidRPr="00900EDA">
        <w:t xml:space="preserve"> and </w:t>
      </w:r>
      <w:r w:rsidR="00350F36" w:rsidRPr="00900EDA">
        <w:t xml:space="preserve">Commission </w:t>
      </w:r>
      <w:r w:rsidRPr="00900EDA">
        <w:t xml:space="preserve">Decision </w:t>
      </w:r>
      <w:r w:rsidR="005A4AA8" w:rsidRPr="00900EDA">
        <w:t>2005/513/EC</w:t>
      </w:r>
      <w:r w:rsidR="00A303C4" w:rsidRPr="00900EDA">
        <w:t xml:space="preserve"> </w:t>
      </w:r>
      <w:r w:rsidR="00A303C4" w:rsidRPr="00900EDA">
        <w:fldChar w:fldCharType="begin"/>
      </w:r>
      <w:r w:rsidR="00A303C4" w:rsidRPr="00900EDA">
        <w:instrText xml:space="preserve"> REF _Ref62222896 \r \h </w:instrText>
      </w:r>
      <w:r w:rsidR="00A303C4" w:rsidRPr="00900EDA">
        <w:fldChar w:fldCharType="separate"/>
      </w:r>
      <w:r w:rsidR="00A303C4" w:rsidRPr="00900EDA">
        <w:t>[1]</w:t>
      </w:r>
      <w:r w:rsidR="00A303C4" w:rsidRPr="00900EDA">
        <w:fldChar w:fldCharType="end"/>
      </w:r>
      <w:r w:rsidR="005A4AA8" w:rsidRPr="00900EDA">
        <w:t xml:space="preserve"> </w:t>
      </w:r>
      <w:r w:rsidR="00AF109B" w:rsidRPr="00900EDA">
        <w:t>(</w:t>
      </w:r>
      <w:r w:rsidR="005A4AA8" w:rsidRPr="00900EDA">
        <w:t xml:space="preserve">amended by </w:t>
      </w:r>
      <w:r w:rsidR="00350F36" w:rsidRPr="00900EDA">
        <w:t xml:space="preserve">Commission </w:t>
      </w:r>
      <w:r w:rsidR="005A4AA8" w:rsidRPr="00900EDA">
        <w:t>Decision 2007/90/EC</w:t>
      </w:r>
      <w:r w:rsidR="00A303C4" w:rsidRPr="00900EDA">
        <w:t xml:space="preserve"> </w:t>
      </w:r>
      <w:r w:rsidR="00A303C4" w:rsidRPr="00900EDA">
        <w:fldChar w:fldCharType="begin"/>
      </w:r>
      <w:r w:rsidR="00A303C4" w:rsidRPr="00900EDA">
        <w:instrText xml:space="preserve"> REF _Ref62223504 \r \h </w:instrText>
      </w:r>
      <w:r w:rsidR="00A303C4" w:rsidRPr="00900EDA">
        <w:fldChar w:fldCharType="separate"/>
      </w:r>
      <w:r w:rsidR="00A303C4" w:rsidRPr="00900EDA">
        <w:t>[2]</w:t>
      </w:r>
      <w:r w:rsidR="00A303C4" w:rsidRPr="00900EDA">
        <w:fldChar w:fldCharType="end"/>
      </w:r>
      <w:r w:rsidR="00AF109B" w:rsidRPr="00900EDA">
        <w:t>)</w:t>
      </w:r>
      <w:r w:rsidRPr="00900EDA">
        <w:t xml:space="preserve">. These frequency bands have been allocated to the mobile service except aeronautical mobile service on a primary basis in all three regions by World Radiocommunication Conference 2003 (WRC-03), </w:t>
      </w:r>
      <w:proofErr w:type="gramStart"/>
      <w:r w:rsidRPr="00900EDA">
        <w:t>taking into account</w:t>
      </w:r>
      <w:proofErr w:type="gramEnd"/>
      <w:r w:rsidRPr="00900EDA">
        <w:t xml:space="preserve"> the need to protect primary services in these frequency bands. WRC-03 adopted </w:t>
      </w:r>
      <w:r w:rsidR="004F2858" w:rsidRPr="00900EDA">
        <w:t>RR</w:t>
      </w:r>
      <w:r w:rsidRPr="00900EDA">
        <w:t xml:space="preserve"> Resolution 229 on "Use of the bands 5150-5250, 5250-5350 MHz and 5470-5725 MHz by the mobile service for the implementation of Wireless Access Systems including Radio Local Area Networks"</w:t>
      </w:r>
      <w:r w:rsidR="00200DBC" w:rsidRPr="00900EDA">
        <w:t xml:space="preserve"> </w:t>
      </w:r>
      <w:r w:rsidR="00200DBC" w:rsidRPr="00900EDA">
        <w:fldChar w:fldCharType="begin"/>
      </w:r>
      <w:r w:rsidR="00200DBC" w:rsidRPr="00900EDA">
        <w:instrText xml:space="preserve"> REF _Ref62224000 \r \h </w:instrText>
      </w:r>
      <w:r w:rsidR="00200DBC" w:rsidRPr="00900EDA">
        <w:fldChar w:fldCharType="separate"/>
      </w:r>
      <w:r w:rsidR="00200DBC" w:rsidRPr="00900EDA">
        <w:t>[5]</w:t>
      </w:r>
      <w:r w:rsidR="00200DBC" w:rsidRPr="00900EDA">
        <w:fldChar w:fldCharType="end"/>
      </w:r>
      <w:r w:rsidR="00325FD9" w:rsidRPr="00900EDA">
        <w:t xml:space="preserve">. This Resolution has been revised during WRC-12 and recently during WRC-19. </w:t>
      </w:r>
    </w:p>
    <w:p w14:paraId="046ECE7F" w14:textId="7B81BC7A" w:rsidR="00222AB2" w:rsidRPr="00900EDA" w:rsidRDefault="003A7E38" w:rsidP="00216BE1">
      <w:pPr>
        <w:pStyle w:val="ECCParagraph"/>
      </w:pPr>
      <w:r w:rsidRPr="00900EDA">
        <w:t xml:space="preserve">The </w:t>
      </w:r>
      <w:r w:rsidR="00AF3DCA" w:rsidRPr="00900EDA">
        <w:t xml:space="preserve">European Commission issued </w:t>
      </w:r>
      <w:r w:rsidRPr="00900EDA">
        <w:t xml:space="preserve">a </w:t>
      </w:r>
      <w:r w:rsidR="00AF3DCA" w:rsidRPr="00900EDA">
        <w:t>Mandate to CEPT to amend Commission Decision 2005/513/EC on the harmonised use of radio spectrum in the 5 GHz frequency band for the implementation of WAS/RLAN following the recent revision of I</w:t>
      </w:r>
      <w:r w:rsidR="00E00CF9" w:rsidRPr="00900EDA">
        <w:t xml:space="preserve">TU-R Resolution 229 at WRC-19. </w:t>
      </w:r>
      <w:r w:rsidR="00FD26EA" w:rsidRPr="00900EDA">
        <w:t>This document contains the response to task</w:t>
      </w:r>
      <w:r w:rsidR="00CB5887" w:rsidRPr="00900EDA">
        <w:t>s</w:t>
      </w:r>
      <w:r w:rsidR="00FD26EA" w:rsidRPr="00900EDA">
        <w:t xml:space="preserve"> 1 and 2 of this </w:t>
      </w:r>
      <w:r w:rsidRPr="00900EDA">
        <w:t>M</w:t>
      </w:r>
      <w:r w:rsidR="00FD26EA" w:rsidRPr="00900EDA">
        <w:t>andate</w:t>
      </w:r>
      <w:r w:rsidR="00811659" w:rsidRPr="00900EDA">
        <w:t>:</w:t>
      </w:r>
    </w:p>
    <w:p w14:paraId="29F4973C" w14:textId="47AEC8A5" w:rsidR="00302722" w:rsidRPr="00900EDA" w:rsidRDefault="00811659" w:rsidP="00900EDA">
      <w:pPr>
        <w:pStyle w:val="ECCNumberedBullets"/>
        <w:spacing w:after="120"/>
        <w:jc w:val="both"/>
        <w:rPr>
          <w:lang w:val="en-GB"/>
        </w:rPr>
      </w:pPr>
      <w:r w:rsidRPr="00900EDA">
        <w:rPr>
          <w:lang w:val="en-GB"/>
        </w:rPr>
        <w:t xml:space="preserve">To propose technical conditions </w:t>
      </w:r>
      <w:proofErr w:type="gramStart"/>
      <w:r w:rsidRPr="00900EDA">
        <w:rPr>
          <w:lang w:val="en-GB"/>
        </w:rPr>
        <w:t>in order to</w:t>
      </w:r>
      <w:proofErr w:type="gramEnd"/>
      <w:r w:rsidRPr="00900EDA">
        <w:rPr>
          <w:lang w:val="en-GB"/>
        </w:rPr>
        <w:t xml:space="preserve"> amend Commission Decision 2005/513/EC based </w:t>
      </w:r>
      <w:r w:rsidR="00302722" w:rsidRPr="00900EDA">
        <w:rPr>
          <w:lang w:val="en-GB"/>
        </w:rPr>
        <w:t xml:space="preserve">on the outcome of WRC-19 (revision of Resolution 229) with regard to the frequency band </w:t>
      </w:r>
      <w:r w:rsidR="00AF109B" w:rsidRPr="00900EDA">
        <w:rPr>
          <w:lang w:val="en-GB"/>
        </w:rPr>
        <w:t>5150-5250</w:t>
      </w:r>
      <w:r w:rsidR="00302722" w:rsidRPr="00900EDA">
        <w:rPr>
          <w:lang w:val="en-GB"/>
        </w:rPr>
        <w:t xml:space="preserve"> MHz. </w:t>
      </w:r>
    </w:p>
    <w:p w14:paraId="275A9C02" w14:textId="235902CC" w:rsidR="00811659" w:rsidRPr="00900EDA" w:rsidRDefault="00302722" w:rsidP="00900EDA">
      <w:pPr>
        <w:pStyle w:val="ECCNumberedBullets"/>
        <w:spacing w:after="120"/>
        <w:jc w:val="both"/>
        <w:rPr>
          <w:lang w:val="en-GB"/>
        </w:rPr>
      </w:pPr>
      <w:proofErr w:type="gramStart"/>
      <w:r w:rsidRPr="00900EDA">
        <w:rPr>
          <w:lang w:val="en-GB"/>
        </w:rPr>
        <w:t>In order to</w:t>
      </w:r>
      <w:proofErr w:type="gramEnd"/>
      <w:r w:rsidRPr="00900EDA">
        <w:rPr>
          <w:lang w:val="en-GB"/>
        </w:rPr>
        <w:t xml:space="preserve"> propose corresponding updates of the harmonised technical conditions for WAS/RLAN in the band </w:t>
      </w:r>
      <w:r w:rsidR="00AF109B" w:rsidRPr="00900EDA">
        <w:rPr>
          <w:lang w:val="en-GB"/>
        </w:rPr>
        <w:t>5150-5350</w:t>
      </w:r>
      <w:r w:rsidRPr="00900EDA">
        <w:rPr>
          <w:lang w:val="en-GB"/>
        </w:rPr>
        <w:t xml:space="preserve"> MHz and </w:t>
      </w:r>
      <w:r w:rsidR="00AF109B" w:rsidRPr="00900EDA">
        <w:rPr>
          <w:lang w:val="en-GB"/>
        </w:rPr>
        <w:t>5470-5725</w:t>
      </w:r>
      <w:r w:rsidRPr="00900EDA">
        <w:rPr>
          <w:lang w:val="en-GB"/>
        </w:rPr>
        <w:t xml:space="preserve"> MHz, as appropriate, to consider possibilities for the usage of these WAS/RLAN on board vehicles (aircraft, road vehicles</w:t>
      </w:r>
      <w:r w:rsidR="00CC70A2" w:rsidRPr="00900EDA">
        <w:rPr>
          <w:lang w:val="en-GB"/>
        </w:rPr>
        <w:t xml:space="preserve"> (cars, buses), trains, etc.) and to assess feasibility of the usage of WAS/RLAN for UAS radio links.</w:t>
      </w:r>
    </w:p>
    <w:p w14:paraId="5A1FCFF1" w14:textId="77777777" w:rsidR="00E31141" w:rsidRPr="00900EDA" w:rsidRDefault="00E31141" w:rsidP="00900EDA">
      <w:pPr>
        <w:pStyle w:val="ECCParagraph"/>
      </w:pPr>
    </w:p>
    <w:p w14:paraId="11793AE1" w14:textId="77777777" w:rsidR="00E02044" w:rsidRPr="00900EDA" w:rsidRDefault="00E02044" w:rsidP="00982001">
      <w:pPr>
        <w:pStyle w:val="Heading1"/>
      </w:pPr>
      <w:bookmarkStart w:id="5" w:name="_Toc72428249"/>
      <w:r w:rsidRPr="00900EDA">
        <w:lastRenderedPageBreak/>
        <w:t>CURRENT</w:t>
      </w:r>
      <w:r w:rsidR="001B04C2" w:rsidRPr="00900EDA">
        <w:t xml:space="preserve"> harmonised</w:t>
      </w:r>
      <w:r w:rsidRPr="00900EDA">
        <w:t xml:space="preserve"> TECHNICA</w:t>
      </w:r>
      <w:r w:rsidR="003A228E" w:rsidRPr="00900EDA">
        <w:t>L</w:t>
      </w:r>
      <w:r w:rsidRPr="00900EDA">
        <w:t xml:space="preserve"> COND</w:t>
      </w:r>
      <w:r w:rsidR="001B04C2" w:rsidRPr="00900EDA">
        <w:t>i</w:t>
      </w:r>
      <w:r w:rsidRPr="00900EDA">
        <w:t>TIONS FOR</w:t>
      </w:r>
      <w:r w:rsidR="003A228E" w:rsidRPr="00900EDA">
        <w:t xml:space="preserve"> </w:t>
      </w:r>
      <w:r w:rsidR="00BB4DE7" w:rsidRPr="00900EDA">
        <w:t xml:space="preserve">was/rlan </w:t>
      </w:r>
      <w:r w:rsidR="001B04C2" w:rsidRPr="00900EDA">
        <w:t xml:space="preserve">in </w:t>
      </w:r>
      <w:r w:rsidRPr="00900EDA">
        <w:t xml:space="preserve">THE </w:t>
      </w:r>
      <w:r w:rsidR="00BB4DE7" w:rsidRPr="00900EDA">
        <w:t>5</w:t>
      </w:r>
      <w:r w:rsidR="001B04C2" w:rsidRPr="00900EDA">
        <w:t> </w:t>
      </w:r>
      <w:r w:rsidR="00BB4DE7" w:rsidRPr="00900EDA">
        <w:t xml:space="preserve">GHZ </w:t>
      </w:r>
      <w:r w:rsidRPr="00900EDA">
        <w:t>BAND</w:t>
      </w:r>
      <w:bookmarkEnd w:id="5"/>
    </w:p>
    <w:p w14:paraId="72D4738C" w14:textId="14029BDB" w:rsidR="00E02044" w:rsidRPr="00900EDA" w:rsidRDefault="0072462B" w:rsidP="002D443A">
      <w:pPr>
        <w:pStyle w:val="ECCParagraph"/>
        <w:spacing w:before="240" w:after="60"/>
      </w:pPr>
      <w:r w:rsidRPr="00900EDA">
        <w:t>The below table</w:t>
      </w:r>
      <w:r w:rsidR="003A7E38" w:rsidRPr="00900EDA">
        <w:t xml:space="preserve"> </w:t>
      </w:r>
      <w:r w:rsidR="00CA5BF4" w:rsidRPr="00900EDA">
        <w:t xml:space="preserve">shows the current technical conditions for the use </w:t>
      </w:r>
      <w:r w:rsidR="00753E30" w:rsidRPr="00900EDA">
        <w:t>for</w:t>
      </w:r>
      <w:r w:rsidR="00CA5BF4" w:rsidRPr="00900EDA">
        <w:t xml:space="preserve"> </w:t>
      </w:r>
      <w:r w:rsidR="00753E30" w:rsidRPr="00900EDA">
        <w:t xml:space="preserve">WAS/RLAN of </w:t>
      </w:r>
      <w:r w:rsidR="00CA5BF4" w:rsidRPr="00900EDA">
        <w:t xml:space="preserve">the bands </w:t>
      </w:r>
      <w:r w:rsidR="00AF109B" w:rsidRPr="00900EDA">
        <w:t>5150</w:t>
      </w:r>
      <w:r w:rsidR="00753E30" w:rsidRPr="00900EDA">
        <w:noBreakHyphen/>
      </w:r>
      <w:r w:rsidR="00AF109B" w:rsidRPr="00900EDA">
        <w:t>5250</w:t>
      </w:r>
      <w:r w:rsidR="00CA5BF4" w:rsidRPr="00900EDA">
        <w:t xml:space="preserve"> MHz, </w:t>
      </w:r>
      <w:r w:rsidR="001F18BA" w:rsidRPr="00900EDA">
        <w:t>5</w:t>
      </w:r>
      <w:r w:rsidR="00AF109B" w:rsidRPr="00900EDA">
        <w:t>250-5350</w:t>
      </w:r>
      <w:r w:rsidR="00CA5BF4" w:rsidRPr="00900EDA">
        <w:t xml:space="preserve"> MHz and </w:t>
      </w:r>
      <w:r w:rsidR="00AF109B" w:rsidRPr="00900EDA">
        <w:t>5470-5725</w:t>
      </w:r>
      <w:r w:rsidR="00CA5BF4" w:rsidRPr="00900EDA">
        <w:t xml:space="preserve"> MHz harmonised by </w:t>
      </w:r>
      <w:r w:rsidR="008D6F06" w:rsidRPr="00900EDA">
        <w:t>ECC Decision (04)08</w:t>
      </w:r>
      <w:r w:rsidR="00753E30" w:rsidRPr="00900EDA">
        <w:t xml:space="preserve"> </w:t>
      </w:r>
      <w:r w:rsidR="00753E30" w:rsidRPr="00900EDA">
        <w:fldChar w:fldCharType="begin"/>
      </w:r>
      <w:r w:rsidR="00753E30" w:rsidRPr="00900EDA">
        <w:instrText xml:space="preserve"> REF _Ref62223818 \r \h </w:instrText>
      </w:r>
      <w:r w:rsidR="00753E30" w:rsidRPr="00900EDA">
        <w:fldChar w:fldCharType="separate"/>
      </w:r>
      <w:r w:rsidR="00753E30" w:rsidRPr="00900EDA">
        <w:t>[4]</w:t>
      </w:r>
      <w:r w:rsidR="00753E30" w:rsidRPr="00900EDA">
        <w:fldChar w:fldCharType="end"/>
      </w:r>
      <w:r w:rsidR="00753E30" w:rsidRPr="00900EDA">
        <w:t xml:space="preserve"> </w:t>
      </w:r>
      <w:r w:rsidR="008D6F06" w:rsidRPr="00900EDA">
        <w:t>at CEPT level and</w:t>
      </w:r>
      <w:r w:rsidR="00753E30" w:rsidRPr="00900EDA">
        <w:t xml:space="preserve"> Commission Decision 2005/513/EC </w:t>
      </w:r>
      <w:r w:rsidR="00753E30" w:rsidRPr="00900EDA">
        <w:fldChar w:fldCharType="begin"/>
      </w:r>
      <w:r w:rsidR="00753E30" w:rsidRPr="00900EDA">
        <w:instrText xml:space="preserve"> REF _Ref62222896 \r \h </w:instrText>
      </w:r>
      <w:r w:rsidR="00753E30" w:rsidRPr="00900EDA">
        <w:fldChar w:fldCharType="separate"/>
      </w:r>
      <w:r w:rsidR="00753E30" w:rsidRPr="00900EDA">
        <w:t>[1]</w:t>
      </w:r>
      <w:r w:rsidR="00753E30" w:rsidRPr="00900EDA">
        <w:fldChar w:fldCharType="end"/>
      </w:r>
      <w:r w:rsidR="00753E30" w:rsidRPr="00900EDA">
        <w:t xml:space="preserve"> (amended by Commission Decision 2007/90/EC </w:t>
      </w:r>
      <w:r w:rsidR="00753E30" w:rsidRPr="00900EDA">
        <w:fldChar w:fldCharType="begin"/>
      </w:r>
      <w:r w:rsidR="00753E30" w:rsidRPr="00900EDA">
        <w:instrText xml:space="preserve"> REF _Ref62223504 \r \h </w:instrText>
      </w:r>
      <w:r w:rsidR="00753E30" w:rsidRPr="00900EDA">
        <w:fldChar w:fldCharType="separate"/>
      </w:r>
      <w:r w:rsidR="00753E30" w:rsidRPr="00900EDA">
        <w:t>[2]</w:t>
      </w:r>
      <w:r w:rsidR="00753E30" w:rsidRPr="00900EDA">
        <w:fldChar w:fldCharType="end"/>
      </w:r>
      <w:r w:rsidR="00753E30" w:rsidRPr="00900EDA">
        <w:t xml:space="preserve">) </w:t>
      </w:r>
      <w:r w:rsidR="008D6F06" w:rsidRPr="00900EDA">
        <w:t>at European Union level</w:t>
      </w:r>
      <w:r w:rsidR="00CA5BF4" w:rsidRPr="00900EDA">
        <w:t>.</w:t>
      </w:r>
    </w:p>
    <w:p w14:paraId="647A0070" w14:textId="4321D89B" w:rsidR="003A7E38" w:rsidRPr="00900EDA" w:rsidRDefault="003A7E38" w:rsidP="00EC37E9">
      <w:pPr>
        <w:pStyle w:val="ECCTabletitle"/>
      </w:pPr>
      <w:r w:rsidRPr="00900EDA">
        <w:t xml:space="preserve">Current harmonised technical conditions for WAS/RLAN in the 5 GHz band </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539"/>
        <w:gridCol w:w="2126"/>
        <w:gridCol w:w="1985"/>
        <w:gridCol w:w="1701"/>
      </w:tblGrid>
      <w:tr w:rsidR="00672ED0" w:rsidRPr="00900EDA" w14:paraId="522EDE32" w14:textId="77777777" w:rsidTr="008E71CA">
        <w:trPr>
          <w:trHeight w:val="463"/>
          <w:tblHeader/>
        </w:trPr>
        <w:tc>
          <w:tcPr>
            <w:tcW w:w="3539" w:type="dxa"/>
            <w:tcBorders>
              <w:bottom w:val="single" w:sz="4" w:space="0" w:color="FFFFFF" w:themeColor="background1"/>
              <w:right w:val="single" w:sz="4" w:space="0" w:color="FFFFFF" w:themeColor="background1"/>
            </w:tcBorders>
            <w:shd w:val="clear" w:color="auto" w:fill="D2232A"/>
            <w:vAlign w:val="center"/>
          </w:tcPr>
          <w:p w14:paraId="5B61A956" w14:textId="3DB66D35" w:rsidR="00672ED0" w:rsidRPr="00900EDA" w:rsidRDefault="007730B0" w:rsidP="00672ED0">
            <w:pPr>
              <w:spacing w:line="288" w:lineRule="auto"/>
              <w:jc w:val="center"/>
              <w:rPr>
                <w:b/>
                <w:color w:val="FFFFFF"/>
                <w:lang w:val="en-GB"/>
              </w:rPr>
            </w:pPr>
            <w:r w:rsidRPr="00900EDA">
              <w:rPr>
                <w:b/>
                <w:color w:val="FFFFFF"/>
                <w:lang w:val="en-GB"/>
              </w:rPr>
              <w:t>Frequency Band</w:t>
            </w:r>
            <w:r w:rsidR="00672ED0" w:rsidRPr="00900EDA">
              <w:rPr>
                <w:b/>
                <w:color w:val="FFFFFF"/>
                <w:lang w:val="en-GB"/>
              </w:rPr>
              <w:t xml:space="preserve"> </w:t>
            </w:r>
          </w:p>
        </w:tc>
        <w:tc>
          <w:tcPr>
            <w:tcW w:w="2126" w:type="dxa"/>
            <w:vMerge w:val="restart"/>
            <w:tcBorders>
              <w:left w:val="single" w:sz="4" w:space="0" w:color="FFFFFF" w:themeColor="background1"/>
              <w:right w:val="single" w:sz="4" w:space="0" w:color="FFFFFF"/>
            </w:tcBorders>
            <w:shd w:val="clear" w:color="auto" w:fill="D2232A"/>
            <w:vAlign w:val="center"/>
          </w:tcPr>
          <w:p w14:paraId="4CAA1C3D" w14:textId="7D7C2494" w:rsidR="00672ED0" w:rsidRPr="00900EDA" w:rsidRDefault="00AF109B" w:rsidP="00510439">
            <w:pPr>
              <w:spacing w:line="288" w:lineRule="auto"/>
              <w:jc w:val="center"/>
              <w:rPr>
                <w:b/>
                <w:color w:val="FFFFFF"/>
                <w:lang w:val="en-GB"/>
              </w:rPr>
            </w:pPr>
            <w:r w:rsidRPr="00900EDA">
              <w:rPr>
                <w:b/>
                <w:color w:val="FFFFFF"/>
                <w:lang w:val="en-GB"/>
              </w:rPr>
              <w:t>5150-5250</w:t>
            </w:r>
            <w:r w:rsidR="00672ED0" w:rsidRPr="00900EDA">
              <w:rPr>
                <w:b/>
                <w:color w:val="FFFFFF"/>
                <w:lang w:val="en-GB"/>
              </w:rPr>
              <w:t xml:space="preserve"> MHz</w:t>
            </w:r>
          </w:p>
        </w:tc>
        <w:tc>
          <w:tcPr>
            <w:tcW w:w="1985" w:type="dxa"/>
            <w:vMerge w:val="restart"/>
            <w:tcBorders>
              <w:left w:val="single" w:sz="4" w:space="0" w:color="FFFFFF"/>
              <w:right w:val="single" w:sz="4" w:space="0" w:color="FFFFFF"/>
            </w:tcBorders>
            <w:shd w:val="clear" w:color="auto" w:fill="D2232A"/>
            <w:vAlign w:val="center"/>
          </w:tcPr>
          <w:p w14:paraId="350A1B64" w14:textId="25721639" w:rsidR="00672ED0" w:rsidRPr="00900EDA" w:rsidRDefault="00AF109B" w:rsidP="006B502C">
            <w:pPr>
              <w:spacing w:line="288" w:lineRule="auto"/>
              <w:jc w:val="center"/>
              <w:rPr>
                <w:b/>
                <w:color w:val="FFFFFF"/>
                <w:lang w:val="en-GB"/>
              </w:rPr>
            </w:pPr>
            <w:r w:rsidRPr="00900EDA">
              <w:rPr>
                <w:b/>
                <w:color w:val="FFFFFF"/>
                <w:lang w:val="en-GB"/>
              </w:rPr>
              <w:t>5250-5350</w:t>
            </w:r>
            <w:r w:rsidR="00672ED0" w:rsidRPr="00900EDA">
              <w:rPr>
                <w:b/>
                <w:color w:val="FFFFFF"/>
                <w:lang w:val="en-GB"/>
              </w:rPr>
              <w:t xml:space="preserve"> MHz</w:t>
            </w:r>
          </w:p>
        </w:tc>
        <w:tc>
          <w:tcPr>
            <w:tcW w:w="1701" w:type="dxa"/>
            <w:vMerge w:val="restart"/>
            <w:tcBorders>
              <w:left w:val="single" w:sz="4" w:space="0" w:color="FFFFFF"/>
            </w:tcBorders>
            <w:shd w:val="clear" w:color="auto" w:fill="D2232A"/>
            <w:vAlign w:val="center"/>
          </w:tcPr>
          <w:p w14:paraId="5FC98CE4" w14:textId="240A2629" w:rsidR="00672ED0" w:rsidRPr="00900EDA" w:rsidRDefault="00AF109B" w:rsidP="00510439">
            <w:pPr>
              <w:spacing w:line="288" w:lineRule="auto"/>
              <w:jc w:val="center"/>
              <w:rPr>
                <w:b/>
                <w:color w:val="FFFFFF"/>
                <w:lang w:val="en-GB"/>
              </w:rPr>
            </w:pPr>
            <w:r w:rsidRPr="00900EDA">
              <w:rPr>
                <w:b/>
                <w:color w:val="FFFFFF"/>
                <w:lang w:val="en-GB"/>
              </w:rPr>
              <w:t>5470-5725</w:t>
            </w:r>
            <w:r w:rsidR="00672ED0" w:rsidRPr="00900EDA">
              <w:rPr>
                <w:b/>
                <w:color w:val="FFFFFF"/>
                <w:lang w:val="en-GB"/>
              </w:rPr>
              <w:t xml:space="preserve"> MHz</w:t>
            </w:r>
          </w:p>
        </w:tc>
      </w:tr>
      <w:tr w:rsidR="00672ED0" w:rsidRPr="00900EDA" w14:paraId="29CAE767" w14:textId="77777777" w:rsidTr="008E71CA">
        <w:trPr>
          <w:trHeight w:val="376"/>
          <w:tblHeader/>
        </w:trPr>
        <w:tc>
          <w:tcPr>
            <w:tcW w:w="3539" w:type="dxa"/>
            <w:tcBorders>
              <w:top w:val="single" w:sz="4" w:space="0" w:color="FFFFFF" w:themeColor="background1"/>
              <w:right w:val="single" w:sz="4" w:space="0" w:color="FFFFFF" w:themeColor="background1"/>
            </w:tcBorders>
            <w:shd w:val="clear" w:color="auto" w:fill="D2232A"/>
            <w:vAlign w:val="center"/>
          </w:tcPr>
          <w:p w14:paraId="6B0EF60F" w14:textId="7A2093C8" w:rsidR="00672ED0" w:rsidRPr="00900EDA" w:rsidRDefault="007730B0" w:rsidP="00672ED0">
            <w:pPr>
              <w:spacing w:line="288" w:lineRule="auto"/>
              <w:jc w:val="center"/>
              <w:rPr>
                <w:b/>
                <w:color w:val="FFFFFF"/>
                <w:lang w:val="en-GB"/>
              </w:rPr>
            </w:pPr>
            <w:r w:rsidRPr="00900EDA">
              <w:rPr>
                <w:b/>
                <w:color w:val="FFFFFF"/>
                <w:lang w:val="en-GB"/>
              </w:rPr>
              <w:t>Technical Conditions</w:t>
            </w:r>
          </w:p>
        </w:tc>
        <w:tc>
          <w:tcPr>
            <w:tcW w:w="2126" w:type="dxa"/>
            <w:vMerge/>
            <w:tcBorders>
              <w:left w:val="single" w:sz="4" w:space="0" w:color="FFFFFF" w:themeColor="background1"/>
              <w:right w:val="single" w:sz="4" w:space="0" w:color="FFFFFF"/>
            </w:tcBorders>
            <w:shd w:val="clear" w:color="auto" w:fill="D2232A"/>
            <w:vAlign w:val="center"/>
          </w:tcPr>
          <w:p w14:paraId="38028BBF" w14:textId="77777777" w:rsidR="00672ED0" w:rsidRPr="00900EDA" w:rsidRDefault="00672ED0" w:rsidP="00510439">
            <w:pPr>
              <w:spacing w:line="288" w:lineRule="auto"/>
              <w:jc w:val="center"/>
              <w:rPr>
                <w:b/>
                <w:color w:val="FFFFFF"/>
                <w:lang w:val="en-GB"/>
              </w:rPr>
            </w:pPr>
          </w:p>
        </w:tc>
        <w:tc>
          <w:tcPr>
            <w:tcW w:w="1985" w:type="dxa"/>
            <w:vMerge/>
            <w:tcBorders>
              <w:left w:val="single" w:sz="4" w:space="0" w:color="FFFFFF"/>
              <w:right w:val="single" w:sz="4" w:space="0" w:color="FFFFFF"/>
            </w:tcBorders>
            <w:shd w:val="clear" w:color="auto" w:fill="D2232A"/>
            <w:vAlign w:val="center"/>
          </w:tcPr>
          <w:p w14:paraId="54B7E03F" w14:textId="77777777" w:rsidR="00672ED0" w:rsidRPr="00900EDA" w:rsidRDefault="00672ED0" w:rsidP="006B502C">
            <w:pPr>
              <w:spacing w:line="288" w:lineRule="auto"/>
              <w:jc w:val="center"/>
              <w:rPr>
                <w:b/>
                <w:color w:val="FFFFFF"/>
                <w:lang w:val="en-GB"/>
              </w:rPr>
            </w:pPr>
          </w:p>
        </w:tc>
        <w:tc>
          <w:tcPr>
            <w:tcW w:w="1701" w:type="dxa"/>
            <w:vMerge/>
            <w:tcBorders>
              <w:left w:val="single" w:sz="4" w:space="0" w:color="FFFFFF"/>
            </w:tcBorders>
            <w:shd w:val="clear" w:color="auto" w:fill="D2232A"/>
            <w:vAlign w:val="center"/>
          </w:tcPr>
          <w:p w14:paraId="2D22C421" w14:textId="77777777" w:rsidR="00672ED0" w:rsidRPr="00900EDA" w:rsidRDefault="00672ED0" w:rsidP="00510439">
            <w:pPr>
              <w:spacing w:line="288" w:lineRule="auto"/>
              <w:jc w:val="center"/>
              <w:rPr>
                <w:b/>
                <w:color w:val="FFFFFF"/>
                <w:lang w:val="en-GB"/>
              </w:rPr>
            </w:pPr>
          </w:p>
        </w:tc>
      </w:tr>
      <w:tr w:rsidR="006B502C" w:rsidRPr="00900EDA" w14:paraId="260948C6" w14:textId="77777777" w:rsidTr="008E71CA">
        <w:trPr>
          <w:trHeight w:val="629"/>
        </w:trPr>
        <w:tc>
          <w:tcPr>
            <w:tcW w:w="3539" w:type="dxa"/>
            <w:tcBorders>
              <w:right w:val="single" w:sz="4" w:space="0" w:color="auto"/>
            </w:tcBorders>
            <w:vAlign w:val="center"/>
          </w:tcPr>
          <w:p w14:paraId="681C23D8" w14:textId="77777777" w:rsidR="006B502C" w:rsidRPr="00900EDA" w:rsidRDefault="007526A4" w:rsidP="002D443A">
            <w:pPr>
              <w:pStyle w:val="ECCParagraph"/>
              <w:spacing w:after="60"/>
              <w:jc w:val="left"/>
            </w:pPr>
            <w:r w:rsidRPr="00900EDA">
              <w:t xml:space="preserve">Permissible operation </w:t>
            </w:r>
          </w:p>
        </w:tc>
        <w:tc>
          <w:tcPr>
            <w:tcW w:w="2126" w:type="dxa"/>
            <w:tcBorders>
              <w:left w:val="single" w:sz="4" w:space="0" w:color="auto"/>
            </w:tcBorders>
            <w:vAlign w:val="center"/>
          </w:tcPr>
          <w:p w14:paraId="1A9815F9" w14:textId="77777777" w:rsidR="006B502C" w:rsidRPr="00900EDA" w:rsidRDefault="00B62AC9" w:rsidP="002D443A">
            <w:pPr>
              <w:spacing w:after="60" w:line="288" w:lineRule="auto"/>
              <w:rPr>
                <w:lang w:val="en-GB"/>
              </w:rPr>
            </w:pPr>
            <w:r w:rsidRPr="00900EDA">
              <w:rPr>
                <w:lang w:val="en-GB"/>
              </w:rPr>
              <w:t>Indoor only</w:t>
            </w:r>
          </w:p>
        </w:tc>
        <w:tc>
          <w:tcPr>
            <w:tcW w:w="1985" w:type="dxa"/>
            <w:vAlign w:val="center"/>
          </w:tcPr>
          <w:p w14:paraId="578FB8A3" w14:textId="77777777" w:rsidR="006B502C" w:rsidRPr="00900EDA" w:rsidRDefault="00FF5200" w:rsidP="002D443A">
            <w:pPr>
              <w:spacing w:after="60" w:line="288" w:lineRule="auto"/>
              <w:rPr>
                <w:lang w:val="en-GB"/>
              </w:rPr>
            </w:pPr>
            <w:r w:rsidRPr="00900EDA">
              <w:rPr>
                <w:lang w:val="en-GB"/>
              </w:rPr>
              <w:t>Indoor only</w:t>
            </w:r>
          </w:p>
        </w:tc>
        <w:tc>
          <w:tcPr>
            <w:tcW w:w="1701" w:type="dxa"/>
            <w:vAlign w:val="center"/>
          </w:tcPr>
          <w:p w14:paraId="3FAB347C" w14:textId="77777777" w:rsidR="006B502C" w:rsidRPr="00900EDA" w:rsidRDefault="007C334F" w:rsidP="002D443A">
            <w:pPr>
              <w:spacing w:after="60" w:line="288" w:lineRule="auto"/>
              <w:rPr>
                <w:lang w:val="en-GB"/>
              </w:rPr>
            </w:pPr>
            <w:r w:rsidRPr="00900EDA">
              <w:rPr>
                <w:lang w:val="en-GB"/>
              </w:rPr>
              <w:t xml:space="preserve">Indoor / Outdoor </w:t>
            </w:r>
          </w:p>
        </w:tc>
      </w:tr>
      <w:tr w:rsidR="006B502C" w:rsidRPr="00900EDA" w14:paraId="38391CCA" w14:textId="77777777" w:rsidTr="008E71CA">
        <w:tc>
          <w:tcPr>
            <w:tcW w:w="3539" w:type="dxa"/>
            <w:tcBorders>
              <w:right w:val="single" w:sz="4" w:space="0" w:color="auto"/>
            </w:tcBorders>
            <w:vAlign w:val="center"/>
          </w:tcPr>
          <w:p w14:paraId="4D399198" w14:textId="77777777" w:rsidR="006B502C" w:rsidRPr="00900EDA" w:rsidRDefault="007526A4" w:rsidP="002D443A">
            <w:pPr>
              <w:pStyle w:val="ECCParagraph"/>
              <w:spacing w:after="60"/>
              <w:jc w:val="left"/>
            </w:pPr>
            <w:r w:rsidRPr="00900EDA">
              <w:t>Maximum mean e.i.r.p. for in-band</w:t>
            </w:r>
            <w:r w:rsidR="001B04C2" w:rsidRPr="00900EDA">
              <w:t xml:space="preserve"> </w:t>
            </w:r>
            <w:r w:rsidRPr="00900EDA">
              <w:t>emissions</w:t>
            </w:r>
          </w:p>
        </w:tc>
        <w:tc>
          <w:tcPr>
            <w:tcW w:w="2126" w:type="dxa"/>
            <w:tcBorders>
              <w:left w:val="single" w:sz="4" w:space="0" w:color="auto"/>
            </w:tcBorders>
            <w:vAlign w:val="center"/>
          </w:tcPr>
          <w:p w14:paraId="349360DE" w14:textId="77777777" w:rsidR="006B502C" w:rsidRPr="00900EDA" w:rsidRDefault="00B62AC9" w:rsidP="002D443A">
            <w:pPr>
              <w:spacing w:after="60" w:line="288" w:lineRule="auto"/>
              <w:rPr>
                <w:lang w:val="en-GB"/>
              </w:rPr>
            </w:pPr>
            <w:r w:rsidRPr="00900EDA">
              <w:rPr>
                <w:lang w:val="en-GB"/>
              </w:rPr>
              <w:t>200 mW</w:t>
            </w:r>
          </w:p>
        </w:tc>
        <w:tc>
          <w:tcPr>
            <w:tcW w:w="1985" w:type="dxa"/>
            <w:vAlign w:val="center"/>
          </w:tcPr>
          <w:p w14:paraId="14F7E6AA" w14:textId="77777777" w:rsidR="006B502C" w:rsidRPr="00900EDA" w:rsidRDefault="00FF5200" w:rsidP="002D443A">
            <w:pPr>
              <w:spacing w:after="60" w:line="288" w:lineRule="auto"/>
              <w:rPr>
                <w:lang w:val="en-GB"/>
              </w:rPr>
            </w:pPr>
            <w:r w:rsidRPr="00900EDA">
              <w:rPr>
                <w:lang w:val="en-GB"/>
              </w:rPr>
              <w:t>200 mW</w:t>
            </w:r>
          </w:p>
        </w:tc>
        <w:tc>
          <w:tcPr>
            <w:tcW w:w="1701" w:type="dxa"/>
            <w:vAlign w:val="center"/>
          </w:tcPr>
          <w:p w14:paraId="0558BC36" w14:textId="77777777" w:rsidR="006B502C" w:rsidRPr="00900EDA" w:rsidRDefault="007C334F" w:rsidP="002D443A">
            <w:pPr>
              <w:spacing w:after="60" w:line="288" w:lineRule="auto"/>
              <w:rPr>
                <w:lang w:val="en-GB"/>
              </w:rPr>
            </w:pPr>
            <w:r w:rsidRPr="00900EDA">
              <w:rPr>
                <w:lang w:val="en-GB"/>
              </w:rPr>
              <w:t>1 W</w:t>
            </w:r>
          </w:p>
        </w:tc>
      </w:tr>
      <w:tr w:rsidR="006B502C" w:rsidRPr="00900EDA" w14:paraId="234A4B69" w14:textId="77777777" w:rsidTr="008E71CA">
        <w:tc>
          <w:tcPr>
            <w:tcW w:w="3539" w:type="dxa"/>
            <w:tcBorders>
              <w:right w:val="single" w:sz="4" w:space="0" w:color="auto"/>
            </w:tcBorders>
            <w:vAlign w:val="center"/>
          </w:tcPr>
          <w:p w14:paraId="02123B91" w14:textId="77777777" w:rsidR="006B502C" w:rsidRPr="00900EDA" w:rsidRDefault="008B63AB" w:rsidP="002D443A">
            <w:pPr>
              <w:spacing w:after="60" w:line="288" w:lineRule="auto"/>
              <w:rPr>
                <w:lang w:val="en-GB"/>
              </w:rPr>
            </w:pPr>
            <w:r w:rsidRPr="00900EDA">
              <w:rPr>
                <w:lang w:val="en-GB"/>
              </w:rPr>
              <w:t>Maximum mean e.i.r.p. density for in-band</w:t>
            </w:r>
            <w:r w:rsidR="001B04C2" w:rsidRPr="00900EDA">
              <w:rPr>
                <w:lang w:val="en-GB"/>
              </w:rPr>
              <w:t xml:space="preserve"> </w:t>
            </w:r>
            <w:r w:rsidRPr="00900EDA">
              <w:rPr>
                <w:lang w:val="en-GB"/>
              </w:rPr>
              <w:t>emissions</w:t>
            </w:r>
          </w:p>
        </w:tc>
        <w:tc>
          <w:tcPr>
            <w:tcW w:w="2126" w:type="dxa"/>
            <w:tcBorders>
              <w:left w:val="single" w:sz="4" w:space="0" w:color="auto"/>
            </w:tcBorders>
            <w:vAlign w:val="center"/>
          </w:tcPr>
          <w:p w14:paraId="1083D669" w14:textId="1CBC2FCD" w:rsidR="006B502C" w:rsidRPr="00900EDA" w:rsidRDefault="009B0CEC" w:rsidP="002D443A">
            <w:pPr>
              <w:spacing w:after="60" w:line="288" w:lineRule="auto"/>
              <w:rPr>
                <w:lang w:val="en-GB"/>
              </w:rPr>
            </w:pPr>
            <w:r w:rsidRPr="00900EDA">
              <w:rPr>
                <w:lang w:val="en-GB"/>
              </w:rPr>
              <w:t>10 mW/MHz in any 1</w:t>
            </w:r>
            <w:r w:rsidR="007B3AB2" w:rsidRPr="00900EDA">
              <w:rPr>
                <w:lang w:val="en-GB"/>
              </w:rPr>
              <w:t> </w:t>
            </w:r>
            <w:r w:rsidRPr="00900EDA">
              <w:rPr>
                <w:lang w:val="en-GB"/>
              </w:rPr>
              <w:t>MHz band</w:t>
            </w:r>
          </w:p>
        </w:tc>
        <w:tc>
          <w:tcPr>
            <w:tcW w:w="1985" w:type="dxa"/>
            <w:vAlign w:val="center"/>
          </w:tcPr>
          <w:p w14:paraId="2CC53E7C" w14:textId="7CF66ECE" w:rsidR="006B502C" w:rsidRPr="00900EDA" w:rsidRDefault="00FF5200" w:rsidP="002D443A">
            <w:pPr>
              <w:spacing w:after="60" w:line="288" w:lineRule="auto"/>
              <w:rPr>
                <w:lang w:val="en-GB"/>
              </w:rPr>
            </w:pPr>
            <w:r w:rsidRPr="00900EDA">
              <w:rPr>
                <w:lang w:val="en-GB"/>
              </w:rPr>
              <w:t>10 mW/MHz in any 1</w:t>
            </w:r>
            <w:r w:rsidR="007B3AB2" w:rsidRPr="00900EDA">
              <w:rPr>
                <w:lang w:val="en-GB"/>
              </w:rPr>
              <w:t> </w:t>
            </w:r>
            <w:r w:rsidRPr="00900EDA">
              <w:rPr>
                <w:lang w:val="en-GB"/>
              </w:rPr>
              <w:t>MHz band</w:t>
            </w:r>
          </w:p>
        </w:tc>
        <w:tc>
          <w:tcPr>
            <w:tcW w:w="1701" w:type="dxa"/>
            <w:vAlign w:val="center"/>
          </w:tcPr>
          <w:p w14:paraId="25FAD857" w14:textId="77777777" w:rsidR="006B502C" w:rsidRPr="00900EDA" w:rsidRDefault="00CF0D4A" w:rsidP="002D443A">
            <w:pPr>
              <w:spacing w:after="60" w:line="288" w:lineRule="auto"/>
              <w:rPr>
                <w:lang w:val="en-GB"/>
              </w:rPr>
            </w:pPr>
            <w:r w:rsidRPr="00900EDA">
              <w:rPr>
                <w:lang w:val="en-GB"/>
              </w:rPr>
              <w:t>50 mW/MHz in any 1 MHz band</w:t>
            </w:r>
          </w:p>
        </w:tc>
      </w:tr>
      <w:tr w:rsidR="006B502C" w:rsidRPr="00900EDA" w14:paraId="26A0D175" w14:textId="77777777" w:rsidTr="008E71CA">
        <w:tc>
          <w:tcPr>
            <w:tcW w:w="3539" w:type="dxa"/>
            <w:tcBorders>
              <w:right w:val="single" w:sz="4" w:space="0" w:color="auto"/>
            </w:tcBorders>
            <w:vAlign w:val="center"/>
          </w:tcPr>
          <w:p w14:paraId="743BD1C2" w14:textId="7BB39665" w:rsidR="006B502C" w:rsidRPr="00900EDA" w:rsidRDefault="008B63AB" w:rsidP="002D443A">
            <w:pPr>
              <w:spacing w:after="60" w:line="288" w:lineRule="auto"/>
              <w:rPr>
                <w:b/>
                <w:color w:val="FFFFFF"/>
                <w:lang w:val="en-GB"/>
              </w:rPr>
            </w:pPr>
            <w:r w:rsidRPr="00900EDA">
              <w:rPr>
                <w:lang w:val="en-GB"/>
              </w:rPr>
              <w:t>Transmitter Power Control (TPC)</w:t>
            </w:r>
            <w:r w:rsidR="0072462B" w:rsidRPr="00900EDA">
              <w:rPr>
                <w:lang w:val="en-GB"/>
              </w:rPr>
              <w:t xml:space="preserve"> (Note 1</w:t>
            </w:r>
            <w:r w:rsidR="00661B90">
              <w:rPr>
                <w:lang w:val="en-GB"/>
              </w:rPr>
              <w:t>)</w:t>
            </w:r>
            <w:r w:rsidR="0072462B" w:rsidRPr="00900EDA">
              <w:rPr>
                <w:b/>
                <w:color w:val="FFFFFF"/>
                <w:lang w:val="en-GB"/>
              </w:rPr>
              <w:t>)</w:t>
            </w:r>
          </w:p>
        </w:tc>
        <w:tc>
          <w:tcPr>
            <w:tcW w:w="2126" w:type="dxa"/>
            <w:tcBorders>
              <w:left w:val="single" w:sz="4" w:space="0" w:color="auto"/>
            </w:tcBorders>
            <w:vAlign w:val="center"/>
          </w:tcPr>
          <w:p w14:paraId="35EAFEC8" w14:textId="77777777" w:rsidR="006B502C" w:rsidRPr="00900EDA" w:rsidRDefault="00447712" w:rsidP="002D443A">
            <w:pPr>
              <w:spacing w:after="60" w:line="288" w:lineRule="auto"/>
              <w:rPr>
                <w:lang w:val="en-GB"/>
              </w:rPr>
            </w:pPr>
            <w:r w:rsidRPr="00900EDA">
              <w:rPr>
                <w:lang w:val="en-GB"/>
              </w:rPr>
              <w:t>Not</w:t>
            </w:r>
            <w:r w:rsidR="009B0CEC" w:rsidRPr="00900EDA">
              <w:rPr>
                <w:lang w:val="en-GB"/>
              </w:rPr>
              <w:t xml:space="preserve"> applicable </w:t>
            </w:r>
          </w:p>
        </w:tc>
        <w:tc>
          <w:tcPr>
            <w:tcW w:w="1985" w:type="dxa"/>
            <w:vAlign w:val="center"/>
          </w:tcPr>
          <w:p w14:paraId="133D0983" w14:textId="77777777" w:rsidR="006B502C" w:rsidRPr="00900EDA" w:rsidRDefault="00FF5200" w:rsidP="002D443A">
            <w:pPr>
              <w:spacing w:after="60" w:line="288" w:lineRule="auto"/>
              <w:rPr>
                <w:color w:val="FFFFFF"/>
                <w:lang w:val="en-GB"/>
              </w:rPr>
            </w:pPr>
            <w:r w:rsidRPr="00900EDA">
              <w:rPr>
                <w:lang w:val="en-GB"/>
              </w:rPr>
              <w:t>Applicable</w:t>
            </w:r>
          </w:p>
        </w:tc>
        <w:tc>
          <w:tcPr>
            <w:tcW w:w="1701" w:type="dxa"/>
            <w:vAlign w:val="center"/>
          </w:tcPr>
          <w:p w14:paraId="27A2ABAD" w14:textId="77777777" w:rsidR="006B502C" w:rsidRPr="00900EDA" w:rsidRDefault="00EA3DC4" w:rsidP="002D443A">
            <w:pPr>
              <w:spacing w:after="60" w:line="288" w:lineRule="auto"/>
              <w:jc w:val="both"/>
              <w:rPr>
                <w:color w:val="FFFFFF"/>
                <w:lang w:val="en-GB"/>
              </w:rPr>
            </w:pPr>
            <w:r w:rsidRPr="00900EDA">
              <w:rPr>
                <w:lang w:val="en-GB"/>
              </w:rPr>
              <w:t>Applicable</w:t>
            </w:r>
          </w:p>
        </w:tc>
      </w:tr>
      <w:tr w:rsidR="008B63AB" w:rsidRPr="00900EDA" w14:paraId="3E38A05F" w14:textId="77777777" w:rsidTr="008E71CA">
        <w:tc>
          <w:tcPr>
            <w:tcW w:w="3539" w:type="dxa"/>
            <w:tcBorders>
              <w:right w:val="single" w:sz="4" w:space="0" w:color="auto"/>
            </w:tcBorders>
            <w:vAlign w:val="center"/>
          </w:tcPr>
          <w:p w14:paraId="02904588" w14:textId="21B51BA9" w:rsidR="008B63AB" w:rsidRPr="00900EDA" w:rsidRDefault="00025C9D" w:rsidP="002D443A">
            <w:pPr>
              <w:spacing w:after="60" w:line="288" w:lineRule="auto"/>
              <w:rPr>
                <w:lang w:val="en-GB"/>
              </w:rPr>
            </w:pPr>
            <w:r w:rsidRPr="00900EDA">
              <w:rPr>
                <w:lang w:val="en-GB"/>
              </w:rPr>
              <w:t>Dynamic Frequency Selection (DFS)</w:t>
            </w:r>
            <w:r w:rsidR="0072462B" w:rsidRPr="00900EDA">
              <w:rPr>
                <w:lang w:val="en-GB"/>
              </w:rPr>
              <w:t xml:space="preserve"> (Note 2)</w:t>
            </w:r>
          </w:p>
        </w:tc>
        <w:tc>
          <w:tcPr>
            <w:tcW w:w="2126" w:type="dxa"/>
            <w:tcBorders>
              <w:left w:val="single" w:sz="4" w:space="0" w:color="auto"/>
            </w:tcBorders>
            <w:vAlign w:val="center"/>
          </w:tcPr>
          <w:p w14:paraId="73C82594" w14:textId="77777777" w:rsidR="008B63AB" w:rsidRPr="00900EDA" w:rsidRDefault="00447712" w:rsidP="002D443A">
            <w:pPr>
              <w:spacing w:after="60" w:line="288" w:lineRule="auto"/>
              <w:rPr>
                <w:b/>
                <w:color w:val="FFFFFF"/>
                <w:lang w:val="en-GB"/>
              </w:rPr>
            </w:pPr>
            <w:r w:rsidRPr="00900EDA">
              <w:rPr>
                <w:lang w:val="en-GB"/>
              </w:rPr>
              <w:t>Not</w:t>
            </w:r>
            <w:r w:rsidR="009B0CEC" w:rsidRPr="00900EDA">
              <w:rPr>
                <w:lang w:val="en-GB"/>
              </w:rPr>
              <w:t xml:space="preserve"> applicable</w:t>
            </w:r>
          </w:p>
        </w:tc>
        <w:tc>
          <w:tcPr>
            <w:tcW w:w="1985" w:type="dxa"/>
            <w:vAlign w:val="center"/>
          </w:tcPr>
          <w:p w14:paraId="6056A14B" w14:textId="77777777" w:rsidR="008B63AB" w:rsidRPr="00900EDA" w:rsidRDefault="00FF5200" w:rsidP="002D443A">
            <w:pPr>
              <w:spacing w:after="60" w:line="288" w:lineRule="auto"/>
              <w:jc w:val="both"/>
              <w:rPr>
                <w:lang w:val="en-GB"/>
              </w:rPr>
            </w:pPr>
            <w:r w:rsidRPr="00900EDA">
              <w:rPr>
                <w:lang w:val="en-GB"/>
              </w:rPr>
              <w:t>Applicable</w:t>
            </w:r>
          </w:p>
        </w:tc>
        <w:tc>
          <w:tcPr>
            <w:tcW w:w="1701" w:type="dxa"/>
            <w:vAlign w:val="center"/>
          </w:tcPr>
          <w:p w14:paraId="767694D5" w14:textId="77777777" w:rsidR="008B63AB" w:rsidRPr="00900EDA" w:rsidRDefault="00EA3DC4" w:rsidP="002D443A">
            <w:pPr>
              <w:spacing w:after="60" w:line="288" w:lineRule="auto"/>
              <w:rPr>
                <w:b/>
                <w:color w:val="FFFFFF"/>
                <w:lang w:val="en-GB"/>
              </w:rPr>
            </w:pPr>
            <w:r w:rsidRPr="00900EDA">
              <w:rPr>
                <w:lang w:val="en-GB"/>
              </w:rPr>
              <w:t>Applicable</w:t>
            </w:r>
          </w:p>
        </w:tc>
      </w:tr>
      <w:tr w:rsidR="0072462B" w:rsidRPr="00900EDA" w14:paraId="0880EA11" w14:textId="77777777" w:rsidTr="00F81FE4">
        <w:tc>
          <w:tcPr>
            <w:tcW w:w="9351" w:type="dxa"/>
            <w:gridSpan w:val="4"/>
            <w:vAlign w:val="center"/>
          </w:tcPr>
          <w:p w14:paraId="4E2C12E9" w14:textId="77777777" w:rsidR="0072462B" w:rsidRPr="00900EDA" w:rsidRDefault="0072462B" w:rsidP="008E71CA">
            <w:pPr>
              <w:pStyle w:val="FootnoteText"/>
              <w:ind w:left="567" w:hanging="567"/>
              <w:rPr>
                <w:rStyle w:val="FootnoteReference"/>
                <w:szCs w:val="24"/>
                <w:lang w:val="en-GB"/>
              </w:rPr>
            </w:pPr>
            <w:r w:rsidRPr="00900EDA">
              <w:rPr>
                <w:sz w:val="16"/>
                <w:szCs w:val="16"/>
                <w:lang w:val="en-GB"/>
              </w:rPr>
              <w:t>Note 1:</w:t>
            </w:r>
            <w:r w:rsidRPr="00900EDA">
              <w:rPr>
                <w:lang w:val="en-GB"/>
              </w:rPr>
              <w:t xml:space="preserve"> </w:t>
            </w:r>
            <w:r w:rsidRPr="00900EDA">
              <w:rPr>
                <w:rStyle w:val="FootnoteReference"/>
                <w:sz w:val="16"/>
                <w:szCs w:val="16"/>
                <w:vertAlign w:val="baseline"/>
                <w:lang w:val="en-GB"/>
              </w:rPr>
              <w:t>TPC shall provide on average, a mitigation factor of at least 3 dB on the maximum permitted output power of the systems; or, if transmitter power control is not in use, then the maximum permitted mean e.i.r.p. and the corresponding mean e.i.r.p. density limit shall be reduced by 3 dB.</w:t>
            </w:r>
          </w:p>
          <w:p w14:paraId="10437F8C" w14:textId="78C630E8" w:rsidR="0072462B" w:rsidRPr="00900EDA" w:rsidRDefault="0072462B" w:rsidP="008E71CA">
            <w:pPr>
              <w:pStyle w:val="FootnoteText"/>
              <w:ind w:left="567" w:hanging="567"/>
              <w:rPr>
                <w:lang w:val="en-GB"/>
              </w:rPr>
            </w:pPr>
            <w:r w:rsidRPr="00900EDA">
              <w:rPr>
                <w:rStyle w:val="FootnoteReference"/>
                <w:sz w:val="16"/>
                <w:szCs w:val="16"/>
                <w:vertAlign w:val="baseline"/>
                <w:lang w:val="en-GB"/>
              </w:rPr>
              <w:t xml:space="preserve">Note 2: Devices shall use dynamic frequency selection (DFS) as described in Recommendation ITU-R M. 1652 </w:t>
            </w:r>
            <w:r w:rsidR="00217AD2">
              <w:rPr>
                <w:sz w:val="16"/>
                <w:szCs w:val="16"/>
                <w:lang w:val="en-GB"/>
              </w:rPr>
              <w:fldChar w:fldCharType="begin"/>
            </w:r>
            <w:r w:rsidR="00217AD2">
              <w:rPr>
                <w:rStyle w:val="FootnoteReference"/>
                <w:sz w:val="16"/>
                <w:szCs w:val="16"/>
                <w:vertAlign w:val="baseline"/>
                <w:lang w:val="en-GB"/>
              </w:rPr>
              <w:instrText xml:space="preserve"> REF _Ref64554936 \r \h </w:instrText>
            </w:r>
            <w:r w:rsidR="00217AD2">
              <w:rPr>
                <w:sz w:val="16"/>
                <w:szCs w:val="16"/>
                <w:lang w:val="en-GB"/>
              </w:rPr>
            </w:r>
            <w:r w:rsidR="00217AD2">
              <w:rPr>
                <w:sz w:val="16"/>
                <w:szCs w:val="16"/>
                <w:lang w:val="en-GB"/>
              </w:rPr>
              <w:fldChar w:fldCharType="separate"/>
            </w:r>
            <w:r w:rsidR="00217AD2">
              <w:rPr>
                <w:rStyle w:val="FootnoteReference"/>
                <w:sz w:val="16"/>
                <w:szCs w:val="16"/>
                <w:vertAlign w:val="baseline"/>
                <w:lang w:val="en-GB"/>
              </w:rPr>
              <w:t>[6]</w:t>
            </w:r>
            <w:r w:rsidR="00217AD2">
              <w:rPr>
                <w:sz w:val="16"/>
                <w:szCs w:val="16"/>
                <w:lang w:val="en-GB"/>
              </w:rPr>
              <w:fldChar w:fldCharType="end"/>
            </w:r>
            <w:r w:rsidR="00217AD2">
              <w:rPr>
                <w:sz w:val="16"/>
                <w:szCs w:val="16"/>
                <w:lang w:val="en-GB"/>
              </w:rPr>
              <w:t xml:space="preserve"> </w:t>
            </w:r>
            <w:r w:rsidRPr="00900EDA">
              <w:rPr>
                <w:rStyle w:val="FootnoteReference"/>
                <w:sz w:val="16"/>
                <w:szCs w:val="16"/>
                <w:vertAlign w:val="baseline"/>
                <w:lang w:val="en-GB"/>
              </w:rPr>
              <w:t>to ensure compatible operation with radiodetermination systems. The DFS mechanism shall ensure that the probability of selecting a given channel will be the same for all available channels. The intention is to provide, on average, a near-uniform spread of the loading of the spectrum.</w:t>
            </w:r>
          </w:p>
        </w:tc>
      </w:tr>
    </w:tbl>
    <w:p w14:paraId="014C7210" w14:textId="7D7D36D2" w:rsidR="00E111BF" w:rsidRPr="00900EDA" w:rsidRDefault="00871083" w:rsidP="002D443A">
      <w:pPr>
        <w:pStyle w:val="ECCParagraph"/>
        <w:spacing w:before="240" w:after="60"/>
        <w:rPr>
          <w:rFonts w:cs="Arial"/>
        </w:rPr>
      </w:pPr>
      <w:r w:rsidRPr="00900EDA">
        <w:t xml:space="preserve">In addition to ECC Decision (04)08 which was last amended </w:t>
      </w:r>
      <w:r w:rsidR="00CF5550" w:rsidRPr="00900EDA">
        <w:t>on</w:t>
      </w:r>
      <w:r w:rsidR="001360E4" w:rsidRPr="00900EDA">
        <w:t xml:space="preserve"> </w:t>
      </w:r>
      <w:r w:rsidRPr="00900EDA">
        <w:t>30/10/2009, CEPT decided to clarify the use of 5 GHz WAS/RLAN systems inside vehicles (aircraft, trains and automobiles) in a supplementary explanatory document published on the ECC website (see</w:t>
      </w:r>
      <w:r w:rsidR="0076569A" w:rsidRPr="00900EDA">
        <w:t xml:space="preserve"> </w:t>
      </w:r>
      <w:r w:rsidR="00E315C7" w:rsidRPr="00900EDA">
        <w:fldChar w:fldCharType="begin"/>
      </w:r>
      <w:r w:rsidR="00E315C7" w:rsidRPr="00900EDA">
        <w:instrText xml:space="preserve"> REF _Ref62224690 \r \h </w:instrText>
      </w:r>
      <w:r w:rsidR="00E315C7" w:rsidRPr="00900EDA">
        <w:fldChar w:fldCharType="separate"/>
      </w:r>
      <w:r w:rsidR="00E315C7" w:rsidRPr="00900EDA">
        <w:t>[7]</w:t>
      </w:r>
      <w:r w:rsidR="00E315C7" w:rsidRPr="00900EDA">
        <w:fldChar w:fldCharType="end"/>
      </w:r>
      <w:r w:rsidR="00DA2D60" w:rsidRPr="00900EDA">
        <w:t>, hereafter referred to as the “</w:t>
      </w:r>
      <w:r w:rsidR="00270A47" w:rsidRPr="00900EDA">
        <w:t>e</w:t>
      </w:r>
      <w:r w:rsidR="00DA2D60" w:rsidRPr="00900EDA">
        <w:t xml:space="preserve">xplanatory </w:t>
      </w:r>
      <w:r w:rsidR="00270A47" w:rsidRPr="00900EDA">
        <w:t>paper</w:t>
      </w:r>
      <w:r w:rsidR="00DA2D60" w:rsidRPr="00900EDA">
        <w:t>”</w:t>
      </w:r>
      <w:r w:rsidRPr="00900EDA">
        <w:t>).</w:t>
      </w:r>
      <w:r w:rsidR="000561F4" w:rsidRPr="00900EDA">
        <w:t xml:space="preserve"> The</w:t>
      </w:r>
      <w:r w:rsidR="00271793" w:rsidRPr="00900EDA">
        <w:t xml:space="preserve"> last update of this document was approved </w:t>
      </w:r>
      <w:r w:rsidR="009E32E7" w:rsidRPr="00900EDA">
        <w:t>in</w:t>
      </w:r>
      <w:r w:rsidR="00C4423B" w:rsidRPr="00900EDA">
        <w:t xml:space="preserve"> February 2019.</w:t>
      </w:r>
      <w:r w:rsidR="00E111BF" w:rsidRPr="00900EDA">
        <w:t xml:space="preserve"> Its conclusion provides t</w:t>
      </w:r>
      <w:r w:rsidR="00E111BF" w:rsidRPr="00900EDA">
        <w:rPr>
          <w:rFonts w:cs="Arial"/>
        </w:rPr>
        <w:t xml:space="preserve">he following table which shows which frequency bands are possible for </w:t>
      </w:r>
      <w:r w:rsidR="00235A5E" w:rsidRPr="00900EDA">
        <w:rPr>
          <w:rFonts w:cs="Arial"/>
        </w:rPr>
        <w:t>WAS/</w:t>
      </w:r>
      <w:r w:rsidR="00E111BF" w:rsidRPr="00900EDA">
        <w:rPr>
          <w:rFonts w:cs="Arial"/>
        </w:rPr>
        <w:t xml:space="preserve">RLAN usage according to the spectrum regulations in force and by </w:t>
      </w:r>
      <w:proofErr w:type="gramStart"/>
      <w:r w:rsidR="00E111BF" w:rsidRPr="00900EDA">
        <w:rPr>
          <w:rFonts w:cs="Arial"/>
        </w:rPr>
        <w:t>taking into account</w:t>
      </w:r>
      <w:proofErr w:type="gramEnd"/>
      <w:r w:rsidR="00E111BF" w:rsidRPr="00900EDA">
        <w:rPr>
          <w:rFonts w:cs="Arial"/>
        </w:rPr>
        <w:t xml:space="preserve"> the considerations in the document (“</w:t>
      </w:r>
      <w:r w:rsidR="00A77D78" w:rsidRPr="00900EDA">
        <w:rPr>
          <w:rFonts w:cs="Arial"/>
          <w:b/>
          <w:bCs/>
        </w:rPr>
        <w:t>O</w:t>
      </w:r>
      <w:r w:rsidR="00E111BF" w:rsidRPr="00900EDA">
        <w:rPr>
          <w:rFonts w:cs="Arial"/>
          <w:b/>
          <w:bCs/>
        </w:rPr>
        <w:t>k</w:t>
      </w:r>
      <w:r w:rsidR="00E111BF" w:rsidRPr="00900EDA">
        <w:rPr>
          <w:rFonts w:cs="Arial"/>
        </w:rPr>
        <w:t>” means the band may be used):</w:t>
      </w:r>
    </w:p>
    <w:p w14:paraId="538612C8" w14:textId="1346BA22" w:rsidR="005C6088" w:rsidRPr="00900EDA" w:rsidRDefault="005C6088" w:rsidP="00727649">
      <w:pPr>
        <w:pStyle w:val="ECCTabletitle"/>
        <w:keepNext/>
      </w:pPr>
      <w:r w:rsidRPr="00900EDA">
        <w:lastRenderedPageBreak/>
        <w:t xml:space="preserve">Frequency bands possible for WAS/RLAN usage </w:t>
      </w:r>
      <w:r w:rsidR="00070D7E" w:rsidRPr="00900EDA">
        <w:fldChar w:fldCharType="begin"/>
      </w:r>
      <w:r w:rsidR="00070D7E" w:rsidRPr="00900EDA">
        <w:instrText xml:space="preserve"> REF _Ref62224690 \r \h </w:instrText>
      </w:r>
      <w:r w:rsidR="00070D7E" w:rsidRPr="00900EDA">
        <w:fldChar w:fldCharType="separate"/>
      </w:r>
      <w:r w:rsidR="00070D7E" w:rsidRPr="00900EDA">
        <w:t>[7]</w:t>
      </w:r>
      <w:r w:rsidR="00070D7E" w:rsidRPr="00900EDA">
        <w:fldChar w:fldCharType="end"/>
      </w:r>
    </w:p>
    <w:tbl>
      <w:tblPr>
        <w:tblStyle w:val="TableGrid"/>
        <w:tblW w:w="0" w:type="auto"/>
        <w:tblInd w:w="250"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ook w:val="04A0" w:firstRow="1" w:lastRow="0" w:firstColumn="1" w:lastColumn="0" w:noHBand="0" w:noVBand="1"/>
      </w:tblPr>
      <w:tblGrid>
        <w:gridCol w:w="2439"/>
        <w:gridCol w:w="2012"/>
        <w:gridCol w:w="2803"/>
        <w:gridCol w:w="1892"/>
      </w:tblGrid>
      <w:tr w:rsidR="00E111BF" w:rsidRPr="00900EDA" w14:paraId="6B332366" w14:textId="77777777" w:rsidTr="002D443A">
        <w:tc>
          <w:tcPr>
            <w:tcW w:w="2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CC07859" w14:textId="77777777" w:rsidR="00E111BF" w:rsidRPr="00900EDA" w:rsidRDefault="00E111BF" w:rsidP="008E71CA">
            <w:pPr>
              <w:keepNext/>
              <w:spacing w:before="120" w:after="120"/>
              <w:jc w:val="center"/>
              <w:rPr>
                <w:rFonts w:cs="Arial"/>
                <w:b/>
                <w:color w:val="FFFFFF" w:themeColor="background1"/>
                <w:lang w:val="en-GB"/>
              </w:rPr>
            </w:pPr>
            <w:r w:rsidRPr="00900EDA">
              <w:rPr>
                <w:rFonts w:cs="Arial"/>
                <w:b/>
                <w:color w:val="FFFFFF" w:themeColor="background1"/>
                <w:lang w:val="en-GB"/>
              </w:rPr>
              <w:t>Frequency band</w:t>
            </w:r>
          </w:p>
        </w:tc>
        <w:tc>
          <w:tcPr>
            <w:tcW w:w="2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ED5D270" w14:textId="77777777" w:rsidR="00E111BF" w:rsidRPr="00900EDA" w:rsidRDefault="00E111BF" w:rsidP="008E71CA">
            <w:pPr>
              <w:keepNext/>
              <w:spacing w:before="120" w:after="120"/>
              <w:jc w:val="center"/>
              <w:rPr>
                <w:rFonts w:cs="Arial"/>
                <w:b/>
                <w:color w:val="FFFFFF" w:themeColor="background1"/>
                <w:lang w:val="en-GB"/>
              </w:rPr>
            </w:pPr>
            <w:r w:rsidRPr="00900EDA">
              <w:rPr>
                <w:rFonts w:cs="Arial"/>
                <w:b/>
                <w:color w:val="FFFFFF" w:themeColor="background1"/>
                <w:lang w:val="en-GB"/>
              </w:rPr>
              <w:t>On-board aircraft</w:t>
            </w:r>
          </w:p>
        </w:tc>
        <w:tc>
          <w:tcPr>
            <w:tcW w:w="2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BF6EB7A" w14:textId="77777777" w:rsidR="00E111BF" w:rsidRPr="00900EDA" w:rsidRDefault="00E111BF" w:rsidP="008E71CA">
            <w:pPr>
              <w:keepNext/>
              <w:spacing w:before="120" w:after="120"/>
              <w:jc w:val="center"/>
              <w:rPr>
                <w:rFonts w:cs="Arial"/>
                <w:b/>
                <w:color w:val="FFFFFF" w:themeColor="background1"/>
                <w:lang w:val="en-GB"/>
              </w:rPr>
            </w:pPr>
            <w:r w:rsidRPr="00900EDA">
              <w:rPr>
                <w:rFonts w:cs="Arial"/>
                <w:b/>
                <w:color w:val="FFFFFF" w:themeColor="background1"/>
                <w:lang w:val="en-GB"/>
              </w:rPr>
              <w:t>In cars (passenger cars, lorries, buses)</w:t>
            </w:r>
          </w:p>
        </w:tc>
        <w:tc>
          <w:tcPr>
            <w:tcW w:w="1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AB48A87" w14:textId="77777777" w:rsidR="00E111BF" w:rsidRPr="00900EDA" w:rsidRDefault="00E111BF" w:rsidP="008E71CA">
            <w:pPr>
              <w:keepNext/>
              <w:spacing w:before="120" w:after="120"/>
              <w:jc w:val="center"/>
              <w:rPr>
                <w:rFonts w:cs="Arial"/>
                <w:b/>
                <w:color w:val="FFFFFF" w:themeColor="background1"/>
                <w:lang w:val="en-GB"/>
              </w:rPr>
            </w:pPr>
            <w:r w:rsidRPr="00900EDA">
              <w:rPr>
                <w:rFonts w:cs="Arial"/>
                <w:b/>
                <w:color w:val="FFFFFF" w:themeColor="background1"/>
                <w:lang w:val="en-GB"/>
              </w:rPr>
              <w:t>In trains</w:t>
            </w:r>
          </w:p>
        </w:tc>
      </w:tr>
      <w:tr w:rsidR="00E111BF" w:rsidRPr="00900EDA" w14:paraId="666C6909" w14:textId="77777777" w:rsidTr="002D443A">
        <w:tc>
          <w:tcPr>
            <w:tcW w:w="2439" w:type="dxa"/>
            <w:tcBorders>
              <w:top w:val="single" w:sz="4" w:space="0" w:color="FFFFFF" w:themeColor="background1"/>
            </w:tcBorders>
          </w:tcPr>
          <w:p w14:paraId="23E1EF66" w14:textId="41DC8C61" w:rsidR="00E111BF" w:rsidRPr="00900EDA" w:rsidRDefault="00E111BF" w:rsidP="008E71CA">
            <w:pPr>
              <w:keepNext/>
              <w:spacing w:after="60"/>
              <w:rPr>
                <w:rFonts w:cs="Arial"/>
                <w:lang w:val="en-GB"/>
              </w:rPr>
            </w:pPr>
            <w:r w:rsidRPr="00900EDA">
              <w:rPr>
                <w:rFonts w:cs="Arial"/>
                <w:lang w:val="en-GB"/>
              </w:rPr>
              <w:t>2400</w:t>
            </w:r>
            <w:r w:rsidR="00CA0D26" w:rsidRPr="00900EDA">
              <w:rPr>
                <w:rFonts w:cs="Arial"/>
                <w:lang w:val="en-GB"/>
              </w:rPr>
              <w:t>-</w:t>
            </w:r>
            <w:r w:rsidRPr="00900EDA">
              <w:rPr>
                <w:rFonts w:cs="Arial"/>
                <w:lang w:val="en-GB"/>
              </w:rPr>
              <w:t>2483.5 MHz</w:t>
            </w:r>
          </w:p>
        </w:tc>
        <w:tc>
          <w:tcPr>
            <w:tcW w:w="2012" w:type="dxa"/>
            <w:tcBorders>
              <w:top w:val="single" w:sz="4" w:space="0" w:color="FFFFFF" w:themeColor="background1"/>
            </w:tcBorders>
          </w:tcPr>
          <w:p w14:paraId="2DA9F2E6" w14:textId="77777777" w:rsidR="00E111BF" w:rsidRPr="00900EDA" w:rsidRDefault="00E111BF" w:rsidP="008E71CA">
            <w:pPr>
              <w:keepNext/>
              <w:spacing w:after="60"/>
              <w:rPr>
                <w:rFonts w:cs="Arial"/>
                <w:b/>
                <w:lang w:val="en-GB"/>
              </w:rPr>
            </w:pPr>
            <w:r w:rsidRPr="00900EDA">
              <w:rPr>
                <w:rFonts w:cs="Arial"/>
                <w:b/>
                <w:lang w:val="en-GB"/>
              </w:rPr>
              <w:t>Ok</w:t>
            </w:r>
          </w:p>
        </w:tc>
        <w:tc>
          <w:tcPr>
            <w:tcW w:w="2803" w:type="dxa"/>
            <w:tcBorders>
              <w:top w:val="single" w:sz="4" w:space="0" w:color="FFFFFF" w:themeColor="background1"/>
            </w:tcBorders>
          </w:tcPr>
          <w:p w14:paraId="6BD82909" w14:textId="77777777" w:rsidR="00E111BF" w:rsidRPr="00900EDA" w:rsidRDefault="00E111BF" w:rsidP="008E71CA">
            <w:pPr>
              <w:keepNext/>
              <w:spacing w:after="60"/>
              <w:rPr>
                <w:rFonts w:cs="Arial"/>
                <w:b/>
                <w:lang w:val="en-GB"/>
              </w:rPr>
            </w:pPr>
            <w:r w:rsidRPr="00900EDA">
              <w:rPr>
                <w:rFonts w:cs="Arial"/>
                <w:b/>
                <w:lang w:val="en-GB"/>
              </w:rPr>
              <w:t>Ok</w:t>
            </w:r>
          </w:p>
        </w:tc>
        <w:tc>
          <w:tcPr>
            <w:tcW w:w="1892" w:type="dxa"/>
            <w:tcBorders>
              <w:top w:val="single" w:sz="4" w:space="0" w:color="FFFFFF" w:themeColor="background1"/>
            </w:tcBorders>
          </w:tcPr>
          <w:p w14:paraId="5EAB230C" w14:textId="77777777" w:rsidR="00E111BF" w:rsidRPr="00900EDA" w:rsidRDefault="00E111BF" w:rsidP="008E71CA">
            <w:pPr>
              <w:keepNext/>
              <w:spacing w:after="60"/>
              <w:rPr>
                <w:rFonts w:cs="Arial"/>
                <w:b/>
                <w:lang w:val="en-GB"/>
              </w:rPr>
            </w:pPr>
            <w:r w:rsidRPr="00900EDA">
              <w:rPr>
                <w:rFonts w:cs="Arial"/>
                <w:b/>
                <w:lang w:val="en-GB"/>
              </w:rPr>
              <w:t>Ok</w:t>
            </w:r>
          </w:p>
        </w:tc>
      </w:tr>
      <w:tr w:rsidR="00E111BF" w:rsidRPr="00900EDA" w14:paraId="3EE6FC70" w14:textId="77777777" w:rsidTr="002D443A">
        <w:tc>
          <w:tcPr>
            <w:tcW w:w="2439" w:type="dxa"/>
          </w:tcPr>
          <w:p w14:paraId="68066AC3" w14:textId="45022DFE" w:rsidR="00E111BF" w:rsidRPr="00900EDA" w:rsidRDefault="00E111BF" w:rsidP="008E71CA">
            <w:pPr>
              <w:keepNext/>
              <w:spacing w:after="60"/>
              <w:rPr>
                <w:rFonts w:cs="Arial"/>
                <w:lang w:val="en-GB"/>
              </w:rPr>
            </w:pPr>
            <w:r w:rsidRPr="00900EDA">
              <w:rPr>
                <w:rFonts w:cs="Arial"/>
                <w:lang w:val="en-GB"/>
              </w:rPr>
              <w:t>5150</w:t>
            </w:r>
            <w:r w:rsidR="00CA0D26" w:rsidRPr="00900EDA">
              <w:rPr>
                <w:rFonts w:cs="Arial"/>
                <w:lang w:val="en-GB"/>
              </w:rPr>
              <w:t>-</w:t>
            </w:r>
            <w:r w:rsidRPr="00900EDA">
              <w:rPr>
                <w:rFonts w:cs="Arial"/>
                <w:lang w:val="en-GB"/>
              </w:rPr>
              <w:t>5250 MHz</w:t>
            </w:r>
          </w:p>
        </w:tc>
        <w:tc>
          <w:tcPr>
            <w:tcW w:w="2012" w:type="dxa"/>
          </w:tcPr>
          <w:p w14:paraId="593ABBA4" w14:textId="77777777" w:rsidR="00E111BF" w:rsidRPr="00900EDA" w:rsidRDefault="00E111BF" w:rsidP="008E71CA">
            <w:pPr>
              <w:keepNext/>
              <w:spacing w:after="60"/>
              <w:rPr>
                <w:rFonts w:cs="Arial"/>
                <w:b/>
                <w:lang w:val="en-GB"/>
              </w:rPr>
            </w:pPr>
            <w:r w:rsidRPr="00900EDA">
              <w:rPr>
                <w:rFonts w:cs="Arial"/>
                <w:b/>
                <w:lang w:val="en-GB"/>
              </w:rPr>
              <w:t>Ok</w:t>
            </w:r>
          </w:p>
        </w:tc>
        <w:tc>
          <w:tcPr>
            <w:tcW w:w="2803" w:type="dxa"/>
          </w:tcPr>
          <w:p w14:paraId="3D3D65A2" w14:textId="77777777" w:rsidR="00E111BF" w:rsidRPr="00900EDA" w:rsidRDefault="00E111BF" w:rsidP="008E71CA">
            <w:pPr>
              <w:keepNext/>
              <w:spacing w:after="60"/>
              <w:rPr>
                <w:rFonts w:cs="Arial"/>
                <w:lang w:val="en-GB"/>
              </w:rPr>
            </w:pPr>
            <w:r w:rsidRPr="00900EDA">
              <w:rPr>
                <w:rFonts w:cs="Arial"/>
                <w:b/>
                <w:lang w:val="en-GB"/>
              </w:rPr>
              <w:t>Ok,</w:t>
            </w:r>
            <w:r w:rsidRPr="00900EDA">
              <w:rPr>
                <w:rFonts w:cs="Arial"/>
                <w:lang w:val="en-GB"/>
              </w:rPr>
              <w:t xml:space="preserve"> Note 6</w:t>
            </w:r>
          </w:p>
        </w:tc>
        <w:tc>
          <w:tcPr>
            <w:tcW w:w="1892" w:type="dxa"/>
          </w:tcPr>
          <w:p w14:paraId="7770D6A2" w14:textId="3C8482C2" w:rsidR="00E111BF" w:rsidRPr="00900EDA" w:rsidRDefault="00E111BF" w:rsidP="008E71CA">
            <w:pPr>
              <w:keepNext/>
              <w:spacing w:after="60"/>
              <w:rPr>
                <w:rFonts w:cs="Arial"/>
                <w:lang w:val="en-GB"/>
              </w:rPr>
            </w:pPr>
            <w:r w:rsidRPr="00900EDA">
              <w:rPr>
                <w:rFonts w:cs="Arial"/>
                <w:b/>
                <w:lang w:val="en-GB"/>
              </w:rPr>
              <w:t>Ok</w:t>
            </w:r>
            <w:r w:rsidRPr="00900EDA">
              <w:rPr>
                <w:rFonts w:cs="Arial"/>
                <w:lang w:val="en-GB"/>
              </w:rPr>
              <w:t>, Note 4</w:t>
            </w:r>
          </w:p>
        </w:tc>
      </w:tr>
      <w:tr w:rsidR="00E111BF" w:rsidRPr="00900EDA" w14:paraId="3885DCBA" w14:textId="77777777" w:rsidTr="002D443A">
        <w:tc>
          <w:tcPr>
            <w:tcW w:w="2439" w:type="dxa"/>
          </w:tcPr>
          <w:p w14:paraId="3E6F2AA1" w14:textId="7FAB516C" w:rsidR="00E111BF" w:rsidRPr="00900EDA" w:rsidRDefault="00E111BF" w:rsidP="008E71CA">
            <w:pPr>
              <w:keepNext/>
              <w:spacing w:after="60"/>
              <w:rPr>
                <w:rFonts w:cs="Arial"/>
                <w:lang w:val="en-GB"/>
              </w:rPr>
            </w:pPr>
            <w:r w:rsidRPr="00900EDA">
              <w:rPr>
                <w:rFonts w:cs="Arial"/>
                <w:lang w:val="en-GB"/>
              </w:rPr>
              <w:t>5250</w:t>
            </w:r>
            <w:r w:rsidR="00CA0D26" w:rsidRPr="00900EDA">
              <w:rPr>
                <w:rFonts w:cs="Arial"/>
                <w:lang w:val="en-GB"/>
              </w:rPr>
              <w:t>-</w:t>
            </w:r>
            <w:r w:rsidRPr="00900EDA">
              <w:rPr>
                <w:rFonts w:cs="Arial"/>
                <w:lang w:val="en-GB"/>
              </w:rPr>
              <w:t>5350 MHz</w:t>
            </w:r>
          </w:p>
        </w:tc>
        <w:tc>
          <w:tcPr>
            <w:tcW w:w="2012" w:type="dxa"/>
          </w:tcPr>
          <w:p w14:paraId="49C34971" w14:textId="77777777" w:rsidR="00E111BF" w:rsidRPr="00900EDA" w:rsidRDefault="00E111BF" w:rsidP="008E71CA">
            <w:pPr>
              <w:keepNext/>
              <w:spacing w:after="60"/>
              <w:rPr>
                <w:rFonts w:cs="Arial"/>
                <w:b/>
                <w:lang w:val="en-GB"/>
              </w:rPr>
            </w:pPr>
            <w:r w:rsidRPr="00900EDA">
              <w:rPr>
                <w:rFonts w:cs="Arial"/>
                <w:lang w:val="en-GB"/>
              </w:rPr>
              <w:t>Note 5</w:t>
            </w:r>
          </w:p>
        </w:tc>
        <w:tc>
          <w:tcPr>
            <w:tcW w:w="2803" w:type="dxa"/>
          </w:tcPr>
          <w:p w14:paraId="63E53D8E" w14:textId="77777777" w:rsidR="00E111BF" w:rsidRPr="00900EDA" w:rsidRDefault="00E111BF" w:rsidP="008E71CA">
            <w:pPr>
              <w:keepNext/>
              <w:spacing w:after="60"/>
              <w:rPr>
                <w:rFonts w:cs="Arial"/>
                <w:lang w:val="en-GB"/>
              </w:rPr>
            </w:pPr>
            <w:r w:rsidRPr="00900EDA">
              <w:rPr>
                <w:rFonts w:cs="Arial"/>
                <w:lang w:val="en-GB"/>
              </w:rPr>
              <w:t>Note 1, Note 2</w:t>
            </w:r>
          </w:p>
        </w:tc>
        <w:tc>
          <w:tcPr>
            <w:tcW w:w="1892" w:type="dxa"/>
          </w:tcPr>
          <w:p w14:paraId="6C7751B1" w14:textId="77777777" w:rsidR="00E111BF" w:rsidRPr="00900EDA" w:rsidRDefault="00E111BF" w:rsidP="008E71CA">
            <w:pPr>
              <w:keepNext/>
              <w:spacing w:after="60"/>
              <w:rPr>
                <w:rFonts w:cs="Arial"/>
                <w:lang w:val="en-GB"/>
              </w:rPr>
            </w:pPr>
            <w:r w:rsidRPr="00900EDA">
              <w:rPr>
                <w:rFonts w:cs="Arial"/>
                <w:lang w:val="en-GB"/>
              </w:rPr>
              <w:t>Note 1</w:t>
            </w:r>
          </w:p>
        </w:tc>
      </w:tr>
      <w:tr w:rsidR="00E111BF" w:rsidRPr="00900EDA" w14:paraId="6382FB89" w14:textId="77777777" w:rsidTr="002D443A">
        <w:tc>
          <w:tcPr>
            <w:tcW w:w="2439" w:type="dxa"/>
          </w:tcPr>
          <w:p w14:paraId="027194EE" w14:textId="6A5F8881" w:rsidR="00E111BF" w:rsidRPr="00900EDA" w:rsidRDefault="00E111BF" w:rsidP="008E71CA">
            <w:pPr>
              <w:keepNext/>
              <w:spacing w:after="60"/>
              <w:rPr>
                <w:rFonts w:cs="Arial"/>
                <w:lang w:val="en-GB"/>
              </w:rPr>
            </w:pPr>
            <w:r w:rsidRPr="00900EDA">
              <w:rPr>
                <w:rFonts w:cs="Arial"/>
                <w:lang w:val="en-GB"/>
              </w:rPr>
              <w:t>5470</w:t>
            </w:r>
            <w:r w:rsidR="00CA0D26" w:rsidRPr="00900EDA">
              <w:rPr>
                <w:rFonts w:cs="Arial"/>
                <w:lang w:val="en-GB"/>
              </w:rPr>
              <w:t>-</w:t>
            </w:r>
            <w:r w:rsidRPr="00900EDA">
              <w:rPr>
                <w:rFonts w:cs="Arial"/>
                <w:lang w:val="en-GB"/>
              </w:rPr>
              <w:t>5725 MHz</w:t>
            </w:r>
          </w:p>
        </w:tc>
        <w:tc>
          <w:tcPr>
            <w:tcW w:w="2012" w:type="dxa"/>
          </w:tcPr>
          <w:p w14:paraId="5A6B1B44" w14:textId="77777777" w:rsidR="00E111BF" w:rsidRPr="00900EDA" w:rsidRDefault="00E111BF" w:rsidP="008E71CA">
            <w:pPr>
              <w:keepNext/>
              <w:spacing w:after="60"/>
              <w:rPr>
                <w:rFonts w:cs="Arial"/>
                <w:lang w:val="en-GB"/>
              </w:rPr>
            </w:pPr>
            <w:r w:rsidRPr="00900EDA">
              <w:rPr>
                <w:rFonts w:cs="Arial"/>
                <w:lang w:val="en-GB"/>
              </w:rPr>
              <w:t>Note 5</w:t>
            </w:r>
          </w:p>
        </w:tc>
        <w:tc>
          <w:tcPr>
            <w:tcW w:w="2803" w:type="dxa"/>
          </w:tcPr>
          <w:p w14:paraId="5A01F15F" w14:textId="77777777" w:rsidR="00E111BF" w:rsidRPr="00900EDA" w:rsidRDefault="00E111BF" w:rsidP="008E71CA">
            <w:pPr>
              <w:keepNext/>
              <w:spacing w:after="60"/>
              <w:rPr>
                <w:rFonts w:cs="Arial"/>
                <w:lang w:val="en-GB"/>
              </w:rPr>
            </w:pPr>
            <w:r w:rsidRPr="00900EDA">
              <w:rPr>
                <w:rFonts w:cs="Arial"/>
                <w:lang w:val="en-GB"/>
              </w:rPr>
              <w:t>Note 1</w:t>
            </w:r>
          </w:p>
        </w:tc>
        <w:tc>
          <w:tcPr>
            <w:tcW w:w="1892" w:type="dxa"/>
          </w:tcPr>
          <w:p w14:paraId="1795A90C" w14:textId="77777777" w:rsidR="00E111BF" w:rsidRPr="00900EDA" w:rsidRDefault="00E111BF" w:rsidP="008E71CA">
            <w:pPr>
              <w:keepNext/>
              <w:spacing w:after="60"/>
              <w:rPr>
                <w:rFonts w:cs="Arial"/>
                <w:lang w:val="en-GB"/>
              </w:rPr>
            </w:pPr>
            <w:r w:rsidRPr="00900EDA">
              <w:rPr>
                <w:rFonts w:cs="Arial"/>
                <w:lang w:val="en-GB"/>
              </w:rPr>
              <w:t>Note 1</w:t>
            </w:r>
          </w:p>
        </w:tc>
      </w:tr>
      <w:tr w:rsidR="00E111BF" w:rsidRPr="00900EDA" w14:paraId="2E1427C6" w14:textId="77777777" w:rsidTr="002D443A">
        <w:tc>
          <w:tcPr>
            <w:tcW w:w="2439" w:type="dxa"/>
          </w:tcPr>
          <w:p w14:paraId="32F8B03B" w14:textId="6E04A8D5" w:rsidR="00E111BF" w:rsidRPr="00900EDA" w:rsidRDefault="00E111BF" w:rsidP="008E71CA">
            <w:pPr>
              <w:keepNext/>
              <w:spacing w:after="60"/>
              <w:rPr>
                <w:rFonts w:cs="Arial"/>
                <w:lang w:val="en-GB"/>
              </w:rPr>
            </w:pPr>
            <w:r w:rsidRPr="00900EDA">
              <w:rPr>
                <w:rFonts w:cs="Arial"/>
                <w:lang w:val="en-GB"/>
              </w:rPr>
              <w:t>5725</w:t>
            </w:r>
            <w:r w:rsidR="00CA0D26" w:rsidRPr="00900EDA">
              <w:rPr>
                <w:rFonts w:cs="Arial"/>
                <w:lang w:val="en-GB"/>
              </w:rPr>
              <w:t>-</w:t>
            </w:r>
            <w:r w:rsidRPr="00900EDA">
              <w:rPr>
                <w:rFonts w:cs="Arial"/>
                <w:lang w:val="en-GB"/>
              </w:rPr>
              <w:t>5875 MHz</w:t>
            </w:r>
          </w:p>
        </w:tc>
        <w:tc>
          <w:tcPr>
            <w:tcW w:w="2012" w:type="dxa"/>
          </w:tcPr>
          <w:p w14:paraId="098D8BC6" w14:textId="77777777" w:rsidR="00E111BF" w:rsidRPr="00900EDA" w:rsidRDefault="00E111BF" w:rsidP="008E71CA">
            <w:pPr>
              <w:keepNext/>
              <w:spacing w:after="60"/>
              <w:rPr>
                <w:rFonts w:cs="Arial"/>
                <w:b/>
                <w:lang w:val="en-GB"/>
              </w:rPr>
            </w:pPr>
            <w:r w:rsidRPr="00900EDA">
              <w:rPr>
                <w:rFonts w:cs="Arial"/>
                <w:b/>
                <w:lang w:val="en-GB"/>
              </w:rPr>
              <w:t>Ok</w:t>
            </w:r>
          </w:p>
        </w:tc>
        <w:tc>
          <w:tcPr>
            <w:tcW w:w="2803" w:type="dxa"/>
          </w:tcPr>
          <w:p w14:paraId="1637D139" w14:textId="77777777" w:rsidR="00E111BF" w:rsidRPr="00900EDA" w:rsidRDefault="00E111BF" w:rsidP="008E71CA">
            <w:pPr>
              <w:keepNext/>
              <w:spacing w:after="60"/>
              <w:rPr>
                <w:rFonts w:cs="Arial"/>
                <w:lang w:val="en-GB"/>
              </w:rPr>
            </w:pPr>
            <w:r w:rsidRPr="00900EDA">
              <w:rPr>
                <w:rFonts w:cs="Arial"/>
                <w:b/>
                <w:lang w:val="en-GB"/>
              </w:rPr>
              <w:t>Ok</w:t>
            </w:r>
            <w:r w:rsidRPr="00900EDA">
              <w:rPr>
                <w:rFonts w:cs="Arial"/>
                <w:lang w:val="en-GB"/>
              </w:rPr>
              <w:t>, Note 3</w:t>
            </w:r>
          </w:p>
        </w:tc>
        <w:tc>
          <w:tcPr>
            <w:tcW w:w="1892" w:type="dxa"/>
          </w:tcPr>
          <w:p w14:paraId="76622436" w14:textId="77777777" w:rsidR="00E111BF" w:rsidRPr="00900EDA" w:rsidRDefault="00E111BF" w:rsidP="008E71CA">
            <w:pPr>
              <w:keepNext/>
              <w:spacing w:after="60"/>
              <w:rPr>
                <w:rFonts w:cs="Arial"/>
                <w:b/>
                <w:lang w:val="en-GB"/>
              </w:rPr>
            </w:pPr>
            <w:r w:rsidRPr="00900EDA">
              <w:rPr>
                <w:rFonts w:cs="Arial"/>
                <w:b/>
                <w:lang w:val="en-GB"/>
              </w:rPr>
              <w:t>Ok</w:t>
            </w:r>
          </w:p>
        </w:tc>
      </w:tr>
      <w:tr w:rsidR="00E111BF" w:rsidRPr="00900EDA" w14:paraId="320458B6" w14:textId="77777777" w:rsidTr="002D443A">
        <w:tc>
          <w:tcPr>
            <w:tcW w:w="2439" w:type="dxa"/>
          </w:tcPr>
          <w:p w14:paraId="5646B005" w14:textId="77777777" w:rsidR="00E111BF" w:rsidRPr="00900EDA" w:rsidRDefault="00E111BF" w:rsidP="008E71CA">
            <w:pPr>
              <w:keepNext/>
              <w:spacing w:after="60"/>
              <w:rPr>
                <w:rFonts w:cs="Arial"/>
                <w:b/>
                <w:lang w:val="en-GB"/>
              </w:rPr>
            </w:pPr>
            <w:r w:rsidRPr="00900EDA">
              <w:rPr>
                <w:rFonts w:cs="Arial"/>
                <w:b/>
                <w:lang w:val="en-GB"/>
              </w:rPr>
              <w:t>Summary of spectrum:</w:t>
            </w:r>
          </w:p>
        </w:tc>
        <w:tc>
          <w:tcPr>
            <w:tcW w:w="2012" w:type="dxa"/>
          </w:tcPr>
          <w:p w14:paraId="70DB8887" w14:textId="77777777" w:rsidR="00E111BF" w:rsidRPr="00900EDA" w:rsidRDefault="00E111BF" w:rsidP="008E71CA">
            <w:pPr>
              <w:keepNext/>
              <w:spacing w:after="60"/>
              <w:rPr>
                <w:rFonts w:cs="Arial"/>
                <w:b/>
                <w:lang w:val="en-GB"/>
              </w:rPr>
            </w:pPr>
            <w:r w:rsidRPr="00900EDA">
              <w:rPr>
                <w:rFonts w:cs="Arial"/>
                <w:b/>
                <w:lang w:val="en-GB"/>
              </w:rPr>
              <w:t>333.50 MHz</w:t>
            </w:r>
          </w:p>
        </w:tc>
        <w:tc>
          <w:tcPr>
            <w:tcW w:w="2803" w:type="dxa"/>
          </w:tcPr>
          <w:p w14:paraId="3111A5A5" w14:textId="77777777" w:rsidR="00E111BF" w:rsidRPr="00900EDA" w:rsidRDefault="00E111BF" w:rsidP="008E71CA">
            <w:pPr>
              <w:keepNext/>
              <w:spacing w:after="60"/>
              <w:rPr>
                <w:rFonts w:cs="Arial"/>
                <w:b/>
                <w:lang w:val="en-GB"/>
              </w:rPr>
            </w:pPr>
            <w:r w:rsidRPr="00900EDA">
              <w:rPr>
                <w:rFonts w:cs="Arial"/>
                <w:b/>
                <w:lang w:val="en-GB"/>
              </w:rPr>
              <w:t>333.50 MHz</w:t>
            </w:r>
          </w:p>
        </w:tc>
        <w:tc>
          <w:tcPr>
            <w:tcW w:w="1892" w:type="dxa"/>
          </w:tcPr>
          <w:p w14:paraId="0D0C7580" w14:textId="77777777" w:rsidR="00E111BF" w:rsidRPr="00900EDA" w:rsidRDefault="00E111BF" w:rsidP="008E71CA">
            <w:pPr>
              <w:keepNext/>
              <w:spacing w:after="60"/>
              <w:rPr>
                <w:rFonts w:cs="Arial"/>
                <w:b/>
                <w:lang w:val="en-GB"/>
              </w:rPr>
            </w:pPr>
            <w:r w:rsidRPr="00900EDA">
              <w:rPr>
                <w:rFonts w:cs="Arial"/>
                <w:b/>
                <w:lang w:val="en-GB"/>
              </w:rPr>
              <w:t>333.50 MHz</w:t>
            </w:r>
          </w:p>
        </w:tc>
      </w:tr>
      <w:tr w:rsidR="00E111BF" w:rsidRPr="00900EDA" w14:paraId="2DF0FBD2" w14:textId="77777777" w:rsidTr="002D443A">
        <w:tc>
          <w:tcPr>
            <w:tcW w:w="9146" w:type="dxa"/>
            <w:gridSpan w:val="4"/>
          </w:tcPr>
          <w:p w14:paraId="6BCC1435" w14:textId="77777777" w:rsidR="00E111BF" w:rsidRPr="00900EDA" w:rsidRDefault="00E111BF" w:rsidP="0088174B">
            <w:pPr>
              <w:keepNext/>
              <w:spacing w:after="60"/>
              <w:rPr>
                <w:rFonts w:cs="Arial"/>
                <w:u w:val="single"/>
                <w:lang w:val="en-GB"/>
              </w:rPr>
            </w:pPr>
            <w:r w:rsidRPr="00900EDA">
              <w:rPr>
                <w:rFonts w:cs="Arial"/>
                <w:u w:val="single"/>
                <w:lang w:val="en-GB"/>
              </w:rPr>
              <w:t>Remarks:</w:t>
            </w:r>
          </w:p>
          <w:p w14:paraId="0F302A25" w14:textId="77777777" w:rsidR="00E111BF" w:rsidRPr="002242FB" w:rsidRDefault="00E111BF" w:rsidP="0088174B">
            <w:pPr>
              <w:keepNext/>
              <w:spacing w:after="60"/>
              <w:ind w:left="743" w:hanging="709"/>
              <w:rPr>
                <w:rFonts w:cs="Arial"/>
                <w:bCs/>
                <w:szCs w:val="20"/>
                <w:lang w:val="en-GB"/>
              </w:rPr>
            </w:pPr>
            <w:r w:rsidRPr="008E71CA">
              <w:rPr>
                <w:rFonts w:cs="Arial"/>
                <w:bCs/>
                <w:szCs w:val="20"/>
                <w:lang w:val="en-GB"/>
              </w:rPr>
              <w:t>Note 1</w:t>
            </w:r>
            <w:r w:rsidRPr="0088174B">
              <w:rPr>
                <w:rFonts w:cs="Arial"/>
                <w:bCs/>
                <w:szCs w:val="20"/>
                <w:lang w:val="en-GB"/>
              </w:rPr>
              <w:t xml:space="preserve">: RLAN operation while in motion may not allow a proper application of the DFS mechanism. If the bands </w:t>
            </w:r>
            <w:r w:rsidR="00AF109B" w:rsidRPr="003971C1">
              <w:rPr>
                <w:rFonts w:cs="Arial"/>
                <w:bCs/>
                <w:szCs w:val="20"/>
                <w:lang w:val="en-GB"/>
              </w:rPr>
              <w:t>5 250-5 350</w:t>
            </w:r>
            <w:r w:rsidRPr="003971C1">
              <w:rPr>
                <w:rFonts w:cs="Arial"/>
                <w:bCs/>
                <w:szCs w:val="20"/>
                <w:lang w:val="en-GB"/>
              </w:rPr>
              <w:t xml:space="preserve"> MHz and </w:t>
            </w:r>
            <w:r w:rsidR="00AF109B" w:rsidRPr="00C16F55">
              <w:rPr>
                <w:rFonts w:cs="Arial"/>
                <w:bCs/>
                <w:szCs w:val="20"/>
                <w:lang w:val="en-GB"/>
              </w:rPr>
              <w:t>5 470-5 725</w:t>
            </w:r>
            <w:r w:rsidRPr="004453C0">
              <w:rPr>
                <w:rFonts w:cs="Arial"/>
                <w:bCs/>
                <w:szCs w:val="20"/>
                <w:lang w:val="en-GB"/>
              </w:rPr>
              <w:t xml:space="preserve"> MHz were envisaged in the future for the ”cars” and ”trains” cases, DFS efficiency to ensure protection of radiodetermination systems would need to be clarified on European level.</w:t>
            </w:r>
          </w:p>
          <w:p w14:paraId="45CD8EB4" w14:textId="77777777" w:rsidR="00E111BF" w:rsidRPr="00864214" w:rsidRDefault="00E111BF" w:rsidP="008E71CA">
            <w:pPr>
              <w:keepNext/>
              <w:spacing w:after="60"/>
              <w:rPr>
                <w:rFonts w:cs="Arial"/>
                <w:bCs/>
                <w:szCs w:val="20"/>
                <w:lang w:val="en-GB"/>
              </w:rPr>
            </w:pPr>
            <w:r w:rsidRPr="008E71CA">
              <w:rPr>
                <w:rFonts w:cs="Arial"/>
                <w:bCs/>
                <w:szCs w:val="20"/>
                <w:lang w:val="en-GB"/>
              </w:rPr>
              <w:t>Note 2</w:t>
            </w:r>
            <w:r w:rsidRPr="0088174B">
              <w:rPr>
                <w:rFonts w:cs="Arial"/>
                <w:bCs/>
                <w:szCs w:val="20"/>
                <w:lang w:val="en-GB"/>
              </w:rPr>
              <w:t>: Not possible with 200 mW e.i.r.p. because of indoor restriction.</w:t>
            </w:r>
          </w:p>
          <w:p w14:paraId="79E8713E" w14:textId="77777777" w:rsidR="00E111BF" w:rsidRPr="00864214" w:rsidRDefault="00E111BF" w:rsidP="008E71CA">
            <w:pPr>
              <w:keepNext/>
              <w:spacing w:after="60"/>
              <w:ind w:left="743" w:hanging="743"/>
              <w:rPr>
                <w:rFonts w:cs="Arial"/>
                <w:bCs/>
                <w:szCs w:val="20"/>
                <w:lang w:val="en-GB"/>
              </w:rPr>
            </w:pPr>
            <w:r w:rsidRPr="008E71CA">
              <w:rPr>
                <w:rFonts w:cs="Arial"/>
                <w:bCs/>
                <w:szCs w:val="20"/>
                <w:lang w:val="en-GB"/>
              </w:rPr>
              <w:t>Note 3</w:t>
            </w:r>
            <w:r w:rsidRPr="0088174B">
              <w:rPr>
                <w:rFonts w:cs="Arial"/>
                <w:bCs/>
                <w:szCs w:val="20"/>
                <w:lang w:val="en-GB"/>
              </w:rPr>
              <w:t>: See ECC Report 277 and its conclusions.</w:t>
            </w:r>
          </w:p>
          <w:p w14:paraId="654D6044" w14:textId="2E3576B5" w:rsidR="00E111BF" w:rsidRPr="003971C1" w:rsidRDefault="00E111BF" w:rsidP="008E71CA">
            <w:pPr>
              <w:keepNext/>
              <w:spacing w:after="60"/>
              <w:ind w:left="743" w:hanging="743"/>
              <w:rPr>
                <w:rFonts w:cs="Arial"/>
                <w:bCs/>
                <w:szCs w:val="20"/>
                <w:lang w:val="en-GB"/>
              </w:rPr>
            </w:pPr>
            <w:r w:rsidRPr="008E71CA">
              <w:rPr>
                <w:rFonts w:cs="Arial"/>
                <w:bCs/>
                <w:szCs w:val="20"/>
                <w:lang w:val="en-GB"/>
              </w:rPr>
              <w:t>Note 4:</w:t>
            </w:r>
            <w:r w:rsidRPr="0088174B">
              <w:rPr>
                <w:rFonts w:cs="Arial"/>
                <w:bCs/>
                <w:szCs w:val="20"/>
                <w:lang w:val="en-GB"/>
              </w:rPr>
              <w:t xml:space="preserve"> Possible for trains with metal coated windows. Possible also for oth</w:t>
            </w:r>
            <w:r w:rsidRPr="00864214">
              <w:rPr>
                <w:rFonts w:cs="Arial"/>
                <w:bCs/>
                <w:szCs w:val="20"/>
                <w:lang w:val="en-GB"/>
              </w:rPr>
              <w:t>er types of trains if railway operators provide additional information providing evidence that there is sufficient attenuation from the inside to the outside of trains.</w:t>
            </w:r>
          </w:p>
          <w:p w14:paraId="6472FD92" w14:textId="77777777" w:rsidR="00E111BF" w:rsidRPr="00864214" w:rsidRDefault="00E111BF" w:rsidP="008E71CA">
            <w:pPr>
              <w:keepNext/>
              <w:spacing w:after="60"/>
              <w:rPr>
                <w:rFonts w:cs="Arial"/>
                <w:bCs/>
                <w:szCs w:val="20"/>
                <w:lang w:val="en-GB"/>
              </w:rPr>
            </w:pPr>
            <w:r w:rsidRPr="008E71CA">
              <w:rPr>
                <w:rFonts w:cs="Arial"/>
                <w:bCs/>
                <w:szCs w:val="20"/>
                <w:lang w:val="en-GB"/>
              </w:rPr>
              <w:t>Note 5</w:t>
            </w:r>
            <w:r w:rsidRPr="0088174B">
              <w:rPr>
                <w:rFonts w:cs="Arial"/>
                <w:bCs/>
                <w:szCs w:val="20"/>
                <w:lang w:val="en-GB"/>
              </w:rPr>
              <w:t>: See ECC Report 140 and its conclusions.</w:t>
            </w:r>
          </w:p>
          <w:p w14:paraId="29C9633E" w14:textId="68992882" w:rsidR="00E111BF" w:rsidRPr="00900EDA" w:rsidRDefault="00E111BF" w:rsidP="008E71CA">
            <w:pPr>
              <w:keepNext/>
              <w:spacing w:after="60"/>
              <w:ind w:left="743" w:hanging="743"/>
              <w:rPr>
                <w:rFonts w:cs="Arial"/>
                <w:b/>
                <w:lang w:val="en-GB"/>
              </w:rPr>
            </w:pPr>
            <w:r w:rsidRPr="008E71CA">
              <w:rPr>
                <w:rFonts w:cs="Arial"/>
                <w:bCs/>
                <w:szCs w:val="20"/>
                <w:lang w:val="en-GB"/>
              </w:rPr>
              <w:t>Note 6:</w:t>
            </w:r>
            <w:r w:rsidRPr="0088174B">
              <w:rPr>
                <w:rFonts w:cs="Arial"/>
                <w:bCs/>
                <w:szCs w:val="20"/>
                <w:lang w:val="en-GB"/>
              </w:rPr>
              <w:t xml:space="preserve"> Possible if the maximum e.i.r.p. is limited to 25 mW. With this power restriction the</w:t>
            </w:r>
            <w:r w:rsidRPr="00900EDA">
              <w:rPr>
                <w:rFonts w:cs="Arial"/>
                <w:szCs w:val="20"/>
                <w:lang w:val="en-GB"/>
              </w:rPr>
              <w:t xml:space="preserve"> attenuation from inside the car to the outside is equivalent to RLAN operating inside buildings and therefore the necessary attenuation to facilitate sharing is provided. </w:t>
            </w:r>
          </w:p>
        </w:tc>
      </w:tr>
    </w:tbl>
    <w:p w14:paraId="6656D59C" w14:textId="77777777" w:rsidR="00E47187" w:rsidRPr="00900EDA" w:rsidRDefault="00E47187" w:rsidP="00900EDA">
      <w:pPr>
        <w:jc w:val="both"/>
        <w:rPr>
          <w:lang w:val="en-GB"/>
        </w:rPr>
      </w:pPr>
    </w:p>
    <w:p w14:paraId="10F966E8" w14:textId="5F80C09B" w:rsidR="00E111BF" w:rsidRPr="00900EDA" w:rsidRDefault="0062446F" w:rsidP="00900EDA">
      <w:pPr>
        <w:jc w:val="both"/>
        <w:rPr>
          <w:lang w:val="en-GB"/>
        </w:rPr>
      </w:pPr>
      <w:r w:rsidRPr="00900EDA">
        <w:rPr>
          <w:lang w:val="en-GB"/>
        </w:rPr>
        <w:t>T</w:t>
      </w:r>
      <w:r w:rsidR="00E47187" w:rsidRPr="00900EDA">
        <w:rPr>
          <w:lang w:val="en-GB"/>
        </w:rPr>
        <w:t>he frequency band 5725</w:t>
      </w:r>
      <w:r w:rsidR="005C6088" w:rsidRPr="00900EDA">
        <w:rPr>
          <w:lang w:val="en-GB"/>
        </w:rPr>
        <w:t>-</w:t>
      </w:r>
      <w:r w:rsidR="00E47187" w:rsidRPr="00900EDA">
        <w:rPr>
          <w:lang w:val="en-GB"/>
        </w:rPr>
        <w:t>5875 MHz is available for non-specific S</w:t>
      </w:r>
      <w:r w:rsidR="00E713BA" w:rsidRPr="00900EDA">
        <w:rPr>
          <w:lang w:val="en-GB"/>
        </w:rPr>
        <w:t>hort Range Devices (SRD)</w:t>
      </w:r>
      <w:r w:rsidR="00E47187" w:rsidRPr="00900EDA">
        <w:rPr>
          <w:lang w:val="en-GB"/>
        </w:rPr>
        <w:t xml:space="preserve"> on a harmonised basis </w:t>
      </w:r>
      <w:r w:rsidR="00DC1526" w:rsidRPr="00900EDA">
        <w:rPr>
          <w:lang w:val="en-GB"/>
        </w:rPr>
        <w:t>in</w:t>
      </w:r>
      <w:r w:rsidR="00E47187" w:rsidRPr="00900EDA">
        <w:rPr>
          <w:lang w:val="en-GB"/>
        </w:rPr>
        <w:t xml:space="preserve"> CEPT (ERC Recommendation 70-03, Annex 1</w:t>
      </w:r>
      <w:r w:rsidR="00E3171D" w:rsidRPr="00900EDA">
        <w:rPr>
          <w:lang w:val="en-GB"/>
        </w:rPr>
        <w:t xml:space="preserve"> </w:t>
      </w:r>
      <w:r w:rsidR="009A1D4E" w:rsidRPr="00900EDA">
        <w:rPr>
          <w:lang w:val="en-GB"/>
        </w:rPr>
        <w:fldChar w:fldCharType="begin"/>
      </w:r>
      <w:r w:rsidR="009A1D4E" w:rsidRPr="00900EDA">
        <w:rPr>
          <w:lang w:val="en-GB"/>
        </w:rPr>
        <w:instrText xml:space="preserve"> REF _Ref62225155 \r \h </w:instrText>
      </w:r>
      <w:r w:rsidR="00900EDA">
        <w:rPr>
          <w:lang w:val="en-GB"/>
        </w:rPr>
        <w:instrText xml:space="preserve"> \* MERGEFORMAT </w:instrText>
      </w:r>
      <w:r w:rsidR="009A1D4E" w:rsidRPr="00900EDA">
        <w:rPr>
          <w:lang w:val="en-GB"/>
        </w:rPr>
      </w:r>
      <w:r w:rsidR="009A1D4E" w:rsidRPr="00900EDA">
        <w:rPr>
          <w:lang w:val="en-GB"/>
        </w:rPr>
        <w:fldChar w:fldCharType="separate"/>
      </w:r>
      <w:r w:rsidR="009A1D4E" w:rsidRPr="00900EDA">
        <w:rPr>
          <w:lang w:val="en-GB"/>
        </w:rPr>
        <w:t>[8]</w:t>
      </w:r>
      <w:r w:rsidR="009A1D4E" w:rsidRPr="00900EDA">
        <w:rPr>
          <w:lang w:val="en-GB"/>
        </w:rPr>
        <w:fldChar w:fldCharType="end"/>
      </w:r>
      <w:r w:rsidR="00E47187" w:rsidRPr="00900EDA">
        <w:rPr>
          <w:lang w:val="en-GB"/>
        </w:rPr>
        <w:t xml:space="preserve">) and </w:t>
      </w:r>
      <w:r w:rsidR="00DC1526" w:rsidRPr="00900EDA">
        <w:rPr>
          <w:lang w:val="en-GB"/>
        </w:rPr>
        <w:t>at</w:t>
      </w:r>
      <w:r w:rsidR="00E47187" w:rsidRPr="00900EDA">
        <w:rPr>
          <w:lang w:val="en-GB"/>
        </w:rPr>
        <w:t xml:space="preserve"> EU level (latest amendment of EC Decision 2006/771/EC on SRD</w:t>
      </w:r>
      <w:r w:rsidR="00E713BA" w:rsidRPr="00900EDA">
        <w:rPr>
          <w:lang w:val="en-GB"/>
        </w:rPr>
        <w:t xml:space="preserve"> </w:t>
      </w:r>
      <w:r w:rsidR="00E713BA" w:rsidRPr="00900EDA">
        <w:rPr>
          <w:lang w:val="en-GB"/>
        </w:rPr>
        <w:fldChar w:fldCharType="begin"/>
      </w:r>
      <w:r w:rsidR="00E713BA" w:rsidRPr="00900EDA">
        <w:rPr>
          <w:lang w:val="en-GB"/>
        </w:rPr>
        <w:instrText xml:space="preserve"> REF _Ref62225227 \r \h </w:instrText>
      </w:r>
      <w:r w:rsidR="00900EDA">
        <w:rPr>
          <w:lang w:val="en-GB"/>
        </w:rPr>
        <w:instrText xml:space="preserve"> \* MERGEFORMAT </w:instrText>
      </w:r>
      <w:r w:rsidR="00E713BA" w:rsidRPr="00900EDA">
        <w:rPr>
          <w:lang w:val="en-GB"/>
        </w:rPr>
      </w:r>
      <w:r w:rsidR="00E713BA" w:rsidRPr="00900EDA">
        <w:rPr>
          <w:lang w:val="en-GB"/>
        </w:rPr>
        <w:fldChar w:fldCharType="separate"/>
      </w:r>
      <w:r w:rsidR="00E713BA" w:rsidRPr="00900EDA">
        <w:rPr>
          <w:lang w:val="en-GB"/>
        </w:rPr>
        <w:t>[9]</w:t>
      </w:r>
      <w:r w:rsidR="00E713BA" w:rsidRPr="00900EDA">
        <w:rPr>
          <w:lang w:val="en-GB"/>
        </w:rPr>
        <w:fldChar w:fldCharType="end"/>
      </w:r>
      <w:r w:rsidR="00E47187" w:rsidRPr="00900EDA">
        <w:rPr>
          <w:lang w:val="en-GB"/>
        </w:rPr>
        <w:t>). It provides a quite large frequency band (150</w:t>
      </w:r>
      <w:r w:rsidR="009D145E" w:rsidRPr="00900EDA">
        <w:rPr>
          <w:lang w:val="en-GB"/>
        </w:rPr>
        <w:t> M</w:t>
      </w:r>
      <w:r w:rsidR="00E47187" w:rsidRPr="00900EDA">
        <w:rPr>
          <w:lang w:val="en-GB"/>
        </w:rPr>
        <w:t xml:space="preserve">Hz), no duty cycle restriction and a reasonable transmit power of 25 mW e.i.r.p. vs propagation for the foreseen operations. These </w:t>
      </w:r>
      <w:r w:rsidR="00271890" w:rsidRPr="00900EDA">
        <w:rPr>
          <w:lang w:val="en-GB"/>
        </w:rPr>
        <w:t xml:space="preserve">SRD </w:t>
      </w:r>
      <w:r w:rsidR="009D145E" w:rsidRPr="00900EDA">
        <w:rPr>
          <w:lang w:val="en-GB"/>
        </w:rPr>
        <w:t>R</w:t>
      </w:r>
      <w:r w:rsidR="00271890" w:rsidRPr="00900EDA">
        <w:rPr>
          <w:lang w:val="en-GB"/>
        </w:rPr>
        <w:t>egulations are unaffected by the WRC-19 outcomes.</w:t>
      </w:r>
    </w:p>
    <w:p w14:paraId="4AED8DED" w14:textId="20FA26A7" w:rsidR="00AB46DF" w:rsidRPr="00900EDA" w:rsidRDefault="00B71496" w:rsidP="00982001">
      <w:pPr>
        <w:pStyle w:val="Heading1"/>
      </w:pPr>
      <w:bookmarkStart w:id="6" w:name="_Toc72428250"/>
      <w:bookmarkStart w:id="7" w:name="_Ref274743743"/>
      <w:r w:rsidRPr="00900EDA">
        <w:lastRenderedPageBreak/>
        <w:t>UPdates of the harm</w:t>
      </w:r>
      <w:r w:rsidR="001A1E6C" w:rsidRPr="00900EDA">
        <w:t xml:space="preserve">onised technical conditions for </w:t>
      </w:r>
      <w:r w:rsidRPr="00900EDA">
        <w:t>WAS/RLAN</w:t>
      </w:r>
      <w:r w:rsidR="001A1E6C" w:rsidRPr="00900EDA">
        <w:t xml:space="preserve"> in </w:t>
      </w:r>
      <w:r w:rsidR="001B04C2" w:rsidRPr="00900EDA">
        <w:t xml:space="preserve">the </w:t>
      </w:r>
      <w:r w:rsidR="001A1E6C" w:rsidRPr="00900EDA">
        <w:t>5</w:t>
      </w:r>
      <w:r w:rsidR="009436CA" w:rsidRPr="00900EDA">
        <w:t> </w:t>
      </w:r>
      <w:r w:rsidR="001A1E6C" w:rsidRPr="00900EDA">
        <w:t>GHz band</w:t>
      </w:r>
      <w:bookmarkEnd w:id="6"/>
    </w:p>
    <w:p w14:paraId="166A870E" w14:textId="465989D4" w:rsidR="00EF128A" w:rsidRPr="00900EDA" w:rsidRDefault="00EF128A" w:rsidP="00EF128A">
      <w:pPr>
        <w:pStyle w:val="Heading2"/>
        <w:rPr>
          <w:lang w:val="en-GB"/>
        </w:rPr>
      </w:pPr>
      <w:bookmarkStart w:id="8" w:name="_Toc72428251"/>
      <w:r w:rsidRPr="00900EDA">
        <w:rPr>
          <w:lang w:val="en-GB"/>
        </w:rPr>
        <w:t>WRC-19 OUTCOMES ON RESOLUTION 229 (REV</w:t>
      </w:r>
      <w:r w:rsidR="009436CA" w:rsidRPr="00900EDA">
        <w:rPr>
          <w:lang w:val="en-GB"/>
        </w:rPr>
        <w:t>.</w:t>
      </w:r>
      <w:r w:rsidRPr="00900EDA">
        <w:rPr>
          <w:lang w:val="en-GB"/>
        </w:rPr>
        <w:t xml:space="preserve"> WRC-19)</w:t>
      </w:r>
      <w:bookmarkEnd w:id="8"/>
    </w:p>
    <w:p w14:paraId="0FCBE248" w14:textId="17B6A72D" w:rsidR="00B10DF6" w:rsidRPr="00900EDA" w:rsidRDefault="009436CA" w:rsidP="00AB46DF">
      <w:pPr>
        <w:pStyle w:val="ECCParagraph"/>
      </w:pPr>
      <w:r w:rsidRPr="00900EDA">
        <w:t>The World Radiocommunication Conference in 20</w:t>
      </w:r>
      <w:r w:rsidR="006D47D6" w:rsidRPr="00900EDA">
        <w:t>19</w:t>
      </w:r>
      <w:r w:rsidR="00F8679E" w:rsidRPr="00900EDA">
        <w:t xml:space="preserve"> (WRC-19)</w:t>
      </w:r>
      <w:r w:rsidR="006D47D6" w:rsidRPr="00900EDA">
        <w:t xml:space="preserve"> </w:t>
      </w:r>
      <w:r w:rsidR="00E43697" w:rsidRPr="00900EDA">
        <w:t>revised</w:t>
      </w:r>
      <w:r w:rsidR="006D47D6" w:rsidRPr="00900EDA">
        <w:t xml:space="preserve"> Resolution 229 on the “Use of bands </w:t>
      </w:r>
      <w:r w:rsidR="00AF109B" w:rsidRPr="00900EDA">
        <w:t>5150-5250</w:t>
      </w:r>
      <w:r w:rsidR="006D47D6" w:rsidRPr="00900EDA">
        <w:t xml:space="preserve"> MHz, </w:t>
      </w:r>
      <w:r w:rsidR="00AF109B" w:rsidRPr="00900EDA">
        <w:t>5250-5350</w:t>
      </w:r>
      <w:r w:rsidR="006D47D6" w:rsidRPr="00900EDA">
        <w:t xml:space="preserve"> MHz and </w:t>
      </w:r>
      <w:r w:rsidR="00AF109B" w:rsidRPr="00900EDA">
        <w:t>5470-5725</w:t>
      </w:r>
      <w:r w:rsidR="006D47D6" w:rsidRPr="00900EDA">
        <w:t xml:space="preserve"> MHz by the mobile service for the implementation of wireless access systems including radio local areas networks</w:t>
      </w:r>
      <w:r w:rsidR="00B10DF6" w:rsidRPr="00900EDA">
        <w:t xml:space="preserve"> (WAS/RLAN)</w:t>
      </w:r>
      <w:r w:rsidR="006D47D6" w:rsidRPr="00900EDA">
        <w:t>”</w:t>
      </w:r>
      <w:r w:rsidR="00F8679E" w:rsidRPr="00900EDA">
        <w:t xml:space="preserve"> </w:t>
      </w:r>
      <w:r w:rsidR="00EC666F" w:rsidRPr="00900EDA">
        <w:t xml:space="preserve">of the Radio Regulations </w:t>
      </w:r>
      <w:r w:rsidR="00EC666F" w:rsidRPr="00900EDA">
        <w:fldChar w:fldCharType="begin"/>
      </w:r>
      <w:r w:rsidR="00EC666F" w:rsidRPr="00900EDA">
        <w:instrText xml:space="preserve"> REF _Ref62224000 \r \h </w:instrText>
      </w:r>
      <w:r w:rsidR="00EC666F" w:rsidRPr="00900EDA">
        <w:fldChar w:fldCharType="separate"/>
      </w:r>
      <w:r w:rsidR="00EC666F" w:rsidRPr="00900EDA">
        <w:t>[5]</w:t>
      </w:r>
      <w:r w:rsidR="00EC666F" w:rsidRPr="00900EDA">
        <w:fldChar w:fldCharType="end"/>
      </w:r>
      <w:r w:rsidR="006D47D6" w:rsidRPr="00900EDA">
        <w:t>.</w:t>
      </w:r>
    </w:p>
    <w:p w14:paraId="1BB48E7E" w14:textId="6F4E66E4" w:rsidR="005E1CA7" w:rsidRPr="00900EDA" w:rsidRDefault="00B13838" w:rsidP="00AB46DF">
      <w:pPr>
        <w:pStyle w:val="ECCParagraph"/>
      </w:pPr>
      <w:r w:rsidRPr="00900EDA">
        <w:t xml:space="preserve">This </w:t>
      </w:r>
      <w:r w:rsidR="00807D7D" w:rsidRPr="00900EDA">
        <w:t>revision did</w:t>
      </w:r>
      <w:r w:rsidRPr="00900EDA">
        <w:t xml:space="preserve"> not consider</w:t>
      </w:r>
      <w:r w:rsidR="00FD15EF" w:rsidRPr="00900EDA">
        <w:t xml:space="preserve"> amendments on </w:t>
      </w:r>
      <w:r w:rsidR="00AF109B" w:rsidRPr="00900EDA">
        <w:t>5250-5350</w:t>
      </w:r>
      <w:r w:rsidRPr="00900EDA">
        <w:t xml:space="preserve"> MHz and </w:t>
      </w:r>
      <w:r w:rsidR="00AF109B" w:rsidRPr="00900EDA">
        <w:t>5470-5725</w:t>
      </w:r>
      <w:r w:rsidRPr="00900EDA">
        <w:t xml:space="preserve"> MHz bands</w:t>
      </w:r>
      <w:r w:rsidR="00915B83" w:rsidRPr="00900EDA">
        <w:t>, but</w:t>
      </w:r>
      <w:r w:rsidRPr="00900EDA">
        <w:t xml:space="preserve"> </w:t>
      </w:r>
      <w:r w:rsidR="00B10DF6" w:rsidRPr="00900EDA">
        <w:t xml:space="preserve">provided amendments on </w:t>
      </w:r>
      <w:r w:rsidR="00AF109B" w:rsidRPr="00900EDA">
        <w:t>5150-5250</w:t>
      </w:r>
      <w:r w:rsidR="00B10DF6" w:rsidRPr="00900EDA">
        <w:t xml:space="preserve"> MHz</w:t>
      </w:r>
      <w:r w:rsidRPr="00900EDA">
        <w:t xml:space="preserve"> band</w:t>
      </w:r>
      <w:r w:rsidR="00B10DF6" w:rsidRPr="00900EDA">
        <w:t xml:space="preserve"> </w:t>
      </w:r>
      <w:r w:rsidR="005E1CA7" w:rsidRPr="00900EDA">
        <w:t xml:space="preserve">as </w:t>
      </w:r>
      <w:r w:rsidRPr="00900EDA">
        <w:t>follows</w:t>
      </w:r>
      <w:r w:rsidR="005E1CA7" w:rsidRPr="00900EDA">
        <w:t xml:space="preserve">: </w:t>
      </w:r>
    </w:p>
    <w:p w14:paraId="5C17F36A" w14:textId="615C7C89" w:rsidR="004C4CD2" w:rsidRPr="00900EDA" w:rsidRDefault="004C4CD2" w:rsidP="005C6088">
      <w:pPr>
        <w:spacing w:after="60"/>
        <w:jc w:val="both"/>
        <w:rPr>
          <w:lang w:val="en-GB"/>
        </w:rPr>
      </w:pPr>
      <w:r w:rsidRPr="00900EDA">
        <w:rPr>
          <w:lang w:val="en-GB"/>
        </w:rPr>
        <w:t>“2</w:t>
      </w:r>
      <w:r w:rsidRPr="00900EDA">
        <w:rPr>
          <w:lang w:val="en-GB"/>
        </w:rPr>
        <w:tab/>
        <w:t>that, in the frequency band 5 150-5 250 MHz, stations in the mobile service shall be restricted to indoor use, including inside trains, with a maximum mean e.i.r.p.</w:t>
      </w:r>
      <w:r w:rsidRPr="00900EDA">
        <w:rPr>
          <w:rStyle w:val="FootnoteReference"/>
          <w:lang w:val="en-GB"/>
        </w:rPr>
        <w:footnoteReference w:customMarkFollows="1" w:id="2"/>
        <w:t>1</w:t>
      </w:r>
      <w:r w:rsidRPr="00900EDA">
        <w:rPr>
          <w:lang w:val="en-GB"/>
        </w:rPr>
        <w:t xml:space="preserve"> of 200 mW and a maximum mean e.i.r.p. density of 10 mW/MHz in any 1 MHz band or equivalently 0.25 mW/25 kHz in any 25 kHz band; mobile stations inside automobiles shall operate with a maximum e.i.r.p. of 40 mW;</w:t>
      </w:r>
    </w:p>
    <w:p w14:paraId="04116EB6" w14:textId="11577221" w:rsidR="004C4CD2" w:rsidRPr="00900EDA" w:rsidRDefault="004C4CD2" w:rsidP="005C6088">
      <w:pPr>
        <w:jc w:val="both"/>
        <w:rPr>
          <w:lang w:val="en-GB"/>
        </w:rPr>
      </w:pPr>
      <w:r w:rsidRPr="00900EDA">
        <w:rPr>
          <w:lang w:val="en-GB"/>
        </w:rPr>
        <w:t>3</w:t>
      </w:r>
      <w:r w:rsidRPr="00900EDA">
        <w:rPr>
          <w:lang w:val="en-GB"/>
        </w:rPr>
        <w:tab/>
        <w:t>that in the frequency band 5 150-5 250 MHz, administrations may exercise some flexibility by taking appropriate measures that would allow controlled and/or limited outdoor usage with a maximum mean e.i.r.p.</w:t>
      </w:r>
      <w:r w:rsidRPr="00900EDA">
        <w:rPr>
          <w:rStyle w:val="FootnoteReference"/>
          <w:lang w:val="en-GB"/>
        </w:rPr>
        <w:t>1</w:t>
      </w:r>
      <w:r w:rsidRPr="00900EDA">
        <w:rPr>
          <w:lang w:val="en-GB"/>
        </w:rPr>
        <w:t xml:space="preserve"> of 200 mW; administrations have a further option to permit stations in the mobile service, for indoor or controlled outdoor use, to operate up to a maximum mean e.i.r.p of 30 dBm; in the case of indoor or controlled outdoor use, administrations are requested to either ensure that the maximum e.i.r.p. at any elevation angle above 5 degrees as measured from the horizon shall not exceed 200 mW (23 dBm), or to ensure that the maximum e.i.r.p. at any elevation angle above 30 degrees as measured from the horizon shall not exceed 125 mW (21 dBm) or to apply the emission mask described in </w:t>
      </w:r>
      <w:r w:rsidRPr="00900EDA">
        <w:rPr>
          <w:i/>
          <w:iCs/>
          <w:lang w:val="en-GB"/>
        </w:rPr>
        <w:t>resolves </w:t>
      </w:r>
      <w:r w:rsidRPr="00900EDA">
        <w:rPr>
          <w:lang w:val="en-GB"/>
        </w:rPr>
        <w:t xml:space="preserve">5 below to maintain protection to the incumbent services; </w:t>
      </w:r>
      <w:r w:rsidRPr="00900EDA">
        <w:rPr>
          <w:color w:val="000000"/>
          <w:lang w:val="en-GB"/>
        </w:rPr>
        <w:t xml:space="preserve">in that case, administrations shall take all appropriate measures, such as those described in </w:t>
      </w:r>
      <w:r w:rsidRPr="00900EDA">
        <w:rPr>
          <w:i/>
          <w:color w:val="000000"/>
          <w:lang w:val="en-GB"/>
        </w:rPr>
        <w:t>recognizing k)</w:t>
      </w:r>
      <w:r w:rsidRPr="00900EDA">
        <w:rPr>
          <w:iCs/>
          <w:color w:val="000000"/>
          <w:lang w:val="en-GB"/>
        </w:rPr>
        <w:t>,</w:t>
      </w:r>
      <w:r w:rsidRPr="00900EDA">
        <w:rPr>
          <w:color w:val="000000"/>
          <w:lang w:val="en-GB"/>
        </w:rPr>
        <w:t xml:space="preserve"> to control the number of these higher power outdoor WAS/RLAN stations up to 2 per cent of the estimated total amount of WAS/RLAN stations; </w:t>
      </w:r>
      <w:r w:rsidRPr="00900EDA">
        <w:rPr>
          <w:lang w:val="en-GB"/>
        </w:rPr>
        <w:t>if the maximum e.i.r.p. is raised above 200 mW, unwanted emissions shall not increase above the existing levels already authorized within administrations for the existing systems that operate with an in-band e.i.r.p. of not greater than 200 mW; in all cases, administrations are requested to maintain protection to the other primary services;</w:t>
      </w:r>
      <w:r w:rsidR="00F94ACA" w:rsidRPr="00900EDA">
        <w:rPr>
          <w:lang w:val="en-GB"/>
        </w:rPr>
        <w:t>”</w:t>
      </w:r>
    </w:p>
    <w:p w14:paraId="27AE5A6C" w14:textId="77777777" w:rsidR="006D17F4" w:rsidRPr="00900EDA" w:rsidRDefault="006D17F4" w:rsidP="00AB46DF">
      <w:pPr>
        <w:pStyle w:val="ECCParagraph"/>
      </w:pPr>
    </w:p>
    <w:p w14:paraId="77528919" w14:textId="216C52D2" w:rsidR="00507198" w:rsidRPr="00900EDA" w:rsidRDefault="00C524C4" w:rsidP="00AB46DF">
      <w:pPr>
        <w:pStyle w:val="ECCParagraph"/>
      </w:pPr>
      <w:r w:rsidRPr="00900EDA">
        <w:t>These tech</w:t>
      </w:r>
      <w:r w:rsidR="00915B83" w:rsidRPr="00900EDA">
        <w:t>nical conditions are the result</w:t>
      </w:r>
      <w:r w:rsidRPr="00900EDA">
        <w:t xml:space="preserve"> of the </w:t>
      </w:r>
      <w:r w:rsidR="00510439" w:rsidRPr="00900EDA">
        <w:t xml:space="preserve">WRC process and need to be considered </w:t>
      </w:r>
      <w:r w:rsidR="004C2037" w:rsidRPr="00900EDA">
        <w:t>in</w:t>
      </w:r>
      <w:r w:rsidR="00510439" w:rsidRPr="00900EDA">
        <w:t xml:space="preserve"> the light of </w:t>
      </w:r>
      <w:r w:rsidR="004C2037" w:rsidRPr="00900EDA">
        <w:t xml:space="preserve">the </w:t>
      </w:r>
      <w:r w:rsidRPr="00900EDA">
        <w:t xml:space="preserve">CEPT position </w:t>
      </w:r>
      <w:r w:rsidR="00510439" w:rsidRPr="00900EDA">
        <w:t xml:space="preserve">developed and </w:t>
      </w:r>
      <w:r w:rsidRPr="00900EDA">
        <w:t xml:space="preserve">agreed during WRC-19 preparation. </w:t>
      </w:r>
      <w:r w:rsidR="00725D3D" w:rsidRPr="00900EDA">
        <w:t xml:space="preserve">The CEPT position </w:t>
      </w:r>
      <w:proofErr w:type="gramStart"/>
      <w:r w:rsidR="00725D3D" w:rsidRPr="00900EDA">
        <w:t>took into account</w:t>
      </w:r>
      <w:proofErr w:type="gramEnd"/>
      <w:r w:rsidR="00725D3D" w:rsidRPr="00900EDA">
        <w:t xml:space="preserve"> the particularities of </w:t>
      </w:r>
      <w:r w:rsidR="00282668" w:rsidRPr="00900EDA">
        <w:t xml:space="preserve">ITU </w:t>
      </w:r>
      <w:r w:rsidR="00CF0744" w:rsidRPr="00900EDA">
        <w:t xml:space="preserve">Region 1 </w:t>
      </w:r>
      <w:r w:rsidR="00725D3D" w:rsidRPr="00900EDA">
        <w:t>incumbent services in</w:t>
      </w:r>
      <w:r w:rsidR="00CF0744" w:rsidRPr="00900EDA">
        <w:t xml:space="preserve"> </w:t>
      </w:r>
      <w:r w:rsidR="00725D3D" w:rsidRPr="00900EDA">
        <w:t>the bands studied</w:t>
      </w:r>
      <w:r w:rsidR="00CF0744" w:rsidRPr="00900EDA">
        <w:t>,</w:t>
      </w:r>
      <w:r w:rsidR="00725D3D" w:rsidRPr="00900EDA">
        <w:t xml:space="preserve"> </w:t>
      </w:r>
      <w:r w:rsidR="00CF0744" w:rsidRPr="00900EDA">
        <w:t xml:space="preserve">assessing the compatibility and sharing conditions to provide them the necessary protection against interference. </w:t>
      </w:r>
    </w:p>
    <w:p w14:paraId="346284CF" w14:textId="77777777" w:rsidR="00AB46DF" w:rsidRPr="00900EDA" w:rsidRDefault="00673305" w:rsidP="00AB46DF">
      <w:pPr>
        <w:pStyle w:val="Heading2"/>
        <w:rPr>
          <w:lang w:val="en-GB"/>
        </w:rPr>
      </w:pPr>
      <w:bookmarkStart w:id="9" w:name="_Toc72428252"/>
      <w:r w:rsidRPr="00900EDA">
        <w:rPr>
          <w:lang w:val="en-GB"/>
        </w:rPr>
        <w:t>TECHNICAL</w:t>
      </w:r>
      <w:r w:rsidR="00D93097" w:rsidRPr="00900EDA">
        <w:rPr>
          <w:lang w:val="en-GB"/>
        </w:rPr>
        <w:t xml:space="preserve"> </w:t>
      </w:r>
      <w:r w:rsidRPr="00900EDA">
        <w:rPr>
          <w:lang w:val="en-GB"/>
        </w:rPr>
        <w:t xml:space="preserve">ASSESSMENT </w:t>
      </w:r>
      <w:r w:rsidR="00510439" w:rsidRPr="00900EDA">
        <w:rPr>
          <w:lang w:val="en-GB"/>
        </w:rPr>
        <w:t xml:space="preserve">of </w:t>
      </w:r>
      <w:r w:rsidRPr="00900EDA">
        <w:rPr>
          <w:lang w:val="en-GB"/>
        </w:rPr>
        <w:t>COMPATIBILITY AND</w:t>
      </w:r>
      <w:r w:rsidR="00E472EE" w:rsidRPr="00900EDA">
        <w:rPr>
          <w:lang w:val="en-GB"/>
        </w:rPr>
        <w:t xml:space="preserve"> </w:t>
      </w:r>
      <w:r w:rsidRPr="00900EDA">
        <w:rPr>
          <w:lang w:val="en-GB"/>
        </w:rPr>
        <w:t xml:space="preserve">SHARING </w:t>
      </w:r>
      <w:r w:rsidR="00510439" w:rsidRPr="00900EDA">
        <w:rPr>
          <w:lang w:val="en-GB"/>
        </w:rPr>
        <w:t xml:space="preserve">with </w:t>
      </w:r>
      <w:r w:rsidR="001F18BA" w:rsidRPr="00900EDA">
        <w:rPr>
          <w:lang w:val="en-GB"/>
        </w:rPr>
        <w:t xml:space="preserve">5 GHz </w:t>
      </w:r>
      <w:r w:rsidRPr="00900EDA">
        <w:rPr>
          <w:lang w:val="en-GB"/>
        </w:rPr>
        <w:t>WAS</w:t>
      </w:r>
      <w:r w:rsidR="00E472EE" w:rsidRPr="00900EDA">
        <w:rPr>
          <w:lang w:val="en-GB"/>
        </w:rPr>
        <w:t>/</w:t>
      </w:r>
      <w:r w:rsidRPr="00900EDA">
        <w:rPr>
          <w:lang w:val="en-GB"/>
        </w:rPr>
        <w:t>RLAN</w:t>
      </w:r>
      <w:r w:rsidR="001F18BA" w:rsidRPr="00900EDA">
        <w:rPr>
          <w:lang w:val="en-GB"/>
        </w:rPr>
        <w:t xml:space="preserve"> and recommended regulatory amendments</w:t>
      </w:r>
      <w:bookmarkEnd w:id="9"/>
    </w:p>
    <w:p w14:paraId="428DD570" w14:textId="0E6B0960" w:rsidR="00DA2D60" w:rsidRPr="00900EDA" w:rsidRDefault="00FD09DD" w:rsidP="001D6C6C">
      <w:pPr>
        <w:pStyle w:val="ECCParagraph"/>
      </w:pPr>
      <w:r w:rsidRPr="00900EDA">
        <w:t>In the framework of CEPT preparation</w:t>
      </w:r>
      <w:r w:rsidR="00E367AB" w:rsidRPr="00900EDA">
        <w:t xml:space="preserve"> </w:t>
      </w:r>
      <w:r w:rsidR="0065004F" w:rsidRPr="00900EDA">
        <w:t xml:space="preserve">to WRC-19 </w:t>
      </w:r>
      <w:r w:rsidR="00E367AB" w:rsidRPr="00900EDA">
        <w:t xml:space="preserve">on </w:t>
      </w:r>
      <w:r w:rsidR="003974CB" w:rsidRPr="00900EDA">
        <w:t xml:space="preserve">Agenda Item </w:t>
      </w:r>
      <w:r w:rsidR="00947035" w:rsidRPr="00900EDA">
        <w:t>1.16</w:t>
      </w:r>
      <w:r w:rsidR="0065004F" w:rsidRPr="00900EDA">
        <w:t xml:space="preserve"> (RLAN at 5 GHz)</w:t>
      </w:r>
      <w:r w:rsidRPr="00900EDA">
        <w:t>, t</w:t>
      </w:r>
      <w:r w:rsidR="001D6C6C" w:rsidRPr="00900EDA">
        <w:t>echnical studies were performed</w:t>
      </w:r>
      <w:r w:rsidR="00E367AB" w:rsidRPr="00900EDA">
        <w:t xml:space="preserve"> by CEPT administrations</w:t>
      </w:r>
      <w:r w:rsidR="001D6C6C" w:rsidRPr="00900EDA">
        <w:t xml:space="preserve"> </w:t>
      </w:r>
      <w:r w:rsidR="00A44F32" w:rsidRPr="00900EDA">
        <w:t>to address the relevant sharing and compatibility issues iden</w:t>
      </w:r>
      <w:r w:rsidR="00E367AB" w:rsidRPr="00900EDA">
        <w:t xml:space="preserve">tified under this Agenda Item. </w:t>
      </w:r>
      <w:r w:rsidR="00510439" w:rsidRPr="00900EDA">
        <w:t>Relevant elements from</w:t>
      </w:r>
      <w:r w:rsidR="000D1FE6" w:rsidRPr="00900EDA">
        <w:t xml:space="preserve"> the</w:t>
      </w:r>
      <w:r w:rsidR="00510439" w:rsidRPr="00900EDA">
        <w:t xml:space="preserve"> </w:t>
      </w:r>
      <w:r w:rsidR="00DA2D60" w:rsidRPr="00900EDA">
        <w:t xml:space="preserve">CEPT Brief on WRC-19 Agenda Item 1.16 </w:t>
      </w:r>
      <w:r w:rsidR="00F7542A" w:rsidRPr="00900EDA">
        <w:fldChar w:fldCharType="begin"/>
      </w:r>
      <w:r w:rsidR="00F7542A" w:rsidRPr="00900EDA">
        <w:instrText xml:space="preserve"> REF _Ref62226176 \r \h </w:instrText>
      </w:r>
      <w:r w:rsidR="00F7542A" w:rsidRPr="00900EDA">
        <w:fldChar w:fldCharType="separate"/>
      </w:r>
      <w:r w:rsidR="00F7542A" w:rsidRPr="00900EDA">
        <w:t>[10]</w:t>
      </w:r>
      <w:r w:rsidR="00F7542A" w:rsidRPr="00900EDA">
        <w:fldChar w:fldCharType="end"/>
      </w:r>
      <w:r w:rsidR="00DA2D60" w:rsidRPr="00900EDA">
        <w:t xml:space="preserve"> and </w:t>
      </w:r>
      <w:r w:rsidR="003734DA" w:rsidRPr="00900EDA">
        <w:t xml:space="preserve">from </w:t>
      </w:r>
      <w:r w:rsidR="00DA2D60" w:rsidRPr="00900EDA">
        <w:t xml:space="preserve">the </w:t>
      </w:r>
      <w:r w:rsidR="001F18BA" w:rsidRPr="00900EDA">
        <w:t>“</w:t>
      </w:r>
      <w:r w:rsidR="00DA2D60" w:rsidRPr="00900EDA">
        <w:t xml:space="preserve">explanatory </w:t>
      </w:r>
      <w:r w:rsidR="00270A47" w:rsidRPr="00900EDA">
        <w:t>paper</w:t>
      </w:r>
      <w:r w:rsidR="001F18BA" w:rsidRPr="00900EDA">
        <w:t>”</w:t>
      </w:r>
      <w:r w:rsidR="00DA2D60" w:rsidRPr="00900EDA">
        <w:t xml:space="preserve"> </w:t>
      </w:r>
      <w:r w:rsidR="000D1FE6" w:rsidRPr="00900EDA">
        <w:fldChar w:fldCharType="begin"/>
      </w:r>
      <w:r w:rsidR="000D1FE6" w:rsidRPr="00900EDA">
        <w:instrText xml:space="preserve"> REF _Ref62224690 \r \h </w:instrText>
      </w:r>
      <w:r w:rsidR="000D1FE6" w:rsidRPr="00900EDA">
        <w:fldChar w:fldCharType="separate"/>
      </w:r>
      <w:r w:rsidR="000D1FE6" w:rsidRPr="00900EDA">
        <w:t>[7]</w:t>
      </w:r>
      <w:r w:rsidR="000D1FE6" w:rsidRPr="00900EDA">
        <w:fldChar w:fldCharType="end"/>
      </w:r>
      <w:r w:rsidR="000D1FE6" w:rsidRPr="00900EDA">
        <w:t xml:space="preserve"> </w:t>
      </w:r>
      <w:r w:rsidR="00DA2D60" w:rsidRPr="00900EDA">
        <w:t>are presented in this section</w:t>
      </w:r>
      <w:r w:rsidR="00E367AB" w:rsidRPr="00900EDA">
        <w:t>.</w:t>
      </w:r>
      <w:r w:rsidR="001F18BA" w:rsidRPr="00900EDA">
        <w:t xml:space="preserve"> </w:t>
      </w:r>
      <w:r w:rsidR="00DA2D60" w:rsidRPr="00900EDA">
        <w:t>Proposed corresponding regulatory amendments in relation with specific use case</w:t>
      </w:r>
      <w:r w:rsidR="006C7641" w:rsidRPr="00900EDA">
        <w:t>s</w:t>
      </w:r>
      <w:r w:rsidR="00DA2D60" w:rsidRPr="00900EDA">
        <w:t xml:space="preserve"> are </w:t>
      </w:r>
      <w:r w:rsidR="003734DA" w:rsidRPr="00900EDA">
        <w:t>then</w:t>
      </w:r>
      <w:r w:rsidR="00DA2D60" w:rsidRPr="00900EDA">
        <w:t xml:space="preserve"> presented.</w:t>
      </w:r>
    </w:p>
    <w:p w14:paraId="3F87B468" w14:textId="77777777" w:rsidR="00BA6BB5" w:rsidRDefault="00BA6BB5">
      <w:pPr>
        <w:rPr>
          <w:rFonts w:cs="Arial"/>
          <w:b/>
          <w:bCs/>
          <w:szCs w:val="26"/>
          <w:lang w:val="en-GB"/>
        </w:rPr>
      </w:pPr>
      <w:r>
        <w:rPr>
          <w:lang w:val="en-GB"/>
        </w:rPr>
        <w:br w:type="page"/>
      </w:r>
    </w:p>
    <w:p w14:paraId="5641F42A" w14:textId="5681758E" w:rsidR="00801587" w:rsidRPr="00900EDA" w:rsidRDefault="00AF109B" w:rsidP="00801587">
      <w:pPr>
        <w:pStyle w:val="Heading3"/>
        <w:rPr>
          <w:lang w:val="en-GB"/>
        </w:rPr>
      </w:pPr>
      <w:bookmarkStart w:id="10" w:name="_Toc72428253"/>
      <w:r w:rsidRPr="00900EDA">
        <w:rPr>
          <w:lang w:val="en-GB"/>
        </w:rPr>
        <w:lastRenderedPageBreak/>
        <w:t>5150-5250</w:t>
      </w:r>
      <w:r w:rsidR="00801587" w:rsidRPr="00900EDA">
        <w:rPr>
          <w:lang w:val="en-GB"/>
        </w:rPr>
        <w:t xml:space="preserve"> MHZ FREQUENCY BAND</w:t>
      </w:r>
      <w:bookmarkEnd w:id="10"/>
    </w:p>
    <w:p w14:paraId="3B40DE3A" w14:textId="77777777" w:rsidR="00B42056" w:rsidRPr="00900EDA" w:rsidRDefault="00B42056" w:rsidP="00B42056">
      <w:pPr>
        <w:pStyle w:val="Heading4"/>
        <w:rPr>
          <w:lang w:val="en-GB"/>
        </w:rPr>
      </w:pPr>
      <w:bookmarkStart w:id="11" w:name="_Toc72428254"/>
      <w:r w:rsidRPr="00900EDA">
        <w:rPr>
          <w:lang w:val="en-GB"/>
        </w:rPr>
        <w:t>S</w:t>
      </w:r>
      <w:r w:rsidR="006234BE" w:rsidRPr="00900EDA">
        <w:rPr>
          <w:lang w:val="en-GB"/>
        </w:rPr>
        <w:t>u</w:t>
      </w:r>
      <w:r w:rsidRPr="00900EDA">
        <w:rPr>
          <w:lang w:val="en-GB"/>
        </w:rPr>
        <w:t>mmary of studies conducted</w:t>
      </w:r>
      <w:bookmarkEnd w:id="11"/>
      <w:r w:rsidRPr="00900EDA">
        <w:rPr>
          <w:lang w:val="en-GB"/>
        </w:rPr>
        <w:t xml:space="preserve"> </w:t>
      </w:r>
    </w:p>
    <w:p w14:paraId="429A3149" w14:textId="62C2142F" w:rsidR="000F5E16" w:rsidRPr="00900EDA" w:rsidRDefault="00067E12" w:rsidP="00856471">
      <w:pPr>
        <w:spacing w:before="240" w:after="60"/>
        <w:jc w:val="both"/>
        <w:rPr>
          <w:lang w:val="en-GB"/>
        </w:rPr>
      </w:pPr>
      <w:r w:rsidRPr="00900EDA">
        <w:rPr>
          <w:lang w:val="en-GB"/>
        </w:rPr>
        <w:t>Mobile-satellite service (</w:t>
      </w:r>
      <w:r w:rsidR="00054A85" w:rsidRPr="00900EDA">
        <w:rPr>
          <w:lang w:val="en-GB"/>
        </w:rPr>
        <w:t>MSS</w:t>
      </w:r>
      <w:r w:rsidRPr="00900EDA">
        <w:rPr>
          <w:lang w:val="en-GB"/>
        </w:rPr>
        <w:t>)</w:t>
      </w:r>
      <w:r w:rsidR="00054A85" w:rsidRPr="00900EDA">
        <w:rPr>
          <w:lang w:val="en-GB"/>
        </w:rPr>
        <w:t xml:space="preserve"> feeder links (Earth-space) operating in the FSS</w:t>
      </w:r>
      <w:r w:rsidRPr="00900EDA">
        <w:rPr>
          <w:lang w:val="en-GB"/>
        </w:rPr>
        <w:t xml:space="preserve"> fixed-satellite service</w:t>
      </w:r>
      <w:r w:rsidR="00054A85" w:rsidRPr="00900EDA">
        <w:rPr>
          <w:lang w:val="en-GB"/>
        </w:rPr>
        <w:t xml:space="preserve"> and aeronautical radionavigation are </w:t>
      </w:r>
      <w:r w:rsidR="000F5E16" w:rsidRPr="00900EDA">
        <w:rPr>
          <w:lang w:val="en-GB"/>
        </w:rPr>
        <w:t>incumbent</w:t>
      </w:r>
      <w:r w:rsidR="00E367AB" w:rsidRPr="00900EDA">
        <w:rPr>
          <w:lang w:val="en-GB"/>
        </w:rPr>
        <w:t xml:space="preserve"> primary services in the band 5</w:t>
      </w:r>
      <w:r w:rsidR="000F5E16" w:rsidRPr="00900EDA">
        <w:rPr>
          <w:lang w:val="en-GB"/>
        </w:rPr>
        <w:t>150-5250 MHz</w:t>
      </w:r>
      <w:r w:rsidR="00054A85" w:rsidRPr="00900EDA">
        <w:rPr>
          <w:lang w:val="en-GB"/>
        </w:rPr>
        <w:t>.</w:t>
      </w:r>
      <w:r w:rsidR="000F5E16" w:rsidRPr="00900EDA">
        <w:rPr>
          <w:lang w:val="en-GB"/>
        </w:rPr>
        <w:t xml:space="preserve"> In some countries</w:t>
      </w:r>
      <w:r w:rsidR="00416F7E" w:rsidRPr="00900EDA">
        <w:rPr>
          <w:lang w:val="en-GB"/>
        </w:rPr>
        <w:t>,</w:t>
      </w:r>
      <w:r w:rsidR="000F5E16" w:rsidRPr="00900EDA">
        <w:rPr>
          <w:lang w:val="en-GB"/>
        </w:rPr>
        <w:t xml:space="preserve"> the band is also allocated to the aeronautical mobile service, limited to aeronautical telemetry</w:t>
      </w:r>
      <w:r w:rsidR="00054A85" w:rsidRPr="00900EDA">
        <w:rPr>
          <w:lang w:val="en-GB"/>
        </w:rPr>
        <w:t>.</w:t>
      </w:r>
    </w:p>
    <w:p w14:paraId="29380A45" w14:textId="3A131902" w:rsidR="000F5E16" w:rsidRPr="00900EDA" w:rsidRDefault="000F5E16" w:rsidP="00856471">
      <w:pPr>
        <w:spacing w:before="240" w:after="60"/>
        <w:jc w:val="both"/>
        <w:rPr>
          <w:lang w:val="en-GB"/>
        </w:rPr>
      </w:pPr>
      <w:r w:rsidRPr="00900EDA">
        <w:rPr>
          <w:lang w:val="en-GB"/>
        </w:rPr>
        <w:t xml:space="preserve">Results of one compatibility study using </w:t>
      </w:r>
      <w:proofErr w:type="gramStart"/>
      <w:r w:rsidRPr="00900EDA">
        <w:rPr>
          <w:lang w:val="en-GB"/>
        </w:rPr>
        <w:t>an</w:t>
      </w:r>
      <w:proofErr w:type="gramEnd"/>
      <w:r w:rsidRPr="00900EDA">
        <w:rPr>
          <w:lang w:val="en-GB"/>
        </w:rPr>
        <w:t xml:space="preserve"> M</w:t>
      </w:r>
      <w:r w:rsidR="001118E0" w:rsidRPr="00900EDA">
        <w:rPr>
          <w:lang w:val="en-GB"/>
        </w:rPr>
        <w:t>inimum Coupling Loss (M</w:t>
      </w:r>
      <w:r w:rsidRPr="00900EDA">
        <w:rPr>
          <w:lang w:val="en-GB"/>
        </w:rPr>
        <w:t>CL</w:t>
      </w:r>
      <w:r w:rsidR="001118E0" w:rsidRPr="00900EDA">
        <w:rPr>
          <w:lang w:val="en-GB"/>
        </w:rPr>
        <w:t>)</w:t>
      </w:r>
      <w:r w:rsidRPr="00900EDA">
        <w:rPr>
          <w:lang w:val="en-GB"/>
        </w:rPr>
        <w:t xml:space="preserve"> analysis showed that the usage of outdoor WAS/RLAN systems in the frequency band 5150-5250 MHz has a more adverse impact on the operation of air-borne search and avoid systems than the indoor only usage of WAS/RLAN systems. It should be noted that the characteristics for the air-borne search and avoid systems used in this analysis are taken from Recommendation </w:t>
      </w:r>
      <w:r w:rsidR="00F21FEC" w:rsidRPr="00900EDA">
        <w:rPr>
          <w:lang w:val="en-GB"/>
        </w:rPr>
        <w:t xml:space="preserve">ITU-R </w:t>
      </w:r>
      <w:r w:rsidRPr="00900EDA">
        <w:rPr>
          <w:lang w:val="en-GB"/>
        </w:rPr>
        <w:t>M.2007</w:t>
      </w:r>
      <w:r w:rsidR="00FF3E64" w:rsidRPr="00900EDA">
        <w:rPr>
          <w:lang w:val="en-GB"/>
        </w:rPr>
        <w:t xml:space="preserve"> </w:t>
      </w:r>
      <w:r w:rsidR="00F21FEC" w:rsidRPr="00900EDA">
        <w:rPr>
          <w:lang w:val="en-GB"/>
        </w:rPr>
        <w:fldChar w:fldCharType="begin"/>
      </w:r>
      <w:r w:rsidR="00F21FEC" w:rsidRPr="00900EDA">
        <w:rPr>
          <w:lang w:val="en-GB"/>
        </w:rPr>
        <w:instrText xml:space="preserve"> REF _Ref62226455 \r \h </w:instrText>
      </w:r>
      <w:r w:rsidR="00F21FEC" w:rsidRPr="00900EDA">
        <w:rPr>
          <w:lang w:val="en-GB"/>
        </w:rPr>
      </w:r>
      <w:r w:rsidR="00F21FEC" w:rsidRPr="00900EDA">
        <w:rPr>
          <w:lang w:val="en-GB"/>
        </w:rPr>
        <w:fldChar w:fldCharType="separate"/>
      </w:r>
      <w:r w:rsidR="00F21FEC" w:rsidRPr="00900EDA">
        <w:rPr>
          <w:lang w:val="en-GB"/>
        </w:rPr>
        <w:t>[11]</w:t>
      </w:r>
      <w:r w:rsidR="00F21FEC" w:rsidRPr="00900EDA">
        <w:rPr>
          <w:lang w:val="en-GB"/>
        </w:rPr>
        <w:fldChar w:fldCharType="end"/>
      </w:r>
      <w:r w:rsidRPr="00900EDA">
        <w:rPr>
          <w:lang w:val="en-GB"/>
        </w:rPr>
        <w:t xml:space="preserve"> which was first published in 2012 after WAS/RLAN systems first operated under the primary mobile allocation in the band. These and other studies carried out internationally have shown that to allow any introduction of outdoor WAS/RLAN systems additional steps would have to be taken to implement usage restrictions in addition to mitigation techniques that will limit the impact to MSS feeder links and air-borne search and avoid systems.</w:t>
      </w:r>
    </w:p>
    <w:p w14:paraId="14A830C5" w14:textId="77777777" w:rsidR="000F5E16" w:rsidRPr="00900EDA" w:rsidRDefault="000F5E16" w:rsidP="00856471">
      <w:pPr>
        <w:spacing w:before="240" w:after="60"/>
        <w:jc w:val="both"/>
        <w:rPr>
          <w:lang w:val="en-GB"/>
        </w:rPr>
      </w:pPr>
      <w:r w:rsidRPr="00900EDA">
        <w:rPr>
          <w:lang w:val="en-GB"/>
        </w:rPr>
        <w:t xml:space="preserve">One study of the use of WAS/RLAN inside of cars showed that under peak load road conditions the e.i.r.p. limitation of WAS/RLAN transmitters located inside cars by the value of 40 mW with propagation losses through the car hull, which are equal to 15 dB, cannot ensure their compatibility with aircraft radiodetermination systems located on board the aircraft making the approach and landing. At the same time, such systems may be compatible with aircraft radiodetermination systems during </w:t>
      </w:r>
      <w:proofErr w:type="spellStart"/>
      <w:r w:rsidRPr="00900EDA">
        <w:rPr>
          <w:lang w:val="en-GB"/>
        </w:rPr>
        <w:t>en</w:t>
      </w:r>
      <w:proofErr w:type="spellEnd"/>
      <w:r w:rsidRPr="00900EDA">
        <w:rPr>
          <w:lang w:val="en-GB"/>
        </w:rPr>
        <w:t xml:space="preserve"> route flight. Reduction of the e.i.r.p. of automobile WAS/RLAN systems by the value of the 10 mW will help to improve the compatibility of automobile WAS/RLAN systems with aircraft radiodetermination systems, as well as the use of other mitigation techniques. </w:t>
      </w:r>
    </w:p>
    <w:p w14:paraId="7113DFC5" w14:textId="1994DBC2" w:rsidR="000F5E16" w:rsidRPr="00900EDA" w:rsidRDefault="000F5E16" w:rsidP="00856471">
      <w:pPr>
        <w:spacing w:before="240" w:after="60"/>
        <w:jc w:val="both"/>
        <w:rPr>
          <w:lang w:val="en-GB"/>
        </w:rPr>
      </w:pPr>
      <w:r w:rsidRPr="00900EDA">
        <w:rPr>
          <w:lang w:val="en-GB"/>
        </w:rPr>
        <w:t xml:space="preserve">Another study considered </w:t>
      </w:r>
      <w:r w:rsidR="00C31A74" w:rsidRPr="00900EDA">
        <w:rPr>
          <w:lang w:val="en-GB"/>
        </w:rPr>
        <w:t>WAS/</w:t>
      </w:r>
      <w:r w:rsidRPr="00900EDA">
        <w:rPr>
          <w:lang w:val="en-GB"/>
        </w:rPr>
        <w:t xml:space="preserve">RLAN deployments over Europe, North Africa and part of Asia and the Middle East and concluded that </w:t>
      </w:r>
      <w:r w:rsidR="00C31A74" w:rsidRPr="00900EDA">
        <w:rPr>
          <w:lang w:val="en-GB"/>
        </w:rPr>
        <w:t>WAS/</w:t>
      </w:r>
      <w:r w:rsidRPr="00900EDA">
        <w:rPr>
          <w:lang w:val="en-GB"/>
        </w:rPr>
        <w:t xml:space="preserve">RLAN outdoor operation (up to 5.3%) would cause harmful interference to the MSS feeder link. However, a parametric investigation allowed to show that up to 3% maximum outdoor </w:t>
      </w:r>
      <w:r w:rsidR="00C31A74" w:rsidRPr="00900EDA">
        <w:rPr>
          <w:lang w:val="en-GB"/>
        </w:rPr>
        <w:t>WAS/</w:t>
      </w:r>
      <w:r w:rsidRPr="00900EDA">
        <w:rPr>
          <w:lang w:val="en-GB"/>
        </w:rPr>
        <w:t>RLAN can be deployed with a maximum e.i.r.p of 200 mW</w:t>
      </w:r>
      <w:r w:rsidR="00C31A74" w:rsidRPr="00900EDA">
        <w:rPr>
          <w:lang w:val="en-GB"/>
        </w:rPr>
        <w:t>. I</w:t>
      </w:r>
      <w:r w:rsidRPr="00900EDA">
        <w:rPr>
          <w:lang w:val="en-GB"/>
        </w:rPr>
        <w:t xml:space="preserve">n that case, limited RLAN outdoor applications can be envisaged within the appropriate regulatory framework. This study also assessed in-vehicle usage. Simulations have shown that the same level of protection offered by the indoor usage is achieved for MSS when combining a low e.i.r.p. up to 40 mW with an in-car use and 200 mW with an in-train (high speed carriage) use. </w:t>
      </w:r>
    </w:p>
    <w:p w14:paraId="1C199C07" w14:textId="3B937934" w:rsidR="000F5E16" w:rsidRPr="00900EDA" w:rsidRDefault="000F5E16" w:rsidP="00856471">
      <w:pPr>
        <w:spacing w:before="240" w:after="60"/>
        <w:jc w:val="both"/>
        <w:rPr>
          <w:lang w:val="en-GB"/>
        </w:rPr>
      </w:pPr>
      <w:r w:rsidRPr="00900EDA">
        <w:rPr>
          <w:lang w:val="en-GB"/>
        </w:rPr>
        <w:t xml:space="preserve">Similar results are obtained </w:t>
      </w:r>
      <w:proofErr w:type="gramStart"/>
      <w:r w:rsidRPr="00900EDA">
        <w:rPr>
          <w:lang w:val="en-GB"/>
        </w:rPr>
        <w:t>with regard to</w:t>
      </w:r>
      <w:proofErr w:type="gramEnd"/>
      <w:r w:rsidRPr="00900EDA">
        <w:rPr>
          <w:lang w:val="en-GB"/>
        </w:rPr>
        <w:t xml:space="preserve"> the coexistence between in-vehicle usage (e.i.r.p. up to 40 mW in-car and 200 mW in-train) and aeronautical applications (</w:t>
      </w:r>
      <w:r w:rsidR="009E03CF" w:rsidRPr="00900EDA">
        <w:rPr>
          <w:lang w:val="en-GB"/>
        </w:rPr>
        <w:t>aeronautical mobile telemetry (</w:t>
      </w:r>
      <w:r w:rsidRPr="00900EDA">
        <w:rPr>
          <w:lang w:val="en-GB"/>
        </w:rPr>
        <w:t>AMT</w:t>
      </w:r>
      <w:r w:rsidR="009E03CF" w:rsidRPr="00900EDA">
        <w:rPr>
          <w:lang w:val="en-GB"/>
        </w:rPr>
        <w:t>)</w:t>
      </w:r>
      <w:r w:rsidRPr="00900EDA">
        <w:rPr>
          <w:lang w:val="en-GB"/>
        </w:rPr>
        <w:t xml:space="preserve"> and </w:t>
      </w:r>
      <w:r w:rsidR="003D0BDB" w:rsidRPr="00900EDA">
        <w:rPr>
          <w:lang w:val="en-GB"/>
        </w:rPr>
        <w:t>aeronautical radionavigation systems (ARNS)</w:t>
      </w:r>
      <w:r w:rsidRPr="00900EDA">
        <w:rPr>
          <w:lang w:val="en-GB"/>
        </w:rPr>
        <w:t xml:space="preserve">). With regards to </w:t>
      </w:r>
      <w:r w:rsidR="009E03CF" w:rsidRPr="00900EDA">
        <w:rPr>
          <w:lang w:val="en-GB"/>
        </w:rPr>
        <w:t xml:space="preserve">AMT and </w:t>
      </w:r>
      <w:r w:rsidRPr="00900EDA">
        <w:rPr>
          <w:lang w:val="en-GB"/>
        </w:rPr>
        <w:t xml:space="preserve">ARNS, a MCL coexistence study showed that an outdoor </w:t>
      </w:r>
      <w:r w:rsidR="009E03CF" w:rsidRPr="00900EDA">
        <w:rPr>
          <w:lang w:val="en-GB"/>
        </w:rPr>
        <w:t>WAS/</w:t>
      </w:r>
      <w:r w:rsidRPr="00900EDA">
        <w:rPr>
          <w:lang w:val="en-GB"/>
        </w:rPr>
        <w:t>RLAN relaxation without any mitigation technique would lead to higher protection distances than those found by the study for indoor deployment (e.g. 500 km vs 70 km).</w:t>
      </w:r>
    </w:p>
    <w:p w14:paraId="55EDAC53" w14:textId="1E3E4AA6" w:rsidR="000F5E16" w:rsidRPr="00900EDA" w:rsidRDefault="000F5E16" w:rsidP="00856471">
      <w:pPr>
        <w:spacing w:before="240" w:after="60"/>
        <w:jc w:val="both"/>
        <w:rPr>
          <w:lang w:val="en-GB"/>
        </w:rPr>
      </w:pPr>
      <w:r w:rsidRPr="00900EDA">
        <w:rPr>
          <w:lang w:val="en-GB"/>
        </w:rPr>
        <w:t xml:space="preserve">A dynamic study assessing the impact of outdoor relaxation with regards to the ARNS operation have shown that the outdoor relaxation does not alter the I/N protection criterion exceedance more than what the provision of Resolution </w:t>
      </w:r>
      <w:r w:rsidRPr="00900EDA">
        <w:rPr>
          <w:bCs/>
          <w:lang w:val="en-GB"/>
        </w:rPr>
        <w:t>229</w:t>
      </w:r>
      <w:r w:rsidRPr="00900EDA">
        <w:rPr>
          <w:lang w:val="en-GB"/>
        </w:rPr>
        <w:t xml:space="preserve"> </w:t>
      </w:r>
      <w:r w:rsidR="00501887" w:rsidRPr="00900EDA">
        <w:rPr>
          <w:lang w:val="en-GB"/>
        </w:rPr>
        <w:t>did at the time of the study</w:t>
      </w:r>
      <w:r w:rsidRPr="00900EDA">
        <w:rPr>
          <w:lang w:val="en-GB"/>
        </w:rPr>
        <w:t>.</w:t>
      </w:r>
    </w:p>
    <w:p w14:paraId="77F01185" w14:textId="7EBF5181" w:rsidR="000F5E16" w:rsidRPr="00900EDA" w:rsidRDefault="000F5E16" w:rsidP="00856471">
      <w:pPr>
        <w:spacing w:before="240" w:after="60"/>
        <w:jc w:val="both"/>
        <w:rPr>
          <w:lang w:val="en-GB"/>
        </w:rPr>
      </w:pPr>
      <w:r w:rsidRPr="00900EDA">
        <w:rPr>
          <w:lang w:val="en-GB"/>
        </w:rPr>
        <w:t xml:space="preserve">Given the above results some studies show that outdoor deployment in this band would be possible only if the number of outdoor </w:t>
      </w:r>
      <w:r w:rsidR="00501887" w:rsidRPr="00900EDA">
        <w:rPr>
          <w:lang w:val="en-GB"/>
        </w:rPr>
        <w:t>WAS/</w:t>
      </w:r>
      <w:r w:rsidRPr="00900EDA">
        <w:rPr>
          <w:lang w:val="en-GB"/>
        </w:rPr>
        <w:t xml:space="preserve">RLAN is limited. In-car and in-train usage have been proven to satisfy the same level of protection provided by Resolution </w:t>
      </w:r>
      <w:r w:rsidRPr="00900EDA">
        <w:rPr>
          <w:bCs/>
          <w:lang w:val="en-GB"/>
        </w:rPr>
        <w:t>229</w:t>
      </w:r>
      <w:r w:rsidRPr="00900EDA">
        <w:rPr>
          <w:lang w:val="en-GB"/>
        </w:rPr>
        <w:t xml:space="preserve"> provisions, under certain conditions and if they respect the e.i.r.p. levels cited above.</w:t>
      </w:r>
    </w:p>
    <w:p w14:paraId="6F58FBCA" w14:textId="77777777" w:rsidR="000F5E16" w:rsidRPr="00900EDA" w:rsidRDefault="000F5E16" w:rsidP="00856471">
      <w:pPr>
        <w:spacing w:before="240" w:after="60"/>
        <w:jc w:val="both"/>
        <w:rPr>
          <w:lang w:val="en-GB"/>
        </w:rPr>
      </w:pPr>
      <w:r w:rsidRPr="00900EDA">
        <w:rPr>
          <w:lang w:val="en-GB"/>
        </w:rPr>
        <w:t>Some CEPT countries are considering the possibility of allowing controlled outdoor usage by implementing appropriate regulatory measures to limit WAS/RLAN outdoor usage to a suitable number of devices based on the results of studies.</w:t>
      </w:r>
    </w:p>
    <w:p w14:paraId="43C06620" w14:textId="57FA285C" w:rsidR="00B42056" w:rsidRPr="00900EDA" w:rsidRDefault="006234BE" w:rsidP="00B42056">
      <w:pPr>
        <w:pStyle w:val="Heading4"/>
        <w:rPr>
          <w:lang w:val="en-GB"/>
        </w:rPr>
      </w:pPr>
      <w:bookmarkStart w:id="12" w:name="_Toc72428255"/>
      <w:r w:rsidRPr="00900EDA">
        <w:rPr>
          <w:lang w:val="en-GB"/>
        </w:rPr>
        <w:t>R</w:t>
      </w:r>
      <w:r w:rsidR="00984365" w:rsidRPr="00900EDA">
        <w:rPr>
          <w:lang w:val="en-GB"/>
        </w:rPr>
        <w:t xml:space="preserve">egulatory </w:t>
      </w:r>
      <w:r w:rsidR="009971BB" w:rsidRPr="00900EDA">
        <w:rPr>
          <w:lang w:val="en-GB"/>
        </w:rPr>
        <w:t xml:space="preserve">framework </w:t>
      </w:r>
      <w:r w:rsidR="00F6624D" w:rsidRPr="00900EDA">
        <w:rPr>
          <w:lang w:val="en-GB"/>
        </w:rPr>
        <w:t>for</w:t>
      </w:r>
      <w:r w:rsidR="00B42056" w:rsidRPr="00900EDA">
        <w:rPr>
          <w:lang w:val="en-GB"/>
        </w:rPr>
        <w:t xml:space="preserve"> indoor use</w:t>
      </w:r>
      <w:r w:rsidR="00F6624D" w:rsidRPr="00900EDA">
        <w:rPr>
          <w:lang w:val="en-GB"/>
        </w:rPr>
        <w:t xml:space="preserve"> cases</w:t>
      </w:r>
      <w:r w:rsidR="00B42056" w:rsidRPr="00900EDA">
        <w:rPr>
          <w:lang w:val="en-GB"/>
        </w:rPr>
        <w:t xml:space="preserve"> </w:t>
      </w:r>
      <w:r w:rsidR="000E4D3E" w:rsidRPr="00900EDA">
        <w:rPr>
          <w:lang w:val="en-GB"/>
        </w:rPr>
        <w:t>in</w:t>
      </w:r>
      <w:r w:rsidR="007A692F" w:rsidRPr="00900EDA">
        <w:rPr>
          <w:lang w:val="en-GB"/>
        </w:rPr>
        <w:t xml:space="preserve"> the</w:t>
      </w:r>
      <w:r w:rsidR="000E4D3E" w:rsidRPr="00900EDA">
        <w:rPr>
          <w:lang w:val="en-GB"/>
        </w:rPr>
        <w:t xml:space="preserve"> </w:t>
      </w:r>
      <w:r w:rsidR="00AF109B" w:rsidRPr="00900EDA">
        <w:rPr>
          <w:lang w:val="en-GB"/>
        </w:rPr>
        <w:t>5150-5250</w:t>
      </w:r>
      <w:r w:rsidR="000E4D3E" w:rsidRPr="00900EDA">
        <w:rPr>
          <w:lang w:val="en-GB"/>
        </w:rPr>
        <w:t xml:space="preserve"> MHz band</w:t>
      </w:r>
      <w:bookmarkEnd w:id="12"/>
    </w:p>
    <w:p w14:paraId="471AA946" w14:textId="094833BB" w:rsidR="00CE5D26" w:rsidRPr="00900EDA" w:rsidRDefault="00CE5D26" w:rsidP="00382674">
      <w:pPr>
        <w:pStyle w:val="ECCParagraph"/>
      </w:pPr>
      <w:r w:rsidRPr="00900EDA">
        <w:t>The existing regulatory framework enable</w:t>
      </w:r>
      <w:r w:rsidR="000561F4" w:rsidRPr="00900EDA">
        <w:t>s</w:t>
      </w:r>
      <w:r w:rsidRPr="00900EDA">
        <w:t xml:space="preserve"> WAS/RLAN </w:t>
      </w:r>
      <w:r w:rsidR="000561F4" w:rsidRPr="00900EDA">
        <w:t xml:space="preserve">use of the </w:t>
      </w:r>
      <w:r w:rsidR="00AF109B" w:rsidRPr="00900EDA">
        <w:t>5150-5250</w:t>
      </w:r>
      <w:r w:rsidR="000561F4" w:rsidRPr="00900EDA">
        <w:t xml:space="preserve"> MHz band</w:t>
      </w:r>
      <w:r w:rsidRPr="00900EDA">
        <w:t xml:space="preserve"> inside buildings and aircraft.</w:t>
      </w:r>
    </w:p>
    <w:p w14:paraId="64DCBF7D" w14:textId="6E7356BD" w:rsidR="001D2D80" w:rsidRPr="00900EDA" w:rsidRDefault="00752AE3" w:rsidP="00382674">
      <w:pPr>
        <w:pStyle w:val="ECCParagraph"/>
      </w:pPr>
      <w:r w:rsidRPr="00900EDA">
        <w:lastRenderedPageBreak/>
        <w:t xml:space="preserve">As technical assessment showed that the use of WAS/RLAN inside cars </w:t>
      </w:r>
      <w:r w:rsidR="000561F4" w:rsidRPr="00900EDA">
        <w:t xml:space="preserve">and </w:t>
      </w:r>
      <w:r w:rsidRPr="00900EDA">
        <w:t>trains is possible applying</w:t>
      </w:r>
      <w:r w:rsidR="000561F4" w:rsidRPr="00900EDA">
        <w:t xml:space="preserve"> suitable</w:t>
      </w:r>
      <w:r w:rsidRPr="00900EDA">
        <w:t xml:space="preserve"> limits on </w:t>
      </w:r>
      <w:r w:rsidR="00A73E8B" w:rsidRPr="00900EDA">
        <w:t>m</w:t>
      </w:r>
      <w:r w:rsidRPr="00900EDA">
        <w:t xml:space="preserve">aximum mean e.i.r.p. for in-band emissions </w:t>
      </w:r>
      <w:r w:rsidR="000C1D58" w:rsidRPr="00900EDA">
        <w:t xml:space="preserve">and </w:t>
      </w:r>
      <w:proofErr w:type="gramStart"/>
      <w:r w:rsidR="000561F4" w:rsidRPr="00900EDA">
        <w:t>taking into account</w:t>
      </w:r>
      <w:proofErr w:type="gramEnd"/>
      <w:r w:rsidR="000561F4" w:rsidRPr="00900EDA">
        <w:t xml:space="preserve"> </w:t>
      </w:r>
      <w:r w:rsidR="000C1D58" w:rsidRPr="00900EDA">
        <w:t xml:space="preserve">the necessary attenuation to facilitate sharing with incumbent services, </w:t>
      </w:r>
      <w:r w:rsidR="000E4D3E" w:rsidRPr="00900EDA">
        <w:t xml:space="preserve">there is a necessity </w:t>
      </w:r>
      <w:r w:rsidR="000C1D58" w:rsidRPr="00900EDA">
        <w:t xml:space="preserve">to extend the definition of indoor use to cover these new use cases. </w:t>
      </w:r>
    </w:p>
    <w:p w14:paraId="03AB0F2E" w14:textId="59D37A75" w:rsidR="00387AAA" w:rsidRPr="00900EDA" w:rsidRDefault="00C705D5" w:rsidP="00382674">
      <w:pPr>
        <w:pStyle w:val="ECCParagraph"/>
      </w:pPr>
      <w:r w:rsidRPr="00900EDA">
        <w:t>Technical parameters recommended to be applied</w:t>
      </w:r>
      <w:r w:rsidR="00030E8B" w:rsidRPr="00900EDA">
        <w:t xml:space="preserve"> </w:t>
      </w:r>
      <w:r w:rsidR="009047D3">
        <w:t>to</w:t>
      </w:r>
      <w:r w:rsidR="00030E8B" w:rsidRPr="00900EDA">
        <w:t xml:space="preserve"> the </w:t>
      </w:r>
      <w:r w:rsidR="00E43697" w:rsidRPr="00900EDA">
        <w:t>5</w:t>
      </w:r>
      <w:r w:rsidR="00030E8B" w:rsidRPr="00900EDA">
        <w:t>150-5250 MHz</w:t>
      </w:r>
      <w:r w:rsidR="001F18BA" w:rsidRPr="00900EDA">
        <w:t xml:space="preserve"> band</w:t>
      </w:r>
      <w:r w:rsidRPr="00900EDA">
        <w:t xml:space="preserve"> in the </w:t>
      </w:r>
      <w:r w:rsidR="001F18BA" w:rsidRPr="00900EDA">
        <w:t>revised</w:t>
      </w:r>
      <w:r w:rsidR="00124B1A" w:rsidRPr="00900EDA">
        <w:t xml:space="preserve"> </w:t>
      </w:r>
      <w:r w:rsidRPr="00900EDA">
        <w:t xml:space="preserve">Commission Decision </w:t>
      </w:r>
      <w:r w:rsidR="00030E8B" w:rsidRPr="00900EDA">
        <w:t>2005/513/E</w:t>
      </w:r>
      <w:r w:rsidR="00E43697" w:rsidRPr="00900EDA">
        <w:t>C</w:t>
      </w:r>
      <w:r w:rsidR="001F18BA" w:rsidRPr="00900EDA">
        <w:t xml:space="preserve"> are provided in</w:t>
      </w:r>
      <w:r w:rsidR="001E1788" w:rsidRPr="00900EDA">
        <w:t xml:space="preserve"> </w:t>
      </w:r>
      <w:r w:rsidR="00CC35AD" w:rsidRPr="00900EDA">
        <w:fldChar w:fldCharType="begin"/>
      </w:r>
      <w:r w:rsidR="00CC35AD" w:rsidRPr="00900EDA">
        <w:instrText xml:space="preserve"> REF _Ref62226908 \r \h </w:instrText>
      </w:r>
      <w:r w:rsidR="00CC35AD" w:rsidRPr="00900EDA">
        <w:fldChar w:fldCharType="separate"/>
      </w:r>
      <w:r w:rsidR="00CC35AD" w:rsidRPr="00900EDA">
        <w:t>A</w:t>
      </w:r>
      <w:r w:rsidR="00463624" w:rsidRPr="00900EDA">
        <w:t>nnex</w:t>
      </w:r>
      <w:r w:rsidR="00CC35AD" w:rsidRPr="00900EDA">
        <w:t xml:space="preserve"> 1</w:t>
      </w:r>
      <w:r w:rsidR="00CC35AD" w:rsidRPr="00900EDA">
        <w:fldChar w:fldCharType="end"/>
      </w:r>
      <w:r w:rsidR="001F18BA" w:rsidRPr="00900EDA">
        <w:t>.</w:t>
      </w:r>
    </w:p>
    <w:p w14:paraId="54721959" w14:textId="1A1DECAA" w:rsidR="00A151B1" w:rsidRPr="00900EDA" w:rsidRDefault="00387AAA" w:rsidP="00382674">
      <w:pPr>
        <w:pStyle w:val="ECCParagraph"/>
      </w:pPr>
      <w:r w:rsidRPr="00900EDA">
        <w:t xml:space="preserve">The regulatory parameters applicable inside buildings </w:t>
      </w:r>
      <w:r w:rsidR="000561F4" w:rsidRPr="00900EDA">
        <w:t xml:space="preserve">and aircraft </w:t>
      </w:r>
      <w:r w:rsidRPr="00900EDA">
        <w:t>remain unchanged. The proposed amendments allow authori</w:t>
      </w:r>
      <w:r w:rsidR="00CC35AD" w:rsidRPr="00900EDA">
        <w:t>s</w:t>
      </w:r>
      <w:r w:rsidRPr="00900EDA">
        <w:t xml:space="preserve">ing </w:t>
      </w:r>
      <w:r w:rsidR="00621128" w:rsidRPr="00900EDA">
        <w:t xml:space="preserve">explicitly in addition </w:t>
      </w:r>
      <w:r w:rsidR="00046593" w:rsidRPr="00900EDA">
        <w:t xml:space="preserve">use </w:t>
      </w:r>
      <w:r w:rsidR="00621128" w:rsidRPr="00900EDA">
        <w:t>inside road vehicles and trains</w:t>
      </w:r>
      <w:r w:rsidRPr="00900EDA">
        <w:t>.</w:t>
      </w:r>
    </w:p>
    <w:p w14:paraId="384349AB" w14:textId="61E3141B" w:rsidR="00B42056" w:rsidRPr="00900EDA" w:rsidRDefault="006234BE" w:rsidP="00B42056">
      <w:pPr>
        <w:pStyle w:val="Heading4"/>
        <w:rPr>
          <w:lang w:val="en-GB"/>
        </w:rPr>
      </w:pPr>
      <w:bookmarkStart w:id="13" w:name="_Toc72428256"/>
      <w:r w:rsidRPr="00900EDA">
        <w:rPr>
          <w:lang w:val="en-GB"/>
        </w:rPr>
        <w:t>R</w:t>
      </w:r>
      <w:r w:rsidR="00984365" w:rsidRPr="00900EDA">
        <w:rPr>
          <w:lang w:val="en-GB"/>
        </w:rPr>
        <w:t>egulatory</w:t>
      </w:r>
      <w:r w:rsidR="006359D8" w:rsidRPr="00900EDA">
        <w:rPr>
          <w:lang w:val="en-GB"/>
        </w:rPr>
        <w:t xml:space="preserve"> </w:t>
      </w:r>
      <w:r w:rsidR="009971BB" w:rsidRPr="00900EDA">
        <w:rPr>
          <w:lang w:val="en-GB"/>
        </w:rPr>
        <w:t xml:space="preserve">framework </w:t>
      </w:r>
      <w:r w:rsidR="006359D8" w:rsidRPr="00900EDA">
        <w:rPr>
          <w:lang w:val="en-GB"/>
        </w:rPr>
        <w:t>for</w:t>
      </w:r>
      <w:r w:rsidR="00B42056" w:rsidRPr="00900EDA">
        <w:rPr>
          <w:lang w:val="en-GB"/>
        </w:rPr>
        <w:t xml:space="preserve"> outdoor use </w:t>
      </w:r>
      <w:r w:rsidR="006359D8" w:rsidRPr="00900EDA">
        <w:rPr>
          <w:lang w:val="en-GB"/>
        </w:rPr>
        <w:t>cases</w:t>
      </w:r>
      <w:r w:rsidR="00B42056" w:rsidRPr="00900EDA">
        <w:rPr>
          <w:lang w:val="en-GB"/>
        </w:rPr>
        <w:t xml:space="preserve"> </w:t>
      </w:r>
      <w:r w:rsidR="000E4D3E" w:rsidRPr="00900EDA">
        <w:rPr>
          <w:lang w:val="en-GB"/>
        </w:rPr>
        <w:t xml:space="preserve">in </w:t>
      </w:r>
      <w:r w:rsidR="007A692F" w:rsidRPr="00900EDA">
        <w:rPr>
          <w:lang w:val="en-GB"/>
        </w:rPr>
        <w:t xml:space="preserve">the </w:t>
      </w:r>
      <w:r w:rsidR="00AF109B" w:rsidRPr="00900EDA">
        <w:rPr>
          <w:lang w:val="en-GB"/>
        </w:rPr>
        <w:t>5150-5250</w:t>
      </w:r>
      <w:r w:rsidR="000E4D3E" w:rsidRPr="00900EDA">
        <w:rPr>
          <w:lang w:val="en-GB"/>
        </w:rPr>
        <w:t xml:space="preserve"> MHz band</w:t>
      </w:r>
      <w:bookmarkEnd w:id="13"/>
    </w:p>
    <w:p w14:paraId="086DF2E6" w14:textId="712B5D7B" w:rsidR="00186537" w:rsidRPr="00900EDA" w:rsidRDefault="00186537" w:rsidP="003467AD">
      <w:pPr>
        <w:pStyle w:val="ECCParagraph"/>
      </w:pPr>
      <w:r w:rsidRPr="00900EDA">
        <w:t>In the 5150-</w:t>
      </w:r>
      <w:r w:rsidR="005C6088" w:rsidRPr="00900EDA">
        <w:t>52</w:t>
      </w:r>
      <w:r w:rsidRPr="00900EDA">
        <w:t xml:space="preserve">50 MHz band, </w:t>
      </w:r>
      <w:r w:rsidR="007A5B5C" w:rsidRPr="00900EDA">
        <w:t xml:space="preserve">based on its technical assessment during </w:t>
      </w:r>
      <w:r w:rsidR="003E1012" w:rsidRPr="00900EDA">
        <w:t xml:space="preserve">the </w:t>
      </w:r>
      <w:r w:rsidR="007A5B5C" w:rsidRPr="00900EDA">
        <w:t>WRC-19 preparation</w:t>
      </w:r>
      <w:r w:rsidR="003E1012" w:rsidRPr="00900EDA">
        <w:t>, CEPT noted</w:t>
      </w:r>
      <w:r w:rsidR="007A5B5C" w:rsidRPr="00900EDA">
        <w:t xml:space="preserve"> </w:t>
      </w:r>
      <w:r w:rsidRPr="00900EDA">
        <w:t>that an uncontrolled outdoor relaxation to WAS/RLAN would affect the operation of the MSS feeder links, aeronautical radionavigation and aeronautical telemetry (see No. 5.446C</w:t>
      </w:r>
      <w:r w:rsidR="00F83FD0" w:rsidRPr="00900EDA">
        <w:t xml:space="preserve"> </w:t>
      </w:r>
      <w:r w:rsidR="00F83FD0" w:rsidRPr="00900EDA">
        <w:fldChar w:fldCharType="begin"/>
      </w:r>
      <w:r w:rsidR="00F83FD0" w:rsidRPr="00900EDA">
        <w:instrText xml:space="preserve"> REF _Ref62224000 \r \h </w:instrText>
      </w:r>
      <w:r w:rsidR="00F83FD0" w:rsidRPr="00900EDA">
        <w:fldChar w:fldCharType="separate"/>
      </w:r>
      <w:r w:rsidR="00F83FD0" w:rsidRPr="00900EDA">
        <w:t>[5]</w:t>
      </w:r>
      <w:r w:rsidR="00F83FD0" w:rsidRPr="00900EDA">
        <w:fldChar w:fldCharType="end"/>
      </w:r>
      <w:r w:rsidRPr="00900EDA">
        <w:t xml:space="preserve">). However, CEPT already allows the use of WAS/RLAN systems inside vehicles (aircraft, trains and automobiles) in ECC Decision (04) 08 </w:t>
      </w:r>
      <w:r w:rsidR="00F83FD0" w:rsidRPr="00900EDA">
        <w:fldChar w:fldCharType="begin"/>
      </w:r>
      <w:r w:rsidR="00F83FD0" w:rsidRPr="00900EDA">
        <w:instrText xml:space="preserve"> REF _Ref62223818 \r \h </w:instrText>
      </w:r>
      <w:r w:rsidR="00F83FD0" w:rsidRPr="00900EDA">
        <w:fldChar w:fldCharType="separate"/>
      </w:r>
      <w:r w:rsidR="00F83FD0" w:rsidRPr="00900EDA">
        <w:t>[4]</w:t>
      </w:r>
      <w:r w:rsidR="00F83FD0" w:rsidRPr="00900EDA">
        <w:fldChar w:fldCharType="end"/>
      </w:r>
      <w:r w:rsidR="0068775D" w:rsidRPr="00900EDA">
        <w:t xml:space="preserve"> </w:t>
      </w:r>
      <w:r w:rsidRPr="00900EDA">
        <w:t>and explanatory paper</w:t>
      </w:r>
      <w:r w:rsidR="0068775D" w:rsidRPr="00900EDA">
        <w:t xml:space="preserve"> </w:t>
      </w:r>
      <w:r w:rsidR="0068775D" w:rsidRPr="00900EDA">
        <w:fldChar w:fldCharType="begin"/>
      </w:r>
      <w:r w:rsidR="0068775D" w:rsidRPr="00900EDA">
        <w:instrText xml:space="preserve"> REF _Ref62224690 \r \h </w:instrText>
      </w:r>
      <w:r w:rsidR="0068775D" w:rsidRPr="00900EDA">
        <w:fldChar w:fldCharType="separate"/>
      </w:r>
      <w:r w:rsidR="0068775D" w:rsidRPr="00900EDA">
        <w:t>[7]</w:t>
      </w:r>
      <w:r w:rsidR="0068775D" w:rsidRPr="00900EDA">
        <w:fldChar w:fldCharType="end"/>
      </w:r>
      <w:r w:rsidRPr="00900EDA">
        <w:t xml:space="preserve">. Moreover, CEPT </w:t>
      </w:r>
      <w:r w:rsidR="006705F7" w:rsidRPr="00900EDA">
        <w:t>supported</w:t>
      </w:r>
      <w:r w:rsidRPr="00900EDA">
        <w:t xml:space="preserve"> in-car usage up to 40 mW and in-train usage up to 200 mW with reference to the appropriate penetration losses. CEPT also support</w:t>
      </w:r>
      <w:r w:rsidR="006705F7" w:rsidRPr="00900EDA">
        <w:t>ed</w:t>
      </w:r>
      <w:r w:rsidRPr="00900EDA">
        <w:t xml:space="preserve"> </w:t>
      </w:r>
      <w:proofErr w:type="gramStart"/>
      <w:r w:rsidRPr="00900EDA">
        <w:t>that administrations</w:t>
      </w:r>
      <w:proofErr w:type="gramEnd"/>
      <w:r w:rsidRPr="00900EDA">
        <w:t xml:space="preserve"> should have the right to “exercise some flexibility” to allow limited outdoor use (up to maximum 200 mW e.i.r.p) of the band 5150-5250 MHz by </w:t>
      </w:r>
      <w:r w:rsidR="0068775D" w:rsidRPr="00900EDA">
        <w:t>WAS/</w:t>
      </w:r>
      <w:r w:rsidRPr="00900EDA">
        <w:t>RLAN within Resolution 229 (Rev.</w:t>
      </w:r>
      <w:r w:rsidR="0068775D" w:rsidRPr="00900EDA">
        <w:t xml:space="preserve"> </w:t>
      </w:r>
      <w:r w:rsidRPr="00900EDA">
        <w:t>WRC-</w:t>
      </w:r>
      <w:r w:rsidR="00D238AB" w:rsidRPr="00900EDA">
        <w:t>19</w:t>
      </w:r>
      <w:r w:rsidRPr="00900EDA">
        <w:t xml:space="preserve">) if taking “appropriate regulatory measures” to protect the incumbent services. </w:t>
      </w:r>
    </w:p>
    <w:p w14:paraId="7D0C29DB" w14:textId="6D2B1665" w:rsidR="00436624" w:rsidRPr="00900EDA" w:rsidRDefault="00364C7B" w:rsidP="003467AD">
      <w:pPr>
        <w:pStyle w:val="ECCParagraph"/>
      </w:pPr>
      <w:r w:rsidRPr="00900EDA">
        <w:t xml:space="preserve">The regulatory framework </w:t>
      </w:r>
      <w:r w:rsidR="00C343B9" w:rsidRPr="00900EDA">
        <w:t xml:space="preserve">recognises that only 3% of the overall </w:t>
      </w:r>
      <w:r w:rsidR="001C6168" w:rsidRPr="00900EDA">
        <w:t xml:space="preserve">200 mW </w:t>
      </w:r>
      <w:r w:rsidR="00C343B9" w:rsidRPr="00900EDA">
        <w:t xml:space="preserve">usage </w:t>
      </w:r>
      <w:r w:rsidR="0096729E" w:rsidRPr="00900EDA">
        <w:t>will be outdoors</w:t>
      </w:r>
      <w:r w:rsidR="00C86829" w:rsidRPr="00900EDA">
        <w:t xml:space="preserve"> and this has resulted in the following limitations for 200 mW outdoor usage</w:t>
      </w:r>
      <w:r w:rsidR="00685671" w:rsidRPr="00900EDA">
        <w:t>:</w:t>
      </w:r>
      <w:r w:rsidR="0096729E" w:rsidRPr="00900EDA">
        <w:t xml:space="preserve"> </w:t>
      </w:r>
      <w:r w:rsidR="00165623" w:rsidRPr="00900EDA">
        <w:t>no fixed use or a</w:t>
      </w:r>
      <w:r w:rsidR="00C90A45" w:rsidRPr="00900EDA">
        <w:t>ttach</w:t>
      </w:r>
      <w:r w:rsidR="00165623" w:rsidRPr="00900EDA">
        <w:t xml:space="preserve">ment </w:t>
      </w:r>
      <w:r w:rsidR="00C90A45" w:rsidRPr="00900EDA">
        <w:t>to a fixed installation, a fixed infrastructure or a fixed outdoor antenna</w:t>
      </w:r>
      <w:r w:rsidR="008828E1" w:rsidRPr="00900EDA">
        <w:t>. T</w:t>
      </w:r>
      <w:r w:rsidR="00124B1A" w:rsidRPr="00900EDA">
        <w:t xml:space="preserve">he deployment of </w:t>
      </w:r>
      <w:r w:rsidR="00C00C04" w:rsidRPr="00900EDA">
        <w:t xml:space="preserve">command, control and payload for </w:t>
      </w:r>
      <w:r w:rsidR="004020A9" w:rsidRPr="00900EDA">
        <w:t>Unmanned Aircraft Systems</w:t>
      </w:r>
      <w:r w:rsidR="00F67D21" w:rsidRPr="00900EDA">
        <w:t xml:space="preserve"> (UAS</w:t>
      </w:r>
      <w:r w:rsidR="004020A9" w:rsidRPr="00900EDA">
        <w:t>)</w:t>
      </w:r>
      <w:r w:rsidR="00124B1A" w:rsidRPr="00900EDA">
        <w:t xml:space="preserve"> is </w:t>
      </w:r>
      <w:r w:rsidR="008828E1" w:rsidRPr="00900EDA">
        <w:t xml:space="preserve">also </w:t>
      </w:r>
      <w:r w:rsidR="00124B1A" w:rsidRPr="00900EDA">
        <w:t>possible</w:t>
      </w:r>
      <w:r w:rsidR="00165623" w:rsidRPr="00900EDA">
        <w:t>,</w:t>
      </w:r>
      <w:r w:rsidR="00941260" w:rsidRPr="00900EDA">
        <w:t xml:space="preserve"> given that the number of UAS envisaged to be</w:t>
      </w:r>
      <w:r w:rsidR="00124B1A" w:rsidRPr="00900EDA">
        <w:t xml:space="preserve"> deploy</w:t>
      </w:r>
      <w:r w:rsidR="00941260" w:rsidRPr="00900EDA">
        <w:t xml:space="preserve">ed at the same time and in the same place will be limited. </w:t>
      </w:r>
      <w:r w:rsidR="00DE52BB" w:rsidRPr="00900EDA">
        <w:t xml:space="preserve">This </w:t>
      </w:r>
      <w:r w:rsidR="001506BC" w:rsidRPr="00900EDA">
        <w:t>ensur</w:t>
      </w:r>
      <w:r w:rsidR="0034038E" w:rsidRPr="00900EDA">
        <w:t>es</w:t>
      </w:r>
      <w:r w:rsidR="00124B1A" w:rsidRPr="00900EDA">
        <w:t xml:space="preserve"> the protection of incumbent services in the band</w:t>
      </w:r>
      <w:r w:rsidR="00941260" w:rsidRPr="00900EDA">
        <w:t>.</w:t>
      </w:r>
      <w:r w:rsidR="00124B1A" w:rsidRPr="00900EDA">
        <w:t xml:space="preserve"> </w:t>
      </w:r>
    </w:p>
    <w:p w14:paraId="56AEC1A0" w14:textId="210DC6A1" w:rsidR="00436624" w:rsidRPr="00900EDA" w:rsidRDefault="00124B1A" w:rsidP="003467AD">
      <w:pPr>
        <w:pStyle w:val="ECCParagraph"/>
      </w:pPr>
      <w:r w:rsidRPr="00900EDA">
        <w:t>T</w:t>
      </w:r>
      <w:r w:rsidR="00200E6B" w:rsidRPr="00900EDA">
        <w:t>echnical parameters</w:t>
      </w:r>
      <w:r w:rsidRPr="00900EDA">
        <w:t xml:space="preserve"> </w:t>
      </w:r>
      <w:r w:rsidR="001F18BA" w:rsidRPr="00900EDA">
        <w:t xml:space="preserve">recommended </w:t>
      </w:r>
      <w:r w:rsidRPr="00900EDA">
        <w:t xml:space="preserve">to be applied </w:t>
      </w:r>
      <w:r w:rsidR="009047D3">
        <w:t>to</w:t>
      </w:r>
      <w:r w:rsidRPr="00900EDA">
        <w:t xml:space="preserve"> the 5150-5250 MHz</w:t>
      </w:r>
      <w:r w:rsidR="001F18BA" w:rsidRPr="00900EDA">
        <w:t xml:space="preserve"> band in the revised</w:t>
      </w:r>
      <w:r w:rsidRPr="00900EDA">
        <w:t xml:space="preserve"> Commission Decision 2005/513/EC are provided in</w:t>
      </w:r>
      <w:r w:rsidR="00F67D21" w:rsidRPr="00900EDA">
        <w:t xml:space="preserve"> </w:t>
      </w:r>
      <w:r w:rsidR="00F67D21" w:rsidRPr="00900EDA">
        <w:fldChar w:fldCharType="begin"/>
      </w:r>
      <w:r w:rsidR="00F67D21" w:rsidRPr="00900EDA">
        <w:instrText xml:space="preserve"> REF _Ref62227185 \r \h </w:instrText>
      </w:r>
      <w:r w:rsidR="00F67D21" w:rsidRPr="00900EDA">
        <w:fldChar w:fldCharType="separate"/>
      </w:r>
      <w:r w:rsidR="00F67D21" w:rsidRPr="00900EDA">
        <w:t>A</w:t>
      </w:r>
      <w:r w:rsidR="00463624" w:rsidRPr="00900EDA">
        <w:t>nnex</w:t>
      </w:r>
      <w:r w:rsidR="00F67D21" w:rsidRPr="00900EDA">
        <w:t xml:space="preserve"> 1</w:t>
      </w:r>
      <w:r w:rsidR="00F67D21" w:rsidRPr="00900EDA">
        <w:fldChar w:fldCharType="end"/>
      </w:r>
      <w:r w:rsidR="003467AD" w:rsidRPr="00900EDA">
        <w:t xml:space="preserve">. </w:t>
      </w:r>
    </w:p>
    <w:p w14:paraId="0946F5C3" w14:textId="4A4726C3" w:rsidR="00436624" w:rsidRPr="00900EDA" w:rsidRDefault="00436624" w:rsidP="001E1DFC">
      <w:pPr>
        <w:pStyle w:val="ECCParagraph"/>
        <w:tabs>
          <w:tab w:val="left" w:pos="4536"/>
        </w:tabs>
      </w:pPr>
      <w:r w:rsidRPr="00900EDA">
        <w:t>The proposed amendments allow authori</w:t>
      </w:r>
      <w:r w:rsidR="00F67D21" w:rsidRPr="00900EDA">
        <w:t>s</w:t>
      </w:r>
      <w:r w:rsidRPr="00900EDA">
        <w:t>ing explicitly in the regulatory framework</w:t>
      </w:r>
      <w:r w:rsidR="00E93B51">
        <w:t>,</w:t>
      </w:r>
      <w:r w:rsidRPr="00900EDA">
        <w:t xml:space="preserve"> UAS applications as “outdoor use”. The use of </w:t>
      </w:r>
      <w:r w:rsidR="007824DF" w:rsidRPr="00900EDA">
        <w:t xml:space="preserve">the frequency range </w:t>
      </w:r>
      <w:r w:rsidRPr="00900EDA">
        <w:t xml:space="preserve">5150-5170 MHz shall however not be allowed due to the protection requirement of the aeronautical radionavigation service. Use of the 5 GHz spectrum by UAS is therefore limited </w:t>
      </w:r>
      <w:r w:rsidR="008D307F" w:rsidRPr="00900EDA">
        <w:t xml:space="preserve">to </w:t>
      </w:r>
      <w:r w:rsidRPr="00900EDA">
        <w:t>the frequency band 5170-5</w:t>
      </w:r>
      <w:r w:rsidR="003467AD" w:rsidRPr="00900EDA">
        <w:t>250 MHz.</w:t>
      </w:r>
    </w:p>
    <w:p w14:paraId="024EFD21" w14:textId="77777777" w:rsidR="00A52A1B" w:rsidRPr="00900EDA" w:rsidRDefault="007A5B5C" w:rsidP="003467AD">
      <w:pPr>
        <w:pStyle w:val="ECCParagraph"/>
        <w:rPr>
          <w:i/>
          <w:u w:val="single"/>
        </w:rPr>
      </w:pPr>
      <w:r w:rsidRPr="00900EDA">
        <w:rPr>
          <w:i/>
          <w:u w:val="single"/>
        </w:rPr>
        <w:t>Fixed</w:t>
      </w:r>
      <w:r w:rsidR="00186537" w:rsidRPr="00900EDA">
        <w:rPr>
          <w:i/>
          <w:u w:val="single"/>
        </w:rPr>
        <w:t xml:space="preserve"> </w:t>
      </w:r>
      <w:r w:rsidR="003467AD" w:rsidRPr="00900EDA">
        <w:rPr>
          <w:i/>
          <w:u w:val="single"/>
        </w:rPr>
        <w:t>outdoor use:</w:t>
      </w:r>
    </w:p>
    <w:p w14:paraId="2B5192D0" w14:textId="6012E7FC" w:rsidR="004D47E1" w:rsidRPr="00900EDA" w:rsidRDefault="004D47E1" w:rsidP="004D47E1">
      <w:pPr>
        <w:pStyle w:val="ECCParagraph"/>
      </w:pPr>
      <w:r w:rsidRPr="00900EDA">
        <w:t>Resolves 3 of Resolution 229 (Rev.</w:t>
      </w:r>
      <w:r w:rsidR="00F67D21" w:rsidRPr="00900EDA">
        <w:t xml:space="preserve"> </w:t>
      </w:r>
      <w:r w:rsidRPr="00900EDA">
        <w:t>WRC-19) indicates that “administrations have a further option to permit stations in the mobile service, for indoor or controlled outdoor use, to operate up to a maximum mean e.i.r.p of 30 dBm; in the case of indoor or controlled outdoor use”.</w:t>
      </w:r>
    </w:p>
    <w:p w14:paraId="7379F567" w14:textId="489F7F9C" w:rsidR="004D47E1" w:rsidRPr="00900EDA" w:rsidRDefault="004D47E1" w:rsidP="004D47E1">
      <w:pPr>
        <w:pStyle w:val="ECCParagraph"/>
      </w:pPr>
      <w:r w:rsidRPr="00900EDA">
        <w:t xml:space="preserve">This provision responds </w:t>
      </w:r>
      <w:r w:rsidR="00655E6E" w:rsidRPr="00900EDA">
        <w:t xml:space="preserve">to requests </w:t>
      </w:r>
      <w:r w:rsidR="00C1218D" w:rsidRPr="00900EDA">
        <w:t xml:space="preserve">from </w:t>
      </w:r>
      <w:r w:rsidR="005B0684" w:rsidRPr="00900EDA">
        <w:t>administrations outside CEPT</w:t>
      </w:r>
      <w:r w:rsidRPr="00900EDA">
        <w:t xml:space="preserve">. However, it should be noted that scenarios with </w:t>
      </w:r>
      <w:r w:rsidR="00277686" w:rsidRPr="00900EDA">
        <w:t xml:space="preserve">up to </w:t>
      </w:r>
      <w:r w:rsidR="006A69C0" w:rsidRPr="00900EDA">
        <w:t>30 dBm</w:t>
      </w:r>
      <w:r w:rsidRPr="00900EDA">
        <w:t xml:space="preserve"> WAS/RLAN stations </w:t>
      </w:r>
      <w:r w:rsidR="00277686" w:rsidRPr="00900EDA">
        <w:t xml:space="preserve">go beyond what was agreed in </w:t>
      </w:r>
      <w:r w:rsidRPr="00900EDA">
        <w:t xml:space="preserve">CEPT </w:t>
      </w:r>
      <w:r w:rsidR="006A69C0" w:rsidRPr="00900EDA">
        <w:t>in</w:t>
      </w:r>
      <w:r w:rsidRPr="00900EDA">
        <w:t xml:space="preserve"> the European Common Proposal submitted to WRC-19</w:t>
      </w:r>
      <w:r w:rsidR="00424D29" w:rsidRPr="00900EDA">
        <w:t xml:space="preserve"> </w:t>
      </w:r>
      <w:r w:rsidR="00424D29" w:rsidRPr="00900EDA">
        <w:fldChar w:fldCharType="begin"/>
      </w:r>
      <w:r w:rsidR="00424D29" w:rsidRPr="00900EDA">
        <w:instrText xml:space="preserve"> REF _Ref62227410 \r \h </w:instrText>
      </w:r>
      <w:r w:rsidR="00424D29" w:rsidRPr="00900EDA">
        <w:fldChar w:fldCharType="separate"/>
      </w:r>
      <w:r w:rsidR="00424D29" w:rsidRPr="00900EDA">
        <w:t>[12]</w:t>
      </w:r>
      <w:r w:rsidR="00424D29" w:rsidRPr="00900EDA">
        <w:fldChar w:fldCharType="end"/>
      </w:r>
      <w:r w:rsidRPr="00900EDA">
        <w:t>.</w:t>
      </w:r>
    </w:p>
    <w:p w14:paraId="28C857F8" w14:textId="27AE1B0A" w:rsidR="00270A47" w:rsidRPr="00900EDA" w:rsidRDefault="004D47E1" w:rsidP="004D47E1">
      <w:pPr>
        <w:pStyle w:val="ECCParagraph"/>
      </w:pPr>
      <w:r w:rsidRPr="00900EDA">
        <w:t>The deployment of fixed outdoor use would require the implementation of specific regulatory measures aiming to control the deployment of fixed outdoor stations, including the angle above the local horizontal plane</w:t>
      </w:r>
      <w:r w:rsidR="00E919B9" w:rsidRPr="00900EDA">
        <w:t xml:space="preserve"> to facilitate the protection of the </w:t>
      </w:r>
      <w:r w:rsidR="00400819" w:rsidRPr="00900EDA">
        <w:t>M</w:t>
      </w:r>
      <w:r w:rsidR="00E919B9" w:rsidRPr="00900EDA">
        <w:t xml:space="preserve">SS </w:t>
      </w:r>
      <w:r w:rsidR="00400819" w:rsidRPr="00900EDA">
        <w:t xml:space="preserve">(feeder link) </w:t>
      </w:r>
      <w:r w:rsidR="00E919B9" w:rsidRPr="00900EDA">
        <w:t>service in the band</w:t>
      </w:r>
      <w:r w:rsidRPr="00900EDA">
        <w:t>.</w:t>
      </w:r>
      <w:r w:rsidR="00A97017" w:rsidRPr="00900EDA">
        <w:t xml:space="preserve"> </w:t>
      </w:r>
      <w:r w:rsidR="00D67FE3" w:rsidRPr="00900EDA">
        <w:t>This w</w:t>
      </w:r>
      <w:r w:rsidR="002B0F33" w:rsidRPr="00900EDA">
        <w:t xml:space="preserve">ould require assessment on a national </w:t>
      </w:r>
      <w:r w:rsidR="00E83B11" w:rsidRPr="00900EDA">
        <w:t>basis</w:t>
      </w:r>
      <w:r w:rsidR="002B0F33" w:rsidRPr="00900EDA">
        <w:t xml:space="preserve"> as to </w:t>
      </w:r>
      <w:r w:rsidR="008C37ED" w:rsidRPr="00900EDA">
        <w:t>whether s</w:t>
      </w:r>
      <w:r w:rsidRPr="00900EDA">
        <w:t xml:space="preserve">etting such measures </w:t>
      </w:r>
      <w:r w:rsidR="005E0F7B" w:rsidRPr="00900EDA">
        <w:t>woul</w:t>
      </w:r>
      <w:r w:rsidR="006C0DEF" w:rsidRPr="00900EDA">
        <w:t>d</w:t>
      </w:r>
      <w:r w:rsidR="005E0F7B" w:rsidRPr="00900EDA">
        <w:t xml:space="preserve"> </w:t>
      </w:r>
      <w:r w:rsidRPr="00900EDA">
        <w:t xml:space="preserve">fit within </w:t>
      </w:r>
      <w:r w:rsidR="006C0DEF" w:rsidRPr="00900EDA">
        <w:t xml:space="preserve">the different </w:t>
      </w:r>
      <w:r w:rsidR="005E0F7B" w:rsidRPr="00900EDA">
        <w:t xml:space="preserve">national </w:t>
      </w:r>
      <w:r w:rsidRPr="00900EDA">
        <w:t>general author</w:t>
      </w:r>
      <w:r w:rsidR="006D3A68" w:rsidRPr="00900EDA">
        <w:t>is</w:t>
      </w:r>
      <w:r w:rsidRPr="00900EDA">
        <w:t>ation regime</w:t>
      </w:r>
      <w:r w:rsidR="003F46DE" w:rsidRPr="00900EDA">
        <w:t>s</w:t>
      </w:r>
      <w:r w:rsidR="006C0DEF" w:rsidRPr="00900EDA">
        <w:t xml:space="preserve">, </w:t>
      </w:r>
      <w:r w:rsidR="00F02DBF" w:rsidRPr="00900EDA">
        <w:t>thus</w:t>
      </w:r>
      <w:r w:rsidR="006C0DEF" w:rsidRPr="00900EDA">
        <w:t xml:space="preserve"> in this case</w:t>
      </w:r>
      <w:r w:rsidRPr="00900EDA">
        <w:t xml:space="preserve"> </w:t>
      </w:r>
      <w:r w:rsidR="006C0DEF" w:rsidRPr="00900EDA">
        <w:t xml:space="preserve">it was </w:t>
      </w:r>
      <w:r w:rsidR="00905F57" w:rsidRPr="00900EDA">
        <w:t xml:space="preserve">not </w:t>
      </w:r>
      <w:r w:rsidR="00E513AF" w:rsidRPr="00900EDA">
        <w:t xml:space="preserve">considered </w:t>
      </w:r>
      <w:r w:rsidRPr="00900EDA">
        <w:t xml:space="preserve">applicable to </w:t>
      </w:r>
      <w:r w:rsidR="00E513AF" w:rsidRPr="00900EDA">
        <w:t>this harmonis</w:t>
      </w:r>
      <w:r w:rsidR="003F46DE" w:rsidRPr="00900EDA">
        <w:t xml:space="preserve">ation </w:t>
      </w:r>
      <w:r w:rsidR="003673EE" w:rsidRPr="00900EDA">
        <w:t>measure</w:t>
      </w:r>
      <w:r w:rsidR="00E513AF" w:rsidRPr="00900EDA">
        <w:t xml:space="preserve"> for </w:t>
      </w:r>
      <w:r w:rsidRPr="00900EDA">
        <w:t>5 GHz WAS/RLAN</w:t>
      </w:r>
      <w:r w:rsidR="007A5B5C" w:rsidRPr="00900EDA">
        <w:t>.</w:t>
      </w:r>
      <w:r w:rsidR="00806500" w:rsidRPr="00900EDA">
        <w:t xml:space="preserve"> </w:t>
      </w:r>
    </w:p>
    <w:p w14:paraId="28E3A022" w14:textId="290562D6" w:rsidR="00E41FCB" w:rsidRPr="00900EDA" w:rsidRDefault="00AF109B" w:rsidP="00E41FCB">
      <w:pPr>
        <w:pStyle w:val="Heading3"/>
        <w:rPr>
          <w:lang w:val="en-GB"/>
        </w:rPr>
      </w:pPr>
      <w:bookmarkStart w:id="14" w:name="_Toc72428257"/>
      <w:r w:rsidRPr="00900EDA">
        <w:rPr>
          <w:lang w:val="en-GB"/>
        </w:rPr>
        <w:t>5250-5350</w:t>
      </w:r>
      <w:r w:rsidR="00E41FCB" w:rsidRPr="00900EDA">
        <w:rPr>
          <w:lang w:val="en-GB"/>
        </w:rPr>
        <w:t xml:space="preserve"> MHZ FREQUENCY BAND</w:t>
      </w:r>
      <w:bookmarkEnd w:id="14"/>
    </w:p>
    <w:p w14:paraId="3F83066D" w14:textId="77777777" w:rsidR="006234BE" w:rsidRPr="00900EDA" w:rsidRDefault="006234BE" w:rsidP="006234BE">
      <w:pPr>
        <w:pStyle w:val="Heading4"/>
        <w:rPr>
          <w:lang w:val="en-GB"/>
        </w:rPr>
      </w:pPr>
      <w:bookmarkStart w:id="15" w:name="_Toc72428258"/>
      <w:r w:rsidRPr="00900EDA">
        <w:rPr>
          <w:lang w:val="en-GB"/>
        </w:rPr>
        <w:t>Summary of studies conducted</w:t>
      </w:r>
      <w:bookmarkEnd w:id="15"/>
      <w:r w:rsidRPr="00900EDA">
        <w:rPr>
          <w:lang w:val="en-GB"/>
        </w:rPr>
        <w:t xml:space="preserve"> </w:t>
      </w:r>
    </w:p>
    <w:p w14:paraId="5E8C1183" w14:textId="407C08AD" w:rsidR="007948D0" w:rsidRPr="00900EDA" w:rsidRDefault="00424D29" w:rsidP="00B97DC6">
      <w:pPr>
        <w:jc w:val="both"/>
        <w:rPr>
          <w:lang w:val="en-GB"/>
        </w:rPr>
      </w:pPr>
      <w:r w:rsidRPr="00900EDA">
        <w:rPr>
          <w:lang w:val="en-GB"/>
        </w:rPr>
        <w:lastRenderedPageBreak/>
        <w:t xml:space="preserve">WRC-19 </w:t>
      </w:r>
      <w:r w:rsidR="00B97DC6" w:rsidRPr="00900EDA">
        <w:rPr>
          <w:lang w:val="en-GB"/>
        </w:rPr>
        <w:t>agenda item</w:t>
      </w:r>
      <w:r w:rsidR="00285112" w:rsidRPr="00900EDA">
        <w:rPr>
          <w:lang w:val="en-GB"/>
        </w:rPr>
        <w:t xml:space="preserve"> </w:t>
      </w:r>
      <w:r w:rsidR="00DD72AC" w:rsidRPr="00900EDA">
        <w:rPr>
          <w:lang w:val="en-GB"/>
        </w:rPr>
        <w:t>1.16 looked</w:t>
      </w:r>
      <w:r w:rsidR="00B97DC6" w:rsidRPr="00900EDA">
        <w:rPr>
          <w:lang w:val="en-GB"/>
        </w:rPr>
        <w:t xml:space="preserve"> at possible outdoor WAS/RLAN use under the existing primary mobile allocation in </w:t>
      </w:r>
      <w:r w:rsidR="00AF109B" w:rsidRPr="00900EDA">
        <w:rPr>
          <w:lang w:val="en-GB"/>
        </w:rPr>
        <w:t>5250-5350</w:t>
      </w:r>
      <w:r w:rsidR="007948D0" w:rsidRPr="00900EDA">
        <w:rPr>
          <w:lang w:val="en-GB"/>
        </w:rPr>
        <w:t xml:space="preserve"> MHz</w:t>
      </w:r>
      <w:r w:rsidR="00B97DC6" w:rsidRPr="00900EDA">
        <w:rPr>
          <w:lang w:val="en-GB"/>
        </w:rPr>
        <w:t xml:space="preserve"> band in which currently in Europe and elsewhere in the world there are indoor only restrictions. </w:t>
      </w:r>
    </w:p>
    <w:p w14:paraId="3E88AEB9" w14:textId="77777777" w:rsidR="007948D0" w:rsidRPr="00900EDA" w:rsidRDefault="007948D0" w:rsidP="00B97DC6">
      <w:pPr>
        <w:jc w:val="both"/>
        <w:rPr>
          <w:lang w:val="en-GB"/>
        </w:rPr>
      </w:pPr>
    </w:p>
    <w:p w14:paraId="1CA3CAC6" w14:textId="6975269D" w:rsidR="00B97DC6" w:rsidRPr="00900EDA" w:rsidRDefault="00B97DC6" w:rsidP="00856471">
      <w:pPr>
        <w:spacing w:before="240" w:after="60"/>
        <w:jc w:val="both"/>
        <w:rPr>
          <w:lang w:val="en-GB"/>
        </w:rPr>
      </w:pPr>
      <w:proofErr w:type="gramStart"/>
      <w:r w:rsidRPr="00900EDA">
        <w:rPr>
          <w:lang w:val="en-GB"/>
        </w:rPr>
        <w:t>A number of</w:t>
      </w:r>
      <w:proofErr w:type="gramEnd"/>
      <w:r w:rsidRPr="00900EDA">
        <w:rPr>
          <w:lang w:val="en-GB"/>
        </w:rPr>
        <w:t xml:space="preserve"> altimeter and </w:t>
      </w:r>
      <w:proofErr w:type="spellStart"/>
      <w:r w:rsidRPr="00900EDA">
        <w:rPr>
          <w:lang w:val="en-GB"/>
        </w:rPr>
        <w:t>scatterometer</w:t>
      </w:r>
      <w:proofErr w:type="spellEnd"/>
      <w:r w:rsidRPr="00900EDA">
        <w:rPr>
          <w:lang w:val="en-GB"/>
        </w:rPr>
        <w:t xml:space="preserve"> sensors are currently operated, and planned to operate in the future, under the</w:t>
      </w:r>
      <w:r w:rsidR="005A5140" w:rsidRPr="00900EDA">
        <w:rPr>
          <w:lang w:val="en-GB"/>
        </w:rPr>
        <w:t xml:space="preserve"> Earth exploration-satellite service (E</w:t>
      </w:r>
      <w:r w:rsidRPr="00900EDA">
        <w:rPr>
          <w:lang w:val="en-GB"/>
        </w:rPr>
        <w:t>ESS</w:t>
      </w:r>
      <w:r w:rsidR="005A5140" w:rsidRPr="00900EDA">
        <w:rPr>
          <w:lang w:val="en-GB"/>
        </w:rPr>
        <w:t>)</w:t>
      </w:r>
      <w:r w:rsidRPr="00900EDA">
        <w:rPr>
          <w:lang w:val="en-GB"/>
        </w:rPr>
        <w:t xml:space="preserve"> allocation in the band 5250-5350 MHz. This band represents a key spectrum resource for Europe’s policy on Earth exploration through the GMES/Copernicus program</w:t>
      </w:r>
      <w:r w:rsidR="00723827" w:rsidRPr="00900EDA">
        <w:rPr>
          <w:lang w:val="en-GB"/>
        </w:rPr>
        <w:t>me</w:t>
      </w:r>
      <w:r w:rsidRPr="00900EDA">
        <w:rPr>
          <w:lang w:val="en-GB"/>
        </w:rPr>
        <w:t xml:space="preserve"> with Sentinel and EUMETSAT satellites. Recent compatibility studies between EESS (active) and </w:t>
      </w:r>
      <w:r w:rsidR="00CA61E2" w:rsidRPr="00900EDA">
        <w:rPr>
          <w:lang w:val="en-GB"/>
        </w:rPr>
        <w:t>WAS/</w:t>
      </w:r>
      <w:r w:rsidRPr="00900EDA">
        <w:rPr>
          <w:lang w:val="en-GB"/>
        </w:rPr>
        <w:t xml:space="preserve">RLAN systems in the 5250-5350 MHz frequency range using similar </w:t>
      </w:r>
      <w:r w:rsidR="00CA61E2" w:rsidRPr="00900EDA">
        <w:rPr>
          <w:lang w:val="en-GB"/>
        </w:rPr>
        <w:t>WAS/</w:t>
      </w:r>
      <w:r w:rsidRPr="00900EDA">
        <w:rPr>
          <w:lang w:val="en-GB"/>
        </w:rPr>
        <w:t>RLAN parameters as agreed pre-WRC-15 within JTG 4-5-6-7 (see Annex 27 to Document 5A/298-E, Nov</w:t>
      </w:r>
      <w:r w:rsidR="00473379" w:rsidRPr="00900EDA">
        <w:rPr>
          <w:lang w:val="en-GB"/>
        </w:rPr>
        <w:t>ember</w:t>
      </w:r>
      <w:r w:rsidRPr="00900EDA">
        <w:rPr>
          <w:lang w:val="en-GB"/>
        </w:rPr>
        <w:t xml:space="preserve"> 2016</w:t>
      </w:r>
      <w:r w:rsidR="00922461" w:rsidRPr="00900EDA">
        <w:rPr>
          <w:lang w:val="en-GB"/>
        </w:rPr>
        <w:t xml:space="preserve"> </w:t>
      </w:r>
      <w:r w:rsidR="00922461" w:rsidRPr="00900EDA">
        <w:rPr>
          <w:lang w:val="en-GB"/>
        </w:rPr>
        <w:fldChar w:fldCharType="begin"/>
      </w:r>
      <w:r w:rsidR="00922461" w:rsidRPr="00900EDA">
        <w:rPr>
          <w:lang w:val="en-GB"/>
        </w:rPr>
        <w:instrText xml:space="preserve"> REF _Ref62227821 \r \h </w:instrText>
      </w:r>
      <w:r w:rsidR="00922461" w:rsidRPr="00900EDA">
        <w:rPr>
          <w:lang w:val="en-GB"/>
        </w:rPr>
      </w:r>
      <w:r w:rsidR="00922461" w:rsidRPr="00900EDA">
        <w:rPr>
          <w:lang w:val="en-GB"/>
        </w:rPr>
        <w:fldChar w:fldCharType="separate"/>
      </w:r>
      <w:r w:rsidR="00922461" w:rsidRPr="00900EDA">
        <w:rPr>
          <w:lang w:val="en-GB"/>
        </w:rPr>
        <w:t>[13]</w:t>
      </w:r>
      <w:r w:rsidR="00922461" w:rsidRPr="00900EDA">
        <w:rPr>
          <w:lang w:val="en-GB"/>
        </w:rPr>
        <w:fldChar w:fldCharType="end"/>
      </w:r>
      <w:r w:rsidRPr="00900EDA">
        <w:rPr>
          <w:lang w:val="en-GB"/>
        </w:rPr>
        <w:t xml:space="preserve">) and based on some of the predicted future </w:t>
      </w:r>
      <w:r w:rsidR="00922461" w:rsidRPr="00900EDA">
        <w:rPr>
          <w:lang w:val="en-GB"/>
        </w:rPr>
        <w:t>WAS/</w:t>
      </w:r>
      <w:r w:rsidRPr="00900EDA">
        <w:rPr>
          <w:lang w:val="en-GB"/>
        </w:rPr>
        <w:t xml:space="preserve">RLAN deployment levels give negative results with the current CEPT indoor-only WAS/RLAN regulations. Further studies </w:t>
      </w:r>
      <w:r w:rsidR="0095724E" w:rsidRPr="00900EDA">
        <w:rPr>
          <w:lang w:val="en-GB"/>
        </w:rPr>
        <w:t>are</w:t>
      </w:r>
      <w:r w:rsidR="00C93317" w:rsidRPr="00900EDA">
        <w:rPr>
          <w:lang w:val="en-GB"/>
        </w:rPr>
        <w:t xml:space="preserve"> needed with</w:t>
      </w:r>
      <w:r w:rsidRPr="00900EDA">
        <w:rPr>
          <w:lang w:val="en-GB"/>
        </w:rPr>
        <w:t xml:space="preserve"> altimeters (operating across 525</w:t>
      </w:r>
      <w:r w:rsidR="0095724E" w:rsidRPr="00900EDA">
        <w:rPr>
          <w:lang w:val="en-GB"/>
        </w:rPr>
        <w:t>0</w:t>
      </w:r>
      <w:r w:rsidR="0095724E" w:rsidRPr="00900EDA">
        <w:rPr>
          <w:lang w:val="en-GB"/>
        </w:rPr>
        <w:noBreakHyphen/>
      </w:r>
      <w:r w:rsidRPr="00900EDA">
        <w:rPr>
          <w:lang w:val="en-GB"/>
        </w:rPr>
        <w:t>5570</w:t>
      </w:r>
      <w:r w:rsidR="00C93317" w:rsidRPr="00900EDA">
        <w:rPr>
          <w:lang w:val="en-GB"/>
        </w:rPr>
        <w:t> </w:t>
      </w:r>
      <w:r w:rsidRPr="00900EDA">
        <w:rPr>
          <w:lang w:val="en-GB"/>
        </w:rPr>
        <w:t>MHz range)</w:t>
      </w:r>
      <w:r w:rsidR="003A058A" w:rsidRPr="00900EDA">
        <w:rPr>
          <w:lang w:val="en-GB"/>
        </w:rPr>
        <w:t>.</w:t>
      </w:r>
      <w:r w:rsidRPr="00900EDA">
        <w:rPr>
          <w:lang w:val="en-GB"/>
        </w:rPr>
        <w:t xml:space="preserve"> </w:t>
      </w:r>
    </w:p>
    <w:p w14:paraId="6222C6C7" w14:textId="5D502313" w:rsidR="00B97DC6" w:rsidRPr="00900EDA" w:rsidRDefault="00B97DC6" w:rsidP="00856471">
      <w:pPr>
        <w:spacing w:before="240" w:after="60"/>
        <w:jc w:val="both"/>
        <w:rPr>
          <w:lang w:val="en-GB"/>
        </w:rPr>
      </w:pPr>
      <w:r w:rsidRPr="00900EDA">
        <w:rPr>
          <w:lang w:val="en-GB"/>
        </w:rPr>
        <w:t>Results of one compatibility study show that providing usage of outdoor WAS/RLAN systems in the frequency band 5250-5350 MHz would require development of effective measures for reducing interference to operation of air-borne and ground-based radars. The effect of Dynamic Frequency Selection</w:t>
      </w:r>
      <w:r w:rsidR="0095724E" w:rsidRPr="00900EDA">
        <w:rPr>
          <w:lang w:val="en-GB"/>
        </w:rPr>
        <w:t xml:space="preserve"> (DFS</w:t>
      </w:r>
      <w:r w:rsidRPr="00900EDA">
        <w:rPr>
          <w:lang w:val="en-GB"/>
        </w:rPr>
        <w:t xml:space="preserve">) as a mitigation technique has not been </w:t>
      </w:r>
      <w:proofErr w:type="gramStart"/>
      <w:r w:rsidRPr="00900EDA">
        <w:rPr>
          <w:lang w:val="en-GB"/>
        </w:rPr>
        <w:t>taken into account</w:t>
      </w:r>
      <w:proofErr w:type="gramEnd"/>
      <w:r w:rsidRPr="00900EDA">
        <w:rPr>
          <w:lang w:val="en-GB"/>
        </w:rPr>
        <w:t xml:space="preserve"> in this study. Previous ITU studies carried out when the original mobile allocation was made showed that DFS would ensure acceptable protection to radar from </w:t>
      </w:r>
      <w:r w:rsidR="0095724E" w:rsidRPr="00900EDA">
        <w:rPr>
          <w:lang w:val="en-GB"/>
        </w:rPr>
        <w:t>WAS/</w:t>
      </w:r>
      <w:r w:rsidRPr="00900EDA">
        <w:rPr>
          <w:lang w:val="en-GB"/>
        </w:rPr>
        <w:t>RLAN operating indoor and outdoor in the 5250–5350 MHz band.</w:t>
      </w:r>
    </w:p>
    <w:p w14:paraId="47E29EFB" w14:textId="531EE0C0" w:rsidR="00AF225F" w:rsidRPr="00900EDA" w:rsidRDefault="002858FC" w:rsidP="00856471">
      <w:pPr>
        <w:pStyle w:val="ECCParagraph"/>
        <w:spacing w:before="240" w:after="60"/>
      </w:pPr>
      <w:r w:rsidRPr="00900EDA">
        <w:t xml:space="preserve">Additionally, the technical assessment made in </w:t>
      </w:r>
      <w:r w:rsidR="007F3DDF" w:rsidRPr="00900EDA">
        <w:t xml:space="preserve">the </w:t>
      </w:r>
      <w:r w:rsidRPr="00900EDA">
        <w:t>explanatory paper on the possibility of enabling the use of WAS/RLAN in this band inside cars and trains concluded that in the light of the mobile nature of WAS/RLAN applied to these use cases, detection of radar signals by DFS cannot be ensured. Therefore, WAS/RLAN for these use cases shall not be allowed because the protecti</w:t>
      </w:r>
      <w:r w:rsidR="001E243B" w:rsidRPr="00900EDA">
        <w:t>o</w:t>
      </w:r>
      <w:r w:rsidRPr="00900EDA">
        <w:t>n</w:t>
      </w:r>
      <w:r w:rsidR="001E243B" w:rsidRPr="00900EDA">
        <w:t xml:space="preserve"> of incumbent</w:t>
      </w:r>
      <w:r w:rsidRPr="00900EDA">
        <w:t xml:space="preserve"> services</w:t>
      </w:r>
      <w:r w:rsidR="001E243B" w:rsidRPr="00900EDA">
        <w:t xml:space="preserve"> cannot be ensured</w:t>
      </w:r>
      <w:r w:rsidR="00EF47A4" w:rsidRPr="00900EDA">
        <w:t xml:space="preserve"> in the band.</w:t>
      </w:r>
    </w:p>
    <w:p w14:paraId="5BF9E81C" w14:textId="50521FF5" w:rsidR="009A4D95" w:rsidRPr="00900EDA" w:rsidRDefault="009A4D95" w:rsidP="009A4D95">
      <w:pPr>
        <w:pStyle w:val="Heading4"/>
        <w:rPr>
          <w:lang w:val="en-GB"/>
        </w:rPr>
      </w:pPr>
      <w:bookmarkStart w:id="16" w:name="_Toc72428259"/>
      <w:r w:rsidRPr="00900EDA">
        <w:rPr>
          <w:lang w:val="en-GB"/>
        </w:rPr>
        <w:t xml:space="preserve">Regulatory </w:t>
      </w:r>
      <w:r w:rsidR="001E243B" w:rsidRPr="00900EDA">
        <w:rPr>
          <w:lang w:val="en-GB"/>
        </w:rPr>
        <w:t xml:space="preserve">framework </w:t>
      </w:r>
      <w:r w:rsidRPr="00900EDA">
        <w:rPr>
          <w:lang w:val="en-GB"/>
        </w:rPr>
        <w:t xml:space="preserve">for </w:t>
      </w:r>
      <w:r w:rsidR="007A692F" w:rsidRPr="00900EDA">
        <w:rPr>
          <w:lang w:val="en-GB"/>
        </w:rPr>
        <w:t xml:space="preserve">the </w:t>
      </w:r>
      <w:r w:rsidR="00AF109B" w:rsidRPr="00900EDA">
        <w:rPr>
          <w:lang w:val="en-GB"/>
        </w:rPr>
        <w:t>5250-5350</w:t>
      </w:r>
      <w:r w:rsidR="00533E80" w:rsidRPr="00900EDA">
        <w:rPr>
          <w:lang w:val="en-GB"/>
        </w:rPr>
        <w:t xml:space="preserve"> MHz band</w:t>
      </w:r>
      <w:bookmarkEnd w:id="16"/>
    </w:p>
    <w:p w14:paraId="4B5FBC67" w14:textId="2889C616" w:rsidR="001E243B" w:rsidRPr="00900EDA" w:rsidRDefault="009A4D95" w:rsidP="00856471">
      <w:pPr>
        <w:spacing w:before="240" w:after="60"/>
        <w:rPr>
          <w:lang w:val="en-GB"/>
        </w:rPr>
      </w:pPr>
      <w:r w:rsidRPr="00900EDA">
        <w:rPr>
          <w:lang w:val="en-GB"/>
        </w:rPr>
        <w:t xml:space="preserve">Given the results of technical assessment, </w:t>
      </w:r>
      <w:r w:rsidR="00533E80" w:rsidRPr="00900EDA">
        <w:rPr>
          <w:lang w:val="en-GB"/>
        </w:rPr>
        <w:t xml:space="preserve">the </w:t>
      </w:r>
      <w:r w:rsidR="008947E3">
        <w:rPr>
          <w:lang w:val="en-GB"/>
        </w:rPr>
        <w:t xml:space="preserve">installations </w:t>
      </w:r>
      <w:r w:rsidR="00533E80" w:rsidRPr="00900EDA">
        <w:rPr>
          <w:lang w:val="en-GB"/>
        </w:rPr>
        <w:t xml:space="preserve">of </w:t>
      </w:r>
      <w:r w:rsidR="00D630AE" w:rsidRPr="00900EDA">
        <w:rPr>
          <w:lang w:val="en-GB"/>
        </w:rPr>
        <w:t>WAS/RLAN inside cars, trains and aircraft</w:t>
      </w:r>
      <w:r w:rsidR="00C241AE" w:rsidRPr="00900EDA">
        <w:rPr>
          <w:lang w:val="en-GB"/>
        </w:rPr>
        <w:t>,</w:t>
      </w:r>
      <w:r w:rsidR="00533E80" w:rsidRPr="00900EDA">
        <w:rPr>
          <w:lang w:val="en-GB"/>
        </w:rPr>
        <w:t xml:space="preserve"> and the </w:t>
      </w:r>
      <w:r w:rsidR="00610849" w:rsidRPr="00900EDA">
        <w:rPr>
          <w:lang w:val="en-GB"/>
        </w:rPr>
        <w:t>ou</w:t>
      </w:r>
      <w:r w:rsidR="000A1F65" w:rsidRPr="00900EDA">
        <w:rPr>
          <w:lang w:val="en-GB"/>
        </w:rPr>
        <w:t>t</w:t>
      </w:r>
      <w:r w:rsidR="00533E80" w:rsidRPr="00900EDA">
        <w:rPr>
          <w:lang w:val="en-GB"/>
        </w:rPr>
        <w:t xml:space="preserve">door use in general </w:t>
      </w:r>
      <w:r w:rsidR="000823FB" w:rsidRPr="00900EDA">
        <w:rPr>
          <w:lang w:val="en-GB"/>
        </w:rPr>
        <w:t>shall not be allowed</w:t>
      </w:r>
      <w:r w:rsidR="00533E80" w:rsidRPr="00900EDA">
        <w:rPr>
          <w:lang w:val="en-GB"/>
        </w:rPr>
        <w:t xml:space="preserve"> in</w:t>
      </w:r>
      <w:r w:rsidRPr="00900EDA">
        <w:rPr>
          <w:lang w:val="en-GB"/>
        </w:rPr>
        <w:t xml:space="preserve"> </w:t>
      </w:r>
      <w:r w:rsidR="000823FB" w:rsidRPr="00900EDA">
        <w:rPr>
          <w:lang w:val="en-GB"/>
        </w:rPr>
        <w:t xml:space="preserve">the </w:t>
      </w:r>
      <w:r w:rsidR="00AF109B" w:rsidRPr="00900EDA">
        <w:rPr>
          <w:lang w:val="en-GB"/>
        </w:rPr>
        <w:t>5250-5350</w:t>
      </w:r>
      <w:r w:rsidRPr="00900EDA">
        <w:rPr>
          <w:lang w:val="en-GB"/>
        </w:rPr>
        <w:t xml:space="preserve"> MHz band.</w:t>
      </w:r>
    </w:p>
    <w:p w14:paraId="47FBAD35" w14:textId="48810B4A" w:rsidR="006A1AF5" w:rsidRPr="00900EDA" w:rsidRDefault="006A1AF5" w:rsidP="00856471">
      <w:pPr>
        <w:spacing w:before="240" w:after="60"/>
        <w:rPr>
          <w:lang w:val="en-GB"/>
        </w:rPr>
      </w:pPr>
      <w:r w:rsidRPr="00900EDA">
        <w:rPr>
          <w:lang w:val="en-GB"/>
        </w:rPr>
        <w:t xml:space="preserve">Technical parameters </w:t>
      </w:r>
      <w:r w:rsidR="00533E80" w:rsidRPr="00900EDA">
        <w:rPr>
          <w:lang w:val="en-GB"/>
        </w:rPr>
        <w:t>to be</w:t>
      </w:r>
      <w:r w:rsidR="009A4D95" w:rsidRPr="00900EDA">
        <w:rPr>
          <w:lang w:val="en-GB"/>
        </w:rPr>
        <w:t xml:space="preserve"> </w:t>
      </w:r>
      <w:r w:rsidRPr="00900EDA">
        <w:rPr>
          <w:lang w:val="en-GB"/>
        </w:rPr>
        <w:t xml:space="preserve">applied </w:t>
      </w:r>
      <w:r w:rsidR="009047D3">
        <w:rPr>
          <w:lang w:val="en-GB"/>
        </w:rPr>
        <w:t>to</w:t>
      </w:r>
      <w:r w:rsidRPr="00900EDA">
        <w:rPr>
          <w:lang w:val="en-GB"/>
        </w:rPr>
        <w:t xml:space="preserve"> the </w:t>
      </w:r>
      <w:r w:rsidR="00226CD5" w:rsidRPr="00900EDA">
        <w:rPr>
          <w:lang w:val="en-GB"/>
        </w:rPr>
        <w:t>5</w:t>
      </w:r>
      <w:r w:rsidR="0091157E" w:rsidRPr="00900EDA">
        <w:rPr>
          <w:lang w:val="en-GB"/>
        </w:rPr>
        <w:t>2</w:t>
      </w:r>
      <w:r w:rsidR="00226CD5" w:rsidRPr="00900EDA">
        <w:rPr>
          <w:lang w:val="en-GB"/>
        </w:rPr>
        <w:t>50-53</w:t>
      </w:r>
      <w:r w:rsidRPr="00900EDA">
        <w:rPr>
          <w:lang w:val="en-GB"/>
        </w:rPr>
        <w:t>50 MHz</w:t>
      </w:r>
      <w:r w:rsidR="001E243B" w:rsidRPr="00900EDA">
        <w:rPr>
          <w:lang w:val="en-GB"/>
        </w:rPr>
        <w:t xml:space="preserve"> band</w:t>
      </w:r>
      <w:r w:rsidRPr="00900EDA">
        <w:rPr>
          <w:lang w:val="en-GB"/>
        </w:rPr>
        <w:t xml:space="preserve"> in the revision of Commission Decision 2005/513/EC are provided in </w:t>
      </w:r>
      <w:r w:rsidR="00AB5DCC" w:rsidRPr="00900EDA">
        <w:rPr>
          <w:lang w:val="en-GB"/>
        </w:rPr>
        <w:fldChar w:fldCharType="begin"/>
      </w:r>
      <w:r w:rsidR="00AB5DCC" w:rsidRPr="00900EDA">
        <w:rPr>
          <w:lang w:val="en-GB"/>
        </w:rPr>
        <w:instrText xml:space="preserve"> REF _Ref62228025 \r \h </w:instrText>
      </w:r>
      <w:r w:rsidR="00AB5DCC" w:rsidRPr="00900EDA">
        <w:rPr>
          <w:lang w:val="en-GB"/>
        </w:rPr>
      </w:r>
      <w:r w:rsidR="00AB5DCC" w:rsidRPr="00900EDA">
        <w:rPr>
          <w:lang w:val="en-GB"/>
        </w:rPr>
        <w:fldChar w:fldCharType="separate"/>
      </w:r>
      <w:r w:rsidR="00AB5DCC" w:rsidRPr="00900EDA">
        <w:rPr>
          <w:lang w:val="en-GB"/>
        </w:rPr>
        <w:t>A</w:t>
      </w:r>
      <w:r w:rsidR="00463624" w:rsidRPr="00900EDA">
        <w:rPr>
          <w:lang w:val="en-GB"/>
        </w:rPr>
        <w:t>nnex</w:t>
      </w:r>
      <w:r w:rsidR="00AB5DCC" w:rsidRPr="00900EDA">
        <w:rPr>
          <w:lang w:val="en-GB"/>
        </w:rPr>
        <w:t xml:space="preserve"> 1</w:t>
      </w:r>
      <w:r w:rsidR="00AB5DCC" w:rsidRPr="00900EDA">
        <w:rPr>
          <w:lang w:val="en-GB"/>
        </w:rPr>
        <w:fldChar w:fldCharType="end"/>
      </w:r>
      <w:r w:rsidR="00463624" w:rsidRPr="00900EDA">
        <w:rPr>
          <w:lang w:val="en-GB"/>
        </w:rPr>
        <w:t>.</w:t>
      </w:r>
    </w:p>
    <w:p w14:paraId="6EEB94B0" w14:textId="77777777" w:rsidR="001E243B" w:rsidRPr="00900EDA" w:rsidRDefault="001E243B" w:rsidP="00856471">
      <w:pPr>
        <w:spacing w:before="240" w:after="60"/>
        <w:rPr>
          <w:lang w:val="en-GB"/>
        </w:rPr>
      </w:pPr>
      <w:r w:rsidRPr="00900EDA">
        <w:rPr>
          <w:lang w:val="en-GB"/>
        </w:rPr>
        <w:t>It is proposed to specify the permissible operation as followed:</w:t>
      </w:r>
    </w:p>
    <w:p w14:paraId="5EB42184" w14:textId="68613893" w:rsidR="001E243B" w:rsidRPr="00900EDA" w:rsidRDefault="001E243B" w:rsidP="005C6088">
      <w:pPr>
        <w:pStyle w:val="ListParagraph"/>
        <w:keepNext/>
        <w:numPr>
          <w:ilvl w:val="0"/>
          <w:numId w:val="18"/>
        </w:numPr>
        <w:ind w:left="357" w:hanging="357"/>
        <w:jc w:val="both"/>
        <w:rPr>
          <w:lang w:val="en-GB"/>
        </w:rPr>
      </w:pPr>
      <w:r w:rsidRPr="00900EDA">
        <w:rPr>
          <w:lang w:val="en-GB"/>
        </w:rPr>
        <w:t>Indoor use: inside buildings only</w:t>
      </w:r>
      <w:r w:rsidR="005D0CFA">
        <w:rPr>
          <w:lang w:val="en-GB"/>
        </w:rPr>
        <w:t xml:space="preserve">. Installation in </w:t>
      </w:r>
      <w:r w:rsidRPr="00900EDA">
        <w:rPr>
          <w:lang w:val="en-GB"/>
        </w:rPr>
        <w:t xml:space="preserve">road vehicles, trains and aircraft </w:t>
      </w:r>
      <w:r w:rsidR="004E40DD" w:rsidRPr="00900EDA">
        <w:rPr>
          <w:lang w:val="en-GB"/>
        </w:rPr>
        <w:t>is</w:t>
      </w:r>
      <w:r w:rsidRPr="00900EDA">
        <w:rPr>
          <w:lang w:val="en-GB"/>
        </w:rPr>
        <w:t xml:space="preserve"> not permitted</w:t>
      </w:r>
      <w:r w:rsidR="00864214">
        <w:rPr>
          <w:lang w:val="en-GB"/>
        </w:rPr>
        <w:t>;</w:t>
      </w:r>
    </w:p>
    <w:p w14:paraId="3F76AF47" w14:textId="0FFCD195" w:rsidR="0059382C" w:rsidRDefault="001E243B" w:rsidP="005C6088">
      <w:pPr>
        <w:pStyle w:val="ListParagraph"/>
        <w:keepNext/>
        <w:numPr>
          <w:ilvl w:val="0"/>
          <w:numId w:val="18"/>
        </w:numPr>
        <w:ind w:left="357" w:hanging="357"/>
        <w:jc w:val="both"/>
        <w:rPr>
          <w:lang w:val="en-GB"/>
        </w:rPr>
      </w:pPr>
      <w:r w:rsidRPr="00900EDA">
        <w:rPr>
          <w:lang w:val="en-GB"/>
        </w:rPr>
        <w:t>Outdoor use is not permitted.</w:t>
      </w:r>
    </w:p>
    <w:p w14:paraId="6B061C87" w14:textId="77777777" w:rsidR="00FB71B3" w:rsidRDefault="00FB71B3" w:rsidP="00293455">
      <w:pPr>
        <w:rPr>
          <w:lang w:val="en-GB"/>
        </w:rPr>
      </w:pPr>
    </w:p>
    <w:p w14:paraId="5042B12E" w14:textId="540BC41C" w:rsidR="00791D28" w:rsidRPr="00791D28" w:rsidRDefault="00293455" w:rsidP="009E4191">
      <w:pPr>
        <w:rPr>
          <w:lang w:val="en-GB"/>
        </w:rPr>
      </w:pPr>
      <w:r w:rsidRPr="00293455">
        <w:rPr>
          <w:lang w:val="en-GB"/>
        </w:rPr>
        <w:t xml:space="preserve">However, when incumbent usage </w:t>
      </w:r>
      <w:proofErr w:type="gramStart"/>
      <w:r w:rsidRPr="00293455">
        <w:rPr>
          <w:lang w:val="en-GB"/>
        </w:rPr>
        <w:t>are</w:t>
      </w:r>
      <w:proofErr w:type="gramEnd"/>
      <w:r w:rsidRPr="00293455">
        <w:rPr>
          <w:lang w:val="en-GB"/>
        </w:rPr>
        <w:t xml:space="preserve"> geographically limited and known to administrations, use on trains where the usage can be controlled and geographically restricted may be authorised on a national level.</w:t>
      </w:r>
    </w:p>
    <w:p w14:paraId="472F06F7" w14:textId="539DB169" w:rsidR="00490675" w:rsidRPr="00900EDA" w:rsidRDefault="00AF109B" w:rsidP="00436624">
      <w:pPr>
        <w:pStyle w:val="Heading3"/>
        <w:rPr>
          <w:lang w:val="en-GB"/>
        </w:rPr>
      </w:pPr>
      <w:bookmarkStart w:id="17" w:name="_Toc72428260"/>
      <w:r w:rsidRPr="00900EDA">
        <w:rPr>
          <w:lang w:val="en-GB"/>
        </w:rPr>
        <w:t>5470-5725</w:t>
      </w:r>
      <w:r w:rsidR="00AF225F" w:rsidRPr="00900EDA">
        <w:rPr>
          <w:lang w:val="en-GB"/>
        </w:rPr>
        <w:t xml:space="preserve"> MHZ FREQUENCY BAND</w:t>
      </w:r>
      <w:bookmarkEnd w:id="17"/>
    </w:p>
    <w:p w14:paraId="722B1934" w14:textId="77777777" w:rsidR="00490675" w:rsidRPr="00900EDA" w:rsidRDefault="00490675" w:rsidP="00490675">
      <w:pPr>
        <w:pStyle w:val="Heading4"/>
        <w:rPr>
          <w:lang w:val="en-GB"/>
        </w:rPr>
      </w:pPr>
      <w:bookmarkStart w:id="18" w:name="_Toc72428261"/>
      <w:r w:rsidRPr="00900EDA">
        <w:rPr>
          <w:lang w:val="en-GB"/>
        </w:rPr>
        <w:t>Summary of studies conducted</w:t>
      </w:r>
      <w:bookmarkEnd w:id="18"/>
      <w:r w:rsidRPr="00900EDA">
        <w:rPr>
          <w:lang w:val="en-GB"/>
        </w:rPr>
        <w:t xml:space="preserve"> </w:t>
      </w:r>
    </w:p>
    <w:p w14:paraId="7A72DA2C" w14:textId="52065CB9" w:rsidR="00F13D5C" w:rsidRPr="00900EDA" w:rsidRDefault="005077E5" w:rsidP="009164FB">
      <w:pPr>
        <w:pStyle w:val="ECCParagraph"/>
      </w:pPr>
      <w:r w:rsidRPr="00900EDA">
        <w:t xml:space="preserve">ECC </w:t>
      </w:r>
      <w:r w:rsidR="008E4C07" w:rsidRPr="00900EDA">
        <w:t>R</w:t>
      </w:r>
      <w:r w:rsidRPr="00900EDA">
        <w:t>eport 140</w:t>
      </w:r>
      <w:r w:rsidR="008E4C07" w:rsidRPr="00900EDA">
        <w:t xml:space="preserve"> </w:t>
      </w:r>
      <w:r w:rsidR="00322319" w:rsidRPr="00900EDA">
        <w:fldChar w:fldCharType="begin"/>
      </w:r>
      <w:r w:rsidR="00322319" w:rsidRPr="00900EDA">
        <w:instrText xml:space="preserve"> REF _Ref62223663 \r \h </w:instrText>
      </w:r>
      <w:r w:rsidR="00322319" w:rsidRPr="00900EDA">
        <w:fldChar w:fldCharType="separate"/>
      </w:r>
      <w:r w:rsidR="00322319" w:rsidRPr="00900EDA">
        <w:t>[3]</w:t>
      </w:r>
      <w:r w:rsidR="00322319" w:rsidRPr="00900EDA">
        <w:fldChar w:fldCharType="end"/>
      </w:r>
      <w:r w:rsidR="00322319" w:rsidRPr="00900EDA">
        <w:t xml:space="preserve"> </w:t>
      </w:r>
      <w:r w:rsidR="008E4C07" w:rsidRPr="00900EDA">
        <w:t xml:space="preserve">assessed the compatibility between </w:t>
      </w:r>
      <w:r w:rsidR="00322319" w:rsidRPr="00900EDA">
        <w:t>WAS/</w:t>
      </w:r>
      <w:r w:rsidR="008E4C07" w:rsidRPr="00900EDA">
        <w:t xml:space="preserve">RLAN on board aircraft and radars in the bands </w:t>
      </w:r>
      <w:r w:rsidR="00AF109B" w:rsidRPr="00900EDA">
        <w:t>5250-5350</w:t>
      </w:r>
      <w:r w:rsidR="008E4C07" w:rsidRPr="00900EDA">
        <w:t xml:space="preserve"> MHz and </w:t>
      </w:r>
      <w:r w:rsidR="00AF109B" w:rsidRPr="00900EDA">
        <w:t>5470-5725</w:t>
      </w:r>
      <w:r w:rsidR="008E4C07" w:rsidRPr="00900EDA">
        <w:t xml:space="preserve"> MHz and concluded that concerning </w:t>
      </w:r>
      <w:r w:rsidR="00F13D5C" w:rsidRPr="00900EDA">
        <w:t xml:space="preserve">military radars in the bands </w:t>
      </w:r>
      <w:r w:rsidR="00AF109B" w:rsidRPr="00900EDA">
        <w:t>5250</w:t>
      </w:r>
      <w:r w:rsidR="00322319" w:rsidRPr="00900EDA">
        <w:noBreakHyphen/>
      </w:r>
      <w:r w:rsidR="00AF109B" w:rsidRPr="00900EDA">
        <w:t>5350</w:t>
      </w:r>
      <w:r w:rsidR="00322319" w:rsidRPr="00900EDA">
        <w:t> </w:t>
      </w:r>
      <w:r w:rsidR="00F13D5C" w:rsidRPr="00900EDA">
        <w:t xml:space="preserve">MHz and </w:t>
      </w:r>
      <w:r w:rsidR="00AF109B" w:rsidRPr="00900EDA">
        <w:t>5470-5725</w:t>
      </w:r>
      <w:r w:rsidR="00E65193" w:rsidRPr="00900EDA">
        <w:t xml:space="preserve"> MHz the compatibility </w:t>
      </w:r>
      <w:r w:rsidR="00F13D5C" w:rsidRPr="00900EDA">
        <w:t>is theoretically feasible but should be carefully considered, In addition, in some specific scenarios, this may lead to a reduction of the ability of a military radar to identify the required target.</w:t>
      </w:r>
    </w:p>
    <w:p w14:paraId="2328B49C" w14:textId="477A791F" w:rsidR="00F13D5C" w:rsidRPr="00900EDA" w:rsidRDefault="00F13D5C" w:rsidP="009164FB">
      <w:pPr>
        <w:pStyle w:val="ECCParagraph"/>
      </w:pPr>
      <w:r w:rsidRPr="00900EDA">
        <w:t xml:space="preserve">Although </w:t>
      </w:r>
      <w:r w:rsidR="00322319" w:rsidRPr="00900EDA">
        <w:t xml:space="preserve">ETSI </w:t>
      </w:r>
      <w:r w:rsidRPr="00900EDA">
        <w:t>EN 301 893</w:t>
      </w:r>
      <w:r w:rsidR="009B3A43" w:rsidRPr="00900EDA">
        <w:t xml:space="preserve"> </w:t>
      </w:r>
      <w:r w:rsidR="009B3A43" w:rsidRPr="00900EDA">
        <w:fldChar w:fldCharType="begin"/>
      </w:r>
      <w:r w:rsidR="009B3A43" w:rsidRPr="00900EDA">
        <w:instrText xml:space="preserve"> REF _Ref62228672 \r \h </w:instrText>
      </w:r>
      <w:r w:rsidR="009B3A43" w:rsidRPr="00900EDA">
        <w:fldChar w:fldCharType="separate"/>
      </w:r>
      <w:r w:rsidR="009B3A43" w:rsidRPr="00900EDA">
        <w:t>[14]</w:t>
      </w:r>
      <w:r w:rsidR="009B3A43" w:rsidRPr="00900EDA">
        <w:fldChar w:fldCharType="end"/>
      </w:r>
      <w:r w:rsidRPr="00900EDA">
        <w:t xml:space="preserve"> has not been specifically developed to address radars using Frequency Hopping modulation, detection of Frequency Hopping radar signals is ensured if these signals are covered by one of the existing radar test signals included in </w:t>
      </w:r>
      <w:r w:rsidR="006B23DB" w:rsidRPr="00900EDA">
        <w:t>ETSI</w:t>
      </w:r>
      <w:r w:rsidR="00B57CD5" w:rsidRPr="00900EDA">
        <w:t xml:space="preserve"> </w:t>
      </w:r>
      <w:r w:rsidRPr="00900EDA">
        <w:t xml:space="preserve">EN 301 893. In the case of </w:t>
      </w:r>
      <w:r w:rsidR="00322319" w:rsidRPr="00900EDA">
        <w:t>WAS/</w:t>
      </w:r>
      <w:r w:rsidRPr="00900EDA">
        <w:t xml:space="preserve">RLAN on-board aircraft flying over areas where frequency hopping radars are in use, frequent DFS triggers may cause numerous channels to be temporarily unavailable for the </w:t>
      </w:r>
      <w:r w:rsidR="00322319" w:rsidRPr="00900EDA">
        <w:t>WAS/</w:t>
      </w:r>
      <w:r w:rsidRPr="00900EDA">
        <w:t>RL</w:t>
      </w:r>
      <w:r w:rsidR="009164FB" w:rsidRPr="00900EDA">
        <w:t>AN on-board aircraft operation.</w:t>
      </w:r>
    </w:p>
    <w:p w14:paraId="6BA58A6E" w14:textId="37B1D76B" w:rsidR="00F13D5C" w:rsidRPr="00900EDA" w:rsidRDefault="00F13D5C" w:rsidP="009164FB">
      <w:pPr>
        <w:pStyle w:val="ECCParagraph"/>
      </w:pPr>
      <w:proofErr w:type="gramStart"/>
      <w:r w:rsidRPr="00900EDA">
        <w:lastRenderedPageBreak/>
        <w:t>With regard to</w:t>
      </w:r>
      <w:proofErr w:type="gramEnd"/>
      <w:r w:rsidRPr="00900EDA">
        <w:t xml:space="preserve"> meteorological radars in </w:t>
      </w:r>
      <w:r w:rsidR="00E65193" w:rsidRPr="00900EDA">
        <w:t xml:space="preserve">the band 5600-5650 MHz, </w:t>
      </w:r>
      <w:r w:rsidR="00322319" w:rsidRPr="00900EDA">
        <w:t>ECC Report 140</w:t>
      </w:r>
      <w:r w:rsidR="006B23DB" w:rsidRPr="00900EDA">
        <w:t xml:space="preserve"> </w:t>
      </w:r>
      <w:r w:rsidR="006B23DB" w:rsidRPr="00900EDA">
        <w:fldChar w:fldCharType="begin"/>
      </w:r>
      <w:r w:rsidR="006B23DB" w:rsidRPr="00900EDA">
        <w:instrText xml:space="preserve"> REF _Ref62223663 \r \h </w:instrText>
      </w:r>
      <w:r w:rsidR="006B23DB" w:rsidRPr="00900EDA">
        <w:fldChar w:fldCharType="separate"/>
      </w:r>
      <w:r w:rsidR="006B23DB" w:rsidRPr="00900EDA">
        <w:t>[3]</w:t>
      </w:r>
      <w:r w:rsidR="006B23DB" w:rsidRPr="00900EDA">
        <w:fldChar w:fldCharType="end"/>
      </w:r>
      <w:r w:rsidR="000555C3" w:rsidRPr="00900EDA">
        <w:t xml:space="preserve"> concluded that when implementing</w:t>
      </w:r>
      <w:r w:rsidR="00A5236C" w:rsidRPr="00900EDA">
        <w:t xml:space="preserve"> WAS/</w:t>
      </w:r>
      <w:r w:rsidR="000555C3" w:rsidRPr="00900EDA">
        <w:t>RLAN on board aircraft the aviation industry must avoid the use of the band 5600</w:t>
      </w:r>
      <w:r w:rsidR="00A5236C" w:rsidRPr="00900EDA">
        <w:noBreakHyphen/>
      </w:r>
      <w:r w:rsidR="000555C3" w:rsidRPr="00900EDA">
        <w:t>5650</w:t>
      </w:r>
      <w:r w:rsidR="00A5236C" w:rsidRPr="00900EDA">
        <w:t> </w:t>
      </w:r>
      <w:r w:rsidR="000555C3" w:rsidRPr="00900EDA">
        <w:t>MHz. Technical assessment showed</w:t>
      </w:r>
      <w:r w:rsidR="00E65193" w:rsidRPr="00900EDA">
        <w:t xml:space="preserve"> that f</w:t>
      </w:r>
      <w:r w:rsidRPr="00900EDA">
        <w:t xml:space="preserve">or </w:t>
      </w:r>
      <w:r w:rsidR="00A5236C" w:rsidRPr="00900EDA">
        <w:t>WAS/</w:t>
      </w:r>
      <w:r w:rsidRPr="00900EDA">
        <w:t>RLAN compliant with</w:t>
      </w:r>
      <w:r w:rsidR="00B57CD5" w:rsidRPr="00900EDA">
        <w:t xml:space="preserve"> ETSI</w:t>
      </w:r>
      <w:r w:rsidRPr="00900EDA">
        <w:t xml:space="preserve"> EN 301 893 v1.5.1, the DFS operation would only rely on the “in-service monitoring” (ISM) for </w:t>
      </w:r>
      <w:r w:rsidR="00A5236C" w:rsidRPr="00900EDA">
        <w:t>WAS/</w:t>
      </w:r>
      <w:r w:rsidRPr="00900EDA">
        <w:t>RLAN on</w:t>
      </w:r>
      <w:r w:rsidR="00A5236C" w:rsidRPr="00900EDA">
        <w:t xml:space="preserve"> </w:t>
      </w:r>
      <w:r w:rsidRPr="00900EDA">
        <w:t>board aircraft; some interference may occur into meteorological radars.</w:t>
      </w:r>
      <w:r w:rsidR="000555C3" w:rsidRPr="00900EDA">
        <w:t xml:space="preserve"> </w:t>
      </w:r>
      <w:r w:rsidRPr="00900EDA">
        <w:t xml:space="preserve">Further analysis indicates that coexistence between meteorological radars, making use of some signals that may not be detectable by </w:t>
      </w:r>
      <w:r w:rsidR="007A6DE0" w:rsidRPr="00900EDA">
        <w:t xml:space="preserve">the DFS, and airborne </w:t>
      </w:r>
      <w:r w:rsidR="00A5236C" w:rsidRPr="00900EDA">
        <w:t>WAS/</w:t>
      </w:r>
      <w:r w:rsidR="007A6DE0" w:rsidRPr="00900EDA">
        <w:t>RLAN can</w:t>
      </w:r>
      <w:r w:rsidRPr="00900EDA">
        <w:t>not be ensured since it does</w:t>
      </w:r>
      <w:r w:rsidR="009B3A43" w:rsidRPr="00900EDA">
        <w:t xml:space="preserve"> </w:t>
      </w:r>
      <w:r w:rsidRPr="00900EDA">
        <w:t>n</w:t>
      </w:r>
      <w:r w:rsidR="009B3A43" w:rsidRPr="00900EDA">
        <w:t>o</w:t>
      </w:r>
      <w:r w:rsidRPr="00900EDA">
        <w:t>t rely on 10 minutes “Channel Availability Check” (CAC).</w:t>
      </w:r>
    </w:p>
    <w:p w14:paraId="48BC7BEC" w14:textId="70FEB021" w:rsidR="00F13D5C" w:rsidRPr="00900EDA" w:rsidRDefault="00F13D5C" w:rsidP="009164FB">
      <w:pPr>
        <w:pStyle w:val="ECCParagraph"/>
      </w:pPr>
      <w:r w:rsidRPr="00900EDA">
        <w:t xml:space="preserve">It is expected that, when flying over Europe, </w:t>
      </w:r>
      <w:r w:rsidR="00A5236C" w:rsidRPr="00900EDA">
        <w:t>WAS/</w:t>
      </w:r>
      <w:r w:rsidRPr="00900EDA">
        <w:t>RLAN on</w:t>
      </w:r>
      <w:r w:rsidR="00A5236C" w:rsidRPr="00900EDA">
        <w:t xml:space="preserve"> </w:t>
      </w:r>
      <w:r w:rsidRPr="00900EDA">
        <w:t xml:space="preserve">board aircraft would always be in view of </w:t>
      </w:r>
      <w:proofErr w:type="gramStart"/>
      <w:r w:rsidRPr="00900EDA">
        <w:t>a number of</w:t>
      </w:r>
      <w:proofErr w:type="gramEnd"/>
      <w:r w:rsidRPr="00900EDA">
        <w:t xml:space="preserve"> meteorological radars simultaneously. Therefore, frequent DFS triggers are expected, resulting that the channels within the band 5600-5650 MHz will not be available for the RLAN on-board aircraft operation. </w:t>
      </w:r>
    </w:p>
    <w:p w14:paraId="01EADE2F" w14:textId="170CA6E4" w:rsidR="007A692F" w:rsidRPr="00900EDA" w:rsidRDefault="00806CE1" w:rsidP="009164FB">
      <w:pPr>
        <w:pStyle w:val="ECCParagraph"/>
      </w:pPr>
      <w:r w:rsidRPr="00900EDA">
        <w:t xml:space="preserve">Additionally, the technical assessment made in </w:t>
      </w:r>
      <w:r w:rsidR="00DF748D" w:rsidRPr="00900EDA">
        <w:t xml:space="preserve">the </w:t>
      </w:r>
      <w:r w:rsidRPr="00900EDA">
        <w:t xml:space="preserve">explanatory paper on the possibility of enabling the use of WAS/RLAN in this band inside cars and trains concluded that in the light of the mobile nature of WAS/RLAN </w:t>
      </w:r>
      <w:r w:rsidR="00DF748D" w:rsidRPr="00900EDA">
        <w:t>in</w:t>
      </w:r>
      <w:r w:rsidRPr="00900EDA">
        <w:t xml:space="preserve"> these use cases, detection of radar signals by DFS cannot be ensured. Therefore, WAS/RLAN for these use cases shall not be allowed because of the protecti</w:t>
      </w:r>
      <w:r w:rsidR="001E243B" w:rsidRPr="00900EDA">
        <w:t>o</w:t>
      </w:r>
      <w:r w:rsidRPr="00900EDA">
        <w:t xml:space="preserve">n </w:t>
      </w:r>
      <w:r w:rsidR="001E243B" w:rsidRPr="00900EDA">
        <w:t xml:space="preserve">of </w:t>
      </w:r>
      <w:r w:rsidRPr="00900EDA">
        <w:t xml:space="preserve">incumbent services </w:t>
      </w:r>
      <w:r w:rsidR="001E243B" w:rsidRPr="00900EDA">
        <w:t xml:space="preserve">cannot be ensured </w:t>
      </w:r>
      <w:r w:rsidRPr="00900EDA">
        <w:t xml:space="preserve">in the band. </w:t>
      </w:r>
      <w:r w:rsidR="00DF748D" w:rsidRPr="00900EDA">
        <w:t>The same conclusion applies to</w:t>
      </w:r>
      <w:r w:rsidR="00670309" w:rsidRPr="00900EDA">
        <w:t xml:space="preserve"> the use of WAS/RLAN</w:t>
      </w:r>
      <w:r w:rsidR="00D65000" w:rsidRPr="00900EDA">
        <w:t xml:space="preserve"> for command, control and payload of UAS</w:t>
      </w:r>
      <w:r w:rsidR="00670309" w:rsidRPr="00900EDA">
        <w:t xml:space="preserve"> in this band</w:t>
      </w:r>
      <w:r w:rsidR="007A692F" w:rsidRPr="00900EDA">
        <w:t>.</w:t>
      </w:r>
    </w:p>
    <w:p w14:paraId="2A5A758F" w14:textId="11E7F817" w:rsidR="009A4D95" w:rsidRPr="00900EDA" w:rsidRDefault="009A4D95" w:rsidP="007A692F">
      <w:pPr>
        <w:pStyle w:val="Heading4"/>
        <w:rPr>
          <w:lang w:val="en-GB"/>
        </w:rPr>
      </w:pPr>
      <w:bookmarkStart w:id="19" w:name="_Toc72428262"/>
      <w:r w:rsidRPr="00900EDA">
        <w:rPr>
          <w:lang w:val="en-GB"/>
        </w:rPr>
        <w:t xml:space="preserve">Regulatory </w:t>
      </w:r>
      <w:r w:rsidR="001E243B" w:rsidRPr="00900EDA">
        <w:rPr>
          <w:lang w:val="en-GB"/>
        </w:rPr>
        <w:t xml:space="preserve">framework </w:t>
      </w:r>
      <w:r w:rsidRPr="00900EDA">
        <w:rPr>
          <w:lang w:val="en-GB"/>
        </w:rPr>
        <w:t>for</w:t>
      </w:r>
      <w:r w:rsidR="00776885" w:rsidRPr="00900EDA">
        <w:rPr>
          <w:lang w:val="en-GB"/>
        </w:rPr>
        <w:t xml:space="preserve"> </w:t>
      </w:r>
      <w:r w:rsidR="007A692F" w:rsidRPr="00900EDA">
        <w:rPr>
          <w:lang w:val="en-GB"/>
        </w:rPr>
        <w:t xml:space="preserve">the </w:t>
      </w:r>
      <w:r w:rsidR="00AF109B" w:rsidRPr="00900EDA">
        <w:rPr>
          <w:lang w:val="en-GB"/>
        </w:rPr>
        <w:t>5470-5725</w:t>
      </w:r>
      <w:r w:rsidR="00776885" w:rsidRPr="00900EDA">
        <w:rPr>
          <w:lang w:val="en-GB"/>
        </w:rPr>
        <w:t xml:space="preserve"> MHz band</w:t>
      </w:r>
      <w:bookmarkEnd w:id="19"/>
    </w:p>
    <w:p w14:paraId="6B5CC98A" w14:textId="74C44FA4" w:rsidR="008A2820" w:rsidRPr="00900EDA" w:rsidRDefault="00776885" w:rsidP="00EF47A4">
      <w:pPr>
        <w:pStyle w:val="ECCParagraph"/>
      </w:pPr>
      <w:r w:rsidRPr="00900EDA">
        <w:t xml:space="preserve">Given the results of technical assessment, the </w:t>
      </w:r>
      <w:r w:rsidR="008C6D55">
        <w:t>installations of</w:t>
      </w:r>
      <w:r w:rsidR="008C6D55" w:rsidRPr="00900EDA">
        <w:t xml:space="preserve"> </w:t>
      </w:r>
      <w:r w:rsidRPr="00900EDA">
        <w:t xml:space="preserve">WAS/RLAN inside cars, trains and aircraft </w:t>
      </w:r>
      <w:r w:rsidR="000823FB" w:rsidRPr="00900EDA">
        <w:t>shall</w:t>
      </w:r>
      <w:r w:rsidRPr="00900EDA">
        <w:t xml:space="preserve"> not</w:t>
      </w:r>
      <w:r w:rsidR="000823FB" w:rsidRPr="00900EDA">
        <w:t xml:space="preserve"> be allowed</w:t>
      </w:r>
      <w:r w:rsidRPr="00900EDA">
        <w:t xml:space="preserve"> in </w:t>
      </w:r>
      <w:r w:rsidR="000823FB" w:rsidRPr="00900EDA">
        <w:t xml:space="preserve">the </w:t>
      </w:r>
      <w:r w:rsidR="00AF109B" w:rsidRPr="00900EDA">
        <w:t>5470-5725</w:t>
      </w:r>
      <w:r w:rsidRPr="00900EDA">
        <w:t xml:space="preserve"> MHz band.</w:t>
      </w:r>
      <w:r w:rsidR="00D01A4D" w:rsidRPr="00900EDA">
        <w:t xml:space="preserve"> The use of WAS/RLAN devices for command, control and </w:t>
      </w:r>
      <w:r w:rsidR="00EA5D4A" w:rsidRPr="00900EDA">
        <w:t>payload for</w:t>
      </w:r>
      <w:r w:rsidR="00D01A4D" w:rsidRPr="00900EDA">
        <w:t xml:space="preserve"> UAS </w:t>
      </w:r>
      <w:r w:rsidR="000823FB" w:rsidRPr="00900EDA">
        <w:t>shall also not be allowed</w:t>
      </w:r>
      <w:r w:rsidR="00D01A4D" w:rsidRPr="00900EDA">
        <w:t xml:space="preserve"> in </w:t>
      </w:r>
      <w:r w:rsidR="000823FB" w:rsidRPr="00900EDA">
        <w:t xml:space="preserve">the </w:t>
      </w:r>
      <w:r w:rsidR="00AF109B" w:rsidRPr="00900EDA">
        <w:t>5470-5725</w:t>
      </w:r>
      <w:r w:rsidR="00D01A4D" w:rsidRPr="00900EDA">
        <w:t xml:space="preserve"> MHz band.</w:t>
      </w:r>
    </w:p>
    <w:p w14:paraId="61AC94C3" w14:textId="19A7F1F0" w:rsidR="006661F8" w:rsidRPr="00900EDA" w:rsidRDefault="00776885" w:rsidP="00EF47A4">
      <w:pPr>
        <w:pStyle w:val="ECCParagraph"/>
      </w:pPr>
      <w:r w:rsidRPr="00900EDA">
        <w:t xml:space="preserve">Technical parameters to be applied </w:t>
      </w:r>
      <w:r w:rsidR="009047D3">
        <w:t>to</w:t>
      </w:r>
      <w:r w:rsidRPr="00900EDA">
        <w:t xml:space="preserve"> the </w:t>
      </w:r>
      <w:r w:rsidR="009047D3">
        <w:t>5470-5725</w:t>
      </w:r>
      <w:r w:rsidRPr="00900EDA">
        <w:t xml:space="preserve"> MHz </w:t>
      </w:r>
      <w:r w:rsidR="009047D3">
        <w:t xml:space="preserve">band </w:t>
      </w:r>
      <w:r w:rsidRPr="00900EDA">
        <w:t>in the revision of Commission Decision 2005/513/E</w:t>
      </w:r>
      <w:r w:rsidR="00E43697" w:rsidRPr="00900EDA">
        <w:t>C</w:t>
      </w:r>
      <w:r w:rsidRPr="00900EDA">
        <w:t xml:space="preserve"> are provided in</w:t>
      </w:r>
      <w:r w:rsidR="000F1DE6" w:rsidRPr="00900EDA">
        <w:t xml:space="preserve"> </w:t>
      </w:r>
      <w:r w:rsidR="000F1DE6" w:rsidRPr="00900EDA">
        <w:fldChar w:fldCharType="begin"/>
      </w:r>
      <w:r w:rsidR="000F1DE6" w:rsidRPr="00900EDA">
        <w:instrText xml:space="preserve"> REF _Ref62228325 \r \h </w:instrText>
      </w:r>
      <w:r w:rsidR="000F1DE6" w:rsidRPr="00900EDA">
        <w:fldChar w:fldCharType="separate"/>
      </w:r>
      <w:r w:rsidR="000F1DE6" w:rsidRPr="00900EDA">
        <w:t>A</w:t>
      </w:r>
      <w:r w:rsidR="00416F7E" w:rsidRPr="00900EDA">
        <w:t>nnex</w:t>
      </w:r>
      <w:r w:rsidR="000F1DE6" w:rsidRPr="00900EDA">
        <w:t xml:space="preserve"> 1</w:t>
      </w:r>
      <w:r w:rsidR="000F1DE6" w:rsidRPr="00900EDA">
        <w:fldChar w:fldCharType="end"/>
      </w:r>
      <w:r w:rsidRPr="00900EDA">
        <w:t>.</w:t>
      </w:r>
    </w:p>
    <w:p w14:paraId="26DEEE67" w14:textId="5AF9564F" w:rsidR="00717BB0" w:rsidRDefault="008A2820" w:rsidP="00A8467B">
      <w:pPr>
        <w:pStyle w:val="ECCParagraph"/>
        <w:rPr>
          <w:rFonts w:ascii="Times New Roman" w:hAnsi="Times New Roman"/>
          <w:sz w:val="24"/>
          <w:lang w:eastAsia="en-GB"/>
        </w:rPr>
      </w:pPr>
      <w:r w:rsidRPr="00900EDA">
        <w:t xml:space="preserve">It is proposed to specify </w:t>
      </w:r>
      <w:r w:rsidR="00F95EB5" w:rsidRPr="00900EDA">
        <w:t xml:space="preserve">for </w:t>
      </w:r>
      <w:r w:rsidRPr="00900EDA">
        <w:t>the per</w:t>
      </w:r>
      <w:r w:rsidR="006661F8" w:rsidRPr="00900EDA">
        <w:t>missible operation that “</w:t>
      </w:r>
      <w:r w:rsidR="008C6D55">
        <w:t>Installations in</w:t>
      </w:r>
      <w:r w:rsidR="008C6D55" w:rsidRPr="00900EDA">
        <w:t xml:space="preserve"> </w:t>
      </w:r>
      <w:r w:rsidR="006661F8" w:rsidRPr="00900EDA">
        <w:t>road vehicles, trains and aircraft</w:t>
      </w:r>
      <w:r w:rsidR="00B13368" w:rsidRPr="00900EDA">
        <w:t xml:space="preserve"> and use for Unmanned Aircraft Systems are</w:t>
      </w:r>
      <w:r w:rsidR="006661F8" w:rsidRPr="00900EDA">
        <w:t xml:space="preserve"> not permitted”</w:t>
      </w:r>
      <w:r w:rsidR="009E197C">
        <w:t>.</w:t>
      </w:r>
    </w:p>
    <w:p w14:paraId="29D37DC8" w14:textId="66AA4DB6" w:rsidR="00791D28" w:rsidRPr="00900EDA" w:rsidRDefault="00791D28" w:rsidP="00EF47A4">
      <w:pPr>
        <w:pStyle w:val="ECCParagraph"/>
      </w:pPr>
      <w:r w:rsidRPr="00791D28">
        <w:t xml:space="preserve">However, when incumbent usage </w:t>
      </w:r>
      <w:r w:rsidR="0098366F">
        <w:t>is</w:t>
      </w:r>
      <w:r w:rsidRPr="00791D28">
        <w:t xml:space="preserve"> geographically limited and known to administrations, use on trains where the usage can be controlled and geographically restricted may be authorised allowed on a national level.</w:t>
      </w:r>
    </w:p>
    <w:p w14:paraId="2F308371" w14:textId="68E51124" w:rsidR="00EF7367" w:rsidRPr="00900EDA" w:rsidRDefault="003734DA" w:rsidP="00982001">
      <w:pPr>
        <w:pStyle w:val="Heading1"/>
      </w:pPr>
      <w:bookmarkStart w:id="20" w:name="_Toc72428263"/>
      <w:r w:rsidRPr="00900EDA">
        <w:lastRenderedPageBreak/>
        <w:t xml:space="preserve">CEPT ongoing work about WAS/RLAN interference cases on meteorological radars </w:t>
      </w:r>
      <w:r w:rsidR="007A692F" w:rsidRPr="00900EDA">
        <w:t>at</w:t>
      </w:r>
      <w:r w:rsidRPr="00900EDA">
        <w:t xml:space="preserve"> 5.6 GHz</w:t>
      </w:r>
      <w:bookmarkEnd w:id="7"/>
      <w:bookmarkEnd w:id="20"/>
    </w:p>
    <w:p w14:paraId="732F638F" w14:textId="1CA202A3" w:rsidR="00DF748D" w:rsidRPr="00900EDA" w:rsidRDefault="003734DA" w:rsidP="007A692F">
      <w:pPr>
        <w:pStyle w:val="ECCParagraph"/>
      </w:pPr>
      <w:r w:rsidRPr="00900EDA">
        <w:t xml:space="preserve">The issue of interference to meteorological radars from </w:t>
      </w:r>
      <w:r w:rsidR="00DF748D" w:rsidRPr="00900EDA">
        <w:t xml:space="preserve">5 GHz WAS/RLAN </w:t>
      </w:r>
      <w:r w:rsidRPr="00900EDA">
        <w:t xml:space="preserve">is </w:t>
      </w:r>
      <w:r w:rsidR="00F95EB5" w:rsidRPr="00900EDA">
        <w:t xml:space="preserve">on the agenda of CEPT. </w:t>
      </w:r>
      <w:r w:rsidRPr="00900EDA">
        <w:t xml:space="preserve">This topic </w:t>
      </w:r>
      <w:r w:rsidR="00BA2B12" w:rsidRPr="00900EDA">
        <w:t xml:space="preserve">has been </w:t>
      </w:r>
      <w:r w:rsidR="00433A0A" w:rsidRPr="00900EDA">
        <w:t xml:space="preserve">part of ongoing </w:t>
      </w:r>
      <w:r w:rsidRPr="00900EDA">
        <w:t>discuss</w:t>
      </w:r>
      <w:r w:rsidR="00433A0A" w:rsidRPr="00900EDA">
        <w:t xml:space="preserve">ions in ECC. These discussions </w:t>
      </w:r>
      <w:r w:rsidR="007C4ED2" w:rsidRPr="00900EDA">
        <w:t>have confirmed the</w:t>
      </w:r>
      <w:r w:rsidRPr="00900EDA">
        <w:t xml:space="preserve"> common understanding within ECC about the importance of resolving </w:t>
      </w:r>
      <w:r w:rsidR="00784A75" w:rsidRPr="00900EDA">
        <w:t>the issue</w:t>
      </w:r>
      <w:r w:rsidRPr="00900EDA">
        <w:t xml:space="preserve"> of interference to meteorological radars in 5600-5</w:t>
      </w:r>
      <w:r w:rsidR="00DF748D" w:rsidRPr="00900EDA">
        <w:t>650 </w:t>
      </w:r>
      <w:r w:rsidR="00784A75" w:rsidRPr="00900EDA">
        <w:t>MHz.</w:t>
      </w:r>
    </w:p>
    <w:p w14:paraId="7C0B5929" w14:textId="5127481C" w:rsidR="00DF748D" w:rsidRPr="00900EDA" w:rsidRDefault="007C4ED2" w:rsidP="00DF748D">
      <w:pPr>
        <w:pStyle w:val="ECCParagraph"/>
      </w:pPr>
      <w:r w:rsidRPr="00900EDA">
        <w:t>This wo</w:t>
      </w:r>
      <w:r w:rsidR="00CE6F4A" w:rsidRPr="00900EDA">
        <w:t>rk will</w:t>
      </w:r>
      <w:r w:rsidR="00DF748D" w:rsidRPr="00900EDA">
        <w:t xml:space="preserve"> consider how to address the issue of interference to meteorological radars, </w:t>
      </w:r>
      <w:proofErr w:type="gramStart"/>
      <w:r w:rsidR="00DF748D" w:rsidRPr="00900EDA">
        <w:t>in particular by</w:t>
      </w:r>
      <w:proofErr w:type="gramEnd"/>
      <w:r w:rsidR="00DF748D" w:rsidRPr="00900EDA">
        <w:t xml:space="preserve"> reviewing the </w:t>
      </w:r>
      <w:r w:rsidR="00230472" w:rsidRPr="00900EDA">
        <w:t xml:space="preserve">ECC </w:t>
      </w:r>
      <w:r w:rsidR="00DF748D" w:rsidRPr="00900EDA">
        <w:t>5 GHz WAS/RLAN Action</w:t>
      </w:r>
      <w:r w:rsidR="00230472" w:rsidRPr="00900EDA">
        <w:t xml:space="preserve"> Plan</w:t>
      </w:r>
      <w:r w:rsidR="00DF748D" w:rsidRPr="00900EDA">
        <w:t>.</w:t>
      </w:r>
    </w:p>
    <w:p w14:paraId="5A686F9B" w14:textId="77777777" w:rsidR="00AB46DF" w:rsidRPr="00900EDA" w:rsidRDefault="003C3EE4" w:rsidP="00982001">
      <w:pPr>
        <w:pStyle w:val="Heading1"/>
      </w:pPr>
      <w:bookmarkStart w:id="21" w:name="_Toc72428264"/>
      <w:r w:rsidRPr="00900EDA">
        <w:lastRenderedPageBreak/>
        <w:t>Conclusions</w:t>
      </w:r>
      <w:bookmarkEnd w:id="21"/>
    </w:p>
    <w:p w14:paraId="2E4BA166" w14:textId="6AB0C9B2" w:rsidR="006775A5" w:rsidRPr="00900EDA" w:rsidRDefault="006775A5" w:rsidP="006775A5">
      <w:pPr>
        <w:pStyle w:val="ECCParagraph"/>
      </w:pPr>
      <w:bookmarkStart w:id="22" w:name="_Ref62222939"/>
      <w:bookmarkStart w:id="23" w:name="_Ref62226908"/>
      <w:bookmarkStart w:id="24" w:name="_Ref62227185"/>
      <w:bookmarkStart w:id="25" w:name="_Ref62228025"/>
      <w:bookmarkStart w:id="26" w:name="_Ref62228325"/>
      <w:r w:rsidRPr="00900EDA">
        <w:t xml:space="preserve">This CEPT Report proposes revised technical conditions for Wireless Access Systems including Radio Local Area Networks (WAS/RLAN) in the 5 GHz band in response to the EC Mandate to amend Decision 2005/513/EC </w:t>
      </w:r>
      <w:r w:rsidRPr="00900EDA">
        <w:fldChar w:fldCharType="begin"/>
      </w:r>
      <w:r w:rsidRPr="00900EDA">
        <w:instrText xml:space="preserve"> REF _Ref62222896 \r \h </w:instrText>
      </w:r>
      <w:r w:rsidRPr="00900EDA">
        <w:fldChar w:fldCharType="separate"/>
      </w:r>
      <w:r w:rsidRPr="00900EDA">
        <w:t>[1]</w:t>
      </w:r>
      <w:r w:rsidRPr="00900EDA">
        <w:fldChar w:fldCharType="end"/>
      </w:r>
      <w:r w:rsidRPr="00900EDA">
        <w:t xml:space="preserve"> on the harmonised use of radio spectrum in the 5 GHz band for the implementation of WAS/RLAN following WRC-19 (see </w:t>
      </w:r>
      <w:r w:rsidRPr="00900EDA">
        <w:fldChar w:fldCharType="begin"/>
      </w:r>
      <w:r w:rsidRPr="00900EDA">
        <w:instrText xml:space="preserve"> REF _Ref62222917 \r \h </w:instrText>
      </w:r>
      <w:r w:rsidRPr="00900EDA">
        <w:fldChar w:fldCharType="separate"/>
      </w:r>
      <w:r w:rsidRPr="00900EDA">
        <w:t>A</w:t>
      </w:r>
      <w:r w:rsidR="00416F7E" w:rsidRPr="00900EDA">
        <w:t>nnex</w:t>
      </w:r>
      <w:r w:rsidRPr="00900EDA">
        <w:t xml:space="preserve"> 2</w:t>
      </w:r>
      <w:r w:rsidRPr="00900EDA">
        <w:fldChar w:fldCharType="end"/>
      </w:r>
      <w:r w:rsidRPr="00900EDA">
        <w:t>).</w:t>
      </w:r>
    </w:p>
    <w:p w14:paraId="267B8CA4" w14:textId="1C2FE4E0" w:rsidR="006775A5" w:rsidRPr="00900EDA" w:rsidRDefault="006775A5" w:rsidP="006775A5">
      <w:pPr>
        <w:pStyle w:val="ECCParagraph"/>
      </w:pPr>
      <w:r w:rsidRPr="00900EDA">
        <w:t xml:space="preserve">These proposed revised technical conditions for WAS/RLAN in the 5 GHz band are presented in </w:t>
      </w:r>
      <w:r w:rsidRPr="00900EDA">
        <w:fldChar w:fldCharType="begin"/>
      </w:r>
      <w:r w:rsidRPr="00900EDA">
        <w:instrText xml:space="preserve"> REF _Ref62222939 \r \h </w:instrText>
      </w:r>
      <w:r w:rsidRPr="00900EDA">
        <w:fldChar w:fldCharType="separate"/>
      </w:r>
      <w:r w:rsidRPr="00900EDA">
        <w:t>A</w:t>
      </w:r>
      <w:r w:rsidR="00416F7E" w:rsidRPr="00900EDA">
        <w:t>nnex</w:t>
      </w:r>
      <w:r w:rsidRPr="00900EDA">
        <w:t xml:space="preserve"> 1</w:t>
      </w:r>
      <w:r w:rsidRPr="00900EDA">
        <w:fldChar w:fldCharType="end"/>
      </w:r>
      <w:r w:rsidRPr="00900EDA">
        <w:t xml:space="preserve"> to this CEPT Report using the common format of a technical annex. </w:t>
      </w:r>
      <w:r w:rsidRPr="00900EDA">
        <w:fldChar w:fldCharType="begin"/>
      </w:r>
      <w:r w:rsidRPr="00900EDA">
        <w:instrText xml:space="preserve"> REF _Ref62222939 \r \h </w:instrText>
      </w:r>
      <w:r w:rsidRPr="00900EDA">
        <w:fldChar w:fldCharType="separate"/>
      </w:r>
      <w:r w:rsidRPr="00900EDA">
        <w:t>A</w:t>
      </w:r>
      <w:r w:rsidR="00416F7E" w:rsidRPr="00900EDA">
        <w:t>nnex</w:t>
      </w:r>
      <w:r w:rsidRPr="00900EDA">
        <w:t xml:space="preserve"> 1</w:t>
      </w:r>
      <w:r w:rsidRPr="00900EDA">
        <w:fldChar w:fldCharType="end"/>
      </w:r>
      <w:r w:rsidRPr="00900EDA">
        <w:t xml:space="preserve"> distinguishes the following frequency bands: 5150-5250 MHz, 5250-5350 MHz and 5470-5725 MHz.</w:t>
      </w:r>
    </w:p>
    <w:p w14:paraId="1E7FAC9C" w14:textId="77777777" w:rsidR="00416F7E" w:rsidRPr="00900EDA" w:rsidRDefault="00416F7E" w:rsidP="006775A5">
      <w:pPr>
        <w:pStyle w:val="ECCParagraph"/>
        <w:rPr>
          <w:u w:val="single"/>
        </w:rPr>
      </w:pPr>
    </w:p>
    <w:p w14:paraId="6CCF2719" w14:textId="5C9D6D87" w:rsidR="006775A5" w:rsidRPr="00900EDA" w:rsidRDefault="006775A5" w:rsidP="006775A5">
      <w:pPr>
        <w:pStyle w:val="ECCParagraph"/>
        <w:rPr>
          <w:u w:val="single"/>
        </w:rPr>
      </w:pPr>
      <w:r w:rsidRPr="00900EDA">
        <w:rPr>
          <w:u w:val="single"/>
        </w:rPr>
        <w:t>5150-5250 MHz</w:t>
      </w:r>
    </w:p>
    <w:p w14:paraId="621BDAC6" w14:textId="1E1AC065" w:rsidR="006775A5" w:rsidRPr="00900EDA" w:rsidRDefault="006775A5" w:rsidP="006775A5">
      <w:pPr>
        <w:pStyle w:val="ECCParagraph"/>
      </w:pPr>
      <w:r w:rsidRPr="00900EDA">
        <w:t>The proposed technical conditions for the use of the 5150-5250 MHz band distinguish the following indoor use cases: inside buildings, road vehicles, trains and aircraft. These conditions also acknowledge that only 3% of the overall 200 mW usage will be outdoors and this has resulted in the following limitations for 200 mW outdoor usage: no fixed use or attachment to a fixed installation</w:t>
      </w:r>
      <w:r w:rsidR="00BA6BB5" w:rsidRPr="00900EDA">
        <w:t xml:space="preserve"> or to the external body of road vehicles</w:t>
      </w:r>
      <w:r w:rsidRPr="00900EDA">
        <w:t>, a fixed infrastructure or a fixed outdoor antenna.</w:t>
      </w:r>
    </w:p>
    <w:p w14:paraId="61A4BEF6" w14:textId="2A70F189" w:rsidR="006775A5" w:rsidRDefault="006775A5" w:rsidP="00FD6569">
      <w:pPr>
        <w:rPr>
          <w:rFonts w:ascii="Times New Roman" w:hAnsi="Times New Roman"/>
          <w:sz w:val="24"/>
          <w:lang w:val="en-GB" w:eastAsia="en-GB"/>
        </w:rPr>
      </w:pPr>
      <w:r w:rsidRPr="00900EDA">
        <w:t xml:space="preserve">The conditions for use inside buildings and aircraft remain unchanged. The proposal enables in addition </w:t>
      </w:r>
      <w:r w:rsidR="005F3727">
        <w:t>installations</w:t>
      </w:r>
      <w:r w:rsidR="005F3727" w:rsidRPr="00900EDA">
        <w:t xml:space="preserve"> </w:t>
      </w:r>
      <w:r w:rsidRPr="00900EDA">
        <w:t xml:space="preserve">inside road </w:t>
      </w:r>
      <w:r w:rsidR="00FD6569">
        <w:t>vehicles</w:t>
      </w:r>
      <w:r w:rsidR="00795644">
        <w:t xml:space="preserve"> </w:t>
      </w:r>
      <w:r w:rsidR="00FD6569">
        <w:t>(with 40 mW max e.i.r.p.) and inside trains (with 200 mW max e.i.r.p.).</w:t>
      </w:r>
      <w:r w:rsidR="00FD6569">
        <w:rPr>
          <w:rFonts w:ascii="Times New Roman" w:hAnsi="Times New Roman"/>
          <w:sz w:val="24"/>
          <w:lang w:val="en-GB" w:eastAsia="en-GB"/>
        </w:rPr>
        <w:t xml:space="preserve"> </w:t>
      </w:r>
    </w:p>
    <w:p w14:paraId="19A0ABF5" w14:textId="77777777" w:rsidR="006D0F53" w:rsidRPr="00FD6569" w:rsidRDefault="006D0F53" w:rsidP="00FD6569">
      <w:pPr>
        <w:rPr>
          <w:rFonts w:ascii="Times New Roman" w:hAnsi="Times New Roman"/>
          <w:sz w:val="24"/>
          <w:lang w:val="en-GB" w:eastAsia="en-GB"/>
        </w:rPr>
      </w:pPr>
    </w:p>
    <w:p w14:paraId="083EC5D4" w14:textId="0DE8C0C8" w:rsidR="006775A5" w:rsidRPr="00900EDA" w:rsidRDefault="006775A5" w:rsidP="006775A5">
      <w:pPr>
        <w:pStyle w:val="ECCParagraph"/>
      </w:pPr>
      <w:r w:rsidRPr="00900EDA">
        <w:t>The proposed amendments also enable the use of the 5170-5250 MHz band by Unmanned Aircraft Systems (UAS) as a specific outdoor use case.</w:t>
      </w:r>
    </w:p>
    <w:p w14:paraId="5E64E52D" w14:textId="26B7A20C" w:rsidR="00416F7E" w:rsidRPr="00900EDA" w:rsidRDefault="00416F7E" w:rsidP="006775A5">
      <w:pPr>
        <w:pStyle w:val="ECCParagraph"/>
        <w:rPr>
          <w:u w:val="single"/>
        </w:rPr>
      </w:pPr>
    </w:p>
    <w:p w14:paraId="6B37FD0D" w14:textId="230DAAF9" w:rsidR="006775A5" w:rsidRPr="00900EDA" w:rsidRDefault="006775A5" w:rsidP="006775A5">
      <w:pPr>
        <w:pStyle w:val="ECCParagraph"/>
        <w:rPr>
          <w:u w:val="single"/>
        </w:rPr>
      </w:pPr>
      <w:r w:rsidRPr="00900EDA">
        <w:rPr>
          <w:u w:val="single"/>
        </w:rPr>
        <w:t>5250-5350 MHz</w:t>
      </w:r>
    </w:p>
    <w:p w14:paraId="5DF3CDE9" w14:textId="77777777" w:rsidR="006775A5" w:rsidRPr="00900EDA" w:rsidRDefault="006775A5" w:rsidP="006775A5">
      <w:pPr>
        <w:pStyle w:val="ECCParagraph"/>
        <w:spacing w:after="0"/>
      </w:pPr>
      <w:r w:rsidRPr="00900EDA">
        <w:t>The technical conditions for the use of the 5250-5350 MHz band are proposed to be amended by specifying the permissible operation as followed:</w:t>
      </w:r>
    </w:p>
    <w:p w14:paraId="6D2F5CF3" w14:textId="6E9244D9" w:rsidR="006775A5" w:rsidRPr="00900EDA" w:rsidRDefault="006775A5" w:rsidP="005C6088">
      <w:pPr>
        <w:pStyle w:val="ListParagraph"/>
        <w:keepNext/>
        <w:numPr>
          <w:ilvl w:val="0"/>
          <w:numId w:val="19"/>
        </w:numPr>
        <w:ind w:left="357" w:hanging="357"/>
        <w:jc w:val="both"/>
        <w:rPr>
          <w:lang w:val="en-GB"/>
        </w:rPr>
      </w:pPr>
      <w:r w:rsidRPr="00900EDA">
        <w:rPr>
          <w:lang w:val="en-GB"/>
        </w:rPr>
        <w:t xml:space="preserve">Indoor use: inside buildings only. </w:t>
      </w:r>
      <w:r w:rsidR="00CC6D62">
        <w:rPr>
          <w:lang w:val="en-GB"/>
        </w:rPr>
        <w:t xml:space="preserve">Installations in </w:t>
      </w:r>
      <w:r w:rsidRPr="00900EDA">
        <w:rPr>
          <w:lang w:val="en-GB"/>
        </w:rPr>
        <w:t xml:space="preserve">road vehicles, trains and aircraft </w:t>
      </w:r>
      <w:r w:rsidR="0030272E">
        <w:rPr>
          <w:lang w:val="en-GB"/>
        </w:rPr>
        <w:t xml:space="preserve">are </w:t>
      </w:r>
      <w:r w:rsidRPr="00900EDA">
        <w:rPr>
          <w:lang w:val="en-GB"/>
        </w:rPr>
        <w:t>not permitted</w:t>
      </w:r>
      <w:r w:rsidR="00FD6569">
        <w:rPr>
          <w:lang w:val="en-GB"/>
        </w:rPr>
        <w:t>.</w:t>
      </w:r>
    </w:p>
    <w:p w14:paraId="5B3AC41D" w14:textId="77933D59" w:rsidR="0083142B" w:rsidRPr="00E172E0" w:rsidRDefault="006775A5" w:rsidP="00E172E0">
      <w:pPr>
        <w:pStyle w:val="ListParagraph"/>
        <w:keepNext/>
        <w:numPr>
          <w:ilvl w:val="0"/>
          <w:numId w:val="19"/>
        </w:numPr>
        <w:ind w:left="357" w:hanging="357"/>
        <w:jc w:val="both"/>
        <w:rPr>
          <w:lang w:val="en-GB"/>
        </w:rPr>
      </w:pPr>
      <w:r w:rsidRPr="00E172E0">
        <w:rPr>
          <w:lang w:val="en-GB"/>
        </w:rPr>
        <w:t>Outdoor use is not permitted.</w:t>
      </w:r>
    </w:p>
    <w:p w14:paraId="5218E4EF" w14:textId="3698477C" w:rsidR="00416F7E" w:rsidRPr="00900EDA" w:rsidRDefault="00416F7E" w:rsidP="006775A5">
      <w:pPr>
        <w:pStyle w:val="ECCParagraph"/>
        <w:rPr>
          <w:u w:val="single"/>
        </w:rPr>
      </w:pPr>
    </w:p>
    <w:p w14:paraId="468FA3ED" w14:textId="5FB8DD91" w:rsidR="006775A5" w:rsidRPr="00900EDA" w:rsidRDefault="006775A5" w:rsidP="006775A5">
      <w:pPr>
        <w:pStyle w:val="ECCParagraph"/>
        <w:rPr>
          <w:u w:val="single"/>
        </w:rPr>
      </w:pPr>
      <w:r w:rsidRPr="00900EDA">
        <w:rPr>
          <w:u w:val="single"/>
        </w:rPr>
        <w:t>5470-5725 MHz</w:t>
      </w:r>
    </w:p>
    <w:p w14:paraId="60031F31" w14:textId="7C683C67" w:rsidR="00427DAB" w:rsidRDefault="006775A5" w:rsidP="00427DAB">
      <w:pPr>
        <w:keepNext/>
        <w:jc w:val="both"/>
        <w:rPr>
          <w:szCs w:val="20"/>
        </w:rPr>
      </w:pPr>
      <w:r w:rsidRPr="00900EDA">
        <w:t>The technical conditions for the use of the 5470-5725 MHz band are proposed to be amended by specifying for the permissible operation that “</w:t>
      </w:r>
      <w:r w:rsidR="0095434C">
        <w:t>Installations in</w:t>
      </w:r>
      <w:r w:rsidRPr="00900EDA">
        <w:t xml:space="preserve"> road vehicles, trains and aircraft </w:t>
      </w:r>
      <w:r w:rsidR="007E53C1" w:rsidRPr="00900EDA">
        <w:t>and use for Unmanned Aircraft Systems are</w:t>
      </w:r>
      <w:r w:rsidRPr="00900EDA">
        <w:t xml:space="preserve"> not permitted”.</w:t>
      </w:r>
    </w:p>
    <w:p w14:paraId="1DE9A973" w14:textId="276D5CAB" w:rsidR="0083142B" w:rsidRPr="00900EDA" w:rsidRDefault="0083142B" w:rsidP="006775A5">
      <w:pPr>
        <w:pStyle w:val="ECCParagraph"/>
      </w:pPr>
    </w:p>
    <w:p w14:paraId="2988C957" w14:textId="77777777" w:rsidR="0083142B" w:rsidRDefault="006775A5" w:rsidP="0083142B">
      <w:pPr>
        <w:pStyle w:val="ECCParagraph"/>
      </w:pPr>
      <w:r w:rsidRPr="00900EDA">
        <w:t xml:space="preserve">Since the 2007 revision of the Commission Implementing Decision </w:t>
      </w:r>
      <w:r w:rsidRPr="00900EDA">
        <w:fldChar w:fldCharType="begin"/>
      </w:r>
      <w:r w:rsidRPr="00900EDA">
        <w:instrText xml:space="preserve"> REF _Ref62223504 \r \h </w:instrText>
      </w:r>
      <w:r w:rsidRPr="00900EDA">
        <w:fldChar w:fldCharType="separate"/>
      </w:r>
      <w:r w:rsidRPr="00900EDA">
        <w:t>[2]</w:t>
      </w:r>
      <w:r w:rsidRPr="00900EDA">
        <w:fldChar w:fldCharType="end"/>
      </w:r>
      <w:r w:rsidRPr="00900EDA">
        <w:t>, read in isolation</w:t>
      </w:r>
      <w:r w:rsidR="007E53C1">
        <w:t>,</w:t>
      </w:r>
      <w:r w:rsidRPr="00900EDA">
        <w:t xml:space="preserve"> it might be assumed that use inside aircraft might be permissible in all bands subject to the Decision. As use above 5250 MHz is required to use Dynamic Frequency Selection (DFS) and as DFS was not designed to accommodate use inside airborne platforms, this Report clarifies that WAS/RLAN use above 5250 MHz, inside aircraft, is not permitted (see ECC Report 140 </w:t>
      </w:r>
      <w:r w:rsidRPr="00900EDA">
        <w:fldChar w:fldCharType="begin"/>
      </w:r>
      <w:r w:rsidRPr="00900EDA">
        <w:instrText xml:space="preserve"> REF _Ref62223663 \r \h </w:instrText>
      </w:r>
      <w:r w:rsidRPr="00900EDA">
        <w:fldChar w:fldCharType="separate"/>
      </w:r>
      <w:r w:rsidRPr="00900EDA">
        <w:t>[3]</w:t>
      </w:r>
      <w:r w:rsidRPr="00900EDA">
        <w:fldChar w:fldCharType="end"/>
      </w:r>
      <w:r w:rsidRPr="00900EDA">
        <w:t>).</w:t>
      </w:r>
    </w:p>
    <w:p w14:paraId="7FA0D170" w14:textId="77777777" w:rsidR="0083142B" w:rsidRPr="00900EDA" w:rsidRDefault="0083142B" w:rsidP="0083142B">
      <w:pPr>
        <w:pStyle w:val="ECCParagraph"/>
      </w:pPr>
      <w:r>
        <w:t xml:space="preserve">Notwithstanding the assumption of general authorisation, licensed operation in these bands </w:t>
      </w:r>
      <w:proofErr w:type="gramStart"/>
      <w:r>
        <w:t>still remains</w:t>
      </w:r>
      <w:proofErr w:type="gramEnd"/>
      <w:r>
        <w:t xml:space="preserve"> a possible national use, where the interference environment is not changed.</w:t>
      </w:r>
    </w:p>
    <w:p w14:paraId="37E555EA" w14:textId="578FB6CA" w:rsidR="006775A5" w:rsidRPr="00900EDA" w:rsidRDefault="006775A5" w:rsidP="006775A5">
      <w:pPr>
        <w:pStyle w:val="ECCParagraph"/>
      </w:pPr>
    </w:p>
    <w:p w14:paraId="31F66062" w14:textId="48821904" w:rsidR="00AF109B" w:rsidRPr="00900EDA" w:rsidRDefault="00AF109B" w:rsidP="00982001">
      <w:pPr>
        <w:pStyle w:val="ECCAnnexheading1"/>
      </w:pPr>
      <w:bookmarkStart w:id="27" w:name="_Toc72428265"/>
      <w:r w:rsidRPr="00900EDA">
        <w:lastRenderedPageBreak/>
        <w:t>PROPOSED HARMONISED TECHNICAL CONDITIONS</w:t>
      </w:r>
      <w:bookmarkEnd w:id="22"/>
      <w:bookmarkEnd w:id="23"/>
      <w:bookmarkEnd w:id="24"/>
      <w:bookmarkEnd w:id="25"/>
      <w:bookmarkEnd w:id="26"/>
      <w:bookmarkEnd w:id="27"/>
    </w:p>
    <w:p w14:paraId="06CB08A4" w14:textId="2CC6A294" w:rsidR="005C6088" w:rsidRPr="00900EDA" w:rsidRDefault="005C6088" w:rsidP="00EC37E9">
      <w:pPr>
        <w:pStyle w:val="ECCTabletitle"/>
      </w:pPr>
      <w:r w:rsidRPr="00900EDA">
        <w:t>Technical conditions for the use of frequency band 5150-5250 MHz by WAS/RLAN</w:t>
      </w:r>
    </w:p>
    <w:tbl>
      <w:tblPr>
        <w:tblStyle w:val="ECCTable-redheader"/>
        <w:tblW w:w="0" w:type="auto"/>
        <w:tblInd w:w="0" w:type="dxa"/>
        <w:tblLook w:val="04A0" w:firstRow="1" w:lastRow="0" w:firstColumn="1" w:lastColumn="0" w:noHBand="0" w:noVBand="1"/>
      </w:tblPr>
      <w:tblGrid>
        <w:gridCol w:w="3397"/>
        <w:gridCol w:w="6096"/>
      </w:tblGrid>
      <w:tr w:rsidR="003909B9" w:rsidRPr="00900EDA" w14:paraId="400A6A72" w14:textId="77777777" w:rsidTr="005C6088">
        <w:trPr>
          <w:cnfStyle w:val="100000000000" w:firstRow="1" w:lastRow="0" w:firstColumn="0" w:lastColumn="0" w:oddVBand="0" w:evenVBand="0" w:oddHBand="0" w:evenHBand="0" w:firstRowFirstColumn="0" w:firstRowLastColumn="0" w:lastRowFirstColumn="0" w:lastRowLastColumn="0"/>
        </w:trPr>
        <w:tc>
          <w:tcPr>
            <w:tcW w:w="3397" w:type="dxa"/>
          </w:tcPr>
          <w:p w14:paraId="7AD4022A" w14:textId="77777777" w:rsidR="003909B9" w:rsidRPr="00900EDA" w:rsidRDefault="003909B9" w:rsidP="00CA0D26">
            <w:pPr>
              <w:pStyle w:val="ECCParagraph"/>
              <w:jc w:val="center"/>
            </w:pPr>
            <w:r w:rsidRPr="00900EDA">
              <w:t>Parameter</w:t>
            </w:r>
          </w:p>
        </w:tc>
        <w:tc>
          <w:tcPr>
            <w:tcW w:w="6096" w:type="dxa"/>
          </w:tcPr>
          <w:p w14:paraId="3263F713" w14:textId="20AE92CA" w:rsidR="003909B9" w:rsidRPr="00900EDA" w:rsidRDefault="00427DAB" w:rsidP="00427DAB">
            <w:pPr>
              <w:pStyle w:val="ECCParagraph"/>
              <w:jc w:val="center"/>
            </w:pPr>
            <w:r>
              <w:rPr>
                <w:lang w:val="de-DE"/>
              </w:rPr>
              <w:t xml:space="preserve">Technical </w:t>
            </w:r>
            <w:proofErr w:type="spellStart"/>
            <w:r>
              <w:rPr>
                <w:lang w:val="de-DE"/>
              </w:rPr>
              <w:t>conditions</w:t>
            </w:r>
            <w:proofErr w:type="spellEnd"/>
          </w:p>
        </w:tc>
      </w:tr>
      <w:tr w:rsidR="003909B9" w:rsidRPr="00900EDA" w14:paraId="069A0765" w14:textId="77777777" w:rsidTr="005C6088">
        <w:tc>
          <w:tcPr>
            <w:tcW w:w="3397" w:type="dxa"/>
            <w:vAlign w:val="top"/>
          </w:tcPr>
          <w:p w14:paraId="6AA26962" w14:textId="77777777" w:rsidR="003909B9" w:rsidRPr="00900EDA" w:rsidRDefault="003909B9" w:rsidP="00CA0D26">
            <w:pPr>
              <w:pStyle w:val="ECCParagraph"/>
              <w:spacing w:after="60"/>
              <w:jc w:val="left"/>
            </w:pPr>
            <w:r w:rsidRPr="00900EDA">
              <w:t>Frequency band</w:t>
            </w:r>
          </w:p>
        </w:tc>
        <w:tc>
          <w:tcPr>
            <w:tcW w:w="6096" w:type="dxa"/>
            <w:vAlign w:val="top"/>
          </w:tcPr>
          <w:p w14:paraId="73B1C9DD" w14:textId="77777777" w:rsidR="003909B9" w:rsidRPr="00900EDA" w:rsidRDefault="003909B9" w:rsidP="00CA0D26">
            <w:pPr>
              <w:pStyle w:val="ECCParagraph"/>
              <w:spacing w:after="60"/>
              <w:jc w:val="left"/>
            </w:pPr>
            <w:r w:rsidRPr="00900EDA">
              <w:t>5150-5250 MHz</w:t>
            </w:r>
          </w:p>
        </w:tc>
      </w:tr>
      <w:tr w:rsidR="003909B9" w:rsidRPr="00900EDA" w14:paraId="38F71760" w14:textId="77777777" w:rsidTr="005C6088">
        <w:tc>
          <w:tcPr>
            <w:tcW w:w="3397" w:type="dxa"/>
            <w:vAlign w:val="top"/>
          </w:tcPr>
          <w:p w14:paraId="5E1A5494" w14:textId="77777777" w:rsidR="003909B9" w:rsidRPr="00900EDA" w:rsidRDefault="003909B9" w:rsidP="00CA0D26">
            <w:pPr>
              <w:pStyle w:val="ECCParagraph"/>
              <w:spacing w:after="60"/>
              <w:jc w:val="left"/>
              <w:rPr>
                <w:highlight w:val="yellow"/>
              </w:rPr>
            </w:pPr>
            <w:r w:rsidRPr="00900EDA">
              <w:t>Permissible operation</w:t>
            </w:r>
          </w:p>
        </w:tc>
        <w:tc>
          <w:tcPr>
            <w:tcW w:w="6096" w:type="dxa"/>
            <w:vAlign w:val="top"/>
          </w:tcPr>
          <w:p w14:paraId="332B9605" w14:textId="3689C38B" w:rsidR="003909B9" w:rsidRPr="00900EDA" w:rsidRDefault="003909B9" w:rsidP="00CA0D26">
            <w:pPr>
              <w:pStyle w:val="ECCParagraph"/>
              <w:spacing w:after="60"/>
              <w:jc w:val="left"/>
            </w:pPr>
            <w:r w:rsidRPr="00900EDA">
              <w:t>Indoor</w:t>
            </w:r>
            <w:r w:rsidR="00E41BE7">
              <w:t>,</w:t>
            </w:r>
            <w:r w:rsidRPr="00900EDA">
              <w:t xml:space="preserve"> including </w:t>
            </w:r>
            <w:r w:rsidR="00A10BD8">
              <w:t>installations</w:t>
            </w:r>
            <w:r w:rsidR="00A10BD8" w:rsidRPr="00900EDA">
              <w:t xml:space="preserve"> </w:t>
            </w:r>
            <w:r w:rsidRPr="00900EDA">
              <w:t>inside road vehicles, trains and aircraft</w:t>
            </w:r>
            <w:r w:rsidR="00E41BE7">
              <w:t>,</w:t>
            </w:r>
            <w:r w:rsidRPr="00900EDA">
              <w:t xml:space="preserve"> and limited outdoor use </w:t>
            </w:r>
            <w:r w:rsidR="00B57CD5" w:rsidRPr="00900EDA">
              <w:t>(</w:t>
            </w:r>
            <w:r w:rsidR="00E41BE7">
              <w:t>N</w:t>
            </w:r>
            <w:r w:rsidR="00B57CD5" w:rsidRPr="00900EDA">
              <w:t xml:space="preserve">ote </w:t>
            </w:r>
            <w:r w:rsidR="00DD604E">
              <w:t>1</w:t>
            </w:r>
            <w:r w:rsidR="00B57CD5" w:rsidRPr="00900EDA">
              <w:t>)</w:t>
            </w:r>
          </w:p>
          <w:p w14:paraId="2A271901" w14:textId="54D013EE" w:rsidR="003909B9" w:rsidRPr="00900EDA" w:rsidRDefault="003909B9" w:rsidP="00E41BE7">
            <w:pPr>
              <w:pStyle w:val="ECCParagraph"/>
              <w:spacing w:after="60"/>
              <w:jc w:val="left"/>
            </w:pPr>
            <w:r w:rsidRPr="00900EDA">
              <w:t xml:space="preserve">Use by Unmanned Aircraft Systems </w:t>
            </w:r>
            <w:r w:rsidR="00E41BE7">
              <w:t>limited to with</w:t>
            </w:r>
            <w:r w:rsidRPr="00900EDA">
              <w:t>in the 5170</w:t>
            </w:r>
            <w:r w:rsidR="00E41BE7">
              <w:t>-5250</w:t>
            </w:r>
            <w:r w:rsidRPr="00900EDA">
              <w:t xml:space="preserve"> MHz band</w:t>
            </w:r>
          </w:p>
        </w:tc>
      </w:tr>
      <w:tr w:rsidR="003909B9" w:rsidRPr="00900EDA" w14:paraId="6C52AF97" w14:textId="77777777" w:rsidTr="005C6088">
        <w:trPr>
          <w:trHeight w:val="917"/>
        </w:trPr>
        <w:tc>
          <w:tcPr>
            <w:tcW w:w="3397" w:type="dxa"/>
          </w:tcPr>
          <w:p w14:paraId="7A4899CF" w14:textId="77777777" w:rsidR="003909B9" w:rsidRPr="00900EDA" w:rsidRDefault="003909B9" w:rsidP="00CA0D26">
            <w:pPr>
              <w:pStyle w:val="ECCParagraph"/>
              <w:spacing w:after="60"/>
              <w:jc w:val="left"/>
            </w:pPr>
            <w:r w:rsidRPr="00900EDA">
              <w:t>Maximum mean e.i.r.p. for in-band</w:t>
            </w:r>
          </w:p>
          <w:p w14:paraId="4E419588" w14:textId="77777777" w:rsidR="003909B9" w:rsidRPr="00900EDA" w:rsidRDefault="003909B9" w:rsidP="00CA0D26">
            <w:pPr>
              <w:pStyle w:val="ECCParagraph"/>
              <w:spacing w:after="60"/>
              <w:jc w:val="left"/>
            </w:pPr>
            <w:r w:rsidRPr="00900EDA">
              <w:t>Emissions</w:t>
            </w:r>
          </w:p>
        </w:tc>
        <w:tc>
          <w:tcPr>
            <w:tcW w:w="6096" w:type="dxa"/>
          </w:tcPr>
          <w:p w14:paraId="45125BA5" w14:textId="5E1F7154" w:rsidR="003909B9" w:rsidRPr="00900EDA" w:rsidRDefault="003909B9" w:rsidP="00DD604E">
            <w:r w:rsidRPr="00900EDA">
              <w:t>200</w:t>
            </w:r>
            <w:r w:rsidR="002623FF" w:rsidRPr="00900EDA">
              <w:t xml:space="preserve"> </w:t>
            </w:r>
            <w:r w:rsidRPr="00900EDA">
              <w:t xml:space="preserve">mW except for </w:t>
            </w:r>
            <w:r w:rsidR="00867B76">
              <w:t xml:space="preserve">installations </w:t>
            </w:r>
            <w:r w:rsidRPr="00900EDA">
              <w:t xml:space="preserve">inside </w:t>
            </w:r>
            <w:r w:rsidR="00DD604E">
              <w:t xml:space="preserve">train carriages with an attenuation loss on average of less than 12 dB and inside </w:t>
            </w:r>
            <w:r w:rsidRPr="00900EDA">
              <w:t>road vehicles</w:t>
            </w:r>
            <w:r w:rsidR="00DF4A53">
              <w:t xml:space="preserve"> </w:t>
            </w:r>
            <w:r w:rsidRPr="00900EDA">
              <w:t>where 40</w:t>
            </w:r>
            <w:r w:rsidR="002623FF" w:rsidRPr="00900EDA">
              <w:t xml:space="preserve"> </w:t>
            </w:r>
            <w:r w:rsidRPr="00900EDA">
              <w:t>mW maximum mean e.i.r.p. applies.</w:t>
            </w:r>
          </w:p>
        </w:tc>
      </w:tr>
      <w:tr w:rsidR="003909B9" w:rsidRPr="00900EDA" w14:paraId="27FFF1F8" w14:textId="77777777" w:rsidTr="005C6088">
        <w:tc>
          <w:tcPr>
            <w:tcW w:w="3397" w:type="dxa"/>
          </w:tcPr>
          <w:p w14:paraId="3B272E37" w14:textId="77777777" w:rsidR="003909B9" w:rsidRPr="00900EDA" w:rsidRDefault="003909B9" w:rsidP="00CA0D26">
            <w:pPr>
              <w:pStyle w:val="ECCParagraph"/>
              <w:spacing w:after="60"/>
              <w:jc w:val="left"/>
            </w:pPr>
            <w:r w:rsidRPr="00900EDA">
              <w:t>Channel access and occupation rules</w:t>
            </w:r>
          </w:p>
        </w:tc>
        <w:tc>
          <w:tcPr>
            <w:tcW w:w="6096" w:type="dxa"/>
          </w:tcPr>
          <w:p w14:paraId="41CB1C0D" w14:textId="6F507AC3" w:rsidR="003909B9" w:rsidRPr="00900EDA" w:rsidRDefault="003909B9" w:rsidP="00CA0D26">
            <w:pPr>
              <w:pStyle w:val="ECCParagraph"/>
              <w:spacing w:after="60"/>
              <w:jc w:val="left"/>
            </w:pPr>
            <w:r w:rsidRPr="00900EDA">
              <w:t>An adequate spectrum sharing mechanism shall be implemented.</w:t>
            </w:r>
          </w:p>
        </w:tc>
      </w:tr>
      <w:tr w:rsidR="003909B9" w:rsidRPr="00900EDA" w14:paraId="14D20492" w14:textId="77777777" w:rsidTr="005C6088">
        <w:tc>
          <w:tcPr>
            <w:tcW w:w="3397" w:type="dxa"/>
          </w:tcPr>
          <w:p w14:paraId="20F2895E" w14:textId="77777777" w:rsidR="003909B9" w:rsidRPr="00900EDA" w:rsidRDefault="003909B9" w:rsidP="00CA0D26">
            <w:pPr>
              <w:pStyle w:val="ECCParagraph"/>
              <w:spacing w:after="60"/>
              <w:jc w:val="left"/>
              <w:rPr>
                <w:highlight w:val="yellow"/>
              </w:rPr>
            </w:pPr>
            <w:r w:rsidRPr="00900EDA">
              <w:t>Maximum mean e.i.r.p. density for in-band emissions</w:t>
            </w:r>
          </w:p>
        </w:tc>
        <w:tc>
          <w:tcPr>
            <w:tcW w:w="6096" w:type="dxa"/>
          </w:tcPr>
          <w:p w14:paraId="138C9F90" w14:textId="0CD27778" w:rsidR="003909B9" w:rsidRPr="00900EDA" w:rsidRDefault="003909B9" w:rsidP="00CA0D26">
            <w:pPr>
              <w:pStyle w:val="ECCParagraph"/>
              <w:spacing w:after="60"/>
              <w:jc w:val="left"/>
              <w:rPr>
                <w:highlight w:val="yellow"/>
              </w:rPr>
            </w:pPr>
            <w:r w:rsidRPr="00900EDA">
              <w:t>10</w:t>
            </w:r>
            <w:r w:rsidR="002623FF" w:rsidRPr="00900EDA">
              <w:t xml:space="preserve"> </w:t>
            </w:r>
            <w:r w:rsidRPr="00900EDA">
              <w:t>mW/MHz in any 1 MHz band</w:t>
            </w:r>
          </w:p>
        </w:tc>
      </w:tr>
      <w:tr w:rsidR="00BA78C0" w:rsidRPr="00900EDA" w14:paraId="014BAB0A" w14:textId="77777777" w:rsidTr="005C6088">
        <w:tc>
          <w:tcPr>
            <w:tcW w:w="9493" w:type="dxa"/>
            <w:gridSpan w:val="2"/>
          </w:tcPr>
          <w:p w14:paraId="659431E9" w14:textId="4A40604A" w:rsidR="00BA78C0" w:rsidRPr="00900EDA" w:rsidRDefault="00BA78C0" w:rsidP="00DD604E">
            <w:pPr>
              <w:pStyle w:val="ECCTablenote"/>
            </w:pPr>
            <w:r w:rsidRPr="00900EDA">
              <w:rPr>
                <w:rStyle w:val="FootnoteReference"/>
                <w:vertAlign w:val="baseline"/>
              </w:rPr>
              <w:t xml:space="preserve">Note </w:t>
            </w:r>
            <w:r w:rsidR="00DD604E">
              <w:t>1</w:t>
            </w:r>
            <w:r w:rsidRPr="00900EDA">
              <w:rPr>
                <w:rStyle w:val="FootnoteReference"/>
                <w:vertAlign w:val="baseline"/>
              </w:rPr>
              <w:t>: If used outdoors, equipment shall not be attached to a fixed installation</w:t>
            </w:r>
            <w:r w:rsidR="000819AE">
              <w:t xml:space="preserve"> or to the external body of road vehicles</w:t>
            </w:r>
            <w:r w:rsidRPr="00900EDA">
              <w:rPr>
                <w:rStyle w:val="FootnoteReference"/>
                <w:vertAlign w:val="baseline"/>
              </w:rPr>
              <w:t>, a fixed infrastructure or a fixed outdoor antenna.</w:t>
            </w:r>
          </w:p>
        </w:tc>
      </w:tr>
    </w:tbl>
    <w:p w14:paraId="3800574E" w14:textId="77777777" w:rsidR="005C6088" w:rsidRPr="00900EDA" w:rsidRDefault="005C6088">
      <w:pPr>
        <w:rPr>
          <w:b/>
          <w:color w:val="D2232A"/>
          <w:lang w:val="en-GB"/>
        </w:rPr>
      </w:pPr>
      <w:r w:rsidRPr="00900EDA">
        <w:rPr>
          <w:lang w:val="en-GB"/>
        </w:rPr>
        <w:br w:type="page"/>
      </w:r>
    </w:p>
    <w:p w14:paraId="629DFB16" w14:textId="03D59C27" w:rsidR="005C6088" w:rsidRPr="00900EDA" w:rsidRDefault="005C6088" w:rsidP="00EC37E9">
      <w:pPr>
        <w:pStyle w:val="ECCTabletitle"/>
      </w:pPr>
      <w:r w:rsidRPr="00900EDA">
        <w:lastRenderedPageBreak/>
        <w:t>Technical conditions for the use of frequency band 5250-5350 MHz by WAS/RLAN</w:t>
      </w:r>
    </w:p>
    <w:tbl>
      <w:tblPr>
        <w:tblStyle w:val="ECCTable-redheader"/>
        <w:tblW w:w="0" w:type="auto"/>
        <w:tblInd w:w="0" w:type="dxa"/>
        <w:tblLook w:val="04A0" w:firstRow="1" w:lastRow="0" w:firstColumn="1" w:lastColumn="0" w:noHBand="0" w:noVBand="1"/>
      </w:tblPr>
      <w:tblGrid>
        <w:gridCol w:w="3397"/>
        <w:gridCol w:w="6232"/>
      </w:tblGrid>
      <w:tr w:rsidR="003909B9" w:rsidRPr="00900EDA" w14:paraId="7698530A" w14:textId="77777777" w:rsidTr="005C6088">
        <w:trPr>
          <w:cnfStyle w:val="100000000000" w:firstRow="1" w:lastRow="0" w:firstColumn="0" w:lastColumn="0" w:oddVBand="0" w:evenVBand="0" w:oddHBand="0" w:evenHBand="0" w:firstRowFirstColumn="0" w:firstRowLastColumn="0" w:lastRowFirstColumn="0" w:lastRowLastColumn="0"/>
        </w:trPr>
        <w:tc>
          <w:tcPr>
            <w:tcW w:w="3397" w:type="dxa"/>
          </w:tcPr>
          <w:p w14:paraId="2A409010" w14:textId="77777777" w:rsidR="003909B9" w:rsidRPr="00900EDA" w:rsidRDefault="003909B9" w:rsidP="005C6088">
            <w:pPr>
              <w:pStyle w:val="ECCParagraph"/>
              <w:keepNext/>
              <w:jc w:val="center"/>
            </w:pPr>
            <w:r w:rsidRPr="00900EDA">
              <w:t>Parameter</w:t>
            </w:r>
          </w:p>
        </w:tc>
        <w:tc>
          <w:tcPr>
            <w:tcW w:w="6232" w:type="dxa"/>
          </w:tcPr>
          <w:p w14:paraId="09E378A7" w14:textId="77777777" w:rsidR="003909B9" w:rsidRPr="00900EDA" w:rsidRDefault="003909B9" w:rsidP="005C6088">
            <w:pPr>
              <w:pStyle w:val="ECCParagraph"/>
              <w:keepNext/>
              <w:jc w:val="center"/>
            </w:pPr>
            <w:r w:rsidRPr="00900EDA">
              <w:t>Technical conditions</w:t>
            </w:r>
          </w:p>
        </w:tc>
      </w:tr>
      <w:tr w:rsidR="003909B9" w:rsidRPr="00900EDA" w14:paraId="3F6C407F" w14:textId="77777777" w:rsidTr="005C6088">
        <w:tc>
          <w:tcPr>
            <w:tcW w:w="3397" w:type="dxa"/>
            <w:vAlign w:val="top"/>
          </w:tcPr>
          <w:p w14:paraId="4CB6A590" w14:textId="77777777" w:rsidR="003909B9" w:rsidRPr="00900EDA" w:rsidRDefault="003909B9" w:rsidP="005C6088">
            <w:pPr>
              <w:pStyle w:val="ECCParagraph"/>
              <w:keepNext/>
              <w:spacing w:after="60"/>
              <w:jc w:val="left"/>
            </w:pPr>
            <w:r w:rsidRPr="00900EDA">
              <w:t>Frequency band</w:t>
            </w:r>
          </w:p>
        </w:tc>
        <w:tc>
          <w:tcPr>
            <w:tcW w:w="6232" w:type="dxa"/>
            <w:vAlign w:val="top"/>
          </w:tcPr>
          <w:p w14:paraId="15FA53C4" w14:textId="77777777" w:rsidR="003909B9" w:rsidRPr="00900EDA" w:rsidRDefault="003909B9" w:rsidP="005C6088">
            <w:pPr>
              <w:pStyle w:val="ECCParagraph"/>
              <w:keepNext/>
              <w:spacing w:after="60"/>
              <w:jc w:val="left"/>
            </w:pPr>
            <w:r w:rsidRPr="00900EDA">
              <w:t>5250-5350 MHz</w:t>
            </w:r>
          </w:p>
        </w:tc>
      </w:tr>
      <w:tr w:rsidR="003909B9" w:rsidRPr="00900EDA" w14:paraId="2D86EBBA" w14:textId="77777777" w:rsidTr="005C6088">
        <w:tc>
          <w:tcPr>
            <w:tcW w:w="3397" w:type="dxa"/>
            <w:vAlign w:val="top"/>
          </w:tcPr>
          <w:p w14:paraId="36F32E1D" w14:textId="77777777" w:rsidR="003909B9" w:rsidRPr="00900EDA" w:rsidRDefault="003909B9" w:rsidP="005C6088">
            <w:pPr>
              <w:pStyle w:val="ECCParagraph"/>
              <w:keepNext/>
              <w:spacing w:after="60"/>
              <w:jc w:val="left"/>
              <w:rPr>
                <w:highlight w:val="yellow"/>
              </w:rPr>
            </w:pPr>
            <w:r w:rsidRPr="00900EDA">
              <w:t>Permissible operation</w:t>
            </w:r>
          </w:p>
        </w:tc>
        <w:tc>
          <w:tcPr>
            <w:tcW w:w="6232" w:type="dxa"/>
            <w:vAlign w:val="top"/>
          </w:tcPr>
          <w:p w14:paraId="2A3CF08B" w14:textId="77777777" w:rsidR="003909B9" w:rsidRPr="00900EDA" w:rsidRDefault="003909B9" w:rsidP="005C6088">
            <w:pPr>
              <w:pStyle w:val="ECCParagraph"/>
              <w:keepNext/>
              <w:spacing w:after="60"/>
              <w:jc w:val="left"/>
            </w:pPr>
            <w:r w:rsidRPr="00900EDA">
              <w:t xml:space="preserve">Indoor use: inside buildings only. </w:t>
            </w:r>
          </w:p>
          <w:p w14:paraId="7EE4CE72" w14:textId="6EDF24CF" w:rsidR="003909B9" w:rsidRPr="00900EDA" w:rsidRDefault="00D244A1" w:rsidP="005C6088">
            <w:pPr>
              <w:pStyle w:val="ECCParagraph"/>
              <w:keepNext/>
              <w:spacing w:after="60"/>
              <w:jc w:val="left"/>
            </w:pPr>
            <w:r>
              <w:t xml:space="preserve">Installations in </w:t>
            </w:r>
            <w:r w:rsidR="003909B9" w:rsidRPr="00900EDA">
              <w:t xml:space="preserve">road vehicles, trains and aircraft </w:t>
            </w:r>
            <w:r>
              <w:t xml:space="preserve">are </w:t>
            </w:r>
            <w:r w:rsidR="003909B9" w:rsidRPr="00900EDA">
              <w:t>not permitted.</w:t>
            </w:r>
          </w:p>
          <w:p w14:paraId="2AD0F655" w14:textId="4C61C6DF" w:rsidR="003909B9" w:rsidRPr="00900EDA" w:rsidRDefault="003909B9" w:rsidP="00E801F2">
            <w:pPr>
              <w:pStyle w:val="ECCParagraph"/>
              <w:keepNext/>
              <w:spacing w:after="60"/>
              <w:jc w:val="left"/>
            </w:pPr>
            <w:r w:rsidRPr="00900EDA">
              <w:t>Outdoor use is not permitted.</w:t>
            </w:r>
          </w:p>
        </w:tc>
      </w:tr>
      <w:tr w:rsidR="003909B9" w:rsidRPr="00900EDA" w14:paraId="70E22ADC" w14:textId="77777777" w:rsidTr="005C6088">
        <w:trPr>
          <w:trHeight w:val="760"/>
        </w:trPr>
        <w:tc>
          <w:tcPr>
            <w:tcW w:w="3397" w:type="dxa"/>
          </w:tcPr>
          <w:p w14:paraId="2C0E1809" w14:textId="77777777" w:rsidR="003909B9" w:rsidRPr="00900EDA" w:rsidRDefault="003909B9" w:rsidP="005C6088">
            <w:pPr>
              <w:pStyle w:val="ECCParagraph"/>
              <w:keepNext/>
              <w:spacing w:after="60"/>
              <w:jc w:val="left"/>
            </w:pPr>
            <w:r w:rsidRPr="00900EDA">
              <w:t xml:space="preserve">Maximum mean e.i.r.p. for in-band emissions </w:t>
            </w:r>
          </w:p>
        </w:tc>
        <w:tc>
          <w:tcPr>
            <w:tcW w:w="6232" w:type="dxa"/>
          </w:tcPr>
          <w:p w14:paraId="33BCE677" w14:textId="4095CD2F" w:rsidR="003909B9" w:rsidRPr="00900EDA" w:rsidRDefault="003909B9" w:rsidP="005C6088">
            <w:pPr>
              <w:pStyle w:val="ECCParagraph"/>
              <w:keepNext/>
              <w:spacing w:after="60"/>
              <w:jc w:val="left"/>
            </w:pPr>
            <w:r w:rsidRPr="00900EDA">
              <w:t>200</w:t>
            </w:r>
            <w:r w:rsidR="002A32EA" w:rsidRPr="00900EDA">
              <w:t xml:space="preserve"> </w:t>
            </w:r>
            <w:r w:rsidRPr="00900EDA">
              <w:t xml:space="preserve">mW </w:t>
            </w:r>
          </w:p>
        </w:tc>
      </w:tr>
      <w:tr w:rsidR="003909B9" w:rsidRPr="00900EDA" w14:paraId="4E74639E" w14:textId="77777777" w:rsidTr="005C6088">
        <w:tc>
          <w:tcPr>
            <w:tcW w:w="3397" w:type="dxa"/>
          </w:tcPr>
          <w:p w14:paraId="2F932CA3" w14:textId="77777777" w:rsidR="003909B9" w:rsidRPr="00900EDA" w:rsidRDefault="003909B9" w:rsidP="005C6088">
            <w:pPr>
              <w:pStyle w:val="ECCParagraph"/>
              <w:keepNext/>
              <w:spacing w:after="60"/>
              <w:jc w:val="left"/>
            </w:pPr>
            <w:r w:rsidRPr="00900EDA">
              <w:t>Channel access and occupation rules</w:t>
            </w:r>
          </w:p>
        </w:tc>
        <w:tc>
          <w:tcPr>
            <w:tcW w:w="6232" w:type="dxa"/>
          </w:tcPr>
          <w:p w14:paraId="3C2446A7" w14:textId="77777777" w:rsidR="003909B9" w:rsidRPr="00900EDA" w:rsidRDefault="003909B9" w:rsidP="005C6088">
            <w:pPr>
              <w:pStyle w:val="ECCParagraph"/>
              <w:keepNext/>
              <w:spacing w:after="60"/>
              <w:jc w:val="left"/>
            </w:pPr>
            <w:r w:rsidRPr="00900EDA">
              <w:t>An adequate spectrum sharing mechanism shall be implemented.</w:t>
            </w:r>
          </w:p>
          <w:p w14:paraId="56B73B8D" w14:textId="77777777" w:rsidR="003909B9" w:rsidRPr="00900EDA" w:rsidRDefault="003909B9" w:rsidP="005C6088">
            <w:pPr>
              <w:pStyle w:val="ECCParagraph"/>
              <w:keepNext/>
              <w:spacing w:after="60"/>
              <w:jc w:val="left"/>
            </w:pPr>
            <w:r w:rsidRPr="00900EDA">
              <w:t>Devices must use Transmitter Power Control (TPC) and Dynamic Frequency Selection (DFS) mitigation techniques.</w:t>
            </w:r>
          </w:p>
        </w:tc>
      </w:tr>
      <w:tr w:rsidR="003909B9" w:rsidRPr="00900EDA" w14:paraId="60DCDC79" w14:textId="77777777" w:rsidTr="005C6088">
        <w:tc>
          <w:tcPr>
            <w:tcW w:w="3397" w:type="dxa"/>
          </w:tcPr>
          <w:p w14:paraId="621E849B" w14:textId="77777777" w:rsidR="003909B9" w:rsidRPr="00900EDA" w:rsidRDefault="003909B9" w:rsidP="005C6088">
            <w:pPr>
              <w:pStyle w:val="ECCParagraph"/>
              <w:keepNext/>
              <w:spacing w:after="60"/>
              <w:jc w:val="left"/>
              <w:rPr>
                <w:highlight w:val="yellow"/>
              </w:rPr>
            </w:pPr>
            <w:r w:rsidRPr="00900EDA">
              <w:t>Maximum mean e.i.r.p. density for in-band emissions</w:t>
            </w:r>
          </w:p>
        </w:tc>
        <w:tc>
          <w:tcPr>
            <w:tcW w:w="6232" w:type="dxa"/>
          </w:tcPr>
          <w:p w14:paraId="47D210D7" w14:textId="6617DC27" w:rsidR="003909B9" w:rsidRPr="00900EDA" w:rsidRDefault="003909B9" w:rsidP="005C6088">
            <w:pPr>
              <w:pStyle w:val="ECCParagraph"/>
              <w:keepNext/>
              <w:spacing w:after="60"/>
              <w:jc w:val="left"/>
              <w:rPr>
                <w:highlight w:val="yellow"/>
              </w:rPr>
            </w:pPr>
            <w:r w:rsidRPr="00900EDA">
              <w:t>10</w:t>
            </w:r>
            <w:r w:rsidR="002A32EA" w:rsidRPr="00900EDA">
              <w:t xml:space="preserve"> </w:t>
            </w:r>
            <w:r w:rsidRPr="00900EDA">
              <w:t>mW/MHz in any 1 MHz band</w:t>
            </w:r>
          </w:p>
        </w:tc>
      </w:tr>
      <w:tr w:rsidR="003909B9" w:rsidRPr="00900EDA" w14:paraId="6CB5D686" w14:textId="77777777" w:rsidTr="005C6088">
        <w:tc>
          <w:tcPr>
            <w:tcW w:w="3397" w:type="dxa"/>
          </w:tcPr>
          <w:p w14:paraId="1402FC08" w14:textId="77777777" w:rsidR="003909B9" w:rsidRPr="00900EDA" w:rsidRDefault="003909B9" w:rsidP="005C6088">
            <w:pPr>
              <w:pStyle w:val="ECCParagraph"/>
              <w:keepNext/>
              <w:spacing w:after="60"/>
              <w:jc w:val="left"/>
            </w:pPr>
            <w:r w:rsidRPr="00900EDA">
              <w:t>Transmitter Power Control (TPC)</w:t>
            </w:r>
          </w:p>
        </w:tc>
        <w:tc>
          <w:tcPr>
            <w:tcW w:w="6232" w:type="dxa"/>
          </w:tcPr>
          <w:p w14:paraId="518B6BDD" w14:textId="77777777" w:rsidR="003909B9" w:rsidRPr="00900EDA" w:rsidRDefault="003909B9" w:rsidP="005C6088">
            <w:pPr>
              <w:pStyle w:val="ECCParagraph"/>
              <w:keepNext/>
              <w:spacing w:after="60"/>
              <w:jc w:val="left"/>
            </w:pPr>
            <w:r w:rsidRPr="00900EDA">
              <w:t>TPC shall provide on average, a mitigation factor of at least 3 dB on the maximum permitted output power of the systems; or, if transmitter power control is not in use, then the maximum permitted mean e.i.r.p. and the corresponding mean e.i.r.p. density limit shall be reduced by 3 dB.</w:t>
            </w:r>
          </w:p>
        </w:tc>
      </w:tr>
      <w:tr w:rsidR="003909B9" w:rsidRPr="00900EDA" w14:paraId="009AB7E1" w14:textId="77777777" w:rsidTr="005C6088">
        <w:tc>
          <w:tcPr>
            <w:tcW w:w="3397" w:type="dxa"/>
          </w:tcPr>
          <w:p w14:paraId="16F3B956" w14:textId="77777777" w:rsidR="003909B9" w:rsidRPr="00900EDA" w:rsidRDefault="003909B9" w:rsidP="005C6088">
            <w:pPr>
              <w:pStyle w:val="ECCParagraph"/>
              <w:keepNext/>
              <w:spacing w:after="60"/>
              <w:jc w:val="left"/>
            </w:pPr>
            <w:r w:rsidRPr="00900EDA">
              <w:t>Dynamic Frequency Selection (DFS)</w:t>
            </w:r>
          </w:p>
        </w:tc>
        <w:tc>
          <w:tcPr>
            <w:tcW w:w="6232" w:type="dxa"/>
          </w:tcPr>
          <w:p w14:paraId="1F19C607" w14:textId="4E2E8AA8" w:rsidR="003909B9" w:rsidRPr="00900EDA" w:rsidRDefault="003909B9" w:rsidP="005C6088">
            <w:pPr>
              <w:pStyle w:val="ECCParagraph"/>
              <w:keepNext/>
              <w:spacing w:after="60"/>
              <w:jc w:val="left"/>
            </w:pPr>
            <w:r w:rsidRPr="00900EDA">
              <w:t>DFS is described in Recommendation ITU-R M. 1652-1</w:t>
            </w:r>
            <w:r w:rsidR="00BA78C0" w:rsidRPr="00900EDA">
              <w:t xml:space="preserve"> </w:t>
            </w:r>
            <w:r w:rsidR="00217AD2">
              <w:fldChar w:fldCharType="begin"/>
            </w:r>
            <w:r w:rsidR="00217AD2">
              <w:instrText xml:space="preserve"> REF _Ref64554936 \r \h </w:instrText>
            </w:r>
            <w:r w:rsidR="00217AD2">
              <w:fldChar w:fldCharType="separate"/>
            </w:r>
            <w:r w:rsidR="00217AD2">
              <w:t>[6]</w:t>
            </w:r>
            <w:r w:rsidR="00217AD2">
              <w:fldChar w:fldCharType="end"/>
            </w:r>
            <w:r w:rsidR="00217AD2">
              <w:t xml:space="preserve"> </w:t>
            </w:r>
            <w:r w:rsidRPr="00900EDA">
              <w:t xml:space="preserve">to ensure compatible operation with radiodetermination systems. </w:t>
            </w:r>
          </w:p>
          <w:p w14:paraId="3ACEAD58" w14:textId="1E256BA3" w:rsidR="003909B9" w:rsidRPr="00900EDA" w:rsidRDefault="003909B9" w:rsidP="005C6088">
            <w:pPr>
              <w:keepNext/>
              <w:rPr>
                <w:lang w:val="en-GB"/>
              </w:rPr>
            </w:pPr>
            <w:r w:rsidRPr="00900EDA">
              <w:rPr>
                <w:lang w:val="en-GB"/>
              </w:rPr>
              <w:t>The DFS mechanism shall also ensure that the probability of selecting a given channel will be the same for all available channels within the bands 5250-5350 MHz and 5470</w:t>
            </w:r>
            <w:r w:rsidR="00903579" w:rsidRPr="00900EDA">
              <w:rPr>
                <w:lang w:val="en-GB"/>
              </w:rPr>
              <w:noBreakHyphen/>
            </w:r>
            <w:r w:rsidRPr="00900EDA">
              <w:rPr>
                <w:lang w:val="en-GB"/>
              </w:rPr>
              <w:t>5725</w:t>
            </w:r>
            <w:r w:rsidR="00903579" w:rsidRPr="00900EDA">
              <w:rPr>
                <w:lang w:val="en-GB"/>
              </w:rPr>
              <w:t> </w:t>
            </w:r>
            <w:r w:rsidRPr="00900EDA">
              <w:rPr>
                <w:lang w:val="en-GB"/>
              </w:rPr>
              <w:t>MHz. The intention is to provide, on average, a near-uniform spread of the loading of the spectrum.</w:t>
            </w:r>
          </w:p>
          <w:p w14:paraId="25DCE8A7" w14:textId="77777777" w:rsidR="003909B9" w:rsidRPr="00900EDA" w:rsidRDefault="003909B9" w:rsidP="005C6088">
            <w:pPr>
              <w:keepNext/>
              <w:rPr>
                <w:lang w:val="en-GB"/>
              </w:rPr>
            </w:pPr>
          </w:p>
          <w:p w14:paraId="26D626C9" w14:textId="450A1EF2" w:rsidR="003909B9" w:rsidRPr="00900EDA" w:rsidRDefault="003909B9" w:rsidP="00E801F2">
            <w:pPr>
              <w:keepNext/>
              <w:rPr>
                <w:lang w:val="en-GB"/>
              </w:rPr>
            </w:pPr>
            <w:r w:rsidRPr="00900EDA">
              <w:rPr>
                <w:lang w:val="en-GB"/>
              </w:rPr>
              <w:t xml:space="preserve">WAS/RLAN shall implement a Dynamic Frequency Selection providing a mitigation against interference to radar at least as efficient as DFS described in </w:t>
            </w:r>
            <w:r w:rsidR="00165C06" w:rsidRPr="00900EDA">
              <w:rPr>
                <w:lang w:val="en-GB"/>
              </w:rPr>
              <w:t xml:space="preserve">ETSI </w:t>
            </w:r>
            <w:r w:rsidRPr="00900EDA">
              <w:rPr>
                <w:lang w:val="en-GB"/>
              </w:rPr>
              <w:t>EN 301</w:t>
            </w:r>
            <w:r w:rsidR="00E801F2">
              <w:rPr>
                <w:lang w:val="en-GB"/>
              </w:rPr>
              <w:t> </w:t>
            </w:r>
            <w:r w:rsidRPr="00900EDA">
              <w:rPr>
                <w:lang w:val="en-GB"/>
              </w:rPr>
              <w:t>893. Settings (hardware and/or software) of WAS/RLAN related to DFS shall not be accessible to the user if changing those settings result in WAS/RLAN no longer being compliant with the DFS requirements. This includes not allowing the user to change the country of operation and/or the operating frequency band if that results in the equipment no longer being compliant with the DFS requirements and not accepting software and/or firmware which results in the equipment no longer being compliant with the DFS requirements.</w:t>
            </w:r>
          </w:p>
        </w:tc>
      </w:tr>
    </w:tbl>
    <w:p w14:paraId="4A8CD175" w14:textId="77777777" w:rsidR="003909B9" w:rsidRPr="00900EDA" w:rsidRDefault="003909B9" w:rsidP="003909B9">
      <w:pPr>
        <w:pStyle w:val="ECCParagraph"/>
      </w:pPr>
    </w:p>
    <w:p w14:paraId="34C6ED0C" w14:textId="77777777" w:rsidR="005402B9" w:rsidRPr="00900EDA" w:rsidRDefault="005402B9">
      <w:pPr>
        <w:rPr>
          <w:b/>
          <w:color w:val="D2232A"/>
          <w:lang w:val="en-GB"/>
        </w:rPr>
      </w:pPr>
      <w:r w:rsidRPr="00900EDA">
        <w:rPr>
          <w:lang w:val="en-GB"/>
        </w:rPr>
        <w:br w:type="page"/>
      </w:r>
    </w:p>
    <w:p w14:paraId="5D22D547" w14:textId="3052070D" w:rsidR="005402B9" w:rsidRPr="00900EDA" w:rsidRDefault="005402B9" w:rsidP="00EC37E9">
      <w:pPr>
        <w:pStyle w:val="ECCTabletitle"/>
      </w:pPr>
      <w:r w:rsidRPr="00900EDA">
        <w:lastRenderedPageBreak/>
        <w:t>Technical conditions for the use of frequency band 5470-5725 MHz by WAS/RLAN</w:t>
      </w:r>
    </w:p>
    <w:tbl>
      <w:tblPr>
        <w:tblStyle w:val="ECCTable-redheader"/>
        <w:tblW w:w="0" w:type="auto"/>
        <w:tblInd w:w="0" w:type="dxa"/>
        <w:tblLook w:val="04A0" w:firstRow="1" w:lastRow="0" w:firstColumn="1" w:lastColumn="0" w:noHBand="0" w:noVBand="1"/>
      </w:tblPr>
      <w:tblGrid>
        <w:gridCol w:w="3681"/>
        <w:gridCol w:w="5948"/>
      </w:tblGrid>
      <w:tr w:rsidR="003909B9" w:rsidRPr="00900EDA" w14:paraId="7468A2A8" w14:textId="77777777" w:rsidTr="00CA0D26">
        <w:trPr>
          <w:cnfStyle w:val="100000000000" w:firstRow="1" w:lastRow="0" w:firstColumn="0" w:lastColumn="0" w:oddVBand="0" w:evenVBand="0" w:oddHBand="0" w:evenHBand="0" w:firstRowFirstColumn="0" w:firstRowLastColumn="0" w:lastRowFirstColumn="0" w:lastRowLastColumn="0"/>
        </w:trPr>
        <w:tc>
          <w:tcPr>
            <w:tcW w:w="3681" w:type="dxa"/>
          </w:tcPr>
          <w:p w14:paraId="684460CE" w14:textId="77777777" w:rsidR="003909B9" w:rsidRPr="00900EDA" w:rsidRDefault="003909B9" w:rsidP="005402B9">
            <w:pPr>
              <w:pStyle w:val="ECCParagraph"/>
              <w:keepNext/>
              <w:jc w:val="center"/>
            </w:pPr>
            <w:r w:rsidRPr="00900EDA">
              <w:t>Parameter</w:t>
            </w:r>
          </w:p>
        </w:tc>
        <w:tc>
          <w:tcPr>
            <w:tcW w:w="5948" w:type="dxa"/>
          </w:tcPr>
          <w:p w14:paraId="2242B6B9" w14:textId="77777777" w:rsidR="003909B9" w:rsidRPr="00900EDA" w:rsidRDefault="003909B9" w:rsidP="005402B9">
            <w:pPr>
              <w:pStyle w:val="ECCParagraph"/>
              <w:keepNext/>
              <w:jc w:val="center"/>
            </w:pPr>
            <w:r w:rsidRPr="00900EDA">
              <w:t>Technical conditions</w:t>
            </w:r>
          </w:p>
        </w:tc>
      </w:tr>
      <w:tr w:rsidR="003909B9" w:rsidRPr="00900EDA" w14:paraId="6A37A9B8" w14:textId="77777777" w:rsidTr="00CA0D26">
        <w:tc>
          <w:tcPr>
            <w:tcW w:w="3681" w:type="dxa"/>
            <w:vAlign w:val="top"/>
          </w:tcPr>
          <w:p w14:paraId="6D3503DC" w14:textId="77777777" w:rsidR="003909B9" w:rsidRPr="00900EDA" w:rsidRDefault="003909B9" w:rsidP="005402B9">
            <w:pPr>
              <w:pStyle w:val="ECCParagraph"/>
              <w:keepNext/>
              <w:spacing w:after="60"/>
              <w:jc w:val="left"/>
            </w:pPr>
            <w:r w:rsidRPr="00900EDA">
              <w:t>Frequency band</w:t>
            </w:r>
          </w:p>
        </w:tc>
        <w:tc>
          <w:tcPr>
            <w:tcW w:w="5948" w:type="dxa"/>
            <w:vAlign w:val="top"/>
          </w:tcPr>
          <w:p w14:paraId="25E20071" w14:textId="77777777" w:rsidR="003909B9" w:rsidRPr="00900EDA" w:rsidRDefault="003909B9" w:rsidP="005402B9">
            <w:pPr>
              <w:pStyle w:val="ECCParagraph"/>
              <w:keepNext/>
              <w:spacing w:after="60"/>
              <w:jc w:val="left"/>
            </w:pPr>
            <w:r w:rsidRPr="00900EDA">
              <w:t>5470-5725 MHz</w:t>
            </w:r>
          </w:p>
        </w:tc>
      </w:tr>
      <w:tr w:rsidR="003909B9" w:rsidRPr="00900EDA" w14:paraId="72D7F334" w14:textId="77777777" w:rsidTr="00CA0D26">
        <w:tc>
          <w:tcPr>
            <w:tcW w:w="3681" w:type="dxa"/>
            <w:vAlign w:val="top"/>
          </w:tcPr>
          <w:p w14:paraId="7476DA4C" w14:textId="77777777" w:rsidR="003909B9" w:rsidRPr="00900EDA" w:rsidRDefault="003909B9" w:rsidP="005402B9">
            <w:pPr>
              <w:pStyle w:val="ECCParagraph"/>
              <w:keepNext/>
              <w:spacing w:after="60"/>
              <w:jc w:val="left"/>
              <w:rPr>
                <w:highlight w:val="yellow"/>
              </w:rPr>
            </w:pPr>
            <w:r w:rsidRPr="00900EDA">
              <w:t>Permissible operation</w:t>
            </w:r>
          </w:p>
        </w:tc>
        <w:tc>
          <w:tcPr>
            <w:tcW w:w="5948" w:type="dxa"/>
            <w:vAlign w:val="top"/>
          </w:tcPr>
          <w:p w14:paraId="0EA18960" w14:textId="77777777" w:rsidR="003909B9" w:rsidRPr="00900EDA" w:rsidRDefault="003909B9" w:rsidP="005402B9">
            <w:pPr>
              <w:pStyle w:val="ECCParagraph"/>
              <w:keepNext/>
              <w:spacing w:after="60"/>
              <w:jc w:val="left"/>
            </w:pPr>
            <w:r w:rsidRPr="00900EDA">
              <w:t xml:space="preserve">Indoor and outdoor use </w:t>
            </w:r>
          </w:p>
          <w:p w14:paraId="661FF3C6" w14:textId="0193FBBC" w:rsidR="003909B9" w:rsidRPr="00900EDA" w:rsidRDefault="005F53BB" w:rsidP="00FE7567">
            <w:pPr>
              <w:pStyle w:val="ECCParagraph"/>
              <w:keepNext/>
              <w:spacing w:after="60"/>
              <w:jc w:val="left"/>
            </w:pPr>
            <w:r>
              <w:t xml:space="preserve">Installations in </w:t>
            </w:r>
            <w:r w:rsidR="003909B9" w:rsidRPr="00900EDA">
              <w:t xml:space="preserve">road vehicles, trains and aircraft and </w:t>
            </w:r>
            <w:r w:rsidR="00E801F2">
              <w:t>use for</w:t>
            </w:r>
            <w:r w:rsidR="003909B9" w:rsidRPr="00900EDA">
              <w:t xml:space="preserve"> Unmanned Aircraft Systems </w:t>
            </w:r>
            <w:r w:rsidR="00E801F2">
              <w:t>are</w:t>
            </w:r>
            <w:r w:rsidR="003909B9" w:rsidRPr="00900EDA">
              <w:t xml:space="preserve"> not permitted.</w:t>
            </w:r>
          </w:p>
        </w:tc>
      </w:tr>
      <w:tr w:rsidR="003909B9" w:rsidRPr="00900EDA" w14:paraId="5F9BBCDD" w14:textId="77777777" w:rsidTr="00CA0D26">
        <w:trPr>
          <w:trHeight w:val="917"/>
        </w:trPr>
        <w:tc>
          <w:tcPr>
            <w:tcW w:w="3681" w:type="dxa"/>
          </w:tcPr>
          <w:p w14:paraId="619A10E4" w14:textId="67096D18" w:rsidR="003909B9" w:rsidRPr="00900EDA" w:rsidRDefault="003909B9" w:rsidP="005402B9">
            <w:pPr>
              <w:pStyle w:val="ECCParagraph"/>
              <w:keepNext/>
              <w:spacing w:after="60"/>
              <w:jc w:val="left"/>
            </w:pPr>
            <w:r w:rsidRPr="00900EDA">
              <w:t>Maximum mean e.i.r.p. for in-band</w:t>
            </w:r>
            <w:r w:rsidR="00F81FE4" w:rsidRPr="00900EDA">
              <w:t xml:space="preserve"> </w:t>
            </w:r>
          </w:p>
          <w:p w14:paraId="6E86F688" w14:textId="77777777" w:rsidR="003909B9" w:rsidRPr="00900EDA" w:rsidRDefault="003909B9" w:rsidP="005402B9">
            <w:pPr>
              <w:pStyle w:val="ECCParagraph"/>
              <w:keepNext/>
              <w:spacing w:after="60"/>
              <w:jc w:val="left"/>
            </w:pPr>
            <w:r w:rsidRPr="00900EDA">
              <w:t>emissions</w:t>
            </w:r>
          </w:p>
        </w:tc>
        <w:tc>
          <w:tcPr>
            <w:tcW w:w="5948" w:type="dxa"/>
          </w:tcPr>
          <w:p w14:paraId="4AACBB56" w14:textId="77777777" w:rsidR="003909B9" w:rsidRPr="00900EDA" w:rsidRDefault="003909B9" w:rsidP="005402B9">
            <w:pPr>
              <w:pStyle w:val="ECCParagraph"/>
              <w:keepNext/>
              <w:spacing w:after="60"/>
              <w:jc w:val="left"/>
            </w:pPr>
            <w:r w:rsidRPr="00900EDA">
              <w:t>1 W</w:t>
            </w:r>
          </w:p>
        </w:tc>
      </w:tr>
      <w:tr w:rsidR="003909B9" w:rsidRPr="00900EDA" w14:paraId="2287915F" w14:textId="77777777" w:rsidTr="00CA0D26">
        <w:tc>
          <w:tcPr>
            <w:tcW w:w="3681" w:type="dxa"/>
          </w:tcPr>
          <w:p w14:paraId="74A95654" w14:textId="77777777" w:rsidR="003909B9" w:rsidRPr="00900EDA" w:rsidRDefault="003909B9" w:rsidP="005402B9">
            <w:pPr>
              <w:pStyle w:val="ECCParagraph"/>
              <w:keepNext/>
              <w:spacing w:after="60"/>
              <w:jc w:val="left"/>
            </w:pPr>
            <w:r w:rsidRPr="00900EDA">
              <w:t>Channel access and occupation rules</w:t>
            </w:r>
          </w:p>
        </w:tc>
        <w:tc>
          <w:tcPr>
            <w:tcW w:w="5948" w:type="dxa"/>
          </w:tcPr>
          <w:p w14:paraId="1F61D1DF" w14:textId="77777777" w:rsidR="003909B9" w:rsidRPr="00900EDA" w:rsidRDefault="003909B9" w:rsidP="005402B9">
            <w:pPr>
              <w:pStyle w:val="ECCParagraph"/>
              <w:keepNext/>
              <w:spacing w:after="60"/>
              <w:jc w:val="left"/>
            </w:pPr>
            <w:r w:rsidRPr="00900EDA">
              <w:t>An adequate spectrum sharing mechanism shall be implemented.</w:t>
            </w:r>
          </w:p>
          <w:p w14:paraId="06BD2D82" w14:textId="77777777" w:rsidR="003909B9" w:rsidRPr="00900EDA" w:rsidRDefault="003909B9" w:rsidP="005402B9">
            <w:pPr>
              <w:pStyle w:val="ECCParagraph"/>
              <w:keepNext/>
              <w:spacing w:after="60"/>
              <w:jc w:val="left"/>
            </w:pPr>
            <w:r w:rsidRPr="00900EDA">
              <w:t>Devices must use Transmitter Power Control (TPC) and Dynamic Frequency Selection (DFS) mitigation techniques.</w:t>
            </w:r>
          </w:p>
        </w:tc>
      </w:tr>
      <w:tr w:rsidR="003909B9" w:rsidRPr="00900EDA" w14:paraId="57A7EC46" w14:textId="77777777" w:rsidTr="00CA0D26">
        <w:tc>
          <w:tcPr>
            <w:tcW w:w="3681" w:type="dxa"/>
          </w:tcPr>
          <w:p w14:paraId="45E0A561" w14:textId="77777777" w:rsidR="003909B9" w:rsidRPr="00900EDA" w:rsidRDefault="003909B9" w:rsidP="005402B9">
            <w:pPr>
              <w:pStyle w:val="ECCParagraph"/>
              <w:keepNext/>
              <w:spacing w:after="60"/>
              <w:jc w:val="left"/>
              <w:rPr>
                <w:highlight w:val="yellow"/>
              </w:rPr>
            </w:pPr>
            <w:r w:rsidRPr="00900EDA">
              <w:t>Maximum mean e.i.r.p. density for in-band emissions</w:t>
            </w:r>
          </w:p>
        </w:tc>
        <w:tc>
          <w:tcPr>
            <w:tcW w:w="5948" w:type="dxa"/>
          </w:tcPr>
          <w:p w14:paraId="56355919" w14:textId="10382327" w:rsidR="003909B9" w:rsidRPr="00900EDA" w:rsidRDefault="003909B9" w:rsidP="005402B9">
            <w:pPr>
              <w:pStyle w:val="ECCParagraph"/>
              <w:keepNext/>
              <w:spacing w:after="60"/>
              <w:jc w:val="left"/>
              <w:rPr>
                <w:highlight w:val="yellow"/>
              </w:rPr>
            </w:pPr>
            <w:r w:rsidRPr="00900EDA">
              <w:t>50</w:t>
            </w:r>
            <w:r w:rsidR="00684BAB" w:rsidRPr="00900EDA">
              <w:t xml:space="preserve"> </w:t>
            </w:r>
            <w:r w:rsidRPr="00900EDA">
              <w:t>mW/MHz in any 1 MHz band</w:t>
            </w:r>
          </w:p>
        </w:tc>
      </w:tr>
      <w:tr w:rsidR="003909B9" w:rsidRPr="00900EDA" w14:paraId="1F4A5CC0" w14:textId="77777777" w:rsidTr="00CA0D26">
        <w:tc>
          <w:tcPr>
            <w:tcW w:w="3681" w:type="dxa"/>
          </w:tcPr>
          <w:p w14:paraId="60200B40" w14:textId="77777777" w:rsidR="003909B9" w:rsidRPr="00900EDA" w:rsidRDefault="003909B9" w:rsidP="005402B9">
            <w:pPr>
              <w:pStyle w:val="ECCParagraph"/>
              <w:keepNext/>
              <w:spacing w:after="60"/>
              <w:jc w:val="left"/>
            </w:pPr>
            <w:r w:rsidRPr="00900EDA">
              <w:t>Transmitter Power Control (TPC)</w:t>
            </w:r>
          </w:p>
        </w:tc>
        <w:tc>
          <w:tcPr>
            <w:tcW w:w="5948" w:type="dxa"/>
          </w:tcPr>
          <w:p w14:paraId="485C7D93" w14:textId="77777777" w:rsidR="003909B9" w:rsidRPr="00900EDA" w:rsidRDefault="003909B9" w:rsidP="005402B9">
            <w:pPr>
              <w:pStyle w:val="ECCParagraph"/>
              <w:keepNext/>
              <w:spacing w:after="60"/>
              <w:jc w:val="left"/>
            </w:pPr>
            <w:r w:rsidRPr="00900EDA">
              <w:t>TPC shall provide on average, a mitigation factor of at least 3 dB on the maximum permitted output power of the systems; or, if transmitter power control is not in use, then the maximum permitted mean e.i.r.p. and the corresponding mean e.i.r.p. density limit shall be reduced by 3 dB.</w:t>
            </w:r>
          </w:p>
        </w:tc>
      </w:tr>
      <w:tr w:rsidR="003909B9" w:rsidRPr="00900EDA" w14:paraId="10130AE3" w14:textId="77777777" w:rsidTr="00CA0D26">
        <w:tc>
          <w:tcPr>
            <w:tcW w:w="3681" w:type="dxa"/>
          </w:tcPr>
          <w:p w14:paraId="02D4FE41" w14:textId="77777777" w:rsidR="003909B9" w:rsidRPr="00900EDA" w:rsidRDefault="003909B9" w:rsidP="005402B9">
            <w:pPr>
              <w:pStyle w:val="ECCParagraph"/>
              <w:keepNext/>
              <w:spacing w:after="60"/>
              <w:jc w:val="left"/>
            </w:pPr>
            <w:r w:rsidRPr="00900EDA">
              <w:t>Dynamic Frequency Selection (DFS)</w:t>
            </w:r>
          </w:p>
        </w:tc>
        <w:tc>
          <w:tcPr>
            <w:tcW w:w="5948" w:type="dxa"/>
          </w:tcPr>
          <w:p w14:paraId="402AC88C" w14:textId="3EB8CCE6" w:rsidR="003909B9" w:rsidRPr="00900EDA" w:rsidRDefault="003909B9" w:rsidP="005402B9">
            <w:pPr>
              <w:pStyle w:val="ECCParagraph"/>
              <w:keepNext/>
              <w:spacing w:after="60"/>
              <w:jc w:val="left"/>
            </w:pPr>
            <w:r w:rsidRPr="00900EDA">
              <w:t xml:space="preserve">DFS is described in Recommendation ITU-R M. 1652-1 </w:t>
            </w:r>
            <w:r w:rsidR="00217AD2">
              <w:fldChar w:fldCharType="begin"/>
            </w:r>
            <w:r w:rsidR="00217AD2">
              <w:instrText xml:space="preserve"> REF _Ref64554936 \r \h </w:instrText>
            </w:r>
            <w:r w:rsidR="00217AD2">
              <w:fldChar w:fldCharType="separate"/>
            </w:r>
            <w:r w:rsidR="00217AD2">
              <w:t>[6]</w:t>
            </w:r>
            <w:r w:rsidR="00217AD2">
              <w:fldChar w:fldCharType="end"/>
            </w:r>
            <w:r w:rsidR="00217AD2">
              <w:t xml:space="preserve"> </w:t>
            </w:r>
            <w:r w:rsidRPr="00900EDA">
              <w:t xml:space="preserve">to ensure compatible operation with radiodetermination systems. </w:t>
            </w:r>
          </w:p>
          <w:p w14:paraId="445C80E6" w14:textId="77777777" w:rsidR="003909B9" w:rsidRPr="00900EDA" w:rsidRDefault="003909B9" w:rsidP="005402B9">
            <w:pPr>
              <w:keepNext/>
              <w:rPr>
                <w:lang w:val="en-GB"/>
              </w:rPr>
            </w:pPr>
            <w:r w:rsidRPr="00900EDA">
              <w:rPr>
                <w:lang w:val="en-GB"/>
              </w:rPr>
              <w:t>The DFS mechanism shall also ensure that the probability of selecting a given channel will be the same for all available channels within the bands 5250-5350 MHz and 5470-5725 MHz. The intention is to provide, on average, a near-uniform spread of the loading of the spectrum.</w:t>
            </w:r>
          </w:p>
          <w:p w14:paraId="2BC9C076" w14:textId="77777777" w:rsidR="003909B9" w:rsidRPr="00900EDA" w:rsidRDefault="003909B9" w:rsidP="005402B9">
            <w:pPr>
              <w:keepNext/>
              <w:rPr>
                <w:lang w:val="en-GB"/>
              </w:rPr>
            </w:pPr>
          </w:p>
          <w:p w14:paraId="75E93E97" w14:textId="6635BE4B" w:rsidR="003909B9" w:rsidRPr="00900EDA" w:rsidRDefault="003909B9" w:rsidP="00E801F2">
            <w:pPr>
              <w:keepNext/>
              <w:rPr>
                <w:lang w:val="en-GB"/>
              </w:rPr>
            </w:pPr>
            <w:r w:rsidRPr="00900EDA">
              <w:rPr>
                <w:lang w:val="en-GB"/>
              </w:rPr>
              <w:t xml:space="preserve">WAS/RLAN shall implement a Dynamic Frequency Selection providing a mitigation against interference to radar at least as efficient as DFS described in </w:t>
            </w:r>
            <w:r w:rsidR="00684BAB" w:rsidRPr="00900EDA">
              <w:rPr>
                <w:lang w:val="en-GB"/>
              </w:rPr>
              <w:t xml:space="preserve">ETSI </w:t>
            </w:r>
            <w:r w:rsidRPr="00900EDA">
              <w:rPr>
                <w:lang w:val="en-GB"/>
              </w:rPr>
              <w:t>EN 301</w:t>
            </w:r>
            <w:r w:rsidR="0084377F" w:rsidRPr="00900EDA">
              <w:rPr>
                <w:lang w:val="en-GB"/>
              </w:rPr>
              <w:t> </w:t>
            </w:r>
            <w:r w:rsidRPr="00900EDA">
              <w:rPr>
                <w:lang w:val="en-GB"/>
              </w:rPr>
              <w:t>893. Settings (hardware and/or software) of WAS/RLAN related to DFS shall not be accessible to the user if changing those settings result in WAS/RLA</w:t>
            </w:r>
            <w:r w:rsidR="004B70A5" w:rsidRPr="00900EDA">
              <w:rPr>
                <w:lang w:val="en-GB"/>
              </w:rPr>
              <w:t>N</w:t>
            </w:r>
            <w:r w:rsidRPr="00900EDA">
              <w:rPr>
                <w:lang w:val="en-GB"/>
              </w:rPr>
              <w:t xml:space="preserve"> no longer being compliant with the DFS requirements. This includes </w:t>
            </w:r>
            <w:r w:rsidR="00A30E49">
              <w:rPr>
                <w:lang w:val="en-GB"/>
              </w:rPr>
              <w:t>a)</w:t>
            </w:r>
            <w:r w:rsidR="00A30E49" w:rsidRPr="004C255F">
              <w:rPr>
                <w:lang w:val="en-GB"/>
              </w:rPr>
              <w:t xml:space="preserve"> </w:t>
            </w:r>
            <w:r w:rsidRPr="00900EDA">
              <w:rPr>
                <w:lang w:val="en-GB"/>
              </w:rPr>
              <w:t xml:space="preserve">not allowing the user to change the country of operation and/or the operating frequency band if that results in the equipment no longer being compliant with the DFS requirements and </w:t>
            </w:r>
            <w:r w:rsidR="009039B7">
              <w:rPr>
                <w:lang w:val="en-GB"/>
              </w:rPr>
              <w:t xml:space="preserve">b) </w:t>
            </w:r>
            <w:r w:rsidRPr="00900EDA">
              <w:rPr>
                <w:lang w:val="en-GB"/>
              </w:rPr>
              <w:t>not accepting software and/or firmware which results in the equipment no longer being compliant with the DFS requirements.</w:t>
            </w:r>
          </w:p>
        </w:tc>
      </w:tr>
    </w:tbl>
    <w:p w14:paraId="42069CAC" w14:textId="77777777" w:rsidR="004E5577" w:rsidRPr="00900EDA" w:rsidRDefault="004E5577" w:rsidP="005402B9">
      <w:pPr>
        <w:pStyle w:val="ECCParagraph"/>
        <w:keepNext/>
      </w:pPr>
    </w:p>
    <w:p w14:paraId="5AAD1352" w14:textId="728420A4" w:rsidR="004F05B1" w:rsidRPr="00900EDA" w:rsidRDefault="004F05B1" w:rsidP="00982001">
      <w:pPr>
        <w:pStyle w:val="ECCAnnexheading1"/>
      </w:pPr>
      <w:bookmarkStart w:id="28" w:name="_Toc182553153"/>
      <w:bookmarkStart w:id="29" w:name="_Ref62222917"/>
      <w:bookmarkStart w:id="30" w:name="_Toc72428266"/>
      <w:r w:rsidRPr="00900EDA">
        <w:lastRenderedPageBreak/>
        <w:t xml:space="preserve">EU mandate from european commission </w:t>
      </w:r>
      <w:r w:rsidR="00F01198" w:rsidRPr="00900EDA">
        <w:t xml:space="preserve">to </w:t>
      </w:r>
      <w:r w:rsidRPr="00900EDA">
        <w:t>cept</w:t>
      </w:r>
      <w:bookmarkEnd w:id="28"/>
      <w:bookmarkEnd w:id="29"/>
      <w:bookmarkEnd w:id="30"/>
    </w:p>
    <w:p w14:paraId="3CCB21EE" w14:textId="4EE54B8E" w:rsidR="004F05B1" w:rsidRPr="00900EDA" w:rsidRDefault="004F05B1" w:rsidP="004F05B1">
      <w:pPr>
        <w:spacing w:after="18" w:line="259" w:lineRule="auto"/>
        <w:rPr>
          <w:rFonts w:eastAsia="Arial" w:cs="Arial"/>
          <w:color w:val="000000"/>
          <w:sz w:val="16"/>
          <w:szCs w:val="22"/>
          <w:lang w:val="en-GB" w:eastAsia="en-GB"/>
        </w:rPr>
      </w:pPr>
      <w:r w:rsidRPr="00900EDA">
        <w:rPr>
          <w:rFonts w:ascii="Times New Roman" w:hAnsi="Times New Roman"/>
          <w:noProof/>
          <w:color w:val="000000"/>
          <w:sz w:val="24"/>
          <w:szCs w:val="22"/>
          <w:lang w:val="fr-FR" w:eastAsia="fr-FR"/>
        </w:rPr>
        <w:drawing>
          <wp:anchor distT="0" distB="0" distL="114300" distR="114300" simplePos="0" relativeHeight="251658242" behindDoc="1" locked="0" layoutInCell="1" allowOverlap="0" wp14:anchorId="65CC47A9" wp14:editId="333F05F9">
            <wp:simplePos x="0" y="0"/>
            <wp:positionH relativeFrom="column">
              <wp:posOffset>-3810</wp:posOffset>
            </wp:positionH>
            <wp:positionV relativeFrom="paragraph">
              <wp:posOffset>162560</wp:posOffset>
            </wp:positionV>
            <wp:extent cx="1371600" cy="676275"/>
            <wp:effectExtent l="0" t="0" r="0" b="9525"/>
            <wp:wrapTight wrapText="bothSides">
              <wp:wrapPolygon edited="0">
                <wp:start x="0" y="0"/>
                <wp:lineTo x="0" y="21296"/>
                <wp:lineTo x="21300" y="21296"/>
                <wp:lineTo x="21300" y="0"/>
                <wp:lineTo x="0" y="0"/>
              </wp:wrapPolygon>
            </wp:wrapTight>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7"/>
                    <a:stretch>
                      <a:fillRect/>
                    </a:stretch>
                  </pic:blipFill>
                  <pic:spPr>
                    <a:xfrm>
                      <a:off x="0" y="0"/>
                      <a:ext cx="1371600" cy="676275"/>
                    </a:xfrm>
                    <a:prstGeom prst="rect">
                      <a:avLst/>
                    </a:prstGeom>
                  </pic:spPr>
                </pic:pic>
              </a:graphicData>
            </a:graphic>
          </wp:anchor>
        </w:drawing>
      </w:r>
      <w:r w:rsidRPr="00900EDA">
        <w:rPr>
          <w:rFonts w:eastAsia="Arial" w:cs="Arial"/>
          <w:color w:val="000000"/>
          <w:sz w:val="16"/>
          <w:szCs w:val="22"/>
          <w:lang w:val="en-GB" w:eastAsia="en-GB"/>
        </w:rPr>
        <w:tab/>
      </w:r>
      <w:r w:rsidRPr="00900EDA">
        <w:rPr>
          <w:rFonts w:eastAsia="Arial" w:cs="Arial"/>
          <w:color w:val="000000"/>
          <w:sz w:val="16"/>
          <w:szCs w:val="22"/>
          <w:lang w:val="en-GB" w:eastAsia="en-GB"/>
        </w:rPr>
        <w:tab/>
      </w:r>
      <w:r w:rsidRPr="00900EDA">
        <w:rPr>
          <w:rFonts w:eastAsia="Arial" w:cs="Arial"/>
          <w:color w:val="000000"/>
          <w:sz w:val="16"/>
          <w:szCs w:val="22"/>
          <w:lang w:val="en-GB" w:eastAsia="en-GB"/>
        </w:rPr>
        <w:tab/>
      </w:r>
      <w:r w:rsidRPr="00900EDA">
        <w:rPr>
          <w:rFonts w:eastAsia="Arial" w:cs="Arial"/>
          <w:color w:val="000000"/>
          <w:sz w:val="16"/>
          <w:szCs w:val="22"/>
          <w:lang w:val="en-GB" w:eastAsia="en-GB"/>
        </w:rPr>
        <w:tab/>
      </w:r>
      <w:r w:rsidRPr="00900EDA">
        <w:rPr>
          <w:rFonts w:eastAsia="Arial" w:cs="Arial"/>
          <w:color w:val="000000"/>
          <w:sz w:val="16"/>
          <w:szCs w:val="22"/>
          <w:lang w:val="en-GB" w:eastAsia="en-GB"/>
        </w:rPr>
        <w:tab/>
      </w:r>
      <w:r w:rsidRPr="00900EDA">
        <w:rPr>
          <w:rFonts w:eastAsia="Arial" w:cs="Arial"/>
          <w:color w:val="000000"/>
          <w:sz w:val="16"/>
          <w:szCs w:val="22"/>
          <w:lang w:val="en-GB" w:eastAsia="en-GB"/>
        </w:rPr>
        <w:tab/>
      </w:r>
      <w:r w:rsidRPr="00900EDA">
        <w:rPr>
          <w:rFonts w:ascii="Times New Roman" w:hAnsi="Times New Roman"/>
          <w:noProof/>
          <w:color w:val="000000"/>
          <w:sz w:val="24"/>
          <w:szCs w:val="22"/>
          <w:lang w:val="fr-FR" w:eastAsia="fr-FR"/>
        </w:rPr>
        <w:drawing>
          <wp:inline distT="0" distB="0" distL="0" distR="0" wp14:anchorId="59E1026C" wp14:editId="13D4F24F">
            <wp:extent cx="165100" cy="114300"/>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18"/>
                    <a:stretch>
                      <a:fillRect/>
                    </a:stretch>
                  </pic:blipFill>
                  <pic:spPr>
                    <a:xfrm>
                      <a:off x="0" y="0"/>
                      <a:ext cx="165100" cy="114300"/>
                    </a:xfrm>
                    <a:prstGeom prst="rect">
                      <a:avLst/>
                    </a:prstGeom>
                  </pic:spPr>
                </pic:pic>
              </a:graphicData>
            </a:graphic>
          </wp:inline>
        </w:drawing>
      </w:r>
      <w:r w:rsidRPr="00900EDA">
        <w:rPr>
          <w:rFonts w:eastAsia="Arial" w:cs="Arial"/>
          <w:color w:val="000000"/>
          <w:sz w:val="16"/>
          <w:szCs w:val="16"/>
          <w:lang w:val="en-GB" w:eastAsia="en-GB"/>
        </w:rPr>
        <w:t xml:space="preserve"> Ref. Ares(2020)2032572 - 14/04/2020</w:t>
      </w:r>
    </w:p>
    <w:p w14:paraId="4D9073D5" w14:textId="77777777" w:rsidR="00097411" w:rsidRPr="00900EDA" w:rsidRDefault="00097411" w:rsidP="004F05B1">
      <w:pPr>
        <w:spacing w:after="18" w:line="259" w:lineRule="auto"/>
        <w:rPr>
          <w:rFonts w:ascii="Times New Roman" w:hAnsi="Times New Roman"/>
          <w:color w:val="000000"/>
          <w:sz w:val="24"/>
          <w:szCs w:val="22"/>
          <w:lang w:val="en-GB" w:eastAsia="en-GB"/>
        </w:rPr>
      </w:pPr>
    </w:p>
    <w:p w14:paraId="57E18BF0" w14:textId="77777777" w:rsidR="004F05B1" w:rsidRPr="00900EDA" w:rsidRDefault="004F05B1" w:rsidP="004F05B1">
      <w:pPr>
        <w:spacing w:after="10" w:line="249" w:lineRule="auto"/>
        <w:ind w:left="918" w:right="918" w:hanging="634"/>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 xml:space="preserve">EUROPEAN COMMISSION </w:t>
      </w:r>
    </w:p>
    <w:p w14:paraId="02C26649" w14:textId="77777777" w:rsidR="004F05B1" w:rsidRPr="00900EDA" w:rsidRDefault="004F05B1" w:rsidP="004F05B1">
      <w:pPr>
        <w:spacing w:after="65" w:line="249" w:lineRule="auto"/>
        <w:ind w:left="2576" w:right="234" w:hanging="2292"/>
        <w:rPr>
          <w:rFonts w:ascii="Times New Roman" w:hAnsi="Times New Roman"/>
          <w:color w:val="000000"/>
          <w:sz w:val="24"/>
          <w:szCs w:val="22"/>
          <w:lang w:val="en-GB" w:eastAsia="en-GB"/>
        </w:rPr>
      </w:pPr>
      <w:r w:rsidRPr="00900EDA">
        <w:rPr>
          <w:rFonts w:ascii="Times New Roman" w:hAnsi="Times New Roman"/>
          <w:color w:val="000000"/>
          <w:sz w:val="16"/>
          <w:szCs w:val="22"/>
          <w:lang w:val="en-GB" w:eastAsia="en-GB"/>
        </w:rPr>
        <w:t xml:space="preserve">DIRECTORATE-GENERAL FOR COMMUNICATIONS NETWORKS, CONTENT AND TECHNOLOGY </w:t>
      </w:r>
    </w:p>
    <w:p w14:paraId="76DAA7CD" w14:textId="77777777" w:rsidR="004F05B1" w:rsidRPr="00900EDA" w:rsidRDefault="004F05B1" w:rsidP="004F05B1">
      <w:pPr>
        <w:spacing w:line="259" w:lineRule="auto"/>
        <w:ind w:left="908"/>
        <w:rPr>
          <w:rFonts w:ascii="Times New Roman" w:hAnsi="Times New Roman"/>
          <w:color w:val="000000"/>
          <w:sz w:val="24"/>
          <w:szCs w:val="22"/>
          <w:lang w:val="en-GB" w:eastAsia="en-GB"/>
        </w:rPr>
      </w:pPr>
    </w:p>
    <w:p w14:paraId="3D6466E6" w14:textId="77777777" w:rsidR="004F05B1" w:rsidRPr="00900EDA" w:rsidRDefault="004F05B1" w:rsidP="004F05B1">
      <w:pPr>
        <w:tabs>
          <w:tab w:val="center" w:pos="3070"/>
          <w:tab w:val="center" w:pos="4000"/>
        </w:tabs>
        <w:spacing w:after="334" w:line="249" w:lineRule="auto"/>
        <w:rPr>
          <w:rFonts w:ascii="Times New Roman" w:hAnsi="Times New Roman"/>
          <w:color w:val="000000"/>
          <w:sz w:val="24"/>
          <w:szCs w:val="22"/>
          <w:lang w:val="en-GB" w:eastAsia="en-GB"/>
        </w:rPr>
      </w:pPr>
      <w:r w:rsidRPr="00900EDA">
        <w:rPr>
          <w:rFonts w:ascii="Calibri" w:eastAsia="Calibri" w:hAnsi="Calibri" w:cs="Calibri"/>
          <w:color w:val="000000"/>
          <w:sz w:val="22"/>
          <w:szCs w:val="22"/>
          <w:lang w:val="en-GB" w:eastAsia="en-GB"/>
        </w:rPr>
        <w:tab/>
      </w:r>
      <w:r w:rsidRPr="00900EDA">
        <w:rPr>
          <w:rFonts w:ascii="Times New Roman" w:hAnsi="Times New Roman"/>
          <w:color w:val="000000"/>
          <w:sz w:val="24"/>
          <w:szCs w:val="22"/>
          <w:lang w:val="en-GB" w:eastAsia="en-GB"/>
        </w:rPr>
        <w:t xml:space="preserve"> </w:t>
      </w:r>
      <w:r w:rsidRPr="00900EDA">
        <w:rPr>
          <w:rFonts w:ascii="Times New Roman" w:hAnsi="Times New Roman"/>
          <w:color w:val="000000"/>
          <w:sz w:val="24"/>
          <w:szCs w:val="22"/>
          <w:lang w:val="en-GB" w:eastAsia="en-GB"/>
        </w:rPr>
        <w:tab/>
      </w:r>
      <w:r w:rsidRPr="00900EDA">
        <w:rPr>
          <w:rFonts w:ascii="Times New Roman" w:hAnsi="Times New Roman"/>
          <w:color w:val="000000"/>
          <w:sz w:val="16"/>
          <w:szCs w:val="22"/>
          <w:lang w:val="en-GB" w:eastAsia="en-GB"/>
        </w:rPr>
        <w:t xml:space="preserve">The Director-General </w:t>
      </w:r>
    </w:p>
    <w:p w14:paraId="4FCC6709" w14:textId="77777777" w:rsidR="004F05B1" w:rsidRPr="00900EDA" w:rsidRDefault="004F05B1" w:rsidP="004F05B1">
      <w:pPr>
        <w:spacing w:line="259" w:lineRule="auto"/>
        <w:ind w:left="2235"/>
        <w:jc w:val="center"/>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 xml:space="preserve">Brussels  </w:t>
      </w:r>
    </w:p>
    <w:p w14:paraId="6F99AA2B" w14:textId="77777777" w:rsidR="004F05B1" w:rsidRPr="00900EDA" w:rsidRDefault="004F05B1" w:rsidP="004F05B1">
      <w:pPr>
        <w:spacing w:after="221" w:line="259" w:lineRule="auto"/>
        <w:ind w:left="2413"/>
        <w:jc w:val="center"/>
        <w:rPr>
          <w:rFonts w:ascii="Times New Roman" w:hAnsi="Times New Roman"/>
          <w:color w:val="000000"/>
          <w:sz w:val="24"/>
          <w:szCs w:val="22"/>
          <w:lang w:val="en-GB" w:eastAsia="en-GB"/>
        </w:rPr>
      </w:pPr>
      <w:r w:rsidRPr="00900EDA">
        <w:rPr>
          <w:rFonts w:ascii="Times New Roman" w:hAnsi="Times New Roman"/>
          <w:color w:val="000000"/>
          <w:szCs w:val="22"/>
          <w:lang w:val="en-GB" w:eastAsia="en-GB"/>
        </w:rPr>
        <w:t xml:space="preserve">CNECT.B.4 </w:t>
      </w:r>
    </w:p>
    <w:p w14:paraId="75223505" w14:textId="77777777" w:rsidR="004F05B1" w:rsidRPr="00900EDA" w:rsidRDefault="004F05B1" w:rsidP="004F05B1">
      <w:pPr>
        <w:spacing w:line="264" w:lineRule="auto"/>
        <w:ind w:left="992" w:right="964"/>
        <w:jc w:val="center"/>
        <w:rPr>
          <w:rFonts w:ascii="Times New Roman" w:hAnsi="Times New Roman"/>
          <w:b/>
          <w:color w:val="000000"/>
          <w:sz w:val="24"/>
          <w:szCs w:val="22"/>
          <w:lang w:val="en-GB" w:eastAsia="en-GB"/>
        </w:rPr>
      </w:pPr>
      <w:r w:rsidRPr="00900EDA">
        <w:rPr>
          <w:rFonts w:ascii="Times New Roman" w:hAnsi="Times New Roman"/>
          <w:b/>
          <w:color w:val="000000"/>
          <w:sz w:val="24"/>
          <w:szCs w:val="22"/>
          <w:lang w:val="en-GB" w:eastAsia="en-GB"/>
        </w:rPr>
        <w:t>M</w:t>
      </w:r>
      <w:r w:rsidRPr="00900EDA">
        <w:rPr>
          <w:rFonts w:ascii="Times New Roman" w:hAnsi="Times New Roman"/>
          <w:b/>
          <w:color w:val="000000"/>
          <w:sz w:val="19"/>
          <w:szCs w:val="22"/>
          <w:lang w:val="en-GB" w:eastAsia="en-GB"/>
        </w:rPr>
        <w:t xml:space="preserve">ANDATE TO </w:t>
      </w:r>
      <w:r w:rsidRPr="00900EDA">
        <w:rPr>
          <w:rFonts w:ascii="Times New Roman" w:hAnsi="Times New Roman"/>
          <w:b/>
          <w:color w:val="000000"/>
          <w:sz w:val="24"/>
          <w:szCs w:val="22"/>
          <w:lang w:val="en-GB" w:eastAsia="en-GB"/>
        </w:rPr>
        <w:t>CEPT</w:t>
      </w:r>
    </w:p>
    <w:p w14:paraId="3C58F555" w14:textId="77777777" w:rsidR="004F05B1" w:rsidRPr="00900EDA" w:rsidRDefault="004F05B1" w:rsidP="004F05B1">
      <w:pPr>
        <w:spacing w:after="848"/>
        <w:ind w:left="992" w:right="964"/>
        <w:jc w:val="center"/>
        <w:rPr>
          <w:rFonts w:ascii="Times New Roman" w:hAnsi="Times New Roman"/>
          <w:color w:val="000000"/>
          <w:sz w:val="24"/>
          <w:szCs w:val="22"/>
          <w:lang w:val="en-GB" w:eastAsia="en-GB"/>
        </w:rPr>
      </w:pPr>
      <w:r w:rsidRPr="00900EDA">
        <w:rPr>
          <w:rFonts w:ascii="Times New Roman" w:hAnsi="Times New Roman"/>
          <w:b/>
          <w:color w:val="000000"/>
          <w:sz w:val="19"/>
          <w:szCs w:val="22"/>
          <w:lang w:val="en-GB" w:eastAsia="en-GB"/>
        </w:rPr>
        <w:t xml:space="preserve">TO AMEND </w:t>
      </w:r>
      <w:r w:rsidRPr="00900EDA">
        <w:rPr>
          <w:rFonts w:ascii="Times New Roman" w:hAnsi="Times New Roman"/>
          <w:b/>
          <w:color w:val="000000"/>
          <w:sz w:val="24"/>
          <w:szCs w:val="22"/>
          <w:lang w:val="en-GB" w:eastAsia="en-GB"/>
        </w:rPr>
        <w:t>C</w:t>
      </w:r>
      <w:r w:rsidRPr="00900EDA">
        <w:rPr>
          <w:rFonts w:ascii="Times New Roman" w:hAnsi="Times New Roman"/>
          <w:b/>
          <w:color w:val="000000"/>
          <w:sz w:val="19"/>
          <w:szCs w:val="22"/>
          <w:lang w:val="en-GB" w:eastAsia="en-GB"/>
        </w:rPr>
        <w:t xml:space="preserve">OMMISSION </w:t>
      </w:r>
      <w:r w:rsidRPr="00900EDA">
        <w:rPr>
          <w:rFonts w:ascii="Times New Roman" w:hAnsi="Times New Roman"/>
          <w:b/>
          <w:color w:val="000000"/>
          <w:sz w:val="24"/>
          <w:szCs w:val="22"/>
          <w:lang w:val="en-GB" w:eastAsia="en-GB"/>
        </w:rPr>
        <w:t>D</w:t>
      </w:r>
      <w:r w:rsidRPr="00900EDA">
        <w:rPr>
          <w:rFonts w:ascii="Times New Roman" w:hAnsi="Times New Roman"/>
          <w:b/>
          <w:color w:val="000000"/>
          <w:sz w:val="19"/>
          <w:szCs w:val="22"/>
          <w:lang w:val="en-GB" w:eastAsia="en-GB"/>
        </w:rPr>
        <w:t xml:space="preserve">ECISION </w:t>
      </w:r>
      <w:r w:rsidRPr="00900EDA">
        <w:rPr>
          <w:rFonts w:ascii="Times New Roman" w:hAnsi="Times New Roman"/>
          <w:b/>
          <w:color w:val="000000"/>
          <w:sz w:val="24"/>
          <w:szCs w:val="22"/>
          <w:lang w:val="en-GB" w:eastAsia="en-GB"/>
        </w:rPr>
        <w:t>2005/513/EC</w:t>
      </w:r>
      <w:r w:rsidRPr="00900EDA">
        <w:rPr>
          <w:rFonts w:ascii="Times New Roman" w:hAnsi="Times New Roman"/>
          <w:b/>
          <w:color w:val="000000"/>
          <w:sz w:val="19"/>
          <w:szCs w:val="22"/>
          <w:lang w:val="en-GB" w:eastAsia="en-GB"/>
        </w:rPr>
        <w:t xml:space="preserve"> ON THE HARMONISED USE OF RADIO SPECTRUM IN THE </w:t>
      </w:r>
      <w:r w:rsidRPr="00900EDA">
        <w:rPr>
          <w:rFonts w:ascii="Times New Roman" w:hAnsi="Times New Roman"/>
          <w:b/>
          <w:color w:val="000000"/>
          <w:sz w:val="24"/>
          <w:szCs w:val="22"/>
          <w:lang w:val="en-GB" w:eastAsia="en-GB"/>
        </w:rPr>
        <w:t>5</w:t>
      </w:r>
      <w:r w:rsidRPr="00900EDA">
        <w:rPr>
          <w:rFonts w:ascii="Times New Roman" w:hAnsi="Times New Roman"/>
          <w:b/>
          <w:color w:val="000000"/>
          <w:sz w:val="19"/>
          <w:szCs w:val="22"/>
          <w:lang w:val="en-GB" w:eastAsia="en-GB"/>
        </w:rPr>
        <w:t xml:space="preserve"> </w:t>
      </w:r>
      <w:r w:rsidRPr="00900EDA">
        <w:rPr>
          <w:rFonts w:ascii="Times New Roman" w:hAnsi="Times New Roman"/>
          <w:b/>
          <w:color w:val="000000"/>
          <w:sz w:val="24"/>
          <w:szCs w:val="22"/>
          <w:lang w:val="en-GB" w:eastAsia="en-GB"/>
        </w:rPr>
        <w:t>GH</w:t>
      </w:r>
      <w:r w:rsidRPr="00900EDA">
        <w:rPr>
          <w:rFonts w:ascii="Times New Roman" w:hAnsi="Times New Roman"/>
          <w:b/>
          <w:color w:val="000000"/>
          <w:sz w:val="19"/>
          <w:szCs w:val="22"/>
          <w:lang w:val="en-GB" w:eastAsia="en-GB"/>
        </w:rPr>
        <w:t xml:space="preserve">Z FREQUENCY BAND FOR THE IMPLEMENTATION OF </w:t>
      </w:r>
      <w:r w:rsidRPr="00900EDA">
        <w:rPr>
          <w:rFonts w:ascii="Times New Roman" w:hAnsi="Times New Roman"/>
          <w:b/>
          <w:color w:val="000000"/>
          <w:sz w:val="24"/>
          <w:szCs w:val="22"/>
          <w:lang w:val="en-GB" w:eastAsia="en-GB"/>
        </w:rPr>
        <w:t>W</w:t>
      </w:r>
      <w:r w:rsidRPr="00900EDA">
        <w:rPr>
          <w:rFonts w:ascii="Times New Roman" w:hAnsi="Times New Roman"/>
          <w:b/>
          <w:color w:val="000000"/>
          <w:sz w:val="19"/>
          <w:szCs w:val="22"/>
          <w:lang w:val="en-GB" w:eastAsia="en-GB"/>
        </w:rPr>
        <w:t xml:space="preserve">IRELESS </w:t>
      </w:r>
      <w:r w:rsidRPr="00900EDA">
        <w:rPr>
          <w:rFonts w:ascii="Times New Roman" w:hAnsi="Times New Roman"/>
          <w:b/>
          <w:color w:val="000000"/>
          <w:sz w:val="24"/>
          <w:szCs w:val="22"/>
          <w:lang w:val="en-GB" w:eastAsia="en-GB"/>
        </w:rPr>
        <w:t>A</w:t>
      </w:r>
      <w:r w:rsidRPr="00900EDA">
        <w:rPr>
          <w:rFonts w:ascii="Times New Roman" w:hAnsi="Times New Roman"/>
          <w:b/>
          <w:color w:val="000000"/>
          <w:sz w:val="19"/>
          <w:szCs w:val="22"/>
          <w:lang w:val="en-GB" w:eastAsia="en-GB"/>
        </w:rPr>
        <w:t xml:space="preserve">CCESS </w:t>
      </w:r>
      <w:r w:rsidRPr="00900EDA">
        <w:rPr>
          <w:rFonts w:ascii="Times New Roman" w:hAnsi="Times New Roman"/>
          <w:b/>
          <w:color w:val="000000"/>
          <w:sz w:val="24"/>
          <w:szCs w:val="22"/>
          <w:lang w:val="en-GB" w:eastAsia="en-GB"/>
        </w:rPr>
        <w:t>S</w:t>
      </w:r>
      <w:r w:rsidRPr="00900EDA">
        <w:rPr>
          <w:rFonts w:ascii="Times New Roman" w:hAnsi="Times New Roman"/>
          <w:b/>
          <w:color w:val="000000"/>
          <w:sz w:val="19"/>
          <w:szCs w:val="22"/>
          <w:lang w:val="en-GB" w:eastAsia="en-GB"/>
        </w:rPr>
        <w:t xml:space="preserve">YSTEMS INCLUDING </w:t>
      </w:r>
      <w:r w:rsidRPr="00900EDA">
        <w:rPr>
          <w:rFonts w:ascii="Times New Roman" w:hAnsi="Times New Roman"/>
          <w:b/>
          <w:color w:val="000000"/>
          <w:sz w:val="24"/>
          <w:szCs w:val="22"/>
          <w:lang w:val="en-GB" w:eastAsia="en-GB"/>
        </w:rPr>
        <w:t>R</w:t>
      </w:r>
      <w:r w:rsidRPr="00900EDA">
        <w:rPr>
          <w:rFonts w:ascii="Times New Roman" w:hAnsi="Times New Roman"/>
          <w:b/>
          <w:color w:val="000000"/>
          <w:sz w:val="19"/>
          <w:szCs w:val="22"/>
          <w:lang w:val="en-GB" w:eastAsia="en-GB"/>
        </w:rPr>
        <w:t xml:space="preserve">ADIO </w:t>
      </w:r>
      <w:r w:rsidRPr="00900EDA">
        <w:rPr>
          <w:rFonts w:ascii="Times New Roman" w:hAnsi="Times New Roman"/>
          <w:b/>
          <w:color w:val="000000"/>
          <w:sz w:val="24"/>
          <w:szCs w:val="22"/>
          <w:lang w:val="en-GB" w:eastAsia="en-GB"/>
        </w:rPr>
        <w:t>L</w:t>
      </w:r>
      <w:r w:rsidRPr="00900EDA">
        <w:rPr>
          <w:rFonts w:ascii="Times New Roman" w:hAnsi="Times New Roman"/>
          <w:b/>
          <w:color w:val="000000"/>
          <w:sz w:val="19"/>
          <w:szCs w:val="22"/>
          <w:lang w:val="en-GB" w:eastAsia="en-GB"/>
        </w:rPr>
        <w:t xml:space="preserve">OCAL </w:t>
      </w:r>
      <w:r w:rsidRPr="00900EDA">
        <w:rPr>
          <w:rFonts w:ascii="Times New Roman" w:hAnsi="Times New Roman"/>
          <w:b/>
          <w:color w:val="000000"/>
          <w:sz w:val="24"/>
          <w:szCs w:val="22"/>
          <w:lang w:val="en-GB" w:eastAsia="en-GB"/>
        </w:rPr>
        <w:t>A</w:t>
      </w:r>
      <w:r w:rsidRPr="00900EDA">
        <w:rPr>
          <w:rFonts w:ascii="Times New Roman" w:hAnsi="Times New Roman"/>
          <w:b/>
          <w:color w:val="000000"/>
          <w:sz w:val="19"/>
          <w:szCs w:val="22"/>
          <w:lang w:val="en-GB" w:eastAsia="en-GB"/>
        </w:rPr>
        <w:t xml:space="preserve">REA </w:t>
      </w:r>
      <w:r w:rsidRPr="00900EDA">
        <w:rPr>
          <w:rFonts w:ascii="Times New Roman" w:hAnsi="Times New Roman"/>
          <w:b/>
          <w:color w:val="000000"/>
          <w:sz w:val="24"/>
          <w:szCs w:val="22"/>
          <w:lang w:val="en-GB" w:eastAsia="en-GB"/>
        </w:rPr>
        <w:t>N</w:t>
      </w:r>
      <w:r w:rsidRPr="00900EDA">
        <w:rPr>
          <w:rFonts w:ascii="Times New Roman" w:hAnsi="Times New Roman"/>
          <w:b/>
          <w:color w:val="000000"/>
          <w:sz w:val="19"/>
          <w:szCs w:val="22"/>
          <w:lang w:val="en-GB" w:eastAsia="en-GB"/>
        </w:rPr>
        <w:t xml:space="preserve">ETWORKS </w:t>
      </w:r>
      <w:r w:rsidRPr="00900EDA">
        <w:rPr>
          <w:rFonts w:ascii="Times New Roman" w:hAnsi="Times New Roman"/>
          <w:b/>
          <w:color w:val="000000"/>
          <w:sz w:val="24"/>
          <w:szCs w:val="22"/>
          <w:lang w:val="en-GB" w:eastAsia="en-GB"/>
        </w:rPr>
        <w:t>(WAS/RLAN</w:t>
      </w:r>
      <w:r w:rsidRPr="00900EDA">
        <w:rPr>
          <w:rFonts w:ascii="Times New Roman" w:hAnsi="Times New Roman"/>
          <w:b/>
          <w:color w:val="000000"/>
          <w:sz w:val="19"/>
          <w:szCs w:val="22"/>
          <w:lang w:val="en-GB" w:eastAsia="en-GB"/>
        </w:rPr>
        <w:t>S</w:t>
      </w:r>
      <w:r w:rsidRPr="00900EDA">
        <w:rPr>
          <w:rFonts w:ascii="Times New Roman" w:hAnsi="Times New Roman"/>
          <w:b/>
          <w:color w:val="000000"/>
          <w:sz w:val="24"/>
          <w:szCs w:val="22"/>
          <w:lang w:val="en-GB" w:eastAsia="en-GB"/>
        </w:rPr>
        <w:t>)</w:t>
      </w:r>
      <w:r w:rsidRPr="00900EDA">
        <w:rPr>
          <w:rFonts w:ascii="Times New Roman" w:hAnsi="Times New Roman"/>
          <w:b/>
          <w:color w:val="000000"/>
          <w:sz w:val="19"/>
          <w:szCs w:val="22"/>
          <w:lang w:val="en-GB" w:eastAsia="en-GB"/>
        </w:rPr>
        <w:t xml:space="preserve"> FOLLOWING </w:t>
      </w:r>
      <w:r w:rsidRPr="00900EDA">
        <w:rPr>
          <w:rFonts w:ascii="Times New Roman" w:hAnsi="Times New Roman"/>
          <w:b/>
          <w:color w:val="000000"/>
          <w:sz w:val="24"/>
          <w:szCs w:val="22"/>
          <w:lang w:val="en-GB" w:eastAsia="en-GB"/>
        </w:rPr>
        <w:t>WRC-19</w:t>
      </w:r>
    </w:p>
    <w:p w14:paraId="3BC882BD" w14:textId="3899D0BD" w:rsidR="004F05B1" w:rsidRPr="00900EDA" w:rsidRDefault="00CC484C" w:rsidP="00CC484C">
      <w:pPr>
        <w:pStyle w:val="Default"/>
        <w:rPr>
          <w:b/>
          <w:bCs/>
          <w:lang w:val="en-GB" w:eastAsia="en-GB"/>
        </w:rPr>
      </w:pPr>
      <w:r w:rsidRPr="00900EDA">
        <w:rPr>
          <w:b/>
          <w:bCs/>
          <w:lang w:val="en-GB" w:eastAsia="en-GB"/>
        </w:rPr>
        <w:t>1.</w:t>
      </w:r>
      <w:r w:rsidRPr="00900EDA">
        <w:rPr>
          <w:b/>
          <w:bCs/>
          <w:lang w:val="en-GB" w:eastAsia="en-GB"/>
        </w:rPr>
        <w:tab/>
      </w:r>
      <w:r w:rsidR="004F05B1" w:rsidRPr="00900EDA">
        <w:rPr>
          <w:b/>
          <w:bCs/>
          <w:lang w:val="en-GB" w:eastAsia="en-GB"/>
        </w:rPr>
        <w:t xml:space="preserve">PURPOSE </w:t>
      </w:r>
    </w:p>
    <w:p w14:paraId="164C63BB" w14:textId="77777777" w:rsidR="004F05B1" w:rsidRPr="00900EDA" w:rsidRDefault="004F05B1" w:rsidP="004F05B1">
      <w:pPr>
        <w:spacing w:after="200"/>
        <w:ind w:right="283"/>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The objective of this Mandate is to amend the technical conditions for WAS/RLANs currently harmonised by Decision</w:t>
      </w:r>
      <w:r w:rsidRPr="00900EDA">
        <w:rPr>
          <w:rFonts w:ascii="Times New Roman" w:hAnsi="Times New Roman"/>
          <w:color w:val="000000"/>
          <w:sz w:val="24"/>
          <w:szCs w:val="22"/>
          <w:vertAlign w:val="superscript"/>
          <w:lang w:val="en-GB" w:eastAsia="en-GB"/>
        </w:rPr>
        <w:footnoteReference w:id="3"/>
      </w:r>
      <w:r w:rsidRPr="00900EDA">
        <w:rPr>
          <w:rFonts w:ascii="Times New Roman" w:hAnsi="Times New Roman"/>
          <w:color w:val="000000"/>
          <w:sz w:val="24"/>
          <w:szCs w:val="22"/>
          <w:lang w:val="en-GB" w:eastAsia="en-GB"/>
        </w:rPr>
        <w:t xml:space="preserve"> 2005/513/EC as amended by Decision 2007/90/EC on WAS/RLANs in the 5 GHz band, in accordance with the outcome of WRC-19 and, as appropriate, with the results of assessment of possibilities for the usage of WAS/RLANs on board vehicles (aircraft, road vehicles (cars, busses), trains, etc.) and feasibility of the usage of WAS/RLANs for UAS (‘Unmanned Aerial Systems’) radio links. </w:t>
      </w:r>
    </w:p>
    <w:p w14:paraId="0B9AB2F6" w14:textId="2DFD53FB" w:rsidR="004F05B1" w:rsidRPr="00900EDA" w:rsidRDefault="00CC484C" w:rsidP="00CC484C">
      <w:pPr>
        <w:pStyle w:val="Default"/>
        <w:rPr>
          <w:b/>
          <w:bCs/>
          <w:lang w:val="en-GB" w:eastAsia="en-GB"/>
        </w:rPr>
      </w:pPr>
      <w:r w:rsidRPr="00900EDA">
        <w:rPr>
          <w:b/>
          <w:bCs/>
          <w:lang w:val="en-GB" w:eastAsia="en-GB"/>
        </w:rPr>
        <w:t>2.</w:t>
      </w:r>
      <w:r w:rsidRPr="00900EDA">
        <w:rPr>
          <w:b/>
          <w:bCs/>
          <w:lang w:val="en-GB" w:eastAsia="en-GB"/>
        </w:rPr>
        <w:tab/>
      </w:r>
      <w:r w:rsidR="004F05B1" w:rsidRPr="00900EDA">
        <w:rPr>
          <w:b/>
          <w:bCs/>
          <w:lang w:val="en-GB" w:eastAsia="en-GB"/>
        </w:rPr>
        <w:t xml:space="preserve">BACKGROUND </w:t>
      </w:r>
    </w:p>
    <w:p w14:paraId="48D0396B" w14:textId="77777777" w:rsidR="004F05B1" w:rsidRPr="00900EDA" w:rsidRDefault="004F05B1" w:rsidP="004F05B1">
      <w:pPr>
        <w:spacing w:after="200"/>
        <w:ind w:right="283"/>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 xml:space="preserve">WRC-03 adopted Resolution 229 on the ‘Use of the bands 5150 - 5250 MHz, 5250 – 5350 MHz and 5470 - 5725 MHz by the mobile service for the implementation of wireless access systems including radio local area networks’ recently revised at WRC-19. </w:t>
      </w:r>
    </w:p>
    <w:p w14:paraId="7737A498" w14:textId="77777777" w:rsidR="004F05B1" w:rsidRPr="00900EDA" w:rsidRDefault="004F05B1" w:rsidP="004F05B1">
      <w:pPr>
        <w:spacing w:after="200"/>
        <w:ind w:right="283"/>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Resolution 229 (WRC-03) was an incentive for further European harmonisation to enable a rapid take-up of WAS/RLAN systems in the European Union. Pursuant to Radio Spectrum Decision</w:t>
      </w:r>
      <w:r w:rsidRPr="00900EDA">
        <w:rPr>
          <w:rFonts w:ascii="Times New Roman" w:hAnsi="Times New Roman"/>
          <w:color w:val="000000"/>
          <w:sz w:val="24"/>
          <w:szCs w:val="22"/>
          <w:vertAlign w:val="superscript"/>
          <w:lang w:val="en-GB" w:eastAsia="en-GB"/>
        </w:rPr>
        <w:footnoteReference w:id="4"/>
      </w:r>
      <w:r w:rsidRPr="00900EDA">
        <w:rPr>
          <w:rFonts w:ascii="Times New Roman" w:hAnsi="Times New Roman"/>
          <w:color w:val="000000"/>
          <w:sz w:val="24"/>
          <w:szCs w:val="22"/>
          <w:lang w:val="en-GB" w:eastAsia="en-GB"/>
        </w:rPr>
        <w:t xml:space="preserve"> 676/2002/EC and following a Mandate to CEPT, the Commission adopted Decision 2005/513/EC on the harmonised use of radio spectrum in the 5 GHz frequency band for WAS/RLANs. </w:t>
      </w:r>
    </w:p>
    <w:p w14:paraId="2CB25C8C" w14:textId="77777777" w:rsidR="004F05B1" w:rsidRPr="00900EDA" w:rsidRDefault="004F05B1" w:rsidP="004F05B1">
      <w:pPr>
        <w:spacing w:after="200"/>
        <w:ind w:right="283"/>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 xml:space="preserve">Resolution 229 was revised by WRC-19, now providing new options within the frequency band 5150 - 5250 MHz. </w:t>
      </w:r>
    </w:p>
    <w:p w14:paraId="51952E1E" w14:textId="77777777" w:rsidR="004F05B1" w:rsidRPr="00900EDA" w:rsidRDefault="004F05B1" w:rsidP="004F05B1">
      <w:pPr>
        <w:spacing w:after="200"/>
        <w:ind w:right="283"/>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 xml:space="preserve">Moreover CEPT initiated activities on the update of the harmonised framework for WAS/RLANs at 5 GHz to consider the impact of the WRC-19 results and to include specific harmonised conditions for WAS/RLAN installations in vehicles (aircraft, road, trains) and to exclude use of WAS/RLANs for UAS radio links. In addition, in some Member States, meteorological radars are still suffering from 5 GHz WAS/RLAN </w:t>
      </w:r>
    </w:p>
    <w:p w14:paraId="631704C5" w14:textId="77777777" w:rsidR="004F05B1" w:rsidRPr="00900EDA" w:rsidRDefault="004F05B1" w:rsidP="004F05B1">
      <w:pPr>
        <w:spacing w:after="200"/>
        <w:ind w:right="283"/>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lastRenderedPageBreak/>
        <w:t>interferences highlighting the limit of corrective actions focusing on market surveillance. CEPT intends to review this issue soon.</w:t>
      </w:r>
    </w:p>
    <w:p w14:paraId="051EEB89" w14:textId="165C602A" w:rsidR="004F05B1" w:rsidRPr="00900EDA" w:rsidRDefault="00CC484C" w:rsidP="00CC484C">
      <w:pPr>
        <w:pStyle w:val="Default"/>
        <w:rPr>
          <w:b/>
          <w:bCs/>
          <w:lang w:val="en-GB" w:eastAsia="en-GB"/>
        </w:rPr>
      </w:pPr>
      <w:r w:rsidRPr="00900EDA">
        <w:rPr>
          <w:b/>
          <w:bCs/>
          <w:lang w:val="en-GB" w:eastAsia="en-GB"/>
        </w:rPr>
        <w:t>3.</w:t>
      </w:r>
      <w:r w:rsidRPr="00900EDA">
        <w:rPr>
          <w:b/>
          <w:bCs/>
          <w:lang w:val="en-GB" w:eastAsia="en-GB"/>
        </w:rPr>
        <w:tab/>
      </w:r>
      <w:r w:rsidR="004F05B1" w:rsidRPr="00900EDA">
        <w:rPr>
          <w:b/>
          <w:bCs/>
          <w:lang w:val="en-GB" w:eastAsia="en-GB"/>
        </w:rPr>
        <w:t xml:space="preserve">JUSTIFICATION </w:t>
      </w:r>
    </w:p>
    <w:p w14:paraId="0E3EA4D0" w14:textId="77777777" w:rsidR="004F05B1" w:rsidRPr="00900EDA" w:rsidRDefault="004F05B1" w:rsidP="004F05B1">
      <w:pPr>
        <w:spacing w:after="200"/>
        <w:ind w:right="283"/>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 xml:space="preserve">Pursuant to Article 4 (2) of the Radio Spectrum Decision, the Commission may issue mandates to the CEPT for the development and amendment of technical implementing measures with a view to ensuring harmonised conditions for the availability and efficient use of radio spectrum necessary for the functioning of the internal market. Such mandates shall set the tasks to be performed and their timetable. </w:t>
      </w:r>
    </w:p>
    <w:p w14:paraId="14458254" w14:textId="734F400A" w:rsidR="004F05B1" w:rsidRPr="00900EDA" w:rsidRDefault="00CC484C" w:rsidP="00CC484C">
      <w:pPr>
        <w:pStyle w:val="Default"/>
        <w:rPr>
          <w:b/>
          <w:bCs/>
          <w:lang w:val="en-GB" w:eastAsia="en-GB"/>
        </w:rPr>
      </w:pPr>
      <w:r w:rsidRPr="00900EDA">
        <w:rPr>
          <w:b/>
          <w:bCs/>
          <w:lang w:val="en-GB" w:eastAsia="en-GB"/>
        </w:rPr>
        <w:t>4.</w:t>
      </w:r>
      <w:r w:rsidRPr="00900EDA">
        <w:rPr>
          <w:b/>
          <w:bCs/>
          <w:lang w:val="en-GB" w:eastAsia="en-GB"/>
        </w:rPr>
        <w:tab/>
      </w:r>
      <w:r w:rsidR="004F05B1" w:rsidRPr="00900EDA">
        <w:rPr>
          <w:b/>
          <w:bCs/>
          <w:lang w:val="en-GB" w:eastAsia="en-GB"/>
        </w:rPr>
        <w:t xml:space="preserve">TASKS AND SCHEDULE </w:t>
      </w:r>
    </w:p>
    <w:p w14:paraId="49A57DEC" w14:textId="77777777" w:rsidR="004F05B1" w:rsidRPr="00900EDA" w:rsidRDefault="004F05B1" w:rsidP="004F05B1">
      <w:pPr>
        <w:spacing w:after="200"/>
        <w:ind w:right="283"/>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 xml:space="preserve">The objective of this Mandate is to amend the technical conditions for WAS/RLANs, currently harmonised by Decision 2005/513/EC as amended by Decision 2007/90/EC on WAS/RLANs in the 5 GHz band, in accordance with the outcome of WRC-19. </w:t>
      </w:r>
    </w:p>
    <w:p w14:paraId="6CDCA36B" w14:textId="03998D87" w:rsidR="004F05B1" w:rsidRPr="00900EDA" w:rsidRDefault="004F05B1" w:rsidP="004F05B1">
      <w:pPr>
        <w:spacing w:after="200" w:line="250" w:lineRule="auto"/>
        <w:ind w:right="919"/>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 xml:space="preserve">CEPT is asked to address the following tasks: </w:t>
      </w:r>
    </w:p>
    <w:p w14:paraId="67763428" w14:textId="77777777" w:rsidR="004F05B1" w:rsidRPr="00900EDA" w:rsidRDefault="004F05B1" w:rsidP="004F05B1">
      <w:pPr>
        <w:numPr>
          <w:ilvl w:val="0"/>
          <w:numId w:val="15"/>
        </w:numPr>
        <w:spacing w:after="200" w:line="249" w:lineRule="auto"/>
        <w:ind w:left="709" w:right="919" w:hanging="709"/>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 xml:space="preserve">To propose technical conditions </w:t>
      </w:r>
      <w:proofErr w:type="gramStart"/>
      <w:r w:rsidRPr="00900EDA">
        <w:rPr>
          <w:rFonts w:ascii="Times New Roman" w:hAnsi="Times New Roman"/>
          <w:color w:val="000000"/>
          <w:sz w:val="24"/>
          <w:szCs w:val="22"/>
          <w:lang w:val="en-GB" w:eastAsia="en-GB"/>
        </w:rPr>
        <w:t>in order to</w:t>
      </w:r>
      <w:proofErr w:type="gramEnd"/>
      <w:r w:rsidRPr="00900EDA">
        <w:rPr>
          <w:rFonts w:ascii="Times New Roman" w:hAnsi="Times New Roman"/>
          <w:color w:val="000000"/>
          <w:sz w:val="24"/>
          <w:szCs w:val="22"/>
          <w:lang w:val="en-GB" w:eastAsia="en-GB"/>
        </w:rPr>
        <w:t xml:space="preserve"> amend Commission Decision 2005/513/EC based on the outcome of WRC-19 (revision of Resolution 229) with regard to the frequency band 5150 - 5250 MHz.</w:t>
      </w:r>
    </w:p>
    <w:p w14:paraId="3CBBDF23" w14:textId="77777777" w:rsidR="004F05B1" w:rsidRPr="00900EDA" w:rsidRDefault="004F05B1" w:rsidP="004F05B1">
      <w:pPr>
        <w:numPr>
          <w:ilvl w:val="0"/>
          <w:numId w:val="15"/>
        </w:numPr>
        <w:spacing w:after="200" w:line="249" w:lineRule="auto"/>
        <w:ind w:left="709" w:right="919" w:hanging="709"/>
        <w:jc w:val="both"/>
        <w:rPr>
          <w:rFonts w:ascii="Times New Roman" w:hAnsi="Times New Roman"/>
          <w:color w:val="000000"/>
          <w:sz w:val="24"/>
          <w:szCs w:val="22"/>
          <w:lang w:val="en-GB" w:eastAsia="en-GB"/>
        </w:rPr>
      </w:pPr>
      <w:proofErr w:type="gramStart"/>
      <w:r w:rsidRPr="00900EDA">
        <w:rPr>
          <w:rFonts w:ascii="Times New Roman" w:hAnsi="Times New Roman"/>
          <w:color w:val="000000"/>
          <w:sz w:val="24"/>
          <w:szCs w:val="22"/>
          <w:lang w:val="en-GB" w:eastAsia="en-GB"/>
        </w:rPr>
        <w:t>In order to</w:t>
      </w:r>
      <w:proofErr w:type="gramEnd"/>
      <w:r w:rsidRPr="00900EDA">
        <w:rPr>
          <w:rFonts w:ascii="Times New Roman" w:hAnsi="Times New Roman"/>
          <w:color w:val="000000"/>
          <w:sz w:val="24"/>
          <w:szCs w:val="22"/>
          <w:lang w:val="en-GB" w:eastAsia="en-GB"/>
        </w:rPr>
        <w:t xml:space="preserve"> propose corresponding updates of the harmonised technical conditions for WAS/RLANs in the bands 5150 - 5350 MHz and 5470 - 5725 MHz, as appropriate, to consider possibilities for the usage of these WAS/RLANs on board vehicles (aircraft, road vehicles (cars, busses), trains, etc.) and to assess feasibility of the usage of WAS/RLANs for UAS radio links. </w:t>
      </w:r>
    </w:p>
    <w:p w14:paraId="0E6C1E2E" w14:textId="77777777" w:rsidR="004F05B1" w:rsidRPr="00900EDA" w:rsidRDefault="004F05B1" w:rsidP="004F05B1">
      <w:pPr>
        <w:spacing w:after="200"/>
        <w:ind w:right="283"/>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 xml:space="preserve">CEPT is also requested to collaborate actively with all concerned stakeholders and the European Telecommunications Standardisation Institute (ETSI) which develops relevant voluntary harmonised standards for the presumption of conformity under Directive 2014/53/EU. </w:t>
      </w:r>
    </w:p>
    <w:p w14:paraId="6549AC78" w14:textId="77777777" w:rsidR="004F05B1" w:rsidRPr="00900EDA" w:rsidRDefault="004F05B1" w:rsidP="004F05B1">
      <w:pPr>
        <w:spacing w:after="120"/>
        <w:ind w:right="919"/>
        <w:jc w:val="both"/>
        <w:rPr>
          <w:rFonts w:ascii="Times New Roman" w:hAnsi="Times New Roman"/>
          <w:color w:val="000000"/>
          <w:sz w:val="24"/>
          <w:szCs w:val="22"/>
          <w:lang w:val="en-GB" w:eastAsia="en-GB"/>
        </w:rPr>
      </w:pPr>
      <w:r w:rsidRPr="00900EDA">
        <w:rPr>
          <w:rFonts w:ascii="Times New Roman" w:hAnsi="Times New Roman"/>
          <w:color w:val="000000"/>
          <w:sz w:val="24"/>
          <w:szCs w:val="22"/>
          <w:lang w:val="en-GB" w:eastAsia="en-GB"/>
        </w:rPr>
        <w:t>CEPT should provide deliverables according to the following schedule:</w:t>
      </w:r>
    </w:p>
    <w:tbl>
      <w:tblPr>
        <w:tblStyle w:val="TableGrid0"/>
        <w:tblW w:w="9349" w:type="dxa"/>
        <w:tblInd w:w="209" w:type="dxa"/>
        <w:tblCellMar>
          <w:top w:w="7" w:type="dxa"/>
          <w:left w:w="209" w:type="dxa"/>
          <w:right w:w="10" w:type="dxa"/>
        </w:tblCellMar>
        <w:tblLook w:val="04A0" w:firstRow="1" w:lastRow="0" w:firstColumn="1" w:lastColumn="0" w:noHBand="0" w:noVBand="1"/>
      </w:tblPr>
      <w:tblGrid>
        <w:gridCol w:w="2772"/>
        <w:gridCol w:w="2729"/>
        <w:gridCol w:w="3848"/>
      </w:tblGrid>
      <w:tr w:rsidR="004F05B1" w:rsidRPr="00900EDA" w14:paraId="2D73E65D" w14:textId="77777777" w:rsidTr="00271890">
        <w:trPr>
          <w:trHeight w:val="526"/>
        </w:trPr>
        <w:tc>
          <w:tcPr>
            <w:tcW w:w="2772" w:type="dxa"/>
            <w:tcBorders>
              <w:top w:val="single" w:sz="4" w:space="0" w:color="000000"/>
              <w:left w:val="single" w:sz="4" w:space="0" w:color="000000"/>
              <w:bottom w:val="single" w:sz="4" w:space="0" w:color="000000"/>
              <w:right w:val="single" w:sz="4" w:space="0" w:color="000000"/>
            </w:tcBorders>
          </w:tcPr>
          <w:p w14:paraId="566A618B" w14:textId="77777777" w:rsidR="004F05B1" w:rsidRPr="00900EDA" w:rsidRDefault="004F05B1" w:rsidP="00271890">
            <w:pPr>
              <w:spacing w:line="259" w:lineRule="auto"/>
              <w:ind w:left="2"/>
              <w:rPr>
                <w:rFonts w:ascii="Times New Roman" w:hAnsi="Times New Roman"/>
                <w:color w:val="000000"/>
                <w:sz w:val="24"/>
                <w:szCs w:val="22"/>
                <w:lang w:val="en-GB"/>
              </w:rPr>
            </w:pPr>
            <w:r w:rsidRPr="00900EDA">
              <w:rPr>
                <w:rFonts w:ascii="Times New Roman" w:hAnsi="Times New Roman"/>
                <w:color w:val="000000"/>
                <w:sz w:val="24"/>
                <w:szCs w:val="22"/>
                <w:lang w:val="en-GB"/>
              </w:rPr>
              <w:t xml:space="preserve">Delivery date </w:t>
            </w:r>
          </w:p>
        </w:tc>
        <w:tc>
          <w:tcPr>
            <w:tcW w:w="2729" w:type="dxa"/>
            <w:tcBorders>
              <w:top w:val="single" w:sz="4" w:space="0" w:color="000000"/>
              <w:left w:val="single" w:sz="4" w:space="0" w:color="000000"/>
              <w:bottom w:val="single" w:sz="4" w:space="0" w:color="000000"/>
              <w:right w:val="single" w:sz="4" w:space="0" w:color="000000"/>
            </w:tcBorders>
          </w:tcPr>
          <w:p w14:paraId="4A2CE531" w14:textId="77777777" w:rsidR="004F05B1" w:rsidRPr="00900EDA" w:rsidRDefault="004F05B1" w:rsidP="00271890">
            <w:pPr>
              <w:spacing w:line="259" w:lineRule="auto"/>
              <w:rPr>
                <w:rFonts w:ascii="Times New Roman" w:hAnsi="Times New Roman"/>
                <w:color w:val="000000"/>
                <w:sz w:val="24"/>
                <w:szCs w:val="22"/>
                <w:lang w:val="en-GB"/>
              </w:rPr>
            </w:pPr>
            <w:r w:rsidRPr="00900EDA">
              <w:rPr>
                <w:rFonts w:ascii="Times New Roman" w:hAnsi="Times New Roman"/>
                <w:color w:val="000000"/>
                <w:sz w:val="24"/>
                <w:szCs w:val="22"/>
                <w:lang w:val="en-GB"/>
              </w:rPr>
              <w:t xml:space="preserve">Deliverable </w:t>
            </w:r>
          </w:p>
        </w:tc>
        <w:tc>
          <w:tcPr>
            <w:tcW w:w="3848" w:type="dxa"/>
            <w:tcBorders>
              <w:top w:val="single" w:sz="4" w:space="0" w:color="000000"/>
              <w:left w:val="single" w:sz="4" w:space="0" w:color="000000"/>
              <w:bottom w:val="single" w:sz="4" w:space="0" w:color="000000"/>
              <w:right w:val="single" w:sz="4" w:space="0" w:color="000000"/>
            </w:tcBorders>
          </w:tcPr>
          <w:p w14:paraId="37615E85" w14:textId="77777777" w:rsidR="004F05B1" w:rsidRPr="00900EDA" w:rsidRDefault="004F05B1" w:rsidP="00271890">
            <w:pPr>
              <w:spacing w:line="259" w:lineRule="auto"/>
              <w:ind w:left="2"/>
              <w:rPr>
                <w:rFonts w:ascii="Times New Roman" w:hAnsi="Times New Roman"/>
                <w:color w:val="000000"/>
                <w:sz w:val="24"/>
                <w:szCs w:val="22"/>
                <w:lang w:val="en-GB"/>
              </w:rPr>
            </w:pPr>
            <w:r w:rsidRPr="00900EDA">
              <w:rPr>
                <w:rFonts w:ascii="Times New Roman" w:hAnsi="Times New Roman"/>
                <w:color w:val="000000"/>
                <w:sz w:val="24"/>
                <w:szCs w:val="22"/>
                <w:lang w:val="en-GB"/>
              </w:rPr>
              <w:t xml:space="preserve">Subject </w:t>
            </w:r>
          </w:p>
        </w:tc>
      </w:tr>
      <w:tr w:rsidR="004F05B1" w:rsidRPr="00900EDA" w14:paraId="487456FA" w14:textId="77777777" w:rsidTr="00271890">
        <w:trPr>
          <w:trHeight w:val="804"/>
        </w:trPr>
        <w:tc>
          <w:tcPr>
            <w:tcW w:w="2772" w:type="dxa"/>
            <w:tcBorders>
              <w:top w:val="single" w:sz="4" w:space="0" w:color="000000"/>
              <w:left w:val="single" w:sz="4" w:space="0" w:color="000000"/>
              <w:bottom w:val="single" w:sz="4" w:space="0" w:color="000000"/>
              <w:right w:val="single" w:sz="4" w:space="0" w:color="000000"/>
            </w:tcBorders>
          </w:tcPr>
          <w:p w14:paraId="525953A7" w14:textId="77777777" w:rsidR="004F05B1" w:rsidRPr="00900EDA" w:rsidRDefault="004F05B1" w:rsidP="00271890">
            <w:pPr>
              <w:spacing w:line="259" w:lineRule="auto"/>
              <w:ind w:left="2"/>
              <w:rPr>
                <w:rFonts w:ascii="Times New Roman" w:hAnsi="Times New Roman"/>
                <w:color w:val="000000"/>
                <w:sz w:val="24"/>
                <w:szCs w:val="22"/>
                <w:lang w:val="en-GB"/>
              </w:rPr>
            </w:pPr>
            <w:r w:rsidRPr="00900EDA">
              <w:rPr>
                <w:rFonts w:ascii="Times New Roman" w:hAnsi="Times New Roman"/>
                <w:color w:val="000000"/>
                <w:sz w:val="24"/>
                <w:szCs w:val="22"/>
                <w:lang w:val="en-GB"/>
              </w:rPr>
              <w:t xml:space="preserve">March 2021 </w:t>
            </w:r>
          </w:p>
        </w:tc>
        <w:tc>
          <w:tcPr>
            <w:tcW w:w="2729" w:type="dxa"/>
            <w:tcBorders>
              <w:top w:val="single" w:sz="4" w:space="0" w:color="000000"/>
              <w:left w:val="single" w:sz="4" w:space="0" w:color="000000"/>
              <w:bottom w:val="single" w:sz="4" w:space="0" w:color="000000"/>
              <w:right w:val="single" w:sz="4" w:space="0" w:color="000000"/>
            </w:tcBorders>
          </w:tcPr>
          <w:p w14:paraId="47EB0DA7" w14:textId="77777777" w:rsidR="004F05B1" w:rsidRPr="00900EDA" w:rsidRDefault="004F05B1" w:rsidP="00271890">
            <w:pPr>
              <w:spacing w:line="259" w:lineRule="auto"/>
              <w:rPr>
                <w:rFonts w:ascii="Times New Roman" w:hAnsi="Times New Roman"/>
                <w:color w:val="000000"/>
                <w:sz w:val="24"/>
                <w:szCs w:val="22"/>
                <w:lang w:val="en-GB"/>
              </w:rPr>
            </w:pPr>
            <w:r w:rsidRPr="00900EDA">
              <w:rPr>
                <w:rFonts w:ascii="Times New Roman" w:hAnsi="Times New Roman"/>
                <w:color w:val="000000"/>
                <w:sz w:val="24"/>
                <w:szCs w:val="22"/>
                <w:lang w:val="en-GB"/>
              </w:rPr>
              <w:t xml:space="preserve">Draft Report from CEPT to the Commission </w:t>
            </w:r>
          </w:p>
        </w:tc>
        <w:tc>
          <w:tcPr>
            <w:tcW w:w="3848" w:type="dxa"/>
            <w:tcBorders>
              <w:top w:val="single" w:sz="4" w:space="0" w:color="000000"/>
              <w:left w:val="single" w:sz="4" w:space="0" w:color="000000"/>
              <w:bottom w:val="single" w:sz="4" w:space="0" w:color="000000"/>
              <w:right w:val="single" w:sz="4" w:space="0" w:color="000000"/>
            </w:tcBorders>
          </w:tcPr>
          <w:p w14:paraId="1F778D4C" w14:textId="77777777" w:rsidR="004F05B1" w:rsidRPr="00900EDA" w:rsidRDefault="004F05B1" w:rsidP="00271890">
            <w:pPr>
              <w:spacing w:line="259" w:lineRule="auto"/>
              <w:ind w:left="2" w:right="22"/>
              <w:rPr>
                <w:rFonts w:ascii="Times New Roman" w:hAnsi="Times New Roman"/>
                <w:color w:val="000000"/>
                <w:sz w:val="24"/>
                <w:szCs w:val="22"/>
                <w:lang w:val="en-GB"/>
              </w:rPr>
            </w:pPr>
            <w:r w:rsidRPr="00900EDA">
              <w:rPr>
                <w:rFonts w:ascii="Times New Roman" w:hAnsi="Times New Roman"/>
                <w:color w:val="000000"/>
                <w:sz w:val="24"/>
                <w:szCs w:val="22"/>
                <w:lang w:val="en-GB"/>
              </w:rPr>
              <w:t xml:space="preserve">Draft </w:t>
            </w:r>
            <w:proofErr w:type="gramStart"/>
            <w:r w:rsidRPr="00900EDA">
              <w:rPr>
                <w:rFonts w:ascii="Times New Roman" w:hAnsi="Times New Roman"/>
                <w:color w:val="000000"/>
                <w:sz w:val="24"/>
                <w:szCs w:val="22"/>
                <w:lang w:val="en-GB"/>
              </w:rPr>
              <w:t>final results</w:t>
            </w:r>
            <w:proofErr w:type="gramEnd"/>
            <w:r w:rsidRPr="00900EDA">
              <w:rPr>
                <w:rFonts w:ascii="Times New Roman" w:hAnsi="Times New Roman"/>
                <w:color w:val="000000"/>
                <w:sz w:val="24"/>
                <w:szCs w:val="22"/>
                <w:lang w:val="en-GB"/>
              </w:rPr>
              <w:t xml:space="preserve"> under tasks 1 and 2 specified in section 4. </w:t>
            </w:r>
          </w:p>
        </w:tc>
      </w:tr>
      <w:tr w:rsidR="004F05B1" w:rsidRPr="00900EDA" w14:paraId="130FF09C" w14:textId="77777777" w:rsidTr="00D457C7">
        <w:trPr>
          <w:trHeight w:val="1254"/>
        </w:trPr>
        <w:tc>
          <w:tcPr>
            <w:tcW w:w="2772" w:type="dxa"/>
            <w:tcBorders>
              <w:top w:val="single" w:sz="4" w:space="0" w:color="000000"/>
              <w:left w:val="single" w:sz="4" w:space="0" w:color="000000"/>
              <w:bottom w:val="single" w:sz="4" w:space="0" w:color="000000"/>
              <w:right w:val="single" w:sz="4" w:space="0" w:color="000000"/>
            </w:tcBorders>
          </w:tcPr>
          <w:p w14:paraId="3239A1C4" w14:textId="77777777" w:rsidR="004F05B1" w:rsidRPr="00900EDA" w:rsidRDefault="004F05B1" w:rsidP="00271890">
            <w:pPr>
              <w:spacing w:line="259" w:lineRule="auto"/>
              <w:ind w:left="2"/>
              <w:rPr>
                <w:rFonts w:ascii="Times New Roman" w:hAnsi="Times New Roman"/>
                <w:color w:val="000000"/>
                <w:sz w:val="24"/>
                <w:szCs w:val="22"/>
                <w:lang w:val="en-GB"/>
              </w:rPr>
            </w:pPr>
            <w:r w:rsidRPr="00900EDA">
              <w:rPr>
                <w:rFonts w:ascii="Times New Roman" w:hAnsi="Times New Roman"/>
                <w:color w:val="000000"/>
                <w:sz w:val="24"/>
                <w:szCs w:val="22"/>
                <w:lang w:val="en-GB"/>
              </w:rPr>
              <w:t xml:space="preserve">July 2021 </w:t>
            </w:r>
          </w:p>
        </w:tc>
        <w:tc>
          <w:tcPr>
            <w:tcW w:w="2729" w:type="dxa"/>
            <w:tcBorders>
              <w:top w:val="single" w:sz="4" w:space="0" w:color="000000"/>
              <w:left w:val="single" w:sz="4" w:space="0" w:color="000000"/>
              <w:bottom w:val="single" w:sz="4" w:space="0" w:color="000000"/>
              <w:right w:val="single" w:sz="4" w:space="0" w:color="000000"/>
            </w:tcBorders>
          </w:tcPr>
          <w:p w14:paraId="67FFBA16" w14:textId="77777777" w:rsidR="004F05B1" w:rsidRPr="00900EDA" w:rsidRDefault="004F05B1" w:rsidP="00271890">
            <w:pPr>
              <w:spacing w:line="259" w:lineRule="auto"/>
              <w:ind w:right="35"/>
              <w:rPr>
                <w:rFonts w:ascii="Times New Roman" w:hAnsi="Times New Roman"/>
                <w:color w:val="000000"/>
                <w:sz w:val="24"/>
                <w:szCs w:val="22"/>
                <w:lang w:val="en-GB"/>
              </w:rPr>
            </w:pPr>
            <w:r w:rsidRPr="00900EDA">
              <w:rPr>
                <w:rFonts w:ascii="Times New Roman" w:hAnsi="Times New Roman"/>
                <w:color w:val="000000"/>
                <w:sz w:val="24"/>
                <w:szCs w:val="22"/>
                <w:lang w:val="en-GB"/>
              </w:rPr>
              <w:t xml:space="preserve">Final Report from CEPT to the Commission </w:t>
            </w:r>
            <w:proofErr w:type="gramStart"/>
            <w:r w:rsidRPr="00900EDA">
              <w:rPr>
                <w:rFonts w:ascii="Times New Roman" w:hAnsi="Times New Roman"/>
                <w:color w:val="000000"/>
                <w:sz w:val="24"/>
                <w:szCs w:val="22"/>
                <w:lang w:val="en-GB"/>
              </w:rPr>
              <w:t>taking into account</w:t>
            </w:r>
            <w:proofErr w:type="gramEnd"/>
            <w:r w:rsidRPr="00900EDA">
              <w:rPr>
                <w:rFonts w:ascii="Times New Roman" w:hAnsi="Times New Roman"/>
                <w:color w:val="000000"/>
                <w:sz w:val="24"/>
                <w:szCs w:val="22"/>
                <w:lang w:val="en-GB"/>
              </w:rPr>
              <w:t xml:space="preserve"> the outcome of the public consultation </w:t>
            </w:r>
          </w:p>
        </w:tc>
        <w:tc>
          <w:tcPr>
            <w:tcW w:w="3848" w:type="dxa"/>
            <w:tcBorders>
              <w:top w:val="single" w:sz="4" w:space="0" w:color="000000"/>
              <w:left w:val="single" w:sz="4" w:space="0" w:color="000000"/>
              <w:bottom w:val="single" w:sz="4" w:space="0" w:color="000000"/>
              <w:right w:val="single" w:sz="4" w:space="0" w:color="000000"/>
            </w:tcBorders>
          </w:tcPr>
          <w:p w14:paraId="5892CEAF" w14:textId="77777777" w:rsidR="004F05B1" w:rsidRPr="00900EDA" w:rsidRDefault="004F05B1" w:rsidP="00271890">
            <w:pPr>
              <w:spacing w:line="259" w:lineRule="auto"/>
              <w:ind w:left="2" w:right="60"/>
              <w:jc w:val="both"/>
              <w:rPr>
                <w:rFonts w:ascii="Times New Roman" w:hAnsi="Times New Roman"/>
                <w:color w:val="000000"/>
                <w:sz w:val="24"/>
                <w:szCs w:val="22"/>
                <w:lang w:val="en-GB"/>
              </w:rPr>
            </w:pPr>
            <w:proofErr w:type="gramStart"/>
            <w:r w:rsidRPr="00900EDA">
              <w:rPr>
                <w:rFonts w:ascii="Times New Roman" w:hAnsi="Times New Roman"/>
                <w:color w:val="000000"/>
                <w:sz w:val="24"/>
                <w:szCs w:val="22"/>
                <w:lang w:val="en-GB"/>
              </w:rPr>
              <w:t>Final results</w:t>
            </w:r>
            <w:proofErr w:type="gramEnd"/>
            <w:r w:rsidRPr="00900EDA">
              <w:rPr>
                <w:rFonts w:ascii="Times New Roman" w:hAnsi="Times New Roman"/>
                <w:color w:val="000000"/>
                <w:sz w:val="24"/>
                <w:szCs w:val="22"/>
                <w:lang w:val="en-GB"/>
              </w:rPr>
              <w:t xml:space="preserve"> of tasks 1 and 2 specified in section 4 taking into account the results of the public consultation. </w:t>
            </w:r>
          </w:p>
        </w:tc>
      </w:tr>
    </w:tbl>
    <w:p w14:paraId="658E4CC3" w14:textId="77777777" w:rsidR="004F05B1" w:rsidRPr="00900EDA" w:rsidRDefault="004F05B1" w:rsidP="004F05B1">
      <w:pPr>
        <w:spacing w:before="120" w:after="120"/>
        <w:jc w:val="both"/>
        <w:rPr>
          <w:rFonts w:ascii="Calibri" w:eastAsia="Calibri" w:hAnsi="Calibri" w:cs="Calibri"/>
          <w:color w:val="000000"/>
          <w:sz w:val="22"/>
          <w:szCs w:val="22"/>
          <w:lang w:val="en-GB" w:eastAsia="en-GB"/>
        </w:rPr>
      </w:pPr>
      <w:r w:rsidRPr="00900EDA">
        <w:rPr>
          <w:rFonts w:ascii="Times New Roman" w:hAnsi="Times New Roman"/>
          <w:color w:val="000000"/>
          <w:sz w:val="24"/>
          <w:szCs w:val="22"/>
          <w:lang w:val="en-GB" w:eastAsia="en-GB"/>
        </w:rPr>
        <w:t>The Commission, with the assistance of the Radio Spectrum Committee and pursuant to the Radio Spectrum Decision, may consider applying the results of this Mandate in the EU, pursuant to Article 4 of the Radio Spectrum Decision.</w:t>
      </w:r>
      <w:r w:rsidRPr="00900EDA">
        <w:rPr>
          <w:rFonts w:ascii="Calibri" w:eastAsia="Calibri" w:hAnsi="Calibri" w:cs="Calibri"/>
          <w:color w:val="000000"/>
          <w:sz w:val="22"/>
          <w:szCs w:val="22"/>
          <w:lang w:val="en-GB" w:eastAsia="en-GB"/>
        </w:rPr>
        <w:t xml:space="preserve"> </w:t>
      </w:r>
    </w:p>
    <w:p w14:paraId="1F23C89B" w14:textId="694CB49C" w:rsidR="004F05B1" w:rsidRPr="00900EDA" w:rsidRDefault="00D457C7" w:rsidP="004F05B1">
      <w:pPr>
        <w:spacing w:after="511" w:line="249" w:lineRule="auto"/>
        <w:ind w:right="918"/>
        <w:jc w:val="both"/>
        <w:rPr>
          <w:rFonts w:ascii="Times New Roman" w:hAnsi="Times New Roman"/>
          <w:color w:val="000000"/>
          <w:sz w:val="16"/>
          <w:szCs w:val="16"/>
          <w:lang w:val="en-GB" w:eastAsia="en-GB"/>
        </w:rPr>
      </w:pPr>
      <w:r>
        <w:rPr>
          <w:noProof/>
          <w:lang w:val="fr-FR" w:eastAsia="fr-FR"/>
        </w:rPr>
        <w:drawing>
          <wp:inline distT="0" distB="0" distL="0" distR="0" wp14:anchorId="1702AD2B" wp14:editId="1679916F">
            <wp:extent cx="199829" cy="239151"/>
            <wp:effectExtent l="0" t="0" r="0" b="889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flipH="1" flipV="1">
                      <a:off x="0" y="0"/>
                      <a:ext cx="199829" cy="239151"/>
                    </a:xfrm>
                    <a:prstGeom prst="rect">
                      <a:avLst/>
                    </a:prstGeom>
                  </pic:spPr>
                </pic:pic>
              </a:graphicData>
            </a:graphic>
          </wp:inline>
        </w:drawing>
      </w:r>
      <w:r w:rsidRPr="688C3EB6">
        <w:rPr>
          <w:rFonts w:ascii="Times New Roman" w:hAnsi="Times New Roman"/>
          <w:color w:val="000000" w:themeColor="text1"/>
          <w:sz w:val="16"/>
          <w:szCs w:val="16"/>
          <w:lang w:val="en-GB" w:eastAsia="en-GB"/>
        </w:rPr>
        <w:t xml:space="preserve"> </w:t>
      </w:r>
      <w:r w:rsidR="004F05B1" w:rsidRPr="688C3EB6">
        <w:rPr>
          <w:rFonts w:ascii="Times New Roman" w:hAnsi="Times New Roman"/>
          <w:color w:val="000000" w:themeColor="text1"/>
          <w:sz w:val="16"/>
          <w:szCs w:val="16"/>
          <w:lang w:val="en-GB" w:eastAsia="en-GB"/>
        </w:rPr>
        <w:t>Electronically signed on 08/04/2020 18:44 (UTC+02) in accordance with article 4.2 (Validity of electronic documents) of Commission Decision 2004/5632</w:t>
      </w:r>
    </w:p>
    <w:p w14:paraId="33117951" w14:textId="6A8A84D0" w:rsidR="00AB46DF" w:rsidRPr="00900EDA" w:rsidRDefault="003C3EE4" w:rsidP="00982001">
      <w:pPr>
        <w:pStyle w:val="ECCAnnexheading1"/>
      </w:pPr>
      <w:bookmarkStart w:id="31" w:name="_Toc72428267"/>
      <w:bookmarkStart w:id="32" w:name="_Hlk62544803"/>
      <w:r w:rsidRPr="00900EDA">
        <w:lastRenderedPageBreak/>
        <w:t>List of reference</w:t>
      </w:r>
      <w:r w:rsidR="00097411" w:rsidRPr="00900EDA">
        <w:t>s</w:t>
      </w:r>
      <w:bookmarkEnd w:id="31"/>
    </w:p>
    <w:p w14:paraId="4067DA4A" w14:textId="1352FBD9" w:rsidR="00AB46DF" w:rsidRPr="00900EDA" w:rsidRDefault="00017E0F" w:rsidP="000D2F5C">
      <w:pPr>
        <w:pStyle w:val="reference"/>
        <w:numPr>
          <w:ilvl w:val="0"/>
          <w:numId w:val="6"/>
        </w:numPr>
        <w:spacing w:after="60"/>
        <w:rPr>
          <w:lang w:val="en-GB"/>
        </w:rPr>
      </w:pPr>
      <w:bookmarkStart w:id="33" w:name="_Ref62222896"/>
      <w:r w:rsidRPr="00900EDA">
        <w:rPr>
          <w:lang w:val="en-GB"/>
        </w:rPr>
        <w:t>2005/513/EC: Commission Decision of 11 July 2005 on the harmonised use of radio spectrum in the 5 GHz frequency band for the implementation of wireless access systems including radio local area networks (WAS/RLANs)</w:t>
      </w:r>
      <w:bookmarkEnd w:id="33"/>
    </w:p>
    <w:p w14:paraId="55997FE4" w14:textId="77777777" w:rsidR="00CE7922" w:rsidRPr="00900EDA" w:rsidRDefault="00CE7922" w:rsidP="000D2F5C">
      <w:pPr>
        <w:pStyle w:val="reference"/>
        <w:spacing w:after="60"/>
        <w:rPr>
          <w:lang w:val="en-GB"/>
        </w:rPr>
      </w:pPr>
      <w:bookmarkStart w:id="34" w:name="_Ref62223504"/>
      <w:r w:rsidRPr="00900EDA">
        <w:rPr>
          <w:lang w:val="en-GB"/>
        </w:rPr>
        <w:t>2007/90/EC: Commission Decision of 12 February 2007 amending Decision 2005/513/EC on the harmonised use of radio spectrum in the 5 GHz frequency band for the implementation of Wireless Access Systems including Radio Local Area Networks (WAS/RLANs)</w:t>
      </w:r>
      <w:bookmarkEnd w:id="34"/>
      <w:r w:rsidRPr="00900EDA">
        <w:rPr>
          <w:lang w:val="en-GB"/>
        </w:rPr>
        <w:t xml:space="preserve"> </w:t>
      </w:r>
    </w:p>
    <w:p w14:paraId="62059B40" w14:textId="33A28091" w:rsidR="00AB46DF" w:rsidRPr="00900EDA" w:rsidRDefault="00010BBF" w:rsidP="000D2F5C">
      <w:pPr>
        <w:pStyle w:val="reference"/>
        <w:spacing w:after="60"/>
        <w:rPr>
          <w:lang w:val="en-GB"/>
        </w:rPr>
      </w:pPr>
      <w:bookmarkStart w:id="35" w:name="_Ref62223663"/>
      <w:r w:rsidRPr="00900EDA">
        <w:rPr>
          <w:lang w:val="en-GB"/>
        </w:rPr>
        <w:t>ECC Report 140</w:t>
      </w:r>
      <w:r w:rsidR="00B57CD5" w:rsidRPr="00900EDA">
        <w:rPr>
          <w:lang w:val="en-GB"/>
        </w:rPr>
        <w:t>:</w:t>
      </w:r>
      <w:r w:rsidRPr="00900EDA">
        <w:rPr>
          <w:lang w:val="en-GB"/>
        </w:rPr>
        <w:t xml:space="preserve"> “Compatibility between RLAN on-board aircraft and radars in the frequency bands 5250-5350 MHz and 5470-5725 MHz”</w:t>
      </w:r>
      <w:bookmarkEnd w:id="35"/>
      <w:r w:rsidR="00B57CD5" w:rsidRPr="00900EDA">
        <w:rPr>
          <w:lang w:val="en-GB"/>
        </w:rPr>
        <w:t>, approved May 2010</w:t>
      </w:r>
    </w:p>
    <w:p w14:paraId="1A0C4C08" w14:textId="4822FB77" w:rsidR="00D12222" w:rsidRPr="00900EDA" w:rsidRDefault="00D12222" w:rsidP="000D2F5C">
      <w:pPr>
        <w:pStyle w:val="reference"/>
        <w:spacing w:after="60"/>
        <w:rPr>
          <w:lang w:val="en-GB"/>
        </w:rPr>
      </w:pPr>
      <w:bookmarkStart w:id="36" w:name="_Ref62223818"/>
      <w:r w:rsidRPr="00900EDA">
        <w:rPr>
          <w:lang w:val="en-GB"/>
        </w:rPr>
        <w:t>ECC Decision (04)08 of 9 July 2004 on the harmonised use of the 5 GHz frequency bands for the implementation of Wireless Access Systems including Radio Local Area Networks (WAS/RLANs), latest amended on 30 October 2009</w:t>
      </w:r>
      <w:bookmarkEnd w:id="36"/>
    </w:p>
    <w:p w14:paraId="6928037B" w14:textId="14264AAF" w:rsidR="00B57CD5" w:rsidRPr="00900EDA" w:rsidRDefault="00690825" w:rsidP="000D2F5C">
      <w:pPr>
        <w:pStyle w:val="reference"/>
        <w:spacing w:after="60"/>
        <w:rPr>
          <w:lang w:val="en-GB"/>
        </w:rPr>
      </w:pPr>
      <w:bookmarkStart w:id="37" w:name="_Ref62224000"/>
      <w:r w:rsidRPr="00900EDA">
        <w:rPr>
          <w:lang w:val="en-GB"/>
        </w:rPr>
        <w:t xml:space="preserve">ITU </w:t>
      </w:r>
      <w:r w:rsidR="000C5724" w:rsidRPr="00900EDA">
        <w:rPr>
          <w:lang w:val="en-GB"/>
        </w:rPr>
        <w:t xml:space="preserve">Radio Regulations </w:t>
      </w:r>
      <w:r w:rsidRPr="00900EDA">
        <w:rPr>
          <w:lang w:val="en-GB"/>
        </w:rPr>
        <w:t>E</w:t>
      </w:r>
      <w:r w:rsidR="000C5724" w:rsidRPr="00900EDA">
        <w:rPr>
          <w:lang w:val="en-GB"/>
        </w:rPr>
        <w:t xml:space="preserve">dition </w:t>
      </w:r>
      <w:r w:rsidRPr="00900EDA">
        <w:rPr>
          <w:lang w:val="en-GB"/>
        </w:rPr>
        <w:t xml:space="preserve">of </w:t>
      </w:r>
      <w:r w:rsidR="000C5724" w:rsidRPr="00900EDA">
        <w:rPr>
          <w:lang w:val="en-GB"/>
        </w:rPr>
        <w:t xml:space="preserve">2020 </w:t>
      </w:r>
      <w:r w:rsidR="004F48EA">
        <w:rPr>
          <w:lang w:val="en-GB"/>
        </w:rPr>
        <w:t xml:space="preserve">- </w:t>
      </w:r>
      <w:hyperlink r:id="rId19" w:history="1">
        <w:r w:rsidR="004F48EA" w:rsidRPr="00900EDA">
          <w:rPr>
            <w:rStyle w:val="Hyperlink"/>
            <w:lang w:val="en-GB"/>
          </w:rPr>
          <w:t>https://www.itu.int/pub/R-REG-RR-2020</w:t>
        </w:r>
      </w:hyperlink>
    </w:p>
    <w:p w14:paraId="710B46AB" w14:textId="3303FF21" w:rsidR="00054EE8" w:rsidRPr="00900EDA" w:rsidRDefault="00497FCC" w:rsidP="000D2F5C">
      <w:pPr>
        <w:pStyle w:val="reference"/>
        <w:spacing w:after="60"/>
        <w:rPr>
          <w:lang w:val="en-GB"/>
        </w:rPr>
      </w:pPr>
      <w:bookmarkStart w:id="38" w:name="_Ref64554936"/>
      <w:bookmarkStart w:id="39" w:name="_Ref62453848"/>
      <w:bookmarkEnd w:id="37"/>
      <w:r>
        <w:rPr>
          <w:lang w:val="en-GB"/>
        </w:rPr>
        <w:t xml:space="preserve">Recommendation </w:t>
      </w:r>
      <w:r w:rsidR="00054EE8" w:rsidRPr="00900EDA">
        <w:rPr>
          <w:lang w:val="en-GB"/>
        </w:rPr>
        <w:t>ITU-R M</w:t>
      </w:r>
      <w:r w:rsidR="00374F48" w:rsidRPr="00900EDA">
        <w:rPr>
          <w:lang w:val="en-GB"/>
        </w:rPr>
        <w:t>.</w:t>
      </w:r>
      <w:r w:rsidR="00054EE8" w:rsidRPr="00900EDA">
        <w:rPr>
          <w:lang w:val="en-GB"/>
        </w:rPr>
        <w:t>1652</w:t>
      </w:r>
      <w:r w:rsidR="00D530FD" w:rsidRPr="00900EDA">
        <w:rPr>
          <w:lang w:val="en-GB"/>
        </w:rPr>
        <w:t>-1</w:t>
      </w:r>
      <w:r w:rsidR="0058110F">
        <w:rPr>
          <w:lang w:val="en-GB"/>
        </w:rPr>
        <w:t>:</w:t>
      </w:r>
      <w:r w:rsidR="00054EE8" w:rsidRPr="00900EDA">
        <w:rPr>
          <w:lang w:val="en-GB"/>
        </w:rPr>
        <w:t xml:space="preserve"> “Dynamic frequency selection in wireless access systems including radio local area networks for the purpose of protecting the radiodetermination service in the 5 GHz band</w:t>
      </w:r>
      <w:r w:rsidR="004F48EA">
        <w:rPr>
          <w:lang w:val="en-GB"/>
        </w:rPr>
        <w:t>”</w:t>
      </w:r>
      <w:bookmarkEnd w:id="38"/>
      <w:bookmarkEnd w:id="39"/>
    </w:p>
    <w:p w14:paraId="4BAB2E57" w14:textId="22E44A60" w:rsidR="00CF5550" w:rsidRPr="00900EDA" w:rsidRDefault="0074571C" w:rsidP="000D2F5C">
      <w:pPr>
        <w:pStyle w:val="reference"/>
        <w:spacing w:after="60"/>
        <w:rPr>
          <w:rStyle w:val="Hyperlink"/>
          <w:color w:val="auto"/>
          <w:u w:val="none"/>
          <w:lang w:val="en-GB"/>
        </w:rPr>
      </w:pPr>
      <w:bookmarkStart w:id="40" w:name="_Ref62224690"/>
      <w:r w:rsidRPr="00900EDA">
        <w:rPr>
          <w:lang w:val="en-GB"/>
        </w:rPr>
        <w:t>Explanatory paper related to RLAN equipment using the 5 GHz bands in vehicles, including the usage under the non-specific SRD regulation</w:t>
      </w:r>
      <w:r w:rsidR="00DC1A9B">
        <w:rPr>
          <w:lang w:val="en-GB"/>
        </w:rPr>
        <w:t xml:space="preserve"> -</w:t>
      </w:r>
      <w:r w:rsidRPr="00900EDA">
        <w:rPr>
          <w:lang w:val="en-GB"/>
        </w:rPr>
        <w:t xml:space="preserve"> </w:t>
      </w:r>
      <w:hyperlink r:id="rId20" w:history="1">
        <w:r w:rsidR="00CF5550" w:rsidRPr="00900EDA">
          <w:rPr>
            <w:rStyle w:val="Hyperlink"/>
            <w:lang w:val="en-GB"/>
          </w:rPr>
          <w:t>https://efis.cept.org/documents/44659</w:t>
        </w:r>
      </w:hyperlink>
      <w:bookmarkEnd w:id="40"/>
    </w:p>
    <w:p w14:paraId="702C225A" w14:textId="66D68B06" w:rsidR="00E3171D" w:rsidRPr="00900EDA" w:rsidRDefault="00E3171D" w:rsidP="000D2F5C">
      <w:pPr>
        <w:pStyle w:val="reference"/>
        <w:spacing w:after="60"/>
        <w:rPr>
          <w:lang w:val="en-GB"/>
        </w:rPr>
      </w:pPr>
      <w:bookmarkStart w:id="41" w:name="_Ref62225155"/>
      <w:r w:rsidRPr="00900EDA">
        <w:rPr>
          <w:lang w:val="en-GB"/>
        </w:rPr>
        <w:t>ERC Recommendation 70-03</w:t>
      </w:r>
      <w:r w:rsidR="004F48EA">
        <w:rPr>
          <w:lang w:val="en-GB"/>
        </w:rPr>
        <w:t xml:space="preserve"> </w:t>
      </w:r>
      <w:r w:rsidR="0019007E" w:rsidRPr="00900EDA">
        <w:rPr>
          <w:lang w:val="en-GB"/>
        </w:rPr>
        <w:t>on relating to the use of Short Range Devices (SRD), latest amended on 23 October 2020</w:t>
      </w:r>
      <w:bookmarkEnd w:id="41"/>
    </w:p>
    <w:p w14:paraId="37FF32C6" w14:textId="754F6810" w:rsidR="00E713BA" w:rsidRPr="00900EDA" w:rsidRDefault="00E713BA" w:rsidP="000D2F5C">
      <w:pPr>
        <w:pStyle w:val="reference"/>
        <w:spacing w:after="60"/>
        <w:rPr>
          <w:lang w:val="en-GB"/>
        </w:rPr>
      </w:pPr>
      <w:bookmarkStart w:id="42" w:name="_Ref62225227"/>
      <w:r w:rsidRPr="00900EDA">
        <w:rPr>
          <w:lang w:val="en-GB"/>
        </w:rPr>
        <w:t>2006/771/EC: Commission Decision of 9 November 2006 on harmonisation of the radio spectrum for use by short-range devices</w:t>
      </w:r>
      <w:bookmarkEnd w:id="42"/>
    </w:p>
    <w:p w14:paraId="063B3812" w14:textId="2B0616B3" w:rsidR="00B57CD5" w:rsidRPr="00900EDA" w:rsidRDefault="00150C0B" w:rsidP="000D2F5C">
      <w:pPr>
        <w:pStyle w:val="reference"/>
        <w:spacing w:after="60"/>
        <w:rPr>
          <w:lang w:val="en-GB"/>
        </w:rPr>
      </w:pPr>
      <w:bookmarkStart w:id="43" w:name="_Ref62460547"/>
      <w:bookmarkStart w:id="44" w:name="_Ref62226176"/>
      <w:r w:rsidRPr="00900EDA">
        <w:rPr>
          <w:lang w:val="en-GB"/>
        </w:rPr>
        <w:t>CEPT Brief on WRC-19 Agenda Item 1.16</w:t>
      </w:r>
      <w:r w:rsidR="00DC1A9B">
        <w:rPr>
          <w:lang w:val="en-GB"/>
        </w:rPr>
        <w:t xml:space="preserve"> - </w:t>
      </w:r>
      <w:bookmarkEnd w:id="43"/>
      <w:r w:rsidRPr="00900EDA">
        <w:rPr>
          <w:lang w:val="en-GB"/>
        </w:rPr>
        <w:t xml:space="preserve"> </w:t>
      </w:r>
      <w:hyperlink r:id="rId21" w:history="1">
        <w:r w:rsidR="004F48EA" w:rsidRPr="00900EDA">
          <w:rPr>
            <w:rStyle w:val="Hyperlink"/>
            <w:lang w:val="en-GB"/>
          </w:rPr>
          <w:t>https://cept.org/Documents/cpg/53502/cpg-19-143-annex-iv-16r1_cept-brief-on-ai-116</w:t>
        </w:r>
      </w:hyperlink>
    </w:p>
    <w:p w14:paraId="245D53F0" w14:textId="5D900D00" w:rsidR="00F21FEC" w:rsidRPr="00900EDA" w:rsidRDefault="00F21FEC" w:rsidP="000D2F5C">
      <w:pPr>
        <w:pStyle w:val="reference"/>
        <w:spacing w:after="60"/>
        <w:rPr>
          <w:lang w:val="en-GB"/>
        </w:rPr>
      </w:pPr>
      <w:bookmarkStart w:id="45" w:name="_Ref62226455"/>
      <w:bookmarkEnd w:id="44"/>
      <w:r w:rsidRPr="00900EDA">
        <w:rPr>
          <w:lang w:val="en-GB"/>
        </w:rPr>
        <w:t>Recommendation ITU-R M. 2007</w:t>
      </w:r>
      <w:r w:rsidR="00B57CD5" w:rsidRPr="00900EDA">
        <w:rPr>
          <w:lang w:val="en-GB"/>
        </w:rPr>
        <w:t>: “</w:t>
      </w:r>
      <w:r w:rsidRPr="00900EDA">
        <w:rPr>
          <w:lang w:val="en-GB"/>
        </w:rPr>
        <w:t>Characteristics of and protection criteria for radars operating in the aeronautical radionavigation service in the frequency band 5 150-5 250 MHz</w:t>
      </w:r>
      <w:bookmarkEnd w:id="45"/>
      <w:r w:rsidR="00B57CD5" w:rsidRPr="00900EDA">
        <w:rPr>
          <w:lang w:val="en-GB"/>
        </w:rPr>
        <w:t>”</w:t>
      </w:r>
    </w:p>
    <w:p w14:paraId="53A4CC8C" w14:textId="137DB561" w:rsidR="00424D29" w:rsidRPr="00900EDA" w:rsidRDefault="00424D29" w:rsidP="000D2F5C">
      <w:pPr>
        <w:pStyle w:val="reference"/>
        <w:spacing w:after="60"/>
        <w:rPr>
          <w:lang w:val="en-GB"/>
        </w:rPr>
      </w:pPr>
      <w:bookmarkStart w:id="46" w:name="_Ref62227410"/>
      <w:r w:rsidRPr="00900EDA">
        <w:rPr>
          <w:lang w:val="en-GB"/>
        </w:rPr>
        <w:t xml:space="preserve">European Common Proposal on WRC-19 Agenda Item 1.16 – Part 1 </w:t>
      </w:r>
      <w:hyperlink r:id="rId22" w:history="1">
        <w:r w:rsidRPr="00900EDA">
          <w:rPr>
            <w:rStyle w:val="Hyperlink"/>
            <w:lang w:val="en-GB"/>
          </w:rPr>
          <w:t>https://cept.org/Documents/cpg/53239/cpg-19-143-annex-viii-16a_ecp-on-wrc-19-agenda-item-116-part-1-5-150-5-250-mhz</w:t>
        </w:r>
      </w:hyperlink>
      <w:bookmarkEnd w:id="46"/>
      <w:r w:rsidRPr="00900EDA">
        <w:rPr>
          <w:lang w:val="en-GB"/>
        </w:rPr>
        <w:t xml:space="preserve"> </w:t>
      </w:r>
    </w:p>
    <w:p w14:paraId="58A4044E" w14:textId="23A191FE" w:rsidR="004826D1" w:rsidRPr="00900EDA" w:rsidRDefault="004826D1" w:rsidP="004F48EA">
      <w:pPr>
        <w:pStyle w:val="reference"/>
        <w:rPr>
          <w:lang w:val="en-GB"/>
        </w:rPr>
      </w:pPr>
      <w:bookmarkStart w:id="47" w:name="_Ref62227821"/>
      <w:r w:rsidRPr="00900EDA">
        <w:rPr>
          <w:lang w:val="en-GB"/>
        </w:rPr>
        <w:t>ITU-R Joint Task Group 4-5-6-7, Annex 27 to Document 5A/298-E, November 2016</w:t>
      </w:r>
      <w:r w:rsidR="0020514D">
        <w:rPr>
          <w:lang w:val="en-GB"/>
        </w:rPr>
        <w:t xml:space="preserve"> -</w:t>
      </w:r>
      <w:r w:rsidRPr="00900EDA">
        <w:rPr>
          <w:lang w:val="en-GB"/>
        </w:rPr>
        <w:t xml:space="preserve"> </w:t>
      </w:r>
      <w:hyperlink r:id="rId23" w:history="1">
        <w:r w:rsidR="004F48EA" w:rsidRPr="00B845C2">
          <w:rPr>
            <w:rStyle w:val="Hyperlink"/>
            <w:lang w:val="en-GB"/>
          </w:rPr>
          <w:t>https://www.itu.int/dms_pub/itu-r/md/15/wp5a/c/R15-WP5A-C-0298!N27!MSW-E.docx</w:t>
        </w:r>
      </w:hyperlink>
      <w:r w:rsidR="004F48EA">
        <w:rPr>
          <w:lang w:val="en-GB"/>
        </w:rPr>
        <w:t xml:space="preserve"> </w:t>
      </w:r>
      <w:bookmarkEnd w:id="47"/>
    </w:p>
    <w:p w14:paraId="1262CED8" w14:textId="261FE34C" w:rsidR="00BA78C0" w:rsidRPr="00900EDA" w:rsidRDefault="0071276F" w:rsidP="000D2F5C">
      <w:pPr>
        <w:pStyle w:val="reference"/>
        <w:spacing w:after="60"/>
        <w:rPr>
          <w:lang w:val="en-GB"/>
        </w:rPr>
      </w:pPr>
      <w:bookmarkStart w:id="48" w:name="_Ref62228672"/>
      <w:r w:rsidRPr="00900EDA">
        <w:rPr>
          <w:lang w:val="en-GB"/>
        </w:rPr>
        <w:t>ETSI EN 301 893</w:t>
      </w:r>
      <w:r w:rsidR="00B57CD5" w:rsidRPr="00900EDA">
        <w:rPr>
          <w:lang w:val="en-GB"/>
        </w:rPr>
        <w:t>: “</w:t>
      </w:r>
      <w:r w:rsidRPr="00900EDA">
        <w:rPr>
          <w:lang w:val="en-GB"/>
        </w:rPr>
        <w:t>Broadband Radio Access Networks (BRAN); 5 GHz high performance RLAN; Harmonized EN covering the essential requirements of article 3.2 of the R&amp;TTE Directive</w:t>
      </w:r>
      <w:bookmarkEnd w:id="48"/>
      <w:r w:rsidR="009E6E69">
        <w:rPr>
          <w:lang w:val="en-GB"/>
        </w:rPr>
        <w:t>”</w:t>
      </w:r>
    </w:p>
    <w:bookmarkEnd w:id="32"/>
    <w:p w14:paraId="0C21D61F" w14:textId="77777777" w:rsidR="00AB46DF" w:rsidRPr="00900EDA" w:rsidRDefault="00AB46DF" w:rsidP="00AB46DF">
      <w:pPr>
        <w:pStyle w:val="ECCParagraph"/>
      </w:pPr>
    </w:p>
    <w:sectPr w:rsidR="00AB46DF" w:rsidRPr="00900EDA" w:rsidSect="00AB46DF">
      <w:headerReference w:type="even" r:id="rId24"/>
      <w:headerReference w:type="default" r:id="rId25"/>
      <w:headerReference w:type="first" r:id="rId2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1557" w14:textId="77777777" w:rsidR="00087F11" w:rsidRDefault="00087F11" w:rsidP="00AB46DF">
      <w:r>
        <w:separator/>
      </w:r>
    </w:p>
  </w:endnote>
  <w:endnote w:type="continuationSeparator" w:id="0">
    <w:p w14:paraId="72F4C962" w14:textId="77777777" w:rsidR="00087F11" w:rsidRDefault="00087F11" w:rsidP="00AB46DF">
      <w:r>
        <w:continuationSeparator/>
      </w:r>
    </w:p>
  </w:endnote>
  <w:endnote w:type="continuationNotice" w:id="1">
    <w:p w14:paraId="0E196590" w14:textId="77777777" w:rsidR="00C82386" w:rsidRDefault="00C82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477A" w14:textId="77777777" w:rsidR="00AF6CF1" w:rsidRDefault="00AF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D16F" w14:textId="77777777" w:rsidR="00AF6CF1" w:rsidRDefault="00AF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E4A6" w14:textId="77777777" w:rsidR="00AF6CF1" w:rsidRDefault="00AF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2F89" w14:textId="77777777" w:rsidR="00087F11" w:rsidRDefault="00087F11" w:rsidP="00AB46DF">
      <w:r>
        <w:separator/>
      </w:r>
    </w:p>
  </w:footnote>
  <w:footnote w:type="continuationSeparator" w:id="0">
    <w:p w14:paraId="41E7077D" w14:textId="77777777" w:rsidR="00087F11" w:rsidRDefault="00087F11" w:rsidP="00AB46DF">
      <w:r>
        <w:continuationSeparator/>
      </w:r>
    </w:p>
  </w:footnote>
  <w:footnote w:type="continuationNotice" w:id="1">
    <w:p w14:paraId="2DBC44E3" w14:textId="77777777" w:rsidR="00C82386" w:rsidRDefault="00C82386"/>
  </w:footnote>
  <w:footnote w:id="2">
    <w:p w14:paraId="2BD100FA" w14:textId="77777777" w:rsidR="009047D3" w:rsidRDefault="009047D3" w:rsidP="004C4CD2">
      <w:pPr>
        <w:pStyle w:val="FootnoteText"/>
      </w:pPr>
      <w:r>
        <w:rPr>
          <w:rStyle w:val="FootnoteReference"/>
        </w:rPr>
        <w:t>1</w:t>
      </w:r>
      <w:r>
        <w:tab/>
      </w:r>
      <w:r w:rsidRPr="00416F7E">
        <w:rPr>
          <w:rStyle w:val="FootnoteReference"/>
        </w:rPr>
        <w:t>In the context of this Resolution, “mean e.i.r.p.” refers to the e.i.r.p. during the transmission burst which corresponds to the highest power, if power control is implemented.</w:t>
      </w:r>
    </w:p>
  </w:footnote>
  <w:footnote w:id="3">
    <w:p w14:paraId="58EB060D" w14:textId="77777777" w:rsidR="009047D3" w:rsidRPr="006A5D08" w:rsidRDefault="009047D3" w:rsidP="004F05B1">
      <w:pPr>
        <w:pStyle w:val="footnotedescription"/>
        <w:spacing w:after="224" w:line="270" w:lineRule="auto"/>
        <w:ind w:left="0" w:right="0" w:firstLine="0"/>
      </w:pPr>
      <w:r>
        <w:rPr>
          <w:rStyle w:val="footnotemark"/>
        </w:rPr>
        <w:footnoteRef/>
      </w:r>
      <w:r>
        <w:t xml:space="preserve"> Consolidated text of Decision 2005/513/EC (as amended by Decision 2007/90/EC) is available at </w:t>
      </w:r>
      <w:hyperlink r:id="rId1" w:history="1">
        <w:r w:rsidRPr="00B45BCC">
          <w:rPr>
            <w:rStyle w:val="Hyperlink"/>
          </w:rPr>
          <w:t>https://eur-lex.europa.eu/legal-content/EN/TXT/?qid=1580398540083&amp;uri=CELEX:02005D0513-20070213</w:t>
        </w:r>
      </w:hyperlink>
    </w:p>
  </w:footnote>
  <w:footnote w:id="4">
    <w:p w14:paraId="4B540BDF" w14:textId="77777777" w:rsidR="009047D3" w:rsidRDefault="009047D3" w:rsidP="004F05B1">
      <w:pPr>
        <w:pStyle w:val="footnotedescription"/>
        <w:spacing w:after="0" w:line="256" w:lineRule="auto"/>
        <w:ind w:left="0" w:right="518" w:firstLine="0"/>
        <w:jc w:val="both"/>
      </w:pPr>
      <w:r>
        <w:rPr>
          <w:rStyle w:val="footnotemark"/>
        </w:rPr>
        <w:footnoteRef/>
      </w:r>
      <w:r>
        <w:t xml:space="preserve"> Decision 676/2002/EC of the European Parliament and of the Council of 7 March 2002 on a regulatory framework for radio spectrum policy in the European Community, OJL 108 of 24.4.2002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263E" w14:textId="57643FEC" w:rsidR="009047D3" w:rsidRPr="007C5F95" w:rsidRDefault="009047D3">
    <w:pPr>
      <w:pStyle w:val="Header"/>
      <w:rPr>
        <w:b w:val="0"/>
        <w:lang w:val="da-DK"/>
      </w:rPr>
    </w:pPr>
    <w:r w:rsidRPr="007C5F95">
      <w:rPr>
        <w:b w:val="0"/>
        <w:lang w:val="da-DK"/>
      </w:rPr>
      <w:t>Draft ECC REPORT XXX</w:t>
    </w:r>
  </w:p>
  <w:p w14:paraId="7243BAC3" w14:textId="77777777" w:rsidR="009047D3" w:rsidRPr="007C5F95" w:rsidRDefault="009047D3">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6" w14:textId="3BF52DFB" w:rsidR="009047D3" w:rsidRPr="007C5F95" w:rsidRDefault="009047D3" w:rsidP="00AB46DF">
    <w:pPr>
      <w:pStyle w:val="Header"/>
      <w:jc w:val="right"/>
      <w:rPr>
        <w:b w:val="0"/>
        <w:lang w:val="da-DK"/>
      </w:rPr>
    </w:pPr>
    <w:r w:rsidRPr="007C5F95">
      <w:rPr>
        <w:b w:val="0"/>
        <w:lang w:val="da-DK"/>
      </w:rPr>
      <w:t>Draft ECC REPORT XXX</w:t>
    </w:r>
  </w:p>
  <w:p w14:paraId="365028F7" w14:textId="77777777" w:rsidR="009047D3" w:rsidRPr="007C5F95" w:rsidRDefault="009047D3" w:rsidP="00AB46DF">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3B55" w14:textId="46842AA1" w:rsidR="009047D3" w:rsidRPr="008146F9" w:rsidRDefault="009047D3" w:rsidP="00CA200D">
    <w:pPr>
      <w:pStyle w:val="Header"/>
      <w:tabs>
        <w:tab w:val="clear" w:pos="4320"/>
        <w:tab w:val="clear" w:pos="8640"/>
        <w:tab w:val="left" w:pos="6946"/>
        <w:tab w:val="right" w:pos="9639"/>
      </w:tabs>
      <w:rPr>
        <w:sz w:val="22"/>
        <w:szCs w:val="22"/>
      </w:rPr>
    </w:pPr>
    <w:r>
      <w:rPr>
        <w:noProof/>
        <w:szCs w:val="20"/>
        <w:lang w:val="fr-FR" w:eastAsia="fr-FR"/>
      </w:rPr>
      <w:drawing>
        <wp:anchor distT="0" distB="0" distL="114300" distR="114300" simplePos="0" relativeHeight="251658241" behindDoc="0" locked="0" layoutInCell="1" allowOverlap="1" wp14:anchorId="7F47E262" wp14:editId="03C4B940">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8240" behindDoc="0" locked="0" layoutInCell="1" allowOverlap="1" wp14:anchorId="2D03723D" wp14:editId="78426B85">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86E8" w14:textId="4E997125" w:rsidR="009047D3" w:rsidRPr="007C5F95" w:rsidRDefault="009047D3">
    <w:pPr>
      <w:pStyle w:val="Header"/>
      <w:rPr>
        <w:szCs w:val="16"/>
        <w:lang w:val="da-DK"/>
      </w:rPr>
    </w:pPr>
    <w:r>
      <w:rPr>
        <w:lang w:val="da-DK"/>
      </w:rPr>
      <w:t>CEPT REPORT 79 -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2C4BCD" w:rsidRPr="002C4BCD">
      <w:rPr>
        <w:noProof/>
        <w:szCs w:val="16"/>
        <w:lang w:val="da-DK"/>
      </w:rPr>
      <w:t>20</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0C9D" w14:textId="6F968529" w:rsidR="009047D3" w:rsidRPr="007C5F95" w:rsidRDefault="009047D3" w:rsidP="00AB46DF">
    <w:pPr>
      <w:pStyle w:val="Header"/>
      <w:jc w:val="right"/>
      <w:rPr>
        <w:szCs w:val="16"/>
        <w:lang w:val="da-DK"/>
      </w:rPr>
    </w:pPr>
    <w:r>
      <w:rPr>
        <w:lang w:val="da-DK"/>
      </w:rPr>
      <w:t>CEPT REPORT 79 -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2C4BCD" w:rsidRPr="002C4BCD">
      <w:rPr>
        <w:noProof/>
        <w:szCs w:val="16"/>
        <w:lang w:val="da-DK"/>
      </w:rPr>
      <w:t>19</w:t>
    </w:r>
    <w:r>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35C6" w14:textId="47F1C994" w:rsidR="009047D3" w:rsidRPr="001223D0" w:rsidRDefault="009047D3" w:rsidP="00AB46D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225B"/>
    <w:multiLevelType w:val="hybridMultilevel"/>
    <w:tmpl w:val="48C64D86"/>
    <w:lvl w:ilvl="0" w:tplc="041D0005">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0BC653E3"/>
    <w:multiLevelType w:val="hybridMultilevel"/>
    <w:tmpl w:val="CC84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15:restartNumberingAfterBreak="0">
    <w:nsid w:val="1BD21057"/>
    <w:multiLevelType w:val="hybridMultilevel"/>
    <w:tmpl w:val="375E7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859"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FE4E18"/>
    <w:multiLevelType w:val="hybridMultilevel"/>
    <w:tmpl w:val="4D366A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AFE0110"/>
    <w:multiLevelType w:val="hybridMultilevel"/>
    <w:tmpl w:val="0380888E"/>
    <w:lvl w:ilvl="0" w:tplc="4D704466">
      <w:start w:val="1"/>
      <w:numFmt w:val="decimal"/>
      <w:lvlText w:val="%1)"/>
      <w:lvlJc w:val="left"/>
      <w:pPr>
        <w:ind w:left="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6AC4AC">
      <w:start w:val="1"/>
      <w:numFmt w:val="lowerLetter"/>
      <w:lvlText w:val="%2"/>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01996">
      <w:start w:val="1"/>
      <w:numFmt w:val="lowerRoman"/>
      <w:lvlText w:val="%3"/>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224C2">
      <w:start w:val="1"/>
      <w:numFmt w:val="decimal"/>
      <w:lvlText w:val="%4"/>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8951E">
      <w:start w:val="1"/>
      <w:numFmt w:val="lowerLetter"/>
      <w:lvlText w:val="%5"/>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E625E">
      <w:start w:val="1"/>
      <w:numFmt w:val="lowerRoman"/>
      <w:lvlText w:val="%6"/>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AF5F8">
      <w:start w:val="1"/>
      <w:numFmt w:val="decimal"/>
      <w:lvlText w:val="%7"/>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EDECE">
      <w:start w:val="1"/>
      <w:numFmt w:val="lowerLetter"/>
      <w:lvlText w:val="%8"/>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64A90">
      <w:start w:val="1"/>
      <w:numFmt w:val="lowerRoman"/>
      <w:lvlText w:val="%9"/>
      <w:lvlJc w:val="left"/>
      <w:pPr>
        <w:ind w:left="7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163F7A"/>
    <w:multiLevelType w:val="multilevel"/>
    <w:tmpl w:val="33B86AD6"/>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lang w:val="en-GB"/>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4692"/>
        </w:tabs>
        <w:ind w:left="4692"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0" w15:restartNumberingAfterBreak="0">
    <w:nsid w:val="465E355A"/>
    <w:multiLevelType w:val="hybridMultilevel"/>
    <w:tmpl w:val="E4A404B0"/>
    <w:lvl w:ilvl="0" w:tplc="61B83010">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51003E3"/>
    <w:multiLevelType w:val="hybridMultilevel"/>
    <w:tmpl w:val="A128265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582A23"/>
    <w:multiLevelType w:val="hybridMultilevel"/>
    <w:tmpl w:val="89A85BB4"/>
    <w:lvl w:ilvl="0" w:tplc="61B83010">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ED709E"/>
    <w:multiLevelType w:val="hybridMultilevel"/>
    <w:tmpl w:val="572231BA"/>
    <w:lvl w:ilvl="0" w:tplc="61B83010">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3B0C2B"/>
    <w:multiLevelType w:val="hybridMultilevel"/>
    <w:tmpl w:val="E8849BBE"/>
    <w:lvl w:ilvl="0" w:tplc="550C486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F61B84">
      <w:start w:val="1"/>
      <w:numFmt w:val="lowerLetter"/>
      <w:lvlText w:val="%2"/>
      <w:lvlJc w:val="left"/>
      <w:pPr>
        <w:ind w:left="1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1087EE">
      <w:start w:val="1"/>
      <w:numFmt w:val="lowerRoman"/>
      <w:lvlText w:val="%3"/>
      <w:lvlJc w:val="left"/>
      <w:pPr>
        <w:ind w:left="2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C284F4">
      <w:start w:val="1"/>
      <w:numFmt w:val="decimal"/>
      <w:lvlText w:val="%4"/>
      <w:lvlJc w:val="left"/>
      <w:pPr>
        <w:ind w:left="2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B4B810">
      <w:start w:val="1"/>
      <w:numFmt w:val="lowerLetter"/>
      <w:lvlText w:val="%5"/>
      <w:lvlJc w:val="left"/>
      <w:pPr>
        <w:ind w:left="3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1A270E">
      <w:start w:val="1"/>
      <w:numFmt w:val="lowerRoman"/>
      <w:lvlText w:val="%6"/>
      <w:lvlJc w:val="left"/>
      <w:pPr>
        <w:ind w:left="4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98D042">
      <w:start w:val="1"/>
      <w:numFmt w:val="decimal"/>
      <w:lvlText w:val="%7"/>
      <w:lvlJc w:val="left"/>
      <w:pPr>
        <w:ind w:left="5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D24CC8">
      <w:start w:val="1"/>
      <w:numFmt w:val="lowerLetter"/>
      <w:lvlText w:val="%8"/>
      <w:lvlJc w:val="left"/>
      <w:pPr>
        <w:ind w:left="58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169152">
      <w:start w:val="1"/>
      <w:numFmt w:val="lowerRoman"/>
      <w:lvlText w:val="%9"/>
      <w:lvlJc w:val="left"/>
      <w:pPr>
        <w:ind w:left="65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9C4257"/>
    <w:multiLevelType w:val="hybridMultilevel"/>
    <w:tmpl w:val="A1F6F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3212E4"/>
    <w:multiLevelType w:val="multilevel"/>
    <w:tmpl w:val="524A3E78"/>
    <w:lvl w:ilvl="0">
      <w:start w:val="1"/>
      <w:numFmt w:val="decimal"/>
      <w:pStyle w:val="ECCTabletitle"/>
      <w:suff w:val="space"/>
      <w:lvlText w:val="Table %1:"/>
      <w:lvlJc w:val="left"/>
      <w:pPr>
        <w:ind w:left="2629"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18"/>
  </w:num>
  <w:num w:numId="3">
    <w:abstractNumId w:val="12"/>
  </w:num>
  <w:num w:numId="4">
    <w:abstractNumId w:val="4"/>
  </w:num>
  <w:num w:numId="5">
    <w:abstractNumId w:val="11"/>
  </w:num>
  <w:num w:numId="6">
    <w:abstractNumId w:val="11"/>
    <w:lvlOverride w:ilvl="0">
      <w:startOverride w:val="1"/>
    </w:lvlOverride>
  </w:num>
  <w:num w:numId="7">
    <w:abstractNumId w:val="2"/>
  </w:num>
  <w:num w:numId="8">
    <w:abstractNumId w:val="9"/>
  </w:num>
  <w:num w:numId="9">
    <w:abstractNumId w:val="6"/>
  </w:num>
  <w:num w:numId="10">
    <w:abstractNumId w:val="5"/>
  </w:num>
  <w:num w:numId="11">
    <w:abstractNumId w:val="3"/>
  </w:num>
  <w:num w:numId="12">
    <w:abstractNumId w:val="17"/>
  </w:num>
  <w:num w:numId="13">
    <w:abstractNumId w:val="1"/>
  </w:num>
  <w:num w:numId="14">
    <w:abstractNumId w:val="13"/>
  </w:num>
  <w:num w:numId="15">
    <w:abstractNumId w:val="7"/>
  </w:num>
  <w:num w:numId="16">
    <w:abstractNumId w:val="16"/>
  </w:num>
  <w:num w:numId="17">
    <w:abstractNumId w:val="15"/>
  </w:num>
  <w:num w:numId="18">
    <w:abstractNumId w:val="14"/>
  </w:num>
  <w:num w:numId="19">
    <w:abstractNumId w:val="10"/>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8193">
      <o:colormru v:ext="edit" colors="#7b6c58,#887e6e,#b0a696,#82828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54"/>
    <w:rsid w:val="00000496"/>
    <w:rsid w:val="000010F3"/>
    <w:rsid w:val="00010BBF"/>
    <w:rsid w:val="000164AB"/>
    <w:rsid w:val="00017E0F"/>
    <w:rsid w:val="00025C9D"/>
    <w:rsid w:val="0002773D"/>
    <w:rsid w:val="00030E8B"/>
    <w:rsid w:val="000341AA"/>
    <w:rsid w:val="00034500"/>
    <w:rsid w:val="00040522"/>
    <w:rsid w:val="000418EF"/>
    <w:rsid w:val="000456C5"/>
    <w:rsid w:val="00046593"/>
    <w:rsid w:val="00046820"/>
    <w:rsid w:val="00047B44"/>
    <w:rsid w:val="00050435"/>
    <w:rsid w:val="00054A85"/>
    <w:rsid w:val="00054AA6"/>
    <w:rsid w:val="00054EE8"/>
    <w:rsid w:val="000555C3"/>
    <w:rsid w:val="000561F4"/>
    <w:rsid w:val="00062757"/>
    <w:rsid w:val="000631F8"/>
    <w:rsid w:val="00066168"/>
    <w:rsid w:val="00067E12"/>
    <w:rsid w:val="00070D7E"/>
    <w:rsid w:val="00071994"/>
    <w:rsid w:val="00080AF2"/>
    <w:rsid w:val="000819AE"/>
    <w:rsid w:val="000823FB"/>
    <w:rsid w:val="00084B6F"/>
    <w:rsid w:val="00084E62"/>
    <w:rsid w:val="00087F11"/>
    <w:rsid w:val="00093B18"/>
    <w:rsid w:val="00094466"/>
    <w:rsid w:val="0009679F"/>
    <w:rsid w:val="00097411"/>
    <w:rsid w:val="000A1F65"/>
    <w:rsid w:val="000A33D9"/>
    <w:rsid w:val="000A56CA"/>
    <w:rsid w:val="000A7502"/>
    <w:rsid w:val="000B01ED"/>
    <w:rsid w:val="000C086D"/>
    <w:rsid w:val="000C0A49"/>
    <w:rsid w:val="000C1D58"/>
    <w:rsid w:val="000C30BC"/>
    <w:rsid w:val="000C565A"/>
    <w:rsid w:val="000C5724"/>
    <w:rsid w:val="000D11C1"/>
    <w:rsid w:val="000D16B8"/>
    <w:rsid w:val="000D1FE6"/>
    <w:rsid w:val="000D2F5C"/>
    <w:rsid w:val="000D45E5"/>
    <w:rsid w:val="000E1C7D"/>
    <w:rsid w:val="000E25E0"/>
    <w:rsid w:val="000E4D3E"/>
    <w:rsid w:val="000E6FFE"/>
    <w:rsid w:val="000F1DE6"/>
    <w:rsid w:val="000F5E16"/>
    <w:rsid w:val="000F64E0"/>
    <w:rsid w:val="000F65CA"/>
    <w:rsid w:val="000F67C5"/>
    <w:rsid w:val="001059A2"/>
    <w:rsid w:val="00107748"/>
    <w:rsid w:val="00111148"/>
    <w:rsid w:val="001118E0"/>
    <w:rsid w:val="00121259"/>
    <w:rsid w:val="00121858"/>
    <w:rsid w:val="00123720"/>
    <w:rsid w:val="00123A3E"/>
    <w:rsid w:val="0012440A"/>
    <w:rsid w:val="00124B1A"/>
    <w:rsid w:val="00134DA7"/>
    <w:rsid w:val="001360E4"/>
    <w:rsid w:val="00142FFE"/>
    <w:rsid w:val="00144137"/>
    <w:rsid w:val="001506BC"/>
    <w:rsid w:val="00150C0B"/>
    <w:rsid w:val="001559FD"/>
    <w:rsid w:val="0016184F"/>
    <w:rsid w:val="00161F4C"/>
    <w:rsid w:val="00164BA0"/>
    <w:rsid w:val="00165623"/>
    <w:rsid w:val="00165B5A"/>
    <w:rsid w:val="00165C06"/>
    <w:rsid w:val="00172AC1"/>
    <w:rsid w:val="00173A9A"/>
    <w:rsid w:val="00173B0B"/>
    <w:rsid w:val="00176C6E"/>
    <w:rsid w:val="00182448"/>
    <w:rsid w:val="00186537"/>
    <w:rsid w:val="0018731F"/>
    <w:rsid w:val="00187650"/>
    <w:rsid w:val="0019007E"/>
    <w:rsid w:val="00190FF6"/>
    <w:rsid w:val="001A09B0"/>
    <w:rsid w:val="001A1E6C"/>
    <w:rsid w:val="001A2A28"/>
    <w:rsid w:val="001A448A"/>
    <w:rsid w:val="001A642D"/>
    <w:rsid w:val="001B04C2"/>
    <w:rsid w:val="001C551F"/>
    <w:rsid w:val="001C5B68"/>
    <w:rsid w:val="001C6168"/>
    <w:rsid w:val="001D1E96"/>
    <w:rsid w:val="001D2D80"/>
    <w:rsid w:val="001D3488"/>
    <w:rsid w:val="001D396D"/>
    <w:rsid w:val="001D580F"/>
    <w:rsid w:val="001D6C6C"/>
    <w:rsid w:val="001E1788"/>
    <w:rsid w:val="001E1DFC"/>
    <w:rsid w:val="001E243B"/>
    <w:rsid w:val="001E5FC7"/>
    <w:rsid w:val="001E7551"/>
    <w:rsid w:val="001E7F33"/>
    <w:rsid w:val="001F18BA"/>
    <w:rsid w:val="001F2D54"/>
    <w:rsid w:val="001F4AD7"/>
    <w:rsid w:val="001F7290"/>
    <w:rsid w:val="001F7EB0"/>
    <w:rsid w:val="00200DBC"/>
    <w:rsid w:val="00200E6B"/>
    <w:rsid w:val="00201E35"/>
    <w:rsid w:val="0020514D"/>
    <w:rsid w:val="00206448"/>
    <w:rsid w:val="00206495"/>
    <w:rsid w:val="00212FF9"/>
    <w:rsid w:val="00213B29"/>
    <w:rsid w:val="00215EFA"/>
    <w:rsid w:val="00216BE1"/>
    <w:rsid w:val="00217AD2"/>
    <w:rsid w:val="002209A7"/>
    <w:rsid w:val="00222AB2"/>
    <w:rsid w:val="002242FB"/>
    <w:rsid w:val="002250C0"/>
    <w:rsid w:val="00226427"/>
    <w:rsid w:val="00226CD5"/>
    <w:rsid w:val="00230472"/>
    <w:rsid w:val="0023414F"/>
    <w:rsid w:val="00235A5E"/>
    <w:rsid w:val="0024215C"/>
    <w:rsid w:val="00246B44"/>
    <w:rsid w:val="002550CB"/>
    <w:rsid w:val="00255458"/>
    <w:rsid w:val="00260AC7"/>
    <w:rsid w:val="00262148"/>
    <w:rsid w:val="002623FF"/>
    <w:rsid w:val="00262759"/>
    <w:rsid w:val="00266259"/>
    <w:rsid w:val="00270A47"/>
    <w:rsid w:val="00271793"/>
    <w:rsid w:val="00271890"/>
    <w:rsid w:val="0027215F"/>
    <w:rsid w:val="00272964"/>
    <w:rsid w:val="00275F64"/>
    <w:rsid w:val="00277686"/>
    <w:rsid w:val="00282668"/>
    <w:rsid w:val="002834C0"/>
    <w:rsid w:val="00285112"/>
    <w:rsid w:val="002858FC"/>
    <w:rsid w:val="0028716A"/>
    <w:rsid w:val="00290145"/>
    <w:rsid w:val="002930DE"/>
    <w:rsid w:val="00293455"/>
    <w:rsid w:val="002972D8"/>
    <w:rsid w:val="002A0FEC"/>
    <w:rsid w:val="002A2D27"/>
    <w:rsid w:val="002A32EA"/>
    <w:rsid w:val="002A5672"/>
    <w:rsid w:val="002B0F33"/>
    <w:rsid w:val="002B160B"/>
    <w:rsid w:val="002B7094"/>
    <w:rsid w:val="002B7410"/>
    <w:rsid w:val="002C4BCD"/>
    <w:rsid w:val="002C6443"/>
    <w:rsid w:val="002C7141"/>
    <w:rsid w:val="002D2936"/>
    <w:rsid w:val="002D443A"/>
    <w:rsid w:val="002D789C"/>
    <w:rsid w:val="002E3EFB"/>
    <w:rsid w:val="002F300B"/>
    <w:rsid w:val="002F5932"/>
    <w:rsid w:val="00302722"/>
    <w:rsid w:val="0030272E"/>
    <w:rsid w:val="00306484"/>
    <w:rsid w:val="00312E78"/>
    <w:rsid w:val="00322319"/>
    <w:rsid w:val="00325FD9"/>
    <w:rsid w:val="00326D85"/>
    <w:rsid w:val="00336E22"/>
    <w:rsid w:val="0034038E"/>
    <w:rsid w:val="003451FF"/>
    <w:rsid w:val="003467AD"/>
    <w:rsid w:val="00350F36"/>
    <w:rsid w:val="00360880"/>
    <w:rsid w:val="00364C7B"/>
    <w:rsid w:val="003673EE"/>
    <w:rsid w:val="003734DA"/>
    <w:rsid w:val="00373F01"/>
    <w:rsid w:val="00374F48"/>
    <w:rsid w:val="003756C1"/>
    <w:rsid w:val="003769AE"/>
    <w:rsid w:val="00376D79"/>
    <w:rsid w:val="00382674"/>
    <w:rsid w:val="00382DEB"/>
    <w:rsid w:val="00386040"/>
    <w:rsid w:val="00387AAA"/>
    <w:rsid w:val="003901CC"/>
    <w:rsid w:val="003909B9"/>
    <w:rsid w:val="00391C35"/>
    <w:rsid w:val="003936C6"/>
    <w:rsid w:val="003971C1"/>
    <w:rsid w:val="003974CB"/>
    <w:rsid w:val="00397B3F"/>
    <w:rsid w:val="003A058A"/>
    <w:rsid w:val="003A228E"/>
    <w:rsid w:val="003A6EFD"/>
    <w:rsid w:val="003A6F4C"/>
    <w:rsid w:val="003A7E38"/>
    <w:rsid w:val="003B0967"/>
    <w:rsid w:val="003B582A"/>
    <w:rsid w:val="003B5E67"/>
    <w:rsid w:val="003C0D2B"/>
    <w:rsid w:val="003C13AD"/>
    <w:rsid w:val="003C2951"/>
    <w:rsid w:val="003C3EE4"/>
    <w:rsid w:val="003C550E"/>
    <w:rsid w:val="003D0BDB"/>
    <w:rsid w:val="003D1E62"/>
    <w:rsid w:val="003D2707"/>
    <w:rsid w:val="003D721E"/>
    <w:rsid w:val="003E1012"/>
    <w:rsid w:val="003E300D"/>
    <w:rsid w:val="003E7A3D"/>
    <w:rsid w:val="003F058B"/>
    <w:rsid w:val="003F0F48"/>
    <w:rsid w:val="003F3E0E"/>
    <w:rsid w:val="003F46DE"/>
    <w:rsid w:val="003F61D8"/>
    <w:rsid w:val="003F6D7D"/>
    <w:rsid w:val="00400804"/>
    <w:rsid w:val="00400819"/>
    <w:rsid w:val="004020A9"/>
    <w:rsid w:val="004022A4"/>
    <w:rsid w:val="0040236F"/>
    <w:rsid w:val="0040329A"/>
    <w:rsid w:val="004033A2"/>
    <w:rsid w:val="00404AD9"/>
    <w:rsid w:val="00406263"/>
    <w:rsid w:val="0041608E"/>
    <w:rsid w:val="00416F7E"/>
    <w:rsid w:val="00417651"/>
    <w:rsid w:val="004224C2"/>
    <w:rsid w:val="004225CD"/>
    <w:rsid w:val="00423BD3"/>
    <w:rsid w:val="00424D29"/>
    <w:rsid w:val="00424FAC"/>
    <w:rsid w:val="00427DAB"/>
    <w:rsid w:val="00432002"/>
    <w:rsid w:val="00433A0A"/>
    <w:rsid w:val="00436624"/>
    <w:rsid w:val="00441259"/>
    <w:rsid w:val="00443713"/>
    <w:rsid w:val="00444186"/>
    <w:rsid w:val="004453C0"/>
    <w:rsid w:val="00447712"/>
    <w:rsid w:val="00450842"/>
    <w:rsid w:val="0045339E"/>
    <w:rsid w:val="00456433"/>
    <w:rsid w:val="004567CD"/>
    <w:rsid w:val="00463624"/>
    <w:rsid w:val="0046658E"/>
    <w:rsid w:val="00471304"/>
    <w:rsid w:val="004726D9"/>
    <w:rsid w:val="00473379"/>
    <w:rsid w:val="00474920"/>
    <w:rsid w:val="004751CE"/>
    <w:rsid w:val="0048255E"/>
    <w:rsid w:val="004826D1"/>
    <w:rsid w:val="0048494D"/>
    <w:rsid w:val="0048667A"/>
    <w:rsid w:val="00490675"/>
    <w:rsid w:val="004933CE"/>
    <w:rsid w:val="004953E1"/>
    <w:rsid w:val="00496C02"/>
    <w:rsid w:val="00497FCC"/>
    <w:rsid w:val="004A17F7"/>
    <w:rsid w:val="004A37BB"/>
    <w:rsid w:val="004A3947"/>
    <w:rsid w:val="004B70A5"/>
    <w:rsid w:val="004B7C99"/>
    <w:rsid w:val="004C2037"/>
    <w:rsid w:val="004C4902"/>
    <w:rsid w:val="004C4CD2"/>
    <w:rsid w:val="004D247B"/>
    <w:rsid w:val="004D47E1"/>
    <w:rsid w:val="004D7F6C"/>
    <w:rsid w:val="004E0127"/>
    <w:rsid w:val="004E2F9C"/>
    <w:rsid w:val="004E40DD"/>
    <w:rsid w:val="004E5577"/>
    <w:rsid w:val="004E5A79"/>
    <w:rsid w:val="004F05B1"/>
    <w:rsid w:val="004F0A0A"/>
    <w:rsid w:val="004F2858"/>
    <w:rsid w:val="004F48EA"/>
    <w:rsid w:val="004F758D"/>
    <w:rsid w:val="00501887"/>
    <w:rsid w:val="00502341"/>
    <w:rsid w:val="0050656E"/>
    <w:rsid w:val="00507198"/>
    <w:rsid w:val="005077E5"/>
    <w:rsid w:val="005078ED"/>
    <w:rsid w:val="00510439"/>
    <w:rsid w:val="005116E9"/>
    <w:rsid w:val="00512677"/>
    <w:rsid w:val="005152A6"/>
    <w:rsid w:val="00516C0C"/>
    <w:rsid w:val="00522DD7"/>
    <w:rsid w:val="00524CA7"/>
    <w:rsid w:val="00532231"/>
    <w:rsid w:val="00533E80"/>
    <w:rsid w:val="005402B9"/>
    <w:rsid w:val="00540BCF"/>
    <w:rsid w:val="00543E53"/>
    <w:rsid w:val="005452A9"/>
    <w:rsid w:val="00546203"/>
    <w:rsid w:val="00550191"/>
    <w:rsid w:val="00550E76"/>
    <w:rsid w:val="00551602"/>
    <w:rsid w:val="00552986"/>
    <w:rsid w:val="00553B48"/>
    <w:rsid w:val="00553CE0"/>
    <w:rsid w:val="005565E4"/>
    <w:rsid w:val="0056176D"/>
    <w:rsid w:val="00561933"/>
    <w:rsid w:val="005631ED"/>
    <w:rsid w:val="005668E3"/>
    <w:rsid w:val="00566BD8"/>
    <w:rsid w:val="005723E3"/>
    <w:rsid w:val="0057543D"/>
    <w:rsid w:val="0058110F"/>
    <w:rsid w:val="00583769"/>
    <w:rsid w:val="00583B04"/>
    <w:rsid w:val="0058478A"/>
    <w:rsid w:val="005873EE"/>
    <w:rsid w:val="00587860"/>
    <w:rsid w:val="0059382C"/>
    <w:rsid w:val="00595B2A"/>
    <w:rsid w:val="005A31B6"/>
    <w:rsid w:val="005A4AA8"/>
    <w:rsid w:val="005A5140"/>
    <w:rsid w:val="005B0684"/>
    <w:rsid w:val="005B2F4B"/>
    <w:rsid w:val="005B6E39"/>
    <w:rsid w:val="005C6088"/>
    <w:rsid w:val="005C6A02"/>
    <w:rsid w:val="005C72E4"/>
    <w:rsid w:val="005D0CCF"/>
    <w:rsid w:val="005D0CFA"/>
    <w:rsid w:val="005D6316"/>
    <w:rsid w:val="005D65CF"/>
    <w:rsid w:val="005D7F8C"/>
    <w:rsid w:val="005E0F7B"/>
    <w:rsid w:val="005E1CA7"/>
    <w:rsid w:val="005E4948"/>
    <w:rsid w:val="005E4C70"/>
    <w:rsid w:val="005E5C87"/>
    <w:rsid w:val="005F3727"/>
    <w:rsid w:val="005F41E4"/>
    <w:rsid w:val="005F53BB"/>
    <w:rsid w:val="00605854"/>
    <w:rsid w:val="00607659"/>
    <w:rsid w:val="00610849"/>
    <w:rsid w:val="00611785"/>
    <w:rsid w:val="006129C0"/>
    <w:rsid w:val="00617E47"/>
    <w:rsid w:val="00621128"/>
    <w:rsid w:val="006232EF"/>
    <w:rsid w:val="006234BE"/>
    <w:rsid w:val="0062446F"/>
    <w:rsid w:val="00625C32"/>
    <w:rsid w:val="006260A2"/>
    <w:rsid w:val="00631B24"/>
    <w:rsid w:val="00633F72"/>
    <w:rsid w:val="006359D8"/>
    <w:rsid w:val="00643BC7"/>
    <w:rsid w:val="006454BB"/>
    <w:rsid w:val="00646EC6"/>
    <w:rsid w:val="0065004F"/>
    <w:rsid w:val="00650D03"/>
    <w:rsid w:val="006531A1"/>
    <w:rsid w:val="00655E6E"/>
    <w:rsid w:val="00660AA0"/>
    <w:rsid w:val="00661B90"/>
    <w:rsid w:val="00662738"/>
    <w:rsid w:val="00662F34"/>
    <w:rsid w:val="006661F8"/>
    <w:rsid w:val="006674B8"/>
    <w:rsid w:val="00670309"/>
    <w:rsid w:val="006705F7"/>
    <w:rsid w:val="00670ED9"/>
    <w:rsid w:val="006723BE"/>
    <w:rsid w:val="00672E1C"/>
    <w:rsid w:val="00672ED0"/>
    <w:rsid w:val="00673305"/>
    <w:rsid w:val="006775A5"/>
    <w:rsid w:val="00682CFD"/>
    <w:rsid w:val="00684BAB"/>
    <w:rsid w:val="00685671"/>
    <w:rsid w:val="0068775D"/>
    <w:rsid w:val="00690825"/>
    <w:rsid w:val="0069118F"/>
    <w:rsid w:val="006939D8"/>
    <w:rsid w:val="006971C3"/>
    <w:rsid w:val="006A019C"/>
    <w:rsid w:val="006A1AF5"/>
    <w:rsid w:val="006A69C0"/>
    <w:rsid w:val="006B23DB"/>
    <w:rsid w:val="006B502C"/>
    <w:rsid w:val="006C0890"/>
    <w:rsid w:val="006C0DEF"/>
    <w:rsid w:val="006C5D2D"/>
    <w:rsid w:val="006C7641"/>
    <w:rsid w:val="006C7DE9"/>
    <w:rsid w:val="006D0F53"/>
    <w:rsid w:val="006D17F4"/>
    <w:rsid w:val="006D3A68"/>
    <w:rsid w:val="006D471C"/>
    <w:rsid w:val="006D47D6"/>
    <w:rsid w:val="006D4AD7"/>
    <w:rsid w:val="006D7A78"/>
    <w:rsid w:val="006F3A6C"/>
    <w:rsid w:val="006F494D"/>
    <w:rsid w:val="006F5433"/>
    <w:rsid w:val="006F5883"/>
    <w:rsid w:val="007027FD"/>
    <w:rsid w:val="0071047E"/>
    <w:rsid w:val="00710BB7"/>
    <w:rsid w:val="0071276F"/>
    <w:rsid w:val="00714AA6"/>
    <w:rsid w:val="0071702E"/>
    <w:rsid w:val="00717BB0"/>
    <w:rsid w:val="00722B0C"/>
    <w:rsid w:val="00723827"/>
    <w:rsid w:val="0072462B"/>
    <w:rsid w:val="007249D4"/>
    <w:rsid w:val="00725D2F"/>
    <w:rsid w:val="00725D3D"/>
    <w:rsid w:val="00726E72"/>
    <w:rsid w:val="00727649"/>
    <w:rsid w:val="00731A54"/>
    <w:rsid w:val="00733188"/>
    <w:rsid w:val="00734DB0"/>
    <w:rsid w:val="00736135"/>
    <w:rsid w:val="00737CB4"/>
    <w:rsid w:val="00741FA2"/>
    <w:rsid w:val="00745507"/>
    <w:rsid w:val="0074571C"/>
    <w:rsid w:val="00747DDB"/>
    <w:rsid w:val="007526A4"/>
    <w:rsid w:val="00752AE3"/>
    <w:rsid w:val="00753E30"/>
    <w:rsid w:val="0075728E"/>
    <w:rsid w:val="00761588"/>
    <w:rsid w:val="0076198E"/>
    <w:rsid w:val="0076569A"/>
    <w:rsid w:val="00767F02"/>
    <w:rsid w:val="007730B0"/>
    <w:rsid w:val="00773A2C"/>
    <w:rsid w:val="007758C5"/>
    <w:rsid w:val="00776885"/>
    <w:rsid w:val="007811CB"/>
    <w:rsid w:val="007824DF"/>
    <w:rsid w:val="00784A75"/>
    <w:rsid w:val="00791D28"/>
    <w:rsid w:val="00792429"/>
    <w:rsid w:val="007943F7"/>
    <w:rsid w:val="007948D0"/>
    <w:rsid w:val="00795313"/>
    <w:rsid w:val="00795644"/>
    <w:rsid w:val="00797EC7"/>
    <w:rsid w:val="007A3B23"/>
    <w:rsid w:val="007A45BA"/>
    <w:rsid w:val="007A4CBB"/>
    <w:rsid w:val="007A5B5C"/>
    <w:rsid w:val="007A692F"/>
    <w:rsid w:val="007A6DE0"/>
    <w:rsid w:val="007B2449"/>
    <w:rsid w:val="007B342A"/>
    <w:rsid w:val="007B3AB2"/>
    <w:rsid w:val="007B57A6"/>
    <w:rsid w:val="007B6981"/>
    <w:rsid w:val="007B79AE"/>
    <w:rsid w:val="007C1334"/>
    <w:rsid w:val="007C19BF"/>
    <w:rsid w:val="007C27A3"/>
    <w:rsid w:val="007C334F"/>
    <w:rsid w:val="007C4ED2"/>
    <w:rsid w:val="007C7D9A"/>
    <w:rsid w:val="007D2072"/>
    <w:rsid w:val="007D5F5B"/>
    <w:rsid w:val="007D6999"/>
    <w:rsid w:val="007E1F93"/>
    <w:rsid w:val="007E2B8E"/>
    <w:rsid w:val="007E53C1"/>
    <w:rsid w:val="007E7AD9"/>
    <w:rsid w:val="007F0256"/>
    <w:rsid w:val="007F2064"/>
    <w:rsid w:val="007F25A8"/>
    <w:rsid w:val="007F3DDF"/>
    <w:rsid w:val="007F6A9F"/>
    <w:rsid w:val="007F7393"/>
    <w:rsid w:val="007F7D93"/>
    <w:rsid w:val="00801587"/>
    <w:rsid w:val="00806500"/>
    <w:rsid w:val="00806CE1"/>
    <w:rsid w:val="00807D7D"/>
    <w:rsid w:val="00811659"/>
    <w:rsid w:val="008121BE"/>
    <w:rsid w:val="008146F9"/>
    <w:rsid w:val="008172F1"/>
    <w:rsid w:val="00822A8D"/>
    <w:rsid w:val="00823DFE"/>
    <w:rsid w:val="0083142B"/>
    <w:rsid w:val="008316BD"/>
    <w:rsid w:val="0083208E"/>
    <w:rsid w:val="00836C8B"/>
    <w:rsid w:val="0084377F"/>
    <w:rsid w:val="00853D6C"/>
    <w:rsid w:val="00856471"/>
    <w:rsid w:val="00860A3A"/>
    <w:rsid w:val="008638FB"/>
    <w:rsid w:val="00864214"/>
    <w:rsid w:val="00866061"/>
    <w:rsid w:val="0086655B"/>
    <w:rsid w:val="00867B76"/>
    <w:rsid w:val="00871083"/>
    <w:rsid w:val="00880CF8"/>
    <w:rsid w:val="0088174B"/>
    <w:rsid w:val="008828E1"/>
    <w:rsid w:val="00885A11"/>
    <w:rsid w:val="0088694F"/>
    <w:rsid w:val="008947E3"/>
    <w:rsid w:val="00894902"/>
    <w:rsid w:val="00895FEB"/>
    <w:rsid w:val="008A0FEF"/>
    <w:rsid w:val="008A2820"/>
    <w:rsid w:val="008A4F8E"/>
    <w:rsid w:val="008B63AB"/>
    <w:rsid w:val="008C044E"/>
    <w:rsid w:val="008C0503"/>
    <w:rsid w:val="008C0E9D"/>
    <w:rsid w:val="008C37ED"/>
    <w:rsid w:val="008C6D55"/>
    <w:rsid w:val="008D191A"/>
    <w:rsid w:val="008D25AB"/>
    <w:rsid w:val="008D307F"/>
    <w:rsid w:val="008D5172"/>
    <w:rsid w:val="008D6F06"/>
    <w:rsid w:val="008E2F74"/>
    <w:rsid w:val="008E4C07"/>
    <w:rsid w:val="008E71CA"/>
    <w:rsid w:val="008F2B79"/>
    <w:rsid w:val="008F5A71"/>
    <w:rsid w:val="008F7C1D"/>
    <w:rsid w:val="008F7D04"/>
    <w:rsid w:val="00900EDA"/>
    <w:rsid w:val="0090338F"/>
    <w:rsid w:val="00903579"/>
    <w:rsid w:val="009039B7"/>
    <w:rsid w:val="009047D3"/>
    <w:rsid w:val="00904BDA"/>
    <w:rsid w:val="00905F57"/>
    <w:rsid w:val="0091157E"/>
    <w:rsid w:val="00915B83"/>
    <w:rsid w:val="00915BEC"/>
    <w:rsid w:val="009164FB"/>
    <w:rsid w:val="00922263"/>
    <w:rsid w:val="00922461"/>
    <w:rsid w:val="00923146"/>
    <w:rsid w:val="009239F2"/>
    <w:rsid w:val="009305D6"/>
    <w:rsid w:val="00931056"/>
    <w:rsid w:val="00935DBB"/>
    <w:rsid w:val="00941260"/>
    <w:rsid w:val="009436CA"/>
    <w:rsid w:val="0094431C"/>
    <w:rsid w:val="00947035"/>
    <w:rsid w:val="00950342"/>
    <w:rsid w:val="009538EF"/>
    <w:rsid w:val="009542F2"/>
    <w:rsid w:val="0095434C"/>
    <w:rsid w:val="0095724E"/>
    <w:rsid w:val="0096384A"/>
    <w:rsid w:val="00964D9C"/>
    <w:rsid w:val="009655FC"/>
    <w:rsid w:val="0096729E"/>
    <w:rsid w:val="00967323"/>
    <w:rsid w:val="00974A91"/>
    <w:rsid w:val="00975222"/>
    <w:rsid w:val="0097728E"/>
    <w:rsid w:val="00981B7F"/>
    <w:rsid w:val="00982001"/>
    <w:rsid w:val="009824F5"/>
    <w:rsid w:val="0098271B"/>
    <w:rsid w:val="0098343B"/>
    <w:rsid w:val="00983616"/>
    <w:rsid w:val="0098366F"/>
    <w:rsid w:val="00984365"/>
    <w:rsid w:val="0099170C"/>
    <w:rsid w:val="009971BB"/>
    <w:rsid w:val="009A0ED1"/>
    <w:rsid w:val="009A1871"/>
    <w:rsid w:val="009A1D4E"/>
    <w:rsid w:val="009A4D95"/>
    <w:rsid w:val="009A7A9D"/>
    <w:rsid w:val="009B0CEC"/>
    <w:rsid w:val="009B16CB"/>
    <w:rsid w:val="009B17A9"/>
    <w:rsid w:val="009B3A43"/>
    <w:rsid w:val="009B5A3B"/>
    <w:rsid w:val="009B6B01"/>
    <w:rsid w:val="009C33CC"/>
    <w:rsid w:val="009C52D2"/>
    <w:rsid w:val="009C600A"/>
    <w:rsid w:val="009D0475"/>
    <w:rsid w:val="009D145E"/>
    <w:rsid w:val="009E03CF"/>
    <w:rsid w:val="009E197C"/>
    <w:rsid w:val="009E1B2D"/>
    <w:rsid w:val="009E32E7"/>
    <w:rsid w:val="009E4191"/>
    <w:rsid w:val="009E5E94"/>
    <w:rsid w:val="009E6E69"/>
    <w:rsid w:val="00A024E9"/>
    <w:rsid w:val="00A045BA"/>
    <w:rsid w:val="00A07278"/>
    <w:rsid w:val="00A10BD8"/>
    <w:rsid w:val="00A131B8"/>
    <w:rsid w:val="00A1374A"/>
    <w:rsid w:val="00A151B1"/>
    <w:rsid w:val="00A1700E"/>
    <w:rsid w:val="00A303C4"/>
    <w:rsid w:val="00A30E49"/>
    <w:rsid w:val="00A3222D"/>
    <w:rsid w:val="00A3696E"/>
    <w:rsid w:val="00A4281F"/>
    <w:rsid w:val="00A44F32"/>
    <w:rsid w:val="00A47CE8"/>
    <w:rsid w:val="00A50BEF"/>
    <w:rsid w:val="00A51AA3"/>
    <w:rsid w:val="00A5235D"/>
    <w:rsid w:val="00A5236C"/>
    <w:rsid w:val="00A52A1B"/>
    <w:rsid w:val="00A52B9F"/>
    <w:rsid w:val="00A5372E"/>
    <w:rsid w:val="00A55877"/>
    <w:rsid w:val="00A56F61"/>
    <w:rsid w:val="00A57E01"/>
    <w:rsid w:val="00A61784"/>
    <w:rsid w:val="00A618BD"/>
    <w:rsid w:val="00A62549"/>
    <w:rsid w:val="00A657B6"/>
    <w:rsid w:val="00A70E71"/>
    <w:rsid w:val="00A73E8B"/>
    <w:rsid w:val="00A77D78"/>
    <w:rsid w:val="00A8196A"/>
    <w:rsid w:val="00A81C5E"/>
    <w:rsid w:val="00A84629"/>
    <w:rsid w:val="00A8467B"/>
    <w:rsid w:val="00A9349F"/>
    <w:rsid w:val="00A936A4"/>
    <w:rsid w:val="00A97017"/>
    <w:rsid w:val="00AA0B73"/>
    <w:rsid w:val="00AB0F61"/>
    <w:rsid w:val="00AB233B"/>
    <w:rsid w:val="00AB46DF"/>
    <w:rsid w:val="00AB5DCC"/>
    <w:rsid w:val="00AB647E"/>
    <w:rsid w:val="00AC1AEA"/>
    <w:rsid w:val="00AC3A1E"/>
    <w:rsid w:val="00AC556F"/>
    <w:rsid w:val="00AC594C"/>
    <w:rsid w:val="00AE1535"/>
    <w:rsid w:val="00AE2B97"/>
    <w:rsid w:val="00AE52EE"/>
    <w:rsid w:val="00AE5B1E"/>
    <w:rsid w:val="00AE66EE"/>
    <w:rsid w:val="00AF109B"/>
    <w:rsid w:val="00AF1F0F"/>
    <w:rsid w:val="00AF225F"/>
    <w:rsid w:val="00AF3DCA"/>
    <w:rsid w:val="00AF6CF1"/>
    <w:rsid w:val="00B023CA"/>
    <w:rsid w:val="00B028F9"/>
    <w:rsid w:val="00B07BD4"/>
    <w:rsid w:val="00B10BEB"/>
    <w:rsid w:val="00B10DF6"/>
    <w:rsid w:val="00B11CA3"/>
    <w:rsid w:val="00B12F7B"/>
    <w:rsid w:val="00B13368"/>
    <w:rsid w:val="00B13838"/>
    <w:rsid w:val="00B14362"/>
    <w:rsid w:val="00B17A99"/>
    <w:rsid w:val="00B21A9A"/>
    <w:rsid w:val="00B21C3D"/>
    <w:rsid w:val="00B30F7D"/>
    <w:rsid w:val="00B33830"/>
    <w:rsid w:val="00B35960"/>
    <w:rsid w:val="00B35A92"/>
    <w:rsid w:val="00B4033C"/>
    <w:rsid w:val="00B42056"/>
    <w:rsid w:val="00B45452"/>
    <w:rsid w:val="00B51199"/>
    <w:rsid w:val="00B54429"/>
    <w:rsid w:val="00B57CD5"/>
    <w:rsid w:val="00B600CE"/>
    <w:rsid w:val="00B62AC9"/>
    <w:rsid w:val="00B705FE"/>
    <w:rsid w:val="00B71496"/>
    <w:rsid w:val="00B71523"/>
    <w:rsid w:val="00B719F0"/>
    <w:rsid w:val="00B75700"/>
    <w:rsid w:val="00B7570E"/>
    <w:rsid w:val="00B8032B"/>
    <w:rsid w:val="00B83D77"/>
    <w:rsid w:val="00B90129"/>
    <w:rsid w:val="00B9350E"/>
    <w:rsid w:val="00B93E4A"/>
    <w:rsid w:val="00B97DC6"/>
    <w:rsid w:val="00BA242F"/>
    <w:rsid w:val="00BA2B12"/>
    <w:rsid w:val="00BA30D1"/>
    <w:rsid w:val="00BA4AEF"/>
    <w:rsid w:val="00BA6BB5"/>
    <w:rsid w:val="00BA76FF"/>
    <w:rsid w:val="00BA77B3"/>
    <w:rsid w:val="00BA78C0"/>
    <w:rsid w:val="00BB0C65"/>
    <w:rsid w:val="00BB2EC5"/>
    <w:rsid w:val="00BB4DE7"/>
    <w:rsid w:val="00BB7BCE"/>
    <w:rsid w:val="00BC25FC"/>
    <w:rsid w:val="00BD3AE9"/>
    <w:rsid w:val="00BE4C3A"/>
    <w:rsid w:val="00BE56EE"/>
    <w:rsid w:val="00BE78AB"/>
    <w:rsid w:val="00BF5774"/>
    <w:rsid w:val="00BF58F8"/>
    <w:rsid w:val="00C006C8"/>
    <w:rsid w:val="00C00C04"/>
    <w:rsid w:val="00C02E3D"/>
    <w:rsid w:val="00C0692F"/>
    <w:rsid w:val="00C079CF"/>
    <w:rsid w:val="00C1218D"/>
    <w:rsid w:val="00C138B4"/>
    <w:rsid w:val="00C16F55"/>
    <w:rsid w:val="00C21E17"/>
    <w:rsid w:val="00C241AE"/>
    <w:rsid w:val="00C24E9E"/>
    <w:rsid w:val="00C25E6C"/>
    <w:rsid w:val="00C31A74"/>
    <w:rsid w:val="00C343B9"/>
    <w:rsid w:val="00C35534"/>
    <w:rsid w:val="00C35D19"/>
    <w:rsid w:val="00C42814"/>
    <w:rsid w:val="00C4423B"/>
    <w:rsid w:val="00C5235E"/>
    <w:rsid w:val="00C524C4"/>
    <w:rsid w:val="00C53325"/>
    <w:rsid w:val="00C55865"/>
    <w:rsid w:val="00C57DAC"/>
    <w:rsid w:val="00C60B8F"/>
    <w:rsid w:val="00C614EE"/>
    <w:rsid w:val="00C647E9"/>
    <w:rsid w:val="00C705D5"/>
    <w:rsid w:val="00C716AE"/>
    <w:rsid w:val="00C717E2"/>
    <w:rsid w:val="00C7332A"/>
    <w:rsid w:val="00C81566"/>
    <w:rsid w:val="00C82386"/>
    <w:rsid w:val="00C862CA"/>
    <w:rsid w:val="00C86829"/>
    <w:rsid w:val="00C90A45"/>
    <w:rsid w:val="00C91360"/>
    <w:rsid w:val="00C93317"/>
    <w:rsid w:val="00C944E8"/>
    <w:rsid w:val="00C96302"/>
    <w:rsid w:val="00C977B2"/>
    <w:rsid w:val="00CA0D26"/>
    <w:rsid w:val="00CA200D"/>
    <w:rsid w:val="00CA5BF4"/>
    <w:rsid w:val="00CA61E2"/>
    <w:rsid w:val="00CA7EBD"/>
    <w:rsid w:val="00CB04DE"/>
    <w:rsid w:val="00CB5887"/>
    <w:rsid w:val="00CC1DC0"/>
    <w:rsid w:val="00CC26B0"/>
    <w:rsid w:val="00CC35AD"/>
    <w:rsid w:val="00CC484C"/>
    <w:rsid w:val="00CC5734"/>
    <w:rsid w:val="00CC6D62"/>
    <w:rsid w:val="00CC70A2"/>
    <w:rsid w:val="00CC78AD"/>
    <w:rsid w:val="00CD291A"/>
    <w:rsid w:val="00CD5F11"/>
    <w:rsid w:val="00CE1ACC"/>
    <w:rsid w:val="00CE4761"/>
    <w:rsid w:val="00CE5D26"/>
    <w:rsid w:val="00CE6351"/>
    <w:rsid w:val="00CE6F4A"/>
    <w:rsid w:val="00CE7922"/>
    <w:rsid w:val="00CF05C6"/>
    <w:rsid w:val="00CF0744"/>
    <w:rsid w:val="00CF0D4A"/>
    <w:rsid w:val="00CF4715"/>
    <w:rsid w:val="00CF5550"/>
    <w:rsid w:val="00D01A4D"/>
    <w:rsid w:val="00D06957"/>
    <w:rsid w:val="00D12222"/>
    <w:rsid w:val="00D20DBF"/>
    <w:rsid w:val="00D20E3B"/>
    <w:rsid w:val="00D238AB"/>
    <w:rsid w:val="00D23FC3"/>
    <w:rsid w:val="00D244A1"/>
    <w:rsid w:val="00D272D1"/>
    <w:rsid w:val="00D27F8F"/>
    <w:rsid w:val="00D30F3C"/>
    <w:rsid w:val="00D320C9"/>
    <w:rsid w:val="00D43A44"/>
    <w:rsid w:val="00D44B5C"/>
    <w:rsid w:val="00D454E0"/>
    <w:rsid w:val="00D4570C"/>
    <w:rsid w:val="00D457C7"/>
    <w:rsid w:val="00D46970"/>
    <w:rsid w:val="00D47CE5"/>
    <w:rsid w:val="00D50C88"/>
    <w:rsid w:val="00D530F3"/>
    <w:rsid w:val="00D530FD"/>
    <w:rsid w:val="00D603F0"/>
    <w:rsid w:val="00D630AE"/>
    <w:rsid w:val="00D6394D"/>
    <w:rsid w:val="00D65000"/>
    <w:rsid w:val="00D67FE3"/>
    <w:rsid w:val="00D721E7"/>
    <w:rsid w:val="00D73877"/>
    <w:rsid w:val="00D76985"/>
    <w:rsid w:val="00D7748E"/>
    <w:rsid w:val="00D8021D"/>
    <w:rsid w:val="00D806F7"/>
    <w:rsid w:val="00D82871"/>
    <w:rsid w:val="00D852CC"/>
    <w:rsid w:val="00D86D1E"/>
    <w:rsid w:val="00D901B5"/>
    <w:rsid w:val="00D903F9"/>
    <w:rsid w:val="00D92A0F"/>
    <w:rsid w:val="00D93097"/>
    <w:rsid w:val="00D93AA1"/>
    <w:rsid w:val="00D93CC8"/>
    <w:rsid w:val="00D95A99"/>
    <w:rsid w:val="00D9636E"/>
    <w:rsid w:val="00DA1973"/>
    <w:rsid w:val="00DA2D60"/>
    <w:rsid w:val="00DA318F"/>
    <w:rsid w:val="00DA6D2C"/>
    <w:rsid w:val="00DB2149"/>
    <w:rsid w:val="00DB2742"/>
    <w:rsid w:val="00DB5B65"/>
    <w:rsid w:val="00DB6529"/>
    <w:rsid w:val="00DB6E4B"/>
    <w:rsid w:val="00DC1526"/>
    <w:rsid w:val="00DC1A9B"/>
    <w:rsid w:val="00DC2512"/>
    <w:rsid w:val="00DD0655"/>
    <w:rsid w:val="00DD604E"/>
    <w:rsid w:val="00DD72AC"/>
    <w:rsid w:val="00DD7722"/>
    <w:rsid w:val="00DE4317"/>
    <w:rsid w:val="00DE4D3B"/>
    <w:rsid w:val="00DE52BB"/>
    <w:rsid w:val="00DE7C94"/>
    <w:rsid w:val="00DE7FBA"/>
    <w:rsid w:val="00DF0C7D"/>
    <w:rsid w:val="00DF1F93"/>
    <w:rsid w:val="00DF4A53"/>
    <w:rsid w:val="00DF4DAB"/>
    <w:rsid w:val="00DF748D"/>
    <w:rsid w:val="00E00B84"/>
    <w:rsid w:val="00E00CF9"/>
    <w:rsid w:val="00E02044"/>
    <w:rsid w:val="00E111BF"/>
    <w:rsid w:val="00E122FE"/>
    <w:rsid w:val="00E159C0"/>
    <w:rsid w:val="00E16DF7"/>
    <w:rsid w:val="00E172E0"/>
    <w:rsid w:val="00E20C2D"/>
    <w:rsid w:val="00E22ED4"/>
    <w:rsid w:val="00E2533C"/>
    <w:rsid w:val="00E25596"/>
    <w:rsid w:val="00E256D6"/>
    <w:rsid w:val="00E26090"/>
    <w:rsid w:val="00E31141"/>
    <w:rsid w:val="00E312E4"/>
    <w:rsid w:val="00E315C7"/>
    <w:rsid w:val="00E3171D"/>
    <w:rsid w:val="00E32DD0"/>
    <w:rsid w:val="00E33832"/>
    <w:rsid w:val="00E367AB"/>
    <w:rsid w:val="00E37A75"/>
    <w:rsid w:val="00E41BE7"/>
    <w:rsid w:val="00E41FCB"/>
    <w:rsid w:val="00E43697"/>
    <w:rsid w:val="00E43A36"/>
    <w:rsid w:val="00E47187"/>
    <w:rsid w:val="00E472EE"/>
    <w:rsid w:val="00E476B6"/>
    <w:rsid w:val="00E513AF"/>
    <w:rsid w:val="00E547B7"/>
    <w:rsid w:val="00E5494F"/>
    <w:rsid w:val="00E57271"/>
    <w:rsid w:val="00E61269"/>
    <w:rsid w:val="00E62167"/>
    <w:rsid w:val="00E62AEB"/>
    <w:rsid w:val="00E65193"/>
    <w:rsid w:val="00E654FE"/>
    <w:rsid w:val="00E702D7"/>
    <w:rsid w:val="00E704D7"/>
    <w:rsid w:val="00E70DEA"/>
    <w:rsid w:val="00E713BA"/>
    <w:rsid w:val="00E71727"/>
    <w:rsid w:val="00E72661"/>
    <w:rsid w:val="00E801F2"/>
    <w:rsid w:val="00E82EB1"/>
    <w:rsid w:val="00E83B11"/>
    <w:rsid w:val="00E919B9"/>
    <w:rsid w:val="00E93B51"/>
    <w:rsid w:val="00E9553F"/>
    <w:rsid w:val="00E958E4"/>
    <w:rsid w:val="00E96DBE"/>
    <w:rsid w:val="00E97379"/>
    <w:rsid w:val="00E97DAF"/>
    <w:rsid w:val="00EA3DC4"/>
    <w:rsid w:val="00EA4344"/>
    <w:rsid w:val="00EA5D4A"/>
    <w:rsid w:val="00EB137B"/>
    <w:rsid w:val="00EB3133"/>
    <w:rsid w:val="00EB670B"/>
    <w:rsid w:val="00EB6C88"/>
    <w:rsid w:val="00EC0E20"/>
    <w:rsid w:val="00EC2FD8"/>
    <w:rsid w:val="00EC37E9"/>
    <w:rsid w:val="00EC666F"/>
    <w:rsid w:val="00ED4AD9"/>
    <w:rsid w:val="00ED7E42"/>
    <w:rsid w:val="00EE0694"/>
    <w:rsid w:val="00EE0ECA"/>
    <w:rsid w:val="00EE6777"/>
    <w:rsid w:val="00EF1051"/>
    <w:rsid w:val="00EF11BE"/>
    <w:rsid w:val="00EF128A"/>
    <w:rsid w:val="00EF47A4"/>
    <w:rsid w:val="00EF7367"/>
    <w:rsid w:val="00F006BF"/>
    <w:rsid w:val="00F01198"/>
    <w:rsid w:val="00F02DBF"/>
    <w:rsid w:val="00F0623F"/>
    <w:rsid w:val="00F069F6"/>
    <w:rsid w:val="00F107A5"/>
    <w:rsid w:val="00F13D5C"/>
    <w:rsid w:val="00F14211"/>
    <w:rsid w:val="00F21FEC"/>
    <w:rsid w:val="00F30F23"/>
    <w:rsid w:val="00F51924"/>
    <w:rsid w:val="00F56FB7"/>
    <w:rsid w:val="00F60C7E"/>
    <w:rsid w:val="00F61C86"/>
    <w:rsid w:val="00F6332C"/>
    <w:rsid w:val="00F64434"/>
    <w:rsid w:val="00F6624D"/>
    <w:rsid w:val="00F67D21"/>
    <w:rsid w:val="00F70EBB"/>
    <w:rsid w:val="00F70FF4"/>
    <w:rsid w:val="00F719EA"/>
    <w:rsid w:val="00F720D2"/>
    <w:rsid w:val="00F73209"/>
    <w:rsid w:val="00F73F8C"/>
    <w:rsid w:val="00F7542A"/>
    <w:rsid w:val="00F81FE4"/>
    <w:rsid w:val="00F827FE"/>
    <w:rsid w:val="00F83CAC"/>
    <w:rsid w:val="00F83FD0"/>
    <w:rsid w:val="00F843B0"/>
    <w:rsid w:val="00F8679E"/>
    <w:rsid w:val="00F87022"/>
    <w:rsid w:val="00F94ACA"/>
    <w:rsid w:val="00F95EB5"/>
    <w:rsid w:val="00FA1AD0"/>
    <w:rsid w:val="00FA24AD"/>
    <w:rsid w:val="00FA6AB7"/>
    <w:rsid w:val="00FB2278"/>
    <w:rsid w:val="00FB3261"/>
    <w:rsid w:val="00FB4BFC"/>
    <w:rsid w:val="00FB5277"/>
    <w:rsid w:val="00FB60E7"/>
    <w:rsid w:val="00FB71B3"/>
    <w:rsid w:val="00FC14AC"/>
    <w:rsid w:val="00FC3446"/>
    <w:rsid w:val="00FC6412"/>
    <w:rsid w:val="00FD09DD"/>
    <w:rsid w:val="00FD15EF"/>
    <w:rsid w:val="00FD26EA"/>
    <w:rsid w:val="00FD2CDD"/>
    <w:rsid w:val="00FD3554"/>
    <w:rsid w:val="00FD49AA"/>
    <w:rsid w:val="00FD6569"/>
    <w:rsid w:val="00FE2710"/>
    <w:rsid w:val="00FE7567"/>
    <w:rsid w:val="00FF099A"/>
    <w:rsid w:val="00FF3E64"/>
    <w:rsid w:val="00FF5200"/>
    <w:rsid w:val="688C3EB6"/>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7b6c58,#887e6e,#b0a696,#828282"/>
    </o:shapedefaults>
    <o:shapelayout v:ext="edit">
      <o:idmap v:ext="edit" data="1"/>
    </o:shapelayout>
  </w:shapeDefaults>
  <w:decimalSymbol w:val="."/>
  <w:listSeparator w:val=","/>
  <w14:docId w14:val="33B3FCF3"/>
  <w15:docId w15:val="{82CBBA64-BD99-4F6C-8E77-08FE8D3A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A5"/>
    <w:rPr>
      <w:rFonts w:ascii="Arial" w:hAnsi="Arial"/>
      <w:szCs w:val="24"/>
      <w:lang w:val="en-US"/>
    </w:rPr>
  </w:style>
  <w:style w:type="paragraph" w:styleId="Heading1">
    <w:name w:val="heading 1"/>
    <w:aliases w:val="ECC Heading 1"/>
    <w:basedOn w:val="Normal"/>
    <w:next w:val="ECCParagraph"/>
    <w:autoRedefine/>
    <w:qFormat/>
    <w:rsid w:val="00982001"/>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20E3B"/>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6B23DB"/>
    <w:pPr>
      <w:numPr>
        <w:ilvl w:val="3"/>
        <w:numId w:val="1"/>
      </w:numPr>
      <w:spacing w:before="360" w:after="120"/>
      <w:ind w:left="862" w:hanging="862"/>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EC37E9"/>
    <w:pPr>
      <w:numPr>
        <w:numId w:val="2"/>
      </w:numPr>
      <w:spacing w:before="360" w:after="240"/>
      <w:ind w:left="36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8935B9"/>
    <w:rPr>
      <w:szCs w:val="20"/>
    </w:rPr>
  </w:style>
  <w:style w:type="character" w:styleId="FootnoteReference">
    <w:name w:val="footnote reference"/>
    <w:aliases w:val="ECC Footnote number,Appel note de bas de p,Footnote Reference/"/>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C16F55"/>
    <w:pPr>
      <w:spacing w:after="0"/>
      <w:ind w:left="567" w:hanging="567"/>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table" w:customStyle="1" w:styleId="ECCTable-redheader">
    <w:name w:val="ECC Table - red header"/>
    <w:basedOn w:val="TableNormal"/>
    <w:uiPriority w:val="99"/>
    <w:qFormat/>
    <w:rsid w:val="00A6254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A62549"/>
    <w:rPr>
      <w:rFonts w:ascii="Arial" w:hAnsi="Arial"/>
      <w:lang w:val="en-US"/>
    </w:rPr>
  </w:style>
  <w:style w:type="character" w:styleId="CommentReference">
    <w:name w:val="annotation reference"/>
    <w:basedOn w:val="DefaultParagraphFont"/>
    <w:uiPriority w:val="99"/>
    <w:semiHidden/>
    <w:unhideWhenUsed/>
    <w:rsid w:val="00A62549"/>
    <w:rPr>
      <w:sz w:val="16"/>
      <w:szCs w:val="16"/>
    </w:rPr>
  </w:style>
  <w:style w:type="paragraph" w:styleId="CommentText">
    <w:name w:val="annotation text"/>
    <w:basedOn w:val="Normal"/>
    <w:link w:val="CommentTextChar"/>
    <w:uiPriority w:val="99"/>
    <w:unhideWhenUsed/>
    <w:rsid w:val="00A62549"/>
    <w:rPr>
      <w:szCs w:val="20"/>
    </w:rPr>
  </w:style>
  <w:style w:type="character" w:customStyle="1" w:styleId="CommentTextChar">
    <w:name w:val="Comment Text Char"/>
    <w:basedOn w:val="DefaultParagraphFont"/>
    <w:link w:val="CommentText"/>
    <w:uiPriority w:val="99"/>
    <w:rsid w:val="00A62549"/>
    <w:rPr>
      <w:rFonts w:ascii="Arial" w:hAnsi="Arial"/>
      <w:lang w:val="en-US"/>
    </w:rPr>
  </w:style>
  <w:style w:type="character" w:customStyle="1" w:styleId="ECCHLbold">
    <w:name w:val="ECC HL bold"/>
    <w:basedOn w:val="DefaultParagraphFont"/>
    <w:qFormat/>
    <w:rsid w:val="000F5E16"/>
    <w:rPr>
      <w:b/>
      <w:bCs/>
    </w:rPr>
  </w:style>
  <w:style w:type="character" w:customStyle="1" w:styleId="ECCHLcyan">
    <w:name w:val="ECC HL cyan"/>
    <w:basedOn w:val="DefaultParagraphFont"/>
    <w:uiPriority w:val="1"/>
    <w:qFormat/>
    <w:rsid w:val="000F5E16"/>
    <w:rPr>
      <w:iCs w:val="0"/>
      <w:bdr w:val="none" w:sz="0" w:space="0" w:color="auto"/>
      <w:shd w:val="solid" w:color="00FFFF" w:fill="auto"/>
      <w:lang w:val="en-GB"/>
    </w:rPr>
  </w:style>
  <w:style w:type="character" w:customStyle="1" w:styleId="ECCHLgrey">
    <w:name w:val="ECC HL grey"/>
    <w:uiPriority w:val="1"/>
    <w:qFormat/>
    <w:rsid w:val="000F5E16"/>
    <w:rPr>
      <w:bdr w:val="none" w:sz="0" w:space="0" w:color="auto"/>
      <w:shd w:val="solid" w:color="BFBFBF" w:themeColor="background1" w:themeShade="BF" w:fill="auto"/>
    </w:rPr>
  </w:style>
  <w:style w:type="paragraph" w:styleId="CommentSubject">
    <w:name w:val="annotation subject"/>
    <w:basedOn w:val="CommentText"/>
    <w:next w:val="CommentText"/>
    <w:link w:val="CommentSubjectChar"/>
    <w:uiPriority w:val="99"/>
    <w:semiHidden/>
    <w:unhideWhenUsed/>
    <w:rsid w:val="008C0E9D"/>
    <w:rPr>
      <w:b/>
      <w:bCs/>
    </w:rPr>
  </w:style>
  <w:style w:type="character" w:customStyle="1" w:styleId="CommentSubjectChar">
    <w:name w:val="Comment Subject Char"/>
    <w:basedOn w:val="CommentTextChar"/>
    <w:link w:val="CommentSubject"/>
    <w:uiPriority w:val="99"/>
    <w:semiHidden/>
    <w:rsid w:val="008C0E9D"/>
    <w:rPr>
      <w:rFonts w:ascii="Arial" w:hAnsi="Arial"/>
      <w:b/>
      <w:bCs/>
      <w:lang w:val="en-US"/>
    </w:rPr>
  </w:style>
  <w:style w:type="character" w:styleId="Emphasis">
    <w:name w:val="Emphasis"/>
    <w:aliases w:val="ECC HL italics"/>
    <w:uiPriority w:val="1"/>
    <w:qFormat/>
    <w:rsid w:val="00D23FC3"/>
    <w:rPr>
      <w:i/>
    </w:rPr>
  </w:style>
  <w:style w:type="paragraph" w:customStyle="1" w:styleId="Texte">
    <w:name w:val="Texte"/>
    <w:basedOn w:val="Normal"/>
    <w:rsid w:val="00F13D5C"/>
    <w:pPr>
      <w:widowControl w:val="0"/>
      <w:autoSpaceDE w:val="0"/>
      <w:autoSpaceDN w:val="0"/>
      <w:adjustRightInd w:val="0"/>
      <w:spacing w:before="120"/>
      <w:jc w:val="both"/>
    </w:pPr>
    <w:rPr>
      <w:rFonts w:ascii="Times New Roman" w:hAnsi="Times New Roman"/>
      <w:sz w:val="24"/>
    </w:rPr>
  </w:style>
  <w:style w:type="paragraph" w:styleId="ListParagraph">
    <w:name w:val="List Paragraph"/>
    <w:basedOn w:val="Normal"/>
    <w:uiPriority w:val="34"/>
    <w:qFormat/>
    <w:rsid w:val="00752AE3"/>
    <w:pPr>
      <w:ind w:left="720"/>
      <w:contextualSpacing/>
    </w:pPr>
  </w:style>
  <w:style w:type="paragraph" w:customStyle="1" w:styleId="ECCAnnex-heading1">
    <w:name w:val="ECC Annex - heading1"/>
    <w:basedOn w:val="Heading1"/>
    <w:next w:val="ECCParagraph"/>
    <w:rsid w:val="00173B0B"/>
    <w:pPr>
      <w:numPr>
        <w:numId w:val="0"/>
      </w:numPr>
      <w:spacing w:before="400"/>
    </w:pPr>
  </w:style>
  <w:style w:type="paragraph" w:customStyle="1" w:styleId="footnotedescription">
    <w:name w:val="footnote description"/>
    <w:next w:val="Normal"/>
    <w:link w:val="footnotedescriptionChar"/>
    <w:hidden/>
    <w:rsid w:val="004F05B1"/>
    <w:pPr>
      <w:spacing w:after="112" w:line="263" w:lineRule="auto"/>
      <w:ind w:left="1051" w:right="259" w:hanging="142"/>
    </w:pPr>
    <w:rPr>
      <w:color w:val="000000"/>
      <w:sz w:val="18"/>
      <w:szCs w:val="22"/>
      <w:lang w:eastAsia="en-GB"/>
    </w:rPr>
  </w:style>
  <w:style w:type="character" w:customStyle="1" w:styleId="footnotedescriptionChar">
    <w:name w:val="footnote description Char"/>
    <w:link w:val="footnotedescription"/>
    <w:rsid w:val="004F05B1"/>
    <w:rPr>
      <w:color w:val="000000"/>
      <w:sz w:val="18"/>
      <w:szCs w:val="22"/>
      <w:lang w:eastAsia="en-GB"/>
    </w:rPr>
  </w:style>
  <w:style w:type="character" w:customStyle="1" w:styleId="footnotemark">
    <w:name w:val="footnote mark"/>
    <w:hidden/>
    <w:rsid w:val="004F05B1"/>
    <w:rPr>
      <w:rFonts w:ascii="Times New Roman" w:eastAsia="Times New Roman" w:hAnsi="Times New Roman" w:cs="Times New Roman"/>
      <w:color w:val="000000"/>
      <w:sz w:val="18"/>
      <w:vertAlign w:val="superscript"/>
    </w:rPr>
  </w:style>
  <w:style w:type="table" w:customStyle="1" w:styleId="TableGrid0">
    <w:name w:val="TableGrid"/>
    <w:rsid w:val="004F05B1"/>
    <w:rPr>
      <w:rFonts w:ascii="Calibri" w:hAnsi="Calibri"/>
      <w:sz w:val="22"/>
      <w:szCs w:val="22"/>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690825"/>
    <w:rPr>
      <w:color w:val="605E5C"/>
      <w:shd w:val="clear" w:color="auto" w:fill="E1DFDD"/>
    </w:rPr>
  </w:style>
  <w:style w:type="character" w:styleId="FollowedHyperlink">
    <w:name w:val="FollowedHyperlink"/>
    <w:basedOn w:val="DefaultParagraphFont"/>
    <w:uiPriority w:val="99"/>
    <w:semiHidden/>
    <w:unhideWhenUsed/>
    <w:rsid w:val="00922461"/>
    <w:rPr>
      <w:color w:val="800080" w:themeColor="followedHyperlink"/>
      <w:u w:val="single"/>
    </w:rPr>
  </w:style>
  <w:style w:type="paragraph" w:styleId="Caption">
    <w:name w:val="caption"/>
    <w:basedOn w:val="Normal"/>
    <w:next w:val="Normal"/>
    <w:uiPriority w:val="35"/>
    <w:unhideWhenUsed/>
    <w:qFormat/>
    <w:rsid w:val="00CA0D26"/>
    <w:pPr>
      <w:spacing w:after="200"/>
    </w:pPr>
    <w:rPr>
      <w:i/>
      <w:iCs/>
      <w:color w:val="1F497D" w:themeColor="text2"/>
      <w:sz w:val="18"/>
      <w:szCs w:val="18"/>
    </w:rPr>
  </w:style>
  <w:style w:type="paragraph" w:styleId="Revision">
    <w:name w:val="Revision"/>
    <w:hidden/>
    <w:uiPriority w:val="99"/>
    <w:semiHidden/>
    <w:rsid w:val="005402B9"/>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8356">
      <w:bodyDiv w:val="1"/>
      <w:marLeft w:val="0"/>
      <w:marRight w:val="0"/>
      <w:marTop w:val="0"/>
      <w:marBottom w:val="0"/>
      <w:divBdr>
        <w:top w:val="none" w:sz="0" w:space="0" w:color="auto"/>
        <w:left w:val="none" w:sz="0" w:space="0" w:color="auto"/>
        <w:bottom w:val="none" w:sz="0" w:space="0" w:color="auto"/>
        <w:right w:val="none" w:sz="0" w:space="0" w:color="auto"/>
      </w:divBdr>
    </w:div>
    <w:div w:id="145896850">
      <w:bodyDiv w:val="1"/>
      <w:marLeft w:val="0"/>
      <w:marRight w:val="0"/>
      <w:marTop w:val="0"/>
      <w:marBottom w:val="0"/>
      <w:divBdr>
        <w:top w:val="none" w:sz="0" w:space="0" w:color="auto"/>
        <w:left w:val="none" w:sz="0" w:space="0" w:color="auto"/>
        <w:bottom w:val="none" w:sz="0" w:space="0" w:color="auto"/>
        <w:right w:val="none" w:sz="0" w:space="0" w:color="auto"/>
      </w:divBdr>
    </w:div>
    <w:div w:id="147206625">
      <w:bodyDiv w:val="1"/>
      <w:marLeft w:val="0"/>
      <w:marRight w:val="0"/>
      <w:marTop w:val="0"/>
      <w:marBottom w:val="0"/>
      <w:divBdr>
        <w:top w:val="none" w:sz="0" w:space="0" w:color="auto"/>
        <w:left w:val="none" w:sz="0" w:space="0" w:color="auto"/>
        <w:bottom w:val="none" w:sz="0" w:space="0" w:color="auto"/>
        <w:right w:val="none" w:sz="0" w:space="0" w:color="auto"/>
      </w:divBdr>
    </w:div>
    <w:div w:id="239214266">
      <w:bodyDiv w:val="1"/>
      <w:marLeft w:val="0"/>
      <w:marRight w:val="0"/>
      <w:marTop w:val="0"/>
      <w:marBottom w:val="0"/>
      <w:divBdr>
        <w:top w:val="none" w:sz="0" w:space="0" w:color="auto"/>
        <w:left w:val="none" w:sz="0" w:space="0" w:color="auto"/>
        <w:bottom w:val="none" w:sz="0" w:space="0" w:color="auto"/>
        <w:right w:val="none" w:sz="0" w:space="0" w:color="auto"/>
      </w:divBdr>
    </w:div>
    <w:div w:id="239994389">
      <w:bodyDiv w:val="1"/>
      <w:marLeft w:val="0"/>
      <w:marRight w:val="0"/>
      <w:marTop w:val="0"/>
      <w:marBottom w:val="0"/>
      <w:divBdr>
        <w:top w:val="none" w:sz="0" w:space="0" w:color="auto"/>
        <w:left w:val="none" w:sz="0" w:space="0" w:color="auto"/>
        <w:bottom w:val="none" w:sz="0" w:space="0" w:color="auto"/>
        <w:right w:val="none" w:sz="0" w:space="0" w:color="auto"/>
      </w:divBdr>
    </w:div>
    <w:div w:id="405227137">
      <w:bodyDiv w:val="1"/>
      <w:marLeft w:val="0"/>
      <w:marRight w:val="0"/>
      <w:marTop w:val="0"/>
      <w:marBottom w:val="0"/>
      <w:divBdr>
        <w:top w:val="none" w:sz="0" w:space="0" w:color="auto"/>
        <w:left w:val="none" w:sz="0" w:space="0" w:color="auto"/>
        <w:bottom w:val="none" w:sz="0" w:space="0" w:color="auto"/>
        <w:right w:val="none" w:sz="0" w:space="0" w:color="auto"/>
      </w:divBdr>
    </w:div>
    <w:div w:id="484399937">
      <w:bodyDiv w:val="1"/>
      <w:marLeft w:val="0"/>
      <w:marRight w:val="0"/>
      <w:marTop w:val="0"/>
      <w:marBottom w:val="0"/>
      <w:divBdr>
        <w:top w:val="none" w:sz="0" w:space="0" w:color="auto"/>
        <w:left w:val="none" w:sz="0" w:space="0" w:color="auto"/>
        <w:bottom w:val="none" w:sz="0" w:space="0" w:color="auto"/>
        <w:right w:val="none" w:sz="0" w:space="0" w:color="auto"/>
      </w:divBdr>
    </w:div>
    <w:div w:id="547566492">
      <w:bodyDiv w:val="1"/>
      <w:marLeft w:val="0"/>
      <w:marRight w:val="0"/>
      <w:marTop w:val="0"/>
      <w:marBottom w:val="0"/>
      <w:divBdr>
        <w:top w:val="none" w:sz="0" w:space="0" w:color="auto"/>
        <w:left w:val="none" w:sz="0" w:space="0" w:color="auto"/>
        <w:bottom w:val="none" w:sz="0" w:space="0" w:color="auto"/>
        <w:right w:val="none" w:sz="0" w:space="0" w:color="auto"/>
      </w:divBdr>
    </w:div>
    <w:div w:id="553085814">
      <w:bodyDiv w:val="1"/>
      <w:marLeft w:val="0"/>
      <w:marRight w:val="0"/>
      <w:marTop w:val="0"/>
      <w:marBottom w:val="0"/>
      <w:divBdr>
        <w:top w:val="none" w:sz="0" w:space="0" w:color="auto"/>
        <w:left w:val="none" w:sz="0" w:space="0" w:color="auto"/>
        <w:bottom w:val="none" w:sz="0" w:space="0" w:color="auto"/>
        <w:right w:val="none" w:sz="0" w:space="0" w:color="auto"/>
      </w:divBdr>
    </w:div>
    <w:div w:id="925187756">
      <w:bodyDiv w:val="1"/>
      <w:marLeft w:val="0"/>
      <w:marRight w:val="0"/>
      <w:marTop w:val="0"/>
      <w:marBottom w:val="0"/>
      <w:divBdr>
        <w:top w:val="none" w:sz="0" w:space="0" w:color="auto"/>
        <w:left w:val="none" w:sz="0" w:space="0" w:color="auto"/>
        <w:bottom w:val="none" w:sz="0" w:space="0" w:color="auto"/>
        <w:right w:val="none" w:sz="0" w:space="0" w:color="auto"/>
      </w:divBdr>
    </w:div>
    <w:div w:id="1111896179">
      <w:bodyDiv w:val="1"/>
      <w:marLeft w:val="0"/>
      <w:marRight w:val="0"/>
      <w:marTop w:val="0"/>
      <w:marBottom w:val="0"/>
      <w:divBdr>
        <w:top w:val="none" w:sz="0" w:space="0" w:color="auto"/>
        <w:left w:val="none" w:sz="0" w:space="0" w:color="auto"/>
        <w:bottom w:val="none" w:sz="0" w:space="0" w:color="auto"/>
        <w:right w:val="none" w:sz="0" w:space="0" w:color="auto"/>
      </w:divBdr>
    </w:div>
    <w:div w:id="1235969784">
      <w:bodyDiv w:val="1"/>
      <w:marLeft w:val="0"/>
      <w:marRight w:val="0"/>
      <w:marTop w:val="0"/>
      <w:marBottom w:val="0"/>
      <w:divBdr>
        <w:top w:val="none" w:sz="0" w:space="0" w:color="auto"/>
        <w:left w:val="none" w:sz="0" w:space="0" w:color="auto"/>
        <w:bottom w:val="none" w:sz="0" w:space="0" w:color="auto"/>
        <w:right w:val="none" w:sz="0" w:space="0" w:color="auto"/>
      </w:divBdr>
    </w:div>
    <w:div w:id="1372266847">
      <w:bodyDiv w:val="1"/>
      <w:marLeft w:val="0"/>
      <w:marRight w:val="0"/>
      <w:marTop w:val="0"/>
      <w:marBottom w:val="0"/>
      <w:divBdr>
        <w:top w:val="none" w:sz="0" w:space="0" w:color="auto"/>
        <w:left w:val="none" w:sz="0" w:space="0" w:color="auto"/>
        <w:bottom w:val="none" w:sz="0" w:space="0" w:color="auto"/>
        <w:right w:val="none" w:sz="0" w:space="0" w:color="auto"/>
      </w:divBdr>
    </w:div>
    <w:div w:id="1402680783">
      <w:bodyDiv w:val="1"/>
      <w:marLeft w:val="0"/>
      <w:marRight w:val="0"/>
      <w:marTop w:val="0"/>
      <w:marBottom w:val="0"/>
      <w:divBdr>
        <w:top w:val="none" w:sz="0" w:space="0" w:color="auto"/>
        <w:left w:val="none" w:sz="0" w:space="0" w:color="auto"/>
        <w:bottom w:val="none" w:sz="0" w:space="0" w:color="auto"/>
        <w:right w:val="none" w:sz="0" w:space="0" w:color="auto"/>
      </w:divBdr>
    </w:div>
    <w:div w:id="1408117019">
      <w:bodyDiv w:val="1"/>
      <w:marLeft w:val="0"/>
      <w:marRight w:val="0"/>
      <w:marTop w:val="0"/>
      <w:marBottom w:val="0"/>
      <w:divBdr>
        <w:top w:val="none" w:sz="0" w:space="0" w:color="auto"/>
        <w:left w:val="none" w:sz="0" w:space="0" w:color="auto"/>
        <w:bottom w:val="none" w:sz="0" w:space="0" w:color="auto"/>
        <w:right w:val="none" w:sz="0" w:space="0" w:color="auto"/>
      </w:divBdr>
    </w:div>
    <w:div w:id="1484351752">
      <w:bodyDiv w:val="1"/>
      <w:marLeft w:val="0"/>
      <w:marRight w:val="0"/>
      <w:marTop w:val="0"/>
      <w:marBottom w:val="0"/>
      <w:divBdr>
        <w:top w:val="none" w:sz="0" w:space="0" w:color="auto"/>
        <w:left w:val="none" w:sz="0" w:space="0" w:color="auto"/>
        <w:bottom w:val="none" w:sz="0" w:space="0" w:color="auto"/>
        <w:right w:val="none" w:sz="0" w:space="0" w:color="auto"/>
      </w:divBdr>
    </w:div>
    <w:div w:id="1685133600">
      <w:bodyDiv w:val="1"/>
      <w:marLeft w:val="0"/>
      <w:marRight w:val="0"/>
      <w:marTop w:val="0"/>
      <w:marBottom w:val="0"/>
      <w:divBdr>
        <w:top w:val="none" w:sz="0" w:space="0" w:color="auto"/>
        <w:left w:val="none" w:sz="0" w:space="0" w:color="auto"/>
        <w:bottom w:val="none" w:sz="0" w:space="0" w:color="auto"/>
        <w:right w:val="none" w:sz="0" w:space="0" w:color="auto"/>
      </w:divBdr>
    </w:div>
    <w:div w:id="1903712573">
      <w:bodyDiv w:val="1"/>
      <w:marLeft w:val="0"/>
      <w:marRight w:val="0"/>
      <w:marTop w:val="0"/>
      <w:marBottom w:val="0"/>
      <w:divBdr>
        <w:top w:val="none" w:sz="0" w:space="0" w:color="auto"/>
        <w:left w:val="none" w:sz="0" w:space="0" w:color="auto"/>
        <w:bottom w:val="none" w:sz="0" w:space="0" w:color="auto"/>
        <w:right w:val="none" w:sz="0" w:space="0" w:color="auto"/>
      </w:divBdr>
    </w:div>
    <w:div w:id="2023121182">
      <w:bodyDiv w:val="1"/>
      <w:marLeft w:val="0"/>
      <w:marRight w:val="0"/>
      <w:marTop w:val="0"/>
      <w:marBottom w:val="0"/>
      <w:divBdr>
        <w:top w:val="none" w:sz="0" w:space="0" w:color="auto"/>
        <w:left w:val="none" w:sz="0" w:space="0" w:color="auto"/>
        <w:bottom w:val="none" w:sz="0" w:space="0" w:color="auto"/>
        <w:right w:val="none" w:sz="0" w:space="0" w:color="auto"/>
      </w:divBdr>
    </w:div>
    <w:div w:id="20900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cept.org/Documents/cpg/53502/cpg-19-143-annex-iv-16r1_cept-brief-on-ai-116"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fis.cept.org/documents/446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tu.int/dms_pub/itu-r/md/15/wp5a/c/R15-WP5A-C-0298!N27!MSW-E.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pub/R-REG-RR-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ept.org/Documents/cpg/53239/cpg-19-143-annex-viii-16a_ecp-on-wrc-19-agenda-item-116-part-1-5-150-5-250-mh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qid=1580398540083&amp;uri=CELEX:02005D0513-200702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Grands%20sujets\WAS%20-%20RLAN\CEPT\5%20GHz\CEPT%20Report\Draft%20CEPT%20Report%20on%20EC%20mandate%20WASRLAN%205GH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478C85EABFF844A0D06D88F3A1A6B4" ma:contentTypeVersion="13" ma:contentTypeDescription="Opret et nyt dokument." ma:contentTypeScope="" ma:versionID="5d5d0c1fde7714b7931655350c170616">
  <xsd:schema xmlns:xsd="http://www.w3.org/2001/XMLSchema" xmlns:xs="http://www.w3.org/2001/XMLSchema" xmlns:p="http://schemas.microsoft.com/office/2006/metadata/properties" xmlns:ns3="6ba27844-833f-4423-84e4-22994afd6f72" xmlns:ns4="684d70c0-33e3-486b-8421-e10352fabac3" targetNamespace="http://schemas.microsoft.com/office/2006/metadata/properties" ma:root="true" ma:fieldsID="e8c169a09e3faa99b9fa3eee6bd30e56" ns3:_="" ns4:_="">
    <xsd:import namespace="6ba27844-833f-4423-84e4-22994afd6f72"/>
    <xsd:import namespace="684d70c0-33e3-486b-8421-e10352faba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7844-833f-4423-84e4-22994afd6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d70c0-33e3-486b-8421-e10352faba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144C4-5A60-4DC5-A16D-7C5896592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7844-833f-4423-84e4-22994afd6f72"/>
    <ds:schemaRef ds:uri="684d70c0-33e3-486b-8421-e10352fab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F9CF3-D35A-40DF-967D-287E088A1626}">
  <ds:schemaRefs>
    <ds:schemaRef ds:uri="6ba27844-833f-4423-84e4-22994afd6f72"/>
    <ds:schemaRef ds:uri="http://purl.org/dc/elements/1.1/"/>
    <ds:schemaRef ds:uri="http://schemas.microsoft.com/office/2006/metadata/properties"/>
    <ds:schemaRef ds:uri="http://schemas.microsoft.com/office/infopath/2007/PartnerControls"/>
    <ds:schemaRef ds:uri="684d70c0-33e3-486b-8421-e10352fabac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ACA4721-2307-486F-8FB7-804D4C0D0B62}">
  <ds:schemaRefs>
    <ds:schemaRef ds:uri="http://schemas.openxmlformats.org/officeDocument/2006/bibliography"/>
  </ds:schemaRefs>
</ds:datastoreItem>
</file>

<file path=customXml/itemProps4.xml><?xml version="1.0" encoding="utf-8"?>
<ds:datastoreItem xmlns:ds="http://schemas.openxmlformats.org/officeDocument/2006/customXml" ds:itemID="{EC602B25-E60F-4E1E-B5B4-A095462F4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CEPT Report on EC mandate WASRLAN 5GHz</Template>
  <TotalTime>1</TotalTime>
  <Pages>20</Pages>
  <Words>7021</Words>
  <Characters>40026</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CEPT Report 79</vt:lpstr>
      <vt:lpstr>Draft CEPT Report 79</vt:lpstr>
    </vt:vector>
  </TitlesOfParts>
  <Company>ANFR</Company>
  <LinksUpToDate>false</LinksUpToDate>
  <CharactersWithSpaces>46954</CharactersWithSpaces>
  <SharedDoc>false</SharedDoc>
  <HLinks>
    <vt:vector size="162" baseType="variant">
      <vt:variant>
        <vt:i4>7012437</vt:i4>
      </vt:variant>
      <vt:variant>
        <vt:i4>279</vt:i4>
      </vt:variant>
      <vt:variant>
        <vt:i4>0</vt:i4>
      </vt:variant>
      <vt:variant>
        <vt:i4>5</vt:i4>
      </vt:variant>
      <vt:variant>
        <vt:lpwstr>https://www.itu.int/dms_pub/itu-r/md/15/wp5a/c/R15-WP5A-C-0298!N27!MSW-E.docx</vt:lpwstr>
      </vt:variant>
      <vt:variant>
        <vt:lpwstr/>
      </vt:variant>
      <vt:variant>
        <vt:i4>3801097</vt:i4>
      </vt:variant>
      <vt:variant>
        <vt:i4>276</vt:i4>
      </vt:variant>
      <vt:variant>
        <vt:i4>0</vt:i4>
      </vt:variant>
      <vt:variant>
        <vt:i4>5</vt:i4>
      </vt:variant>
      <vt:variant>
        <vt:lpwstr>https://cept.org/Documents/cpg/53239/cpg-19-143-annex-viii-16a_ecp-on-wrc-19-agenda-item-116-part-1-5-150-5-250-mhz</vt:lpwstr>
      </vt:variant>
      <vt:variant>
        <vt:lpwstr/>
      </vt:variant>
      <vt:variant>
        <vt:i4>5505074</vt:i4>
      </vt:variant>
      <vt:variant>
        <vt:i4>273</vt:i4>
      </vt:variant>
      <vt:variant>
        <vt:i4>0</vt:i4>
      </vt:variant>
      <vt:variant>
        <vt:i4>5</vt:i4>
      </vt:variant>
      <vt:variant>
        <vt:lpwstr>https://cept.org/Documents/cpg/53502/cpg-19-143-annex-iv-16r1_cept-brief-on-ai-116</vt:lpwstr>
      </vt:variant>
      <vt:variant>
        <vt:lpwstr/>
      </vt:variant>
      <vt:variant>
        <vt:i4>4259854</vt:i4>
      </vt:variant>
      <vt:variant>
        <vt:i4>270</vt:i4>
      </vt:variant>
      <vt:variant>
        <vt:i4>0</vt:i4>
      </vt:variant>
      <vt:variant>
        <vt:i4>5</vt:i4>
      </vt:variant>
      <vt:variant>
        <vt:lpwstr>https://efis.cept.org/documents/44659</vt:lpwstr>
      </vt:variant>
      <vt:variant>
        <vt:lpwstr/>
      </vt:variant>
      <vt:variant>
        <vt:i4>1966171</vt:i4>
      </vt:variant>
      <vt:variant>
        <vt:i4>267</vt:i4>
      </vt:variant>
      <vt:variant>
        <vt:i4>0</vt:i4>
      </vt:variant>
      <vt:variant>
        <vt:i4>5</vt:i4>
      </vt:variant>
      <vt:variant>
        <vt:lpwstr>https://www.itu.int/pub/R-REG-RR-2020</vt:lpwstr>
      </vt:variant>
      <vt:variant>
        <vt:lpwstr/>
      </vt:variant>
      <vt:variant>
        <vt:i4>1179709</vt:i4>
      </vt:variant>
      <vt:variant>
        <vt:i4>152</vt:i4>
      </vt:variant>
      <vt:variant>
        <vt:i4>0</vt:i4>
      </vt:variant>
      <vt:variant>
        <vt:i4>5</vt:i4>
      </vt:variant>
      <vt:variant>
        <vt:lpwstr/>
      </vt:variant>
      <vt:variant>
        <vt:lpwstr>_Toc72428267</vt:lpwstr>
      </vt:variant>
      <vt:variant>
        <vt:i4>1245245</vt:i4>
      </vt:variant>
      <vt:variant>
        <vt:i4>146</vt:i4>
      </vt:variant>
      <vt:variant>
        <vt:i4>0</vt:i4>
      </vt:variant>
      <vt:variant>
        <vt:i4>5</vt:i4>
      </vt:variant>
      <vt:variant>
        <vt:lpwstr/>
      </vt:variant>
      <vt:variant>
        <vt:lpwstr>_Toc72428266</vt:lpwstr>
      </vt:variant>
      <vt:variant>
        <vt:i4>1048637</vt:i4>
      </vt:variant>
      <vt:variant>
        <vt:i4>140</vt:i4>
      </vt:variant>
      <vt:variant>
        <vt:i4>0</vt:i4>
      </vt:variant>
      <vt:variant>
        <vt:i4>5</vt:i4>
      </vt:variant>
      <vt:variant>
        <vt:lpwstr/>
      </vt:variant>
      <vt:variant>
        <vt:lpwstr>_Toc72428265</vt:lpwstr>
      </vt:variant>
      <vt:variant>
        <vt:i4>1114173</vt:i4>
      </vt:variant>
      <vt:variant>
        <vt:i4>134</vt:i4>
      </vt:variant>
      <vt:variant>
        <vt:i4>0</vt:i4>
      </vt:variant>
      <vt:variant>
        <vt:i4>5</vt:i4>
      </vt:variant>
      <vt:variant>
        <vt:lpwstr/>
      </vt:variant>
      <vt:variant>
        <vt:lpwstr>_Toc72428264</vt:lpwstr>
      </vt:variant>
      <vt:variant>
        <vt:i4>1441853</vt:i4>
      </vt:variant>
      <vt:variant>
        <vt:i4>128</vt:i4>
      </vt:variant>
      <vt:variant>
        <vt:i4>0</vt:i4>
      </vt:variant>
      <vt:variant>
        <vt:i4>5</vt:i4>
      </vt:variant>
      <vt:variant>
        <vt:lpwstr/>
      </vt:variant>
      <vt:variant>
        <vt:lpwstr>_Toc72428263</vt:lpwstr>
      </vt:variant>
      <vt:variant>
        <vt:i4>1507389</vt:i4>
      </vt:variant>
      <vt:variant>
        <vt:i4>122</vt:i4>
      </vt:variant>
      <vt:variant>
        <vt:i4>0</vt:i4>
      </vt:variant>
      <vt:variant>
        <vt:i4>5</vt:i4>
      </vt:variant>
      <vt:variant>
        <vt:lpwstr/>
      </vt:variant>
      <vt:variant>
        <vt:lpwstr>_Toc72428262</vt:lpwstr>
      </vt:variant>
      <vt:variant>
        <vt:i4>1310781</vt:i4>
      </vt:variant>
      <vt:variant>
        <vt:i4>116</vt:i4>
      </vt:variant>
      <vt:variant>
        <vt:i4>0</vt:i4>
      </vt:variant>
      <vt:variant>
        <vt:i4>5</vt:i4>
      </vt:variant>
      <vt:variant>
        <vt:lpwstr/>
      </vt:variant>
      <vt:variant>
        <vt:lpwstr>_Toc72428261</vt:lpwstr>
      </vt:variant>
      <vt:variant>
        <vt:i4>1376317</vt:i4>
      </vt:variant>
      <vt:variant>
        <vt:i4>110</vt:i4>
      </vt:variant>
      <vt:variant>
        <vt:i4>0</vt:i4>
      </vt:variant>
      <vt:variant>
        <vt:i4>5</vt:i4>
      </vt:variant>
      <vt:variant>
        <vt:lpwstr/>
      </vt:variant>
      <vt:variant>
        <vt:lpwstr>_Toc72428260</vt:lpwstr>
      </vt:variant>
      <vt:variant>
        <vt:i4>1835070</vt:i4>
      </vt:variant>
      <vt:variant>
        <vt:i4>104</vt:i4>
      </vt:variant>
      <vt:variant>
        <vt:i4>0</vt:i4>
      </vt:variant>
      <vt:variant>
        <vt:i4>5</vt:i4>
      </vt:variant>
      <vt:variant>
        <vt:lpwstr/>
      </vt:variant>
      <vt:variant>
        <vt:lpwstr>_Toc72428259</vt:lpwstr>
      </vt:variant>
      <vt:variant>
        <vt:i4>1900606</vt:i4>
      </vt:variant>
      <vt:variant>
        <vt:i4>98</vt:i4>
      </vt:variant>
      <vt:variant>
        <vt:i4>0</vt:i4>
      </vt:variant>
      <vt:variant>
        <vt:i4>5</vt:i4>
      </vt:variant>
      <vt:variant>
        <vt:lpwstr/>
      </vt:variant>
      <vt:variant>
        <vt:lpwstr>_Toc72428258</vt:lpwstr>
      </vt:variant>
      <vt:variant>
        <vt:i4>1179710</vt:i4>
      </vt:variant>
      <vt:variant>
        <vt:i4>92</vt:i4>
      </vt:variant>
      <vt:variant>
        <vt:i4>0</vt:i4>
      </vt:variant>
      <vt:variant>
        <vt:i4>5</vt:i4>
      </vt:variant>
      <vt:variant>
        <vt:lpwstr/>
      </vt:variant>
      <vt:variant>
        <vt:lpwstr>_Toc72428257</vt:lpwstr>
      </vt:variant>
      <vt:variant>
        <vt:i4>1245246</vt:i4>
      </vt:variant>
      <vt:variant>
        <vt:i4>86</vt:i4>
      </vt:variant>
      <vt:variant>
        <vt:i4>0</vt:i4>
      </vt:variant>
      <vt:variant>
        <vt:i4>5</vt:i4>
      </vt:variant>
      <vt:variant>
        <vt:lpwstr/>
      </vt:variant>
      <vt:variant>
        <vt:lpwstr>_Toc72428256</vt:lpwstr>
      </vt:variant>
      <vt:variant>
        <vt:i4>1048638</vt:i4>
      </vt:variant>
      <vt:variant>
        <vt:i4>80</vt:i4>
      </vt:variant>
      <vt:variant>
        <vt:i4>0</vt:i4>
      </vt:variant>
      <vt:variant>
        <vt:i4>5</vt:i4>
      </vt:variant>
      <vt:variant>
        <vt:lpwstr/>
      </vt:variant>
      <vt:variant>
        <vt:lpwstr>_Toc72428255</vt:lpwstr>
      </vt:variant>
      <vt:variant>
        <vt:i4>1114174</vt:i4>
      </vt:variant>
      <vt:variant>
        <vt:i4>74</vt:i4>
      </vt:variant>
      <vt:variant>
        <vt:i4>0</vt:i4>
      </vt:variant>
      <vt:variant>
        <vt:i4>5</vt:i4>
      </vt:variant>
      <vt:variant>
        <vt:lpwstr/>
      </vt:variant>
      <vt:variant>
        <vt:lpwstr>_Toc72428254</vt:lpwstr>
      </vt:variant>
      <vt:variant>
        <vt:i4>1441854</vt:i4>
      </vt:variant>
      <vt:variant>
        <vt:i4>68</vt:i4>
      </vt:variant>
      <vt:variant>
        <vt:i4>0</vt:i4>
      </vt:variant>
      <vt:variant>
        <vt:i4>5</vt:i4>
      </vt:variant>
      <vt:variant>
        <vt:lpwstr/>
      </vt:variant>
      <vt:variant>
        <vt:lpwstr>_Toc72428253</vt:lpwstr>
      </vt:variant>
      <vt:variant>
        <vt:i4>1507390</vt:i4>
      </vt:variant>
      <vt:variant>
        <vt:i4>62</vt:i4>
      </vt:variant>
      <vt:variant>
        <vt:i4>0</vt:i4>
      </vt:variant>
      <vt:variant>
        <vt:i4>5</vt:i4>
      </vt:variant>
      <vt:variant>
        <vt:lpwstr/>
      </vt:variant>
      <vt:variant>
        <vt:lpwstr>_Toc72428252</vt:lpwstr>
      </vt:variant>
      <vt:variant>
        <vt:i4>1310782</vt:i4>
      </vt:variant>
      <vt:variant>
        <vt:i4>56</vt:i4>
      </vt:variant>
      <vt:variant>
        <vt:i4>0</vt:i4>
      </vt:variant>
      <vt:variant>
        <vt:i4>5</vt:i4>
      </vt:variant>
      <vt:variant>
        <vt:lpwstr/>
      </vt:variant>
      <vt:variant>
        <vt:lpwstr>_Toc72428251</vt:lpwstr>
      </vt:variant>
      <vt:variant>
        <vt:i4>1376318</vt:i4>
      </vt:variant>
      <vt:variant>
        <vt:i4>50</vt:i4>
      </vt:variant>
      <vt:variant>
        <vt:i4>0</vt:i4>
      </vt:variant>
      <vt:variant>
        <vt:i4>5</vt:i4>
      </vt:variant>
      <vt:variant>
        <vt:lpwstr/>
      </vt:variant>
      <vt:variant>
        <vt:lpwstr>_Toc72428250</vt:lpwstr>
      </vt:variant>
      <vt:variant>
        <vt:i4>1835071</vt:i4>
      </vt:variant>
      <vt:variant>
        <vt:i4>44</vt:i4>
      </vt:variant>
      <vt:variant>
        <vt:i4>0</vt:i4>
      </vt:variant>
      <vt:variant>
        <vt:i4>5</vt:i4>
      </vt:variant>
      <vt:variant>
        <vt:lpwstr/>
      </vt:variant>
      <vt:variant>
        <vt:lpwstr>_Toc72428249</vt:lpwstr>
      </vt:variant>
      <vt:variant>
        <vt:i4>1900607</vt:i4>
      </vt:variant>
      <vt:variant>
        <vt:i4>38</vt:i4>
      </vt:variant>
      <vt:variant>
        <vt:i4>0</vt:i4>
      </vt:variant>
      <vt:variant>
        <vt:i4>5</vt:i4>
      </vt:variant>
      <vt:variant>
        <vt:lpwstr/>
      </vt:variant>
      <vt:variant>
        <vt:lpwstr>_Toc72428248</vt:lpwstr>
      </vt:variant>
      <vt:variant>
        <vt:i4>1179711</vt:i4>
      </vt:variant>
      <vt:variant>
        <vt:i4>32</vt:i4>
      </vt:variant>
      <vt:variant>
        <vt:i4>0</vt:i4>
      </vt:variant>
      <vt:variant>
        <vt:i4>5</vt:i4>
      </vt:variant>
      <vt:variant>
        <vt:lpwstr/>
      </vt:variant>
      <vt:variant>
        <vt:lpwstr>_Toc72428247</vt:lpwstr>
      </vt:variant>
      <vt:variant>
        <vt:i4>7602302</vt:i4>
      </vt:variant>
      <vt:variant>
        <vt:i4>0</vt:i4>
      </vt:variant>
      <vt:variant>
        <vt:i4>0</vt:i4>
      </vt:variant>
      <vt:variant>
        <vt:i4>5</vt:i4>
      </vt:variant>
      <vt:variant>
        <vt:lpwstr>https://eur-lex.europa.eu/legal-content/EN/TXT/?qid=1580398540083&amp;uri=CELEX:02005D0513-20070213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CEPT Report 79</dc:title>
  <dc:subject/>
  <dc:creator>ECO</dc:creator>
  <cp:keywords>CEPT Report 79</cp:keywords>
  <cp:lastModifiedBy>ECO</cp:lastModifiedBy>
  <cp:revision>3</cp:revision>
  <cp:lastPrinted>2011-06-06T15:43:00Z</cp:lastPrinted>
  <dcterms:created xsi:type="dcterms:W3CDTF">2021-07-02T06:14:00Z</dcterms:created>
  <dcterms:modified xsi:type="dcterms:W3CDTF">2021-07-05T04:55:00Z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0x01010044478C85EABFF844A0D06D88F3A1A6B4</vt:lpwstr>
  </property>
  <property fmtid="{D5CDD505-2E9C-101B-9397-08002B2CF9AE}" pid="3" name="MSIP_Label_5a50d26f-5c2c-4137-8396-1b24eb24286c_Enabled">
    <vt:lpwstr>true</vt:lpwstr>
  </property>
  <property fmtid="{D5CDD505-2E9C-101B-9397-08002B2CF9AE}" pid="4" name="MSIP_Label_5a50d26f-5c2c-4137-8396-1b24eb24286c_SetDate">
    <vt:lpwstr>2021-05-10T14:50:39Z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22940d79-553e-4d43-9901-4303dd834f2d</vt:lpwstr>
  </property>
  <property fmtid="{D5CDD505-2E9C-101B-9397-08002B2CF9AE}" pid="9" name="MSIP_Label_5a50d26f-5c2c-4137-8396-1b24eb24286c_ContentBits">
    <vt:lpwstr>0</vt:lpwstr>
  </property>
</Properties>
</file>