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BE6" w:rsidRDefault="00C74BE6"/>
    <w:p w:rsidR="00C74BE6" w:rsidRPr="0010769E" w:rsidRDefault="00C74BE6" w:rsidP="00C74BE6">
      <w:pPr>
        <w:jc w:val="center"/>
      </w:pPr>
    </w:p>
    <w:p w:rsidR="00C74BE6" w:rsidRPr="0010769E" w:rsidRDefault="00C74BE6" w:rsidP="00C74BE6">
      <w:pPr>
        <w:jc w:val="center"/>
      </w:pPr>
    </w:p>
    <w:p w:rsidR="00C74BE6" w:rsidRPr="0010769E" w:rsidRDefault="00C74BE6" w:rsidP="00C74BE6"/>
    <w:p w:rsidR="00C74BE6" w:rsidRPr="0010769E" w:rsidRDefault="00C74BE6" w:rsidP="00C74BE6"/>
    <w:p w:rsidR="00C74BE6" w:rsidRPr="0010769E" w:rsidRDefault="00FD3FA4" w:rsidP="00C74BE6">
      <w:pPr>
        <w:jc w:val="center"/>
        <w:rPr>
          <w:b/>
          <w:sz w:val="24"/>
        </w:rPr>
      </w:pPr>
      <w:r>
        <w:rPr>
          <w:b/>
          <w:noProof/>
          <w:sz w:val="24"/>
          <w:szCs w:val="20"/>
          <w:lang w:val="da-DK" w:eastAsia="da-DK"/>
        </w:rPr>
        <mc:AlternateContent>
          <mc:Choice Requires="wpg">
            <w:drawing>
              <wp:anchor distT="0" distB="0" distL="114300" distR="114300" simplePos="0" relativeHeight="251657728" behindDoc="0" locked="0" layoutInCell="1" allowOverlap="1" wp14:anchorId="69F0BF06" wp14:editId="53DD2B1C">
                <wp:simplePos x="0" y="0"/>
                <wp:positionH relativeFrom="column">
                  <wp:posOffset>-720090</wp:posOffset>
                </wp:positionH>
                <wp:positionV relativeFrom="paragraph">
                  <wp:posOffset>69850</wp:posOffset>
                </wp:positionV>
                <wp:extent cx="7564120" cy="8268970"/>
                <wp:effectExtent l="0" t="0" r="5080" b="0"/>
                <wp:wrapNone/>
                <wp:docPr id="4"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5" name="Rectangle 8"/>
                        <wps:cNvSpPr>
                          <a:spLocks noChangeArrowheads="1"/>
                        </wps:cNvSpPr>
                        <wps:spPr bwMode="auto">
                          <a:xfrm>
                            <a:off x="6" y="15439"/>
                            <a:ext cx="11906" cy="283"/>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s:wsp>
                        <wps:cNvPr id="6" name="Text Box 9"/>
                        <wps:cNvSpPr txBox="1">
                          <a:spLocks noChangeArrowheads="1"/>
                        </wps:cNvSpPr>
                        <wps:spPr bwMode="auto">
                          <a:xfrm>
                            <a:off x="0" y="2700"/>
                            <a:ext cx="11906" cy="2564"/>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3E66" w:rsidRPr="00C95C7C" w:rsidRDefault="00203E66" w:rsidP="00C74BE6">
                              <w:pPr>
                                <w:rPr>
                                  <w:color w:val="FFFFFF"/>
                                  <w:sz w:val="68"/>
                                </w:rPr>
                              </w:pPr>
                              <w:r w:rsidRPr="00C95C7C">
                                <w:rPr>
                                  <w:color w:val="FFFFFF"/>
                                  <w:sz w:val="68"/>
                                </w:rPr>
                                <w:t xml:space="preserve">ECC Recommendation </w:t>
                              </w:r>
                              <w:r w:rsidRPr="002C6AA9">
                                <w:rPr>
                                  <w:color w:val="887E6E"/>
                                  <w:sz w:val="68"/>
                                </w:rPr>
                                <w:t>(</w:t>
                              </w:r>
                              <w:r w:rsidR="00D33F75">
                                <w:rPr>
                                  <w:color w:val="887E6E"/>
                                  <w:sz w:val="68"/>
                                </w:rPr>
                                <w:t>04</w:t>
                              </w:r>
                              <w:r w:rsidRPr="002C6AA9">
                                <w:rPr>
                                  <w:color w:val="887E6E"/>
                                  <w:sz w:val="68"/>
                                </w:rPr>
                                <w:t>)</w:t>
                              </w:r>
                              <w:r w:rsidR="00D33F75">
                                <w:rPr>
                                  <w:color w:val="887E6E"/>
                                  <w:sz w:val="68"/>
                                </w:rPr>
                                <w:t>01</w:t>
                              </w:r>
                            </w:p>
                            <w:p w:rsidR="00203E66" w:rsidRPr="00C95C7C" w:rsidRDefault="00203E66" w:rsidP="00C74BE6">
                              <w:pPr>
                                <w:rPr>
                                  <w:color w:val="887E6E"/>
                                  <w:sz w:val="44"/>
                                </w:rPr>
                              </w:pPr>
                            </w:p>
                          </w:txbxContent>
                        </wps:txbx>
                        <wps:bodyPr rot="0" vert="horz" wrap="square" lIns="2880000" tIns="360000" rIns="91440" bIns="45720" anchor="t" anchorCtr="0" upright="1">
                          <a:noAutofit/>
                        </wps:bodyPr>
                      </wps:wsp>
                      <wpg:grpSp>
                        <wpg:cNvPr id="7" name="Group 28"/>
                        <wpg:cNvGrpSpPr>
                          <a:grpSpLocks/>
                        </wpg:cNvGrpSpPr>
                        <wpg:grpSpPr bwMode="auto">
                          <a:xfrm>
                            <a:off x="1674" y="3087"/>
                            <a:ext cx="1790" cy="1790"/>
                            <a:chOff x="964" y="3424"/>
                            <a:chExt cx="1457" cy="1457"/>
                          </a:xfrm>
                        </wpg:grpSpPr>
                        <wps:wsp>
                          <wps:cNvPr id="8" name="Rectangle 29"/>
                          <wps:cNvSpPr>
                            <a:spLocks noChangeAspect="1" noChangeArrowheads="1"/>
                          </wps:cNvSpPr>
                          <wps:spPr bwMode="auto">
                            <a:xfrm rot="2700000">
                              <a:off x="964" y="3424"/>
                              <a:ext cx="1457" cy="14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s:wsp>
                          <wps:cNvPr id="9" name="AutoShape 30"/>
                          <wps:cNvSpPr>
                            <a:spLocks noChangeArrowheads="1"/>
                          </wps:cNvSpPr>
                          <wps:spPr bwMode="auto">
                            <a:xfrm rot="5400000">
                              <a:off x="1338" y="3781"/>
                              <a:ext cx="1429" cy="737"/>
                            </a:xfrm>
                            <a:prstGeom prst="triangle">
                              <a:avLst>
                                <a:gd name="adj" fmla="val 50000"/>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1" o:spid="_x0000_s1026" style="position:absolute;left:0;text-align:left;margin-left:-56.7pt;margin-top:5.5pt;width:595.6pt;height:651.1pt;z-index:251657728"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">
                <v:rect id="Rectangle 8" o:spid="_x0000_s1027" style="position:absolute;left:6;top:15439;width:11906;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0xV8UA&#10;AADaAAAADwAAAGRycy9kb3ducmV2LnhtbESPzWrDMBCE74G+g9hCb7XsQP7cKMEUF0ohgbg95Li1&#10;traJtTKWkth5+qpQyHGYmW+Y9XYwrbhQ7xrLCpIoBkFcWt1wpeDr8+15CcJ5ZI2tZVIwkoPt5mGy&#10;xlTbKx/oUvhKBAi7FBXU3neplK6syaCLbEccvB/bG/RB9pXUPV4D3LRyGsdzabDhsFBjR681lafi&#10;bBQUC3Ocfdjxe7dLkv0tG/PTKo+VenocshcQngZ/D/+337WCGfxdCT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7TFXxQAAANoAAAAPAAAAAAAAAAAAAAAAAJgCAABkcnMv&#10;ZG93bnJldi54bWxQSwUGAAAAAAQABAD1AAAAigMAAAAA&#10;" fillcolor="#57433e" stroked="f">
                  <v:textbox inset=",10mm"/>
                </v:rect>
                <v:shapetype id="_x0000_t202" coordsize="21600,21600" o:spt="202" path="m,l,21600r21600,l21600,xe">
                  <v:stroke joinstyle="miter"/>
                  <v:path gradientshapeok="t" o:connecttype="rect"/>
                </v:shapetype>
                <v:shape id="Text Box 9" o:spid="_x0000_s1028" type="#_x0000_t202" style="position:absolute;top:2700;width:11906;height:2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PBTMEA&#10;AADaAAAADwAAAGRycy9kb3ducmV2LnhtbESPQUsDMRSE7wX/Q3iCt25iD0XWZosoQr0o1lLw9kye&#10;m+DmJWzS7vrvjSB4HGbmG2azncMgzjRmH1nDdaNAEJtoPfcaDm+PyxsQuSBbHCKThm/KsO0uFhts&#10;bZz4lc770osK4dyiBldKaqXMxlHA3MREXL3POAYsVY69tCNOFR4GuVJqLQN6rgsOE907Ml/7U9Dw&#10;8jQbT+bj/XnlHtJ0TAdUXml9dTnf3YIoNJf/8F97ZzWs4fdKvQGy+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zwUzBAAAA2gAAAA8AAAAAAAAAAAAAAAAAmAIAAGRycy9kb3du&#10;cmV2LnhtbFBLBQYAAAAABAAEAPUAAACGAwAAAAA=&#10;" fillcolor="#57433e" stroked="f">
                  <v:textbox inset="80mm,10mm">
                    <w:txbxContent>
                      <w:p w:rsidR="00203E66" w:rsidRPr="00C95C7C" w:rsidRDefault="00203E66" w:rsidP="00C74BE6">
                        <w:pPr>
                          <w:rPr>
                            <w:color w:val="FFFFFF"/>
                            <w:sz w:val="68"/>
                          </w:rPr>
                        </w:pPr>
                        <w:r w:rsidRPr="00C95C7C">
                          <w:rPr>
                            <w:color w:val="FFFFFF"/>
                            <w:sz w:val="68"/>
                          </w:rPr>
                          <w:t xml:space="preserve">ECC Recommendation </w:t>
                        </w:r>
                        <w:r w:rsidRPr="002C6AA9">
                          <w:rPr>
                            <w:color w:val="887E6E"/>
                            <w:sz w:val="68"/>
                          </w:rPr>
                          <w:t>(</w:t>
                        </w:r>
                        <w:r w:rsidR="00D33F75">
                          <w:rPr>
                            <w:color w:val="887E6E"/>
                            <w:sz w:val="68"/>
                          </w:rPr>
                          <w:t>04</w:t>
                        </w:r>
                        <w:r w:rsidRPr="002C6AA9">
                          <w:rPr>
                            <w:color w:val="887E6E"/>
                            <w:sz w:val="68"/>
                          </w:rPr>
                          <w:t>)</w:t>
                        </w:r>
                        <w:r w:rsidR="00D33F75">
                          <w:rPr>
                            <w:color w:val="887E6E"/>
                            <w:sz w:val="68"/>
                          </w:rPr>
                          <w:t>01</w:t>
                        </w:r>
                      </w:p>
                      <w:p w:rsidR="00203E66" w:rsidRPr="00C95C7C" w:rsidRDefault="00203E66" w:rsidP="00C74BE6">
                        <w:pPr>
                          <w:rPr>
                            <w:color w:val="887E6E"/>
                            <w:sz w:val="44"/>
                          </w:rPr>
                        </w:pPr>
                      </w:p>
                    </w:txbxContent>
                  </v:textbox>
                </v:shape>
                <v:group id="Group 28" o:spid="_x0000_s1029" style="position:absolute;left:1674;top:3087;width:1790;height:1790" coordorigin="964,3424" coordsize="1457,14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ctangle 29" o:spid="_x0000_s1030" style="position:absolute;left:964;top:3424;width:1457;height:1457;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obnMEA&#10;AADaAAAADwAAAGRycy9kb3ducmV2LnhtbERPz2vCMBS+D/wfwhO8jDVdBiJdo4jQ4cXD6qY7Ppq3&#10;tti8lCba+t+bw2DHj+93vplsJ240+NaxhtckBUFcOdNyreHrWLysQPiAbLBzTBru5GGznj3lmBk3&#10;8ifdylCLGMI+Qw1NCH0mpa8asugT1xNH7tcNFkOEQy3NgGMMt51UabqUFluODQ32tGuoupRXq+Gw&#10;l9dzUJfVx3f7xupZqaL4OWm9mE/bdxCBpvAv/nPvjYa4NV6JN0C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aG5zBAAAA2gAAAA8AAAAAAAAAAAAAAAAAmAIAAGRycy9kb3du&#10;cmV2LnhtbFBLBQYAAAAABAAEAPUAAACGAwAAAAA=&#10;" stroked="f">
                    <o:lock v:ext="edit" aspectratio="t"/>
                    <v:textbox inset=",10mm"/>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0" o:spid="_x0000_s1031" type="#_x0000_t5" style="position:absolute;left:1338;top:3781;width:1429;height:73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0ff8MA&#10;AADaAAAADwAAAGRycy9kb3ducmV2LnhtbESPQWvCQBSE74X+h+UVvJRmo4i2qauIIEbworY9P7LP&#10;JDX7NmRXE/31riB4HGbmG2Yy60wlztS40rKCfhSDIM6sLjlX8LNffnyCcB5ZY2WZFFzIwWz6+jLB&#10;RNuWt3Te+VwECLsEFRTe14mULivIoItsTRy8g20M+iCbXOoG2wA3lRzE8UgaLDksFFjToqDsuDsZ&#10;BVeDq+Hx733crhf/qU43y+sBf5XqvXXzbxCeOv8MP9qpVvAF9yvhBsj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T0ff8MAAADaAAAADwAAAAAAAAAAAAAAAACYAgAAZHJzL2Rv&#10;d25yZXYueG1sUEsFBgAAAAAEAAQA9QAAAIgDAAAAAA==&#10;" fillcolor="#d2232a" stroked="f">
                    <v:textbox inset=",10mm"/>
                  </v:shape>
                </v:group>
              </v:group>
            </w:pict>
          </mc:Fallback>
        </mc:AlternateContent>
      </w:r>
    </w:p>
    <w:p w:rsidR="00C74BE6" w:rsidRPr="0010769E" w:rsidRDefault="00C74BE6" w:rsidP="00C74BE6">
      <w:pPr>
        <w:jc w:val="center"/>
        <w:rPr>
          <w:b/>
          <w:sz w:val="24"/>
        </w:rPr>
      </w:pPr>
    </w:p>
    <w:p w:rsidR="00C74BE6" w:rsidRPr="0010769E" w:rsidRDefault="00C74BE6" w:rsidP="00C74BE6">
      <w:pPr>
        <w:jc w:val="center"/>
        <w:rPr>
          <w:b/>
          <w:sz w:val="24"/>
        </w:rPr>
      </w:pPr>
    </w:p>
    <w:p w:rsidR="00C74BE6" w:rsidRPr="0010769E" w:rsidRDefault="00C74BE6" w:rsidP="00C74BE6">
      <w:pPr>
        <w:jc w:val="center"/>
        <w:rPr>
          <w:b/>
          <w:sz w:val="24"/>
        </w:rPr>
      </w:pPr>
    </w:p>
    <w:p w:rsidR="00C74BE6" w:rsidRPr="0010769E" w:rsidRDefault="00C74BE6" w:rsidP="00C74BE6">
      <w:pPr>
        <w:jc w:val="center"/>
        <w:rPr>
          <w:b/>
          <w:sz w:val="24"/>
        </w:rPr>
      </w:pPr>
    </w:p>
    <w:p w:rsidR="00C74BE6" w:rsidRPr="0010769E" w:rsidRDefault="00C74BE6" w:rsidP="00C74BE6">
      <w:pPr>
        <w:jc w:val="center"/>
        <w:rPr>
          <w:b/>
          <w:sz w:val="24"/>
        </w:rPr>
      </w:pPr>
    </w:p>
    <w:p w:rsidR="00C74BE6" w:rsidRPr="0010769E" w:rsidRDefault="00C74BE6" w:rsidP="00C74BE6">
      <w:pPr>
        <w:jc w:val="center"/>
        <w:rPr>
          <w:b/>
          <w:sz w:val="24"/>
        </w:rPr>
      </w:pPr>
    </w:p>
    <w:p w:rsidR="00C74BE6" w:rsidRPr="0010769E" w:rsidRDefault="00C74BE6" w:rsidP="00C74BE6">
      <w:pPr>
        <w:jc w:val="center"/>
        <w:rPr>
          <w:b/>
          <w:sz w:val="24"/>
        </w:rPr>
      </w:pPr>
    </w:p>
    <w:p w:rsidR="00C74BE6" w:rsidRPr="0010769E" w:rsidRDefault="00C74BE6" w:rsidP="00C74BE6">
      <w:pPr>
        <w:jc w:val="center"/>
        <w:rPr>
          <w:b/>
          <w:sz w:val="24"/>
        </w:rPr>
      </w:pPr>
    </w:p>
    <w:p w:rsidR="00C74BE6" w:rsidRPr="0010769E" w:rsidRDefault="00C74BE6" w:rsidP="00C74BE6">
      <w:pPr>
        <w:jc w:val="center"/>
        <w:rPr>
          <w:b/>
          <w:sz w:val="24"/>
        </w:rPr>
      </w:pPr>
    </w:p>
    <w:p w:rsidR="00C74BE6" w:rsidRPr="0010769E" w:rsidRDefault="00C74BE6" w:rsidP="00C74BE6">
      <w:pPr>
        <w:jc w:val="center"/>
        <w:rPr>
          <w:b/>
          <w:sz w:val="24"/>
        </w:rPr>
      </w:pPr>
    </w:p>
    <w:p w:rsidR="00C74BE6" w:rsidRPr="0010769E" w:rsidRDefault="00C74BE6" w:rsidP="00C74BE6">
      <w:pPr>
        <w:rPr>
          <w:b/>
          <w:sz w:val="24"/>
        </w:rPr>
      </w:pPr>
    </w:p>
    <w:p w:rsidR="00C74BE6" w:rsidRPr="0010769E" w:rsidRDefault="00C74BE6" w:rsidP="00C74BE6">
      <w:pPr>
        <w:jc w:val="center"/>
        <w:rPr>
          <w:b/>
          <w:sz w:val="24"/>
        </w:rPr>
      </w:pPr>
    </w:p>
    <w:p w:rsidR="00C74BE6" w:rsidRPr="005A00E5" w:rsidRDefault="00D33F75" w:rsidP="00C74BE6">
      <w:pPr>
        <w:pStyle w:val="Reporttitledescription"/>
      </w:pPr>
      <w:r>
        <w:rPr>
          <w:b/>
        </w:rPr>
        <w:t>WITH REGARD TO FORBIDDING THE PLACING ON THE MARKET AND USE OF JAMMERS IN THE CEPT MEMBER COUNTRIES</w:t>
      </w:r>
      <w:r w:rsidR="00835C5B" w:rsidRPr="005A00E5">
        <w:t xml:space="preserve"> </w:t>
      </w:r>
    </w:p>
    <w:p w:rsidR="00C74BE6" w:rsidRPr="005A00E5" w:rsidRDefault="00013589" w:rsidP="00C74BE6">
      <w:pPr>
        <w:pStyle w:val="Reporttitledescription"/>
        <w:rPr>
          <w:b/>
          <w:sz w:val="18"/>
        </w:rPr>
      </w:pPr>
      <w:r>
        <w:rPr>
          <w:b/>
          <w:sz w:val="18"/>
        </w:rPr>
        <w:t>A</w:t>
      </w:r>
      <w:r w:rsidR="00D33F75">
        <w:rPr>
          <w:b/>
          <w:sz w:val="18"/>
        </w:rPr>
        <w:t>pproved 13 February 2004</w:t>
      </w:r>
    </w:p>
    <w:p w:rsidR="00C74BE6" w:rsidRPr="00413616" w:rsidRDefault="00013589" w:rsidP="00C74BE6">
      <w:pPr>
        <w:pStyle w:val="Lastupdated"/>
        <w:rPr>
          <w:b/>
        </w:rPr>
      </w:pPr>
      <w:r>
        <w:rPr>
          <w:b/>
        </w:rPr>
        <w:t>A</w:t>
      </w:r>
      <w:r w:rsidR="0019728E">
        <w:rPr>
          <w:b/>
        </w:rPr>
        <w:t xml:space="preserve">mended </w:t>
      </w:r>
      <w:r w:rsidR="002F5D4F">
        <w:rPr>
          <w:b/>
        </w:rPr>
        <w:t>08 February 2013</w:t>
      </w:r>
    </w:p>
    <w:p w:rsidR="00C74BE6" w:rsidRPr="00413616" w:rsidRDefault="00C74BE6"/>
    <w:p w:rsidR="00203E66" w:rsidRDefault="00203E66">
      <w:pPr>
        <w:rPr>
          <w:lang w:val="en-GB"/>
        </w:rPr>
        <w:sectPr w:rsidR="00203E66">
          <w:headerReference w:type="even" r:id="rId8"/>
          <w:headerReference w:type="default" r:id="rId9"/>
          <w:footerReference w:type="even" r:id="rId10"/>
          <w:footerReference w:type="default" r:id="rId11"/>
          <w:headerReference w:type="first" r:id="rId12"/>
          <w:footerReference w:type="first" r:id="rId13"/>
          <w:pgSz w:w="11907" w:h="16840" w:code="9"/>
          <w:pgMar w:top="1440" w:right="1134" w:bottom="1440" w:left="1134" w:header="709" w:footer="709" w:gutter="0"/>
          <w:cols w:space="708"/>
          <w:titlePg/>
          <w:docGrid w:linePitch="360"/>
        </w:sectPr>
      </w:pPr>
    </w:p>
    <w:p w:rsidR="00C74BE6" w:rsidRDefault="0019728E" w:rsidP="00C74BE6">
      <w:pPr>
        <w:pStyle w:val="Heading1"/>
      </w:pPr>
      <w:r>
        <w:lastRenderedPageBreak/>
        <w:t>introduction</w:t>
      </w:r>
    </w:p>
    <w:p w:rsidR="00D33F75" w:rsidRDefault="00D33F75" w:rsidP="00D33F75">
      <w:pPr>
        <w:pStyle w:val="Brief"/>
        <w:tabs>
          <w:tab w:val="clear" w:pos="720"/>
          <w:tab w:val="clear" w:pos="1440"/>
          <w:tab w:val="clear" w:pos="2160"/>
          <w:tab w:val="clear" w:pos="2880"/>
        </w:tabs>
        <w:spacing w:before="0"/>
        <w:rPr>
          <w:rFonts w:ascii="Arial" w:hAnsi="Arial" w:cs="Arial"/>
          <w:lang w:val="en-GB"/>
        </w:rPr>
      </w:pPr>
      <w:r w:rsidRPr="00D33F75">
        <w:rPr>
          <w:rFonts w:ascii="Arial" w:hAnsi="Arial" w:cs="Arial"/>
          <w:lang w:val="en-GB"/>
        </w:rPr>
        <w:t xml:space="preserve">“Jammers” can be defined as any apparatus, designed, used, intended or adapted for the purposes of causing deliberate interference to </w:t>
      </w:r>
      <w:proofErr w:type="spellStart"/>
      <w:r w:rsidRPr="00D33F75">
        <w:rPr>
          <w:rFonts w:ascii="Arial" w:hAnsi="Arial" w:cs="Arial"/>
          <w:lang w:val="en-GB"/>
        </w:rPr>
        <w:t>radiocommunication</w:t>
      </w:r>
      <w:r w:rsidR="00B748B7">
        <w:rPr>
          <w:rFonts w:ascii="Arial" w:hAnsi="Arial" w:cs="Arial"/>
          <w:lang w:val="en-GB"/>
        </w:rPr>
        <w:t>s</w:t>
      </w:r>
      <w:proofErr w:type="spellEnd"/>
      <w:r w:rsidRPr="00D33F75">
        <w:rPr>
          <w:rFonts w:ascii="Arial" w:hAnsi="Arial" w:cs="Arial"/>
          <w:lang w:val="en-GB"/>
        </w:rPr>
        <w:t>.</w:t>
      </w:r>
    </w:p>
    <w:p w:rsidR="007C79E2" w:rsidRDefault="007C79E2" w:rsidP="00D33F75">
      <w:pPr>
        <w:pStyle w:val="Brief"/>
        <w:tabs>
          <w:tab w:val="clear" w:pos="720"/>
          <w:tab w:val="clear" w:pos="1440"/>
          <w:tab w:val="clear" w:pos="2160"/>
          <w:tab w:val="clear" w:pos="2880"/>
        </w:tabs>
        <w:spacing w:before="0"/>
        <w:rPr>
          <w:rFonts w:ascii="Arial" w:hAnsi="Arial" w:cs="Arial"/>
          <w:lang w:val="en-GB"/>
        </w:rPr>
      </w:pPr>
    </w:p>
    <w:p w:rsidR="00D33F75" w:rsidRPr="00D33F75" w:rsidRDefault="00D33F75" w:rsidP="00D33F75">
      <w:pPr>
        <w:pStyle w:val="Brief"/>
        <w:tabs>
          <w:tab w:val="clear" w:pos="720"/>
          <w:tab w:val="clear" w:pos="1440"/>
          <w:tab w:val="clear" w:pos="2160"/>
          <w:tab w:val="clear" w:pos="2880"/>
        </w:tabs>
        <w:spacing w:before="0"/>
        <w:rPr>
          <w:rFonts w:ascii="Arial" w:hAnsi="Arial" w:cs="Arial"/>
          <w:lang w:val="en-GB"/>
        </w:rPr>
      </w:pPr>
      <w:r w:rsidRPr="00D33F75">
        <w:rPr>
          <w:rFonts w:ascii="Arial" w:hAnsi="Arial" w:cs="Arial"/>
          <w:lang w:val="en-GB"/>
        </w:rPr>
        <w:t xml:space="preserve">Various types of jammers have been found in CEPT member countries such as GSM, GPS, </w:t>
      </w:r>
      <w:proofErr w:type="gramStart"/>
      <w:r w:rsidRPr="00D33F75">
        <w:rPr>
          <w:rFonts w:ascii="Arial" w:hAnsi="Arial" w:cs="Arial"/>
          <w:lang w:val="en-GB"/>
        </w:rPr>
        <w:t>video</w:t>
      </w:r>
      <w:proofErr w:type="gramEnd"/>
      <w:r w:rsidRPr="00D33F75">
        <w:rPr>
          <w:rFonts w:ascii="Arial" w:hAnsi="Arial" w:cs="Arial"/>
          <w:lang w:val="en-GB"/>
        </w:rPr>
        <w:t>-link and wireless LAN jammers. There is no legitimate civil use for these jammers as their sole purpose is to disrupt the operation of authorised</w:t>
      </w:r>
      <w:r w:rsidR="00320A50">
        <w:rPr>
          <w:rFonts w:ascii="Arial" w:hAnsi="Arial" w:cs="Arial"/>
          <w:lang w:val="en-GB"/>
        </w:rPr>
        <w:t xml:space="preserve"> </w:t>
      </w:r>
      <w:r w:rsidRPr="00D33F75">
        <w:rPr>
          <w:rFonts w:ascii="Arial" w:hAnsi="Arial" w:cs="Arial"/>
          <w:lang w:val="en-GB"/>
        </w:rPr>
        <w:t xml:space="preserve">radio </w:t>
      </w:r>
      <w:r w:rsidR="00E00A68">
        <w:rPr>
          <w:rFonts w:ascii="Arial" w:hAnsi="Arial" w:cs="Arial"/>
          <w:lang w:val="en-GB"/>
        </w:rPr>
        <w:t>utilisations</w:t>
      </w:r>
      <w:r w:rsidRPr="00D33F75">
        <w:rPr>
          <w:rFonts w:ascii="Arial" w:hAnsi="Arial" w:cs="Arial"/>
          <w:lang w:val="en-GB"/>
        </w:rPr>
        <w:t>.</w:t>
      </w:r>
    </w:p>
    <w:p w:rsidR="00D33F75" w:rsidRPr="00D33F75" w:rsidRDefault="00D33F75" w:rsidP="00D33F75">
      <w:pPr>
        <w:pStyle w:val="Brief"/>
        <w:tabs>
          <w:tab w:val="clear" w:pos="720"/>
          <w:tab w:val="clear" w:pos="1440"/>
          <w:tab w:val="clear" w:pos="2160"/>
          <w:tab w:val="clear" w:pos="2880"/>
        </w:tabs>
        <w:spacing w:before="0"/>
        <w:rPr>
          <w:rFonts w:ascii="Arial" w:hAnsi="Arial" w:cs="Arial"/>
          <w:lang w:val="en-GB"/>
        </w:rPr>
      </w:pPr>
    </w:p>
    <w:p w:rsidR="00D33F75" w:rsidRPr="00D33F75" w:rsidRDefault="00D33F75" w:rsidP="00D33F75">
      <w:pPr>
        <w:pStyle w:val="BodyText2"/>
        <w:rPr>
          <w:rFonts w:ascii="Arial" w:hAnsi="Arial" w:cs="Arial"/>
          <w:sz w:val="20"/>
        </w:rPr>
      </w:pPr>
      <w:r w:rsidRPr="00D33F75">
        <w:rPr>
          <w:rFonts w:ascii="Arial" w:hAnsi="Arial" w:cs="Arial"/>
          <w:sz w:val="20"/>
        </w:rPr>
        <w:t xml:space="preserve">CEPT administrations and also the European Commission have expressed their concern about jamming devices, which may pose an uncontrollable threat to the </w:t>
      </w:r>
      <w:r w:rsidR="00E00A68">
        <w:rPr>
          <w:rFonts w:ascii="Arial" w:hAnsi="Arial" w:cs="Arial"/>
          <w:sz w:val="20"/>
        </w:rPr>
        <w:t xml:space="preserve">authorised </w:t>
      </w:r>
      <w:r w:rsidRPr="00D33F75">
        <w:rPr>
          <w:rFonts w:ascii="Arial" w:hAnsi="Arial" w:cs="Arial"/>
          <w:sz w:val="20"/>
        </w:rPr>
        <w:t>utilisation</w:t>
      </w:r>
      <w:r>
        <w:rPr>
          <w:rFonts w:ascii="Arial" w:hAnsi="Arial" w:cs="Arial"/>
          <w:sz w:val="20"/>
        </w:rPr>
        <w:t xml:space="preserve"> </w:t>
      </w:r>
      <w:r w:rsidR="00190641">
        <w:rPr>
          <w:sz w:val="20"/>
        </w:rPr>
        <w:t xml:space="preserve">of </w:t>
      </w:r>
      <w:r w:rsidR="00190641" w:rsidRPr="00D33F75">
        <w:rPr>
          <w:rFonts w:ascii="Arial" w:hAnsi="Arial" w:cs="Arial"/>
          <w:sz w:val="20"/>
        </w:rPr>
        <w:t>spectrum</w:t>
      </w:r>
      <w:r w:rsidRPr="00D33F75">
        <w:rPr>
          <w:rFonts w:ascii="Arial" w:hAnsi="Arial" w:cs="Arial"/>
          <w:sz w:val="20"/>
        </w:rPr>
        <w:t>.</w:t>
      </w:r>
    </w:p>
    <w:p w:rsidR="00D33F75" w:rsidRPr="00D33F75" w:rsidRDefault="00D33F75" w:rsidP="00D33F75">
      <w:pPr>
        <w:pStyle w:val="Brief"/>
        <w:rPr>
          <w:rFonts w:ascii="Arial" w:hAnsi="Arial" w:cs="Arial"/>
          <w:lang w:val="en-US"/>
        </w:rPr>
      </w:pPr>
      <w:r w:rsidRPr="00D33F75">
        <w:rPr>
          <w:rFonts w:ascii="Arial" w:hAnsi="Arial" w:cs="Arial"/>
          <w:lang w:val="en-GB"/>
        </w:rPr>
        <w:t xml:space="preserve">Within the European Union, </w:t>
      </w:r>
      <w:r w:rsidRPr="00D33F75">
        <w:rPr>
          <w:rFonts w:ascii="Arial" w:hAnsi="Arial" w:cs="Arial"/>
          <w:lang w:val="en-US"/>
        </w:rPr>
        <w:t xml:space="preserve">the legality of jamming, including GSM and GPS </w:t>
      </w:r>
      <w:proofErr w:type="gramStart"/>
      <w:r w:rsidRPr="00D33F75">
        <w:rPr>
          <w:rFonts w:ascii="Arial" w:hAnsi="Arial" w:cs="Arial"/>
          <w:lang w:val="en-US"/>
        </w:rPr>
        <w:t>jamming,</w:t>
      </w:r>
      <w:proofErr w:type="gramEnd"/>
      <w:r w:rsidRPr="00D33F75">
        <w:rPr>
          <w:rFonts w:ascii="Arial" w:hAnsi="Arial" w:cs="Arial"/>
          <w:lang w:val="en-US"/>
        </w:rPr>
        <w:t xml:space="preserve"> has been discussed on several instances in the context of the R&amp;TTE (1999/5/EC) and the EMC Directives (2004/108/EC). These discussions have made clear that EU Member States neither permit nor wish to permit radio communications to be disrupted by jamming devices operated by members of the public.</w:t>
      </w:r>
    </w:p>
    <w:p w:rsidR="00D33F75" w:rsidRPr="00D33F75" w:rsidRDefault="00D33F75" w:rsidP="00D33F75">
      <w:pPr>
        <w:pStyle w:val="Brief"/>
        <w:spacing w:before="0"/>
        <w:rPr>
          <w:rFonts w:ascii="Arial" w:hAnsi="Arial" w:cs="Arial"/>
          <w:lang w:val="en-US"/>
        </w:rPr>
      </w:pPr>
    </w:p>
    <w:p w:rsidR="00D33F75" w:rsidRPr="00D33F75" w:rsidRDefault="00D33F75" w:rsidP="00D33F75">
      <w:pPr>
        <w:pStyle w:val="BodyText2"/>
        <w:rPr>
          <w:rFonts w:ascii="Arial" w:hAnsi="Arial" w:cs="Arial"/>
          <w:sz w:val="20"/>
        </w:rPr>
      </w:pPr>
      <w:r w:rsidRPr="00D33F75">
        <w:rPr>
          <w:rFonts w:ascii="Arial" w:hAnsi="Arial" w:cs="Arial"/>
          <w:sz w:val="20"/>
        </w:rPr>
        <w:t>It is not possible to construct jammers that comply with the R&amp;TTE or the EMC Directive. Such devices cannot therefore be legally placed on the market within the Community for use under these Directives.</w:t>
      </w:r>
    </w:p>
    <w:p w:rsidR="00D33F75" w:rsidRPr="00D33F75" w:rsidRDefault="00D33F75" w:rsidP="00D33F75">
      <w:pPr>
        <w:pStyle w:val="BodyText2"/>
        <w:rPr>
          <w:rFonts w:ascii="Arial" w:hAnsi="Arial" w:cs="Arial"/>
          <w:sz w:val="20"/>
        </w:rPr>
      </w:pPr>
    </w:p>
    <w:p w:rsidR="00D33F75" w:rsidRPr="00D33F75" w:rsidRDefault="00D33F75" w:rsidP="00D33F75">
      <w:pPr>
        <w:pStyle w:val="BodyText2"/>
        <w:rPr>
          <w:rFonts w:ascii="Arial" w:hAnsi="Arial" w:cs="Arial"/>
          <w:sz w:val="20"/>
        </w:rPr>
      </w:pPr>
      <w:r w:rsidRPr="00D33F75">
        <w:rPr>
          <w:rFonts w:ascii="Arial" w:hAnsi="Arial" w:cs="Arial"/>
          <w:sz w:val="20"/>
        </w:rPr>
        <w:t>Therefore, where such products claim compliance with the R&amp;TTE or the EMC Directive, Member States’ market surveillance authorities are under an obligation to take them from the market under the provisions of those Directives and to notify such actions to the European Commission.</w:t>
      </w:r>
    </w:p>
    <w:p w:rsidR="00D33F75" w:rsidRPr="00D33F75" w:rsidRDefault="00D33F75" w:rsidP="00D33F75">
      <w:pPr>
        <w:pStyle w:val="BodyText2"/>
        <w:rPr>
          <w:rFonts w:ascii="Arial" w:hAnsi="Arial" w:cs="Arial"/>
          <w:sz w:val="20"/>
        </w:rPr>
      </w:pPr>
    </w:p>
    <w:p w:rsidR="00D33F75" w:rsidRPr="00D33F75" w:rsidRDefault="00D33F75" w:rsidP="00D33F75">
      <w:pPr>
        <w:pStyle w:val="BodyText2"/>
        <w:rPr>
          <w:rFonts w:ascii="Arial" w:hAnsi="Arial" w:cs="Arial"/>
          <w:sz w:val="20"/>
        </w:rPr>
      </w:pPr>
      <w:r w:rsidRPr="00D33F75">
        <w:rPr>
          <w:rFonts w:ascii="Arial" w:hAnsi="Arial" w:cs="Arial"/>
          <w:sz w:val="20"/>
        </w:rPr>
        <w:t>For other CEPT countries that are not EU members and that have not implemented the R&amp;TTE and EMC Directives</w:t>
      </w:r>
      <w:r w:rsidR="00320A50">
        <w:rPr>
          <w:rFonts w:ascii="Arial" w:hAnsi="Arial" w:cs="Arial"/>
          <w:sz w:val="20"/>
        </w:rPr>
        <w:t>,</w:t>
      </w:r>
      <w:r w:rsidRPr="00D33F75">
        <w:rPr>
          <w:rFonts w:ascii="Arial" w:hAnsi="Arial" w:cs="Arial"/>
          <w:sz w:val="20"/>
        </w:rPr>
        <w:t xml:space="preserve"> national provisions may prevent the placing on the market and the use of this equipment.</w:t>
      </w:r>
    </w:p>
    <w:p w:rsidR="00D33F75" w:rsidRPr="00D33F75" w:rsidRDefault="00D33F75" w:rsidP="00D33F75">
      <w:pPr>
        <w:pStyle w:val="BodyText2"/>
        <w:rPr>
          <w:rFonts w:ascii="Arial" w:hAnsi="Arial" w:cs="Arial"/>
          <w:sz w:val="20"/>
        </w:rPr>
      </w:pPr>
    </w:p>
    <w:p w:rsidR="007C79E2" w:rsidRPr="00D33F75" w:rsidRDefault="00190641" w:rsidP="00B352F3">
      <w:pPr>
        <w:pStyle w:val="ECCParagraph"/>
        <w:rPr>
          <w:rFonts w:cs="Arial"/>
        </w:rPr>
      </w:pPr>
      <w:r w:rsidRPr="00D33F75">
        <w:rPr>
          <w:rFonts w:cs="Arial"/>
        </w:rPr>
        <w:t>It is noted that the only exception to the above position could be the deployment of jamming devices in the context of national authorised use.</w:t>
      </w:r>
      <w:r w:rsidR="007C79E2">
        <w:rPr>
          <w:rFonts w:cs="Arial"/>
        </w:rPr>
        <w:t xml:space="preserve"> </w:t>
      </w:r>
      <w:r w:rsidR="007C79E2" w:rsidRPr="004D5688">
        <w:rPr>
          <w:rFonts w:cs="Arial"/>
        </w:rPr>
        <w:t xml:space="preserve">Member States retain </w:t>
      </w:r>
      <w:r w:rsidR="007C79E2" w:rsidRPr="004D5688">
        <w:rPr>
          <w:rFonts w:cs="Arial"/>
          <w:szCs w:val="20"/>
          <w:lang w:eastAsia="nl-NL"/>
        </w:rPr>
        <w:t>their entire freedom with regard to military radio installations.</w:t>
      </w:r>
    </w:p>
    <w:p w:rsidR="007C79E2" w:rsidRPr="00D33F75" w:rsidRDefault="007C79E2" w:rsidP="00C74BE6">
      <w:pPr>
        <w:pStyle w:val="ECCParagraph"/>
        <w:rPr>
          <w:rFonts w:cs="Arial"/>
        </w:rPr>
      </w:pPr>
    </w:p>
    <w:p w:rsidR="00C74BE6" w:rsidRPr="00FE1795" w:rsidRDefault="00835C5B" w:rsidP="00C74BE6">
      <w:pPr>
        <w:pStyle w:val="Heading1"/>
      </w:pPr>
      <w:r w:rsidRPr="00FE1795">
        <w:lastRenderedPageBreak/>
        <w:t xml:space="preserve">ECC recommendation of </w:t>
      </w:r>
      <w:r w:rsidR="002F5D4F">
        <w:t xml:space="preserve">February 2004 </w:t>
      </w:r>
      <w:r w:rsidRPr="00FE1795">
        <w:t xml:space="preserve">on </w:t>
      </w:r>
      <w:r w:rsidR="0019728E" w:rsidRPr="0019728E">
        <w:t>WITH REGARD TO FORBIDDING THE PLACING ON THE MARKET AND use of JAMMERS IN THE CEPT MEMBER COUNTRIES</w:t>
      </w:r>
      <w:r w:rsidR="002F5D4F">
        <w:t xml:space="preserve"> </w:t>
      </w:r>
      <w:r w:rsidR="002F5D4F">
        <w:br/>
        <w:t>Amended February 2013</w:t>
      </w:r>
    </w:p>
    <w:p w:rsidR="00C74BE6" w:rsidRDefault="00835C5B" w:rsidP="00C74BE6">
      <w:pPr>
        <w:pStyle w:val="ECCParagraph"/>
      </w:pPr>
      <w:r>
        <w:t>“The European Conference of Postal and Telecommunications Administrations,</w:t>
      </w:r>
    </w:p>
    <w:p w:rsidR="00C74BE6" w:rsidRPr="006C4FBD" w:rsidRDefault="00835C5B" w:rsidP="00C74BE6">
      <w:pPr>
        <w:pStyle w:val="ECCParagraph"/>
        <w:rPr>
          <w:i/>
          <w:color w:val="D2232A"/>
        </w:rPr>
      </w:pPr>
      <w:proofErr w:type="gramStart"/>
      <w:r w:rsidRPr="006C4FBD">
        <w:rPr>
          <w:i/>
          <w:color w:val="D2232A"/>
        </w:rPr>
        <w:t>considering</w:t>
      </w:r>
      <w:proofErr w:type="gramEnd"/>
    </w:p>
    <w:p w:rsidR="00C74BE6" w:rsidRPr="0019728E" w:rsidRDefault="0019728E" w:rsidP="00203E66">
      <w:pPr>
        <w:pStyle w:val="LetteredList"/>
        <w:spacing w:after="240"/>
        <w:ind w:left="357" w:hanging="357"/>
      </w:pPr>
      <w:r>
        <w:t>that jammers are designed to make the use of radio systems impossible in the areas where they are placed;</w:t>
      </w:r>
    </w:p>
    <w:p w:rsidR="00C74BE6" w:rsidRPr="0019728E" w:rsidRDefault="0019728E" w:rsidP="00203E66">
      <w:pPr>
        <w:pStyle w:val="LetteredList"/>
        <w:spacing w:after="240"/>
        <w:ind w:left="357" w:hanging="357"/>
      </w:pPr>
      <w:r>
        <w:t>that the legality of jamming has been discussed at several instances within the CEPT and within the EU in the context of the R&amp;TTE and the EMC Directives;</w:t>
      </w:r>
    </w:p>
    <w:p w:rsidR="00C74BE6" w:rsidRDefault="0019728E" w:rsidP="00203E66">
      <w:pPr>
        <w:pStyle w:val="LetteredList"/>
        <w:spacing w:after="240"/>
        <w:ind w:left="357" w:hanging="357"/>
      </w:pPr>
      <w:r>
        <w:t>that these discussions have made it clear that there is no legal basis to allow that communications be disrupted by jamming devices operated by the public;</w:t>
      </w:r>
    </w:p>
    <w:p w:rsidR="0019728E" w:rsidRDefault="0019728E" w:rsidP="00203E66">
      <w:pPr>
        <w:pStyle w:val="LetteredList"/>
        <w:spacing w:after="240"/>
        <w:ind w:left="357" w:hanging="357"/>
      </w:pPr>
      <w:r w:rsidRPr="001B0DAA">
        <w:t>that it is not possible to construct jammers that comply with the R&amp;TTE or the EMC Directive and therefore such devices cannot be legally placed on the market within the European Union for use under these Directives;</w:t>
      </w:r>
    </w:p>
    <w:p w:rsidR="00D37EE3" w:rsidRPr="006C4FBD" w:rsidRDefault="00835C5B" w:rsidP="00D37EE3">
      <w:pPr>
        <w:pStyle w:val="ECCParagraph"/>
        <w:rPr>
          <w:i/>
          <w:color w:val="D2232A"/>
        </w:rPr>
      </w:pPr>
      <w:proofErr w:type="gramStart"/>
      <w:r w:rsidRPr="006C4FBD">
        <w:rPr>
          <w:i/>
          <w:color w:val="D2232A"/>
        </w:rPr>
        <w:t>recommends</w:t>
      </w:r>
      <w:proofErr w:type="gramEnd"/>
      <w:r w:rsidR="00D37EE3" w:rsidRPr="00D37EE3">
        <w:rPr>
          <w:i/>
          <w:color w:val="D2232A"/>
        </w:rPr>
        <w:t xml:space="preserve"> </w:t>
      </w:r>
    </w:p>
    <w:p w:rsidR="0019728E" w:rsidRDefault="00C74BE6" w:rsidP="0019728E">
      <w:pPr>
        <w:numPr>
          <w:ilvl w:val="0"/>
          <w:numId w:val="43"/>
        </w:numPr>
        <w:ind w:right="-284"/>
        <w:jc w:val="both"/>
      </w:pPr>
      <w:r>
        <w:t>that</w:t>
      </w:r>
      <w:r w:rsidR="00D37EE3">
        <w:t xml:space="preserve"> </w:t>
      </w:r>
      <w:r w:rsidR="0019728E">
        <w:t>CEPT administrations should:</w:t>
      </w:r>
    </w:p>
    <w:p w:rsidR="00320A50" w:rsidRDefault="00320A50" w:rsidP="002F5D4F">
      <w:pPr>
        <w:ind w:right="-284"/>
        <w:jc w:val="both"/>
      </w:pPr>
    </w:p>
    <w:p w:rsidR="0019728E" w:rsidRDefault="0019728E" w:rsidP="0019728E">
      <w:pPr>
        <w:pStyle w:val="ListParagraph"/>
        <w:numPr>
          <w:ilvl w:val="0"/>
          <w:numId w:val="45"/>
        </w:numPr>
        <w:ind w:right="-284"/>
        <w:jc w:val="both"/>
      </w:pPr>
      <w:r>
        <w:t>not allow the placing on the market nor the use of  jammers except in the very limited context of authorised use which may be permitted by a national legislation;</w:t>
      </w:r>
    </w:p>
    <w:p w:rsidR="0019728E" w:rsidRDefault="0019728E" w:rsidP="0019728E">
      <w:pPr>
        <w:pStyle w:val="ListParagraph"/>
        <w:numPr>
          <w:ilvl w:val="0"/>
          <w:numId w:val="45"/>
        </w:numPr>
        <w:ind w:right="-284"/>
        <w:jc w:val="both"/>
      </w:pPr>
      <w:r>
        <w:t xml:space="preserve">take appropriate measures to </w:t>
      </w:r>
      <w:bookmarkStart w:id="0" w:name="_GoBack"/>
      <w:bookmarkEnd w:id="0"/>
      <w:r>
        <w:t>stop the transmissions of jammers;</w:t>
      </w:r>
    </w:p>
    <w:p w:rsidR="0019728E" w:rsidRDefault="0019728E" w:rsidP="0019728E">
      <w:pPr>
        <w:pStyle w:val="ECCParagraph"/>
        <w:numPr>
          <w:ilvl w:val="0"/>
          <w:numId w:val="45"/>
        </w:numPr>
      </w:pPr>
      <w:proofErr w:type="gramStart"/>
      <w:r>
        <w:t>exchange</w:t>
      </w:r>
      <w:proofErr w:type="gramEnd"/>
      <w:r>
        <w:t xml:space="preserve"> information on market surveillance activities with regard to jammers.”</w:t>
      </w:r>
    </w:p>
    <w:sectPr w:rsidR="0019728E" w:rsidSect="00C74BE6">
      <w:headerReference w:type="even" r:id="rId14"/>
      <w:headerReference w:type="default" r:id="rId15"/>
      <w:headerReference w:type="first" r:id="rId16"/>
      <w:pgSz w:w="11907" w:h="16840"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559" w:rsidRDefault="00AF6559" w:rsidP="00C74BE6">
      <w:r>
        <w:separator/>
      </w:r>
    </w:p>
  </w:endnote>
  <w:endnote w:type="continuationSeparator" w:id="0">
    <w:p w:rsidR="00AF6559" w:rsidRDefault="00AF6559" w:rsidP="00C74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ol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E66" w:rsidRPr="00B371F4" w:rsidRDefault="002F5D4F">
    <w:pPr>
      <w:pStyle w:val="Footer"/>
      <w:rPr>
        <w:sz w:val="18"/>
        <w:szCs w:val="18"/>
        <w:lang w:val="da-DK"/>
      </w:rPr>
    </w:pPr>
    <w:r w:rsidRPr="00B371F4">
      <w:rPr>
        <w:sz w:val="18"/>
        <w:szCs w:val="18"/>
        <w:lang w:val="da-DK"/>
      </w:rPr>
      <w:t>Edition 08.02.13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E66" w:rsidRDefault="002F5D4F">
    <w:pPr>
      <w:pStyle w:val="Footer"/>
    </w:pPr>
    <w:r w:rsidRPr="002F5D4F">
      <w:rPr>
        <w:sz w:val="18"/>
        <w:szCs w:val="18"/>
        <w:lang w:val="da-DK"/>
      </w:rPr>
      <w:t>08.02.2013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E66" w:rsidRPr="00822AE0" w:rsidRDefault="00203E66">
    <w:pPr>
      <w:pStyle w:val="Footer"/>
      <w:rPr>
        <w:sz w:val="18"/>
        <w:szCs w:val="18"/>
        <w:lang w:val="da-DK"/>
      </w:rPr>
    </w:pPr>
    <w:r w:rsidRPr="00822AE0">
      <w:rPr>
        <w:sz w:val="18"/>
        <w:szCs w:val="18"/>
        <w:lang w:val="da-DK"/>
      </w:rPr>
      <w:t>Edition</w:t>
    </w:r>
    <w:r w:rsidR="002F5D4F">
      <w:rPr>
        <w:sz w:val="18"/>
        <w:szCs w:val="18"/>
        <w:lang w:val="da-DK"/>
      </w:rPr>
      <w:t xml:space="preserve"> 08.02.13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559" w:rsidRDefault="00AF6559" w:rsidP="00C74BE6">
      <w:r>
        <w:separator/>
      </w:r>
    </w:p>
  </w:footnote>
  <w:footnote w:type="continuationSeparator" w:id="0">
    <w:p w:rsidR="00AF6559" w:rsidRDefault="00AF6559" w:rsidP="00C74B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E66" w:rsidRPr="007C5F95" w:rsidRDefault="00203E66">
    <w:pPr>
      <w:pStyle w:val="Header"/>
      <w:rPr>
        <w:b w:val="0"/>
        <w:lang w:val="da-DK"/>
      </w:rPr>
    </w:pPr>
    <w:r w:rsidRPr="007C5F95">
      <w:rPr>
        <w:b w:val="0"/>
        <w:lang w:val="da-DK"/>
      </w:rPr>
      <w:t>Draft ECC REPORT XXX</w:t>
    </w:r>
  </w:p>
  <w:p w:rsidR="00203E66" w:rsidRPr="007C5F95" w:rsidRDefault="00203E66">
    <w:pPr>
      <w:pStyle w:val="Header"/>
      <w:rPr>
        <w:szCs w:val="16"/>
        <w:lang w:val="da-DK"/>
      </w:rPr>
    </w:pPr>
    <w:r>
      <w:rPr>
        <w:szCs w:val="16"/>
        <w:lang w:val="da-DK"/>
      </w:rPr>
      <w:t xml:space="preserve">Page </w:t>
    </w:r>
    <w:r>
      <w:fldChar w:fldCharType="begin"/>
    </w:r>
    <w:r>
      <w:instrText xml:space="preserve"> PAGE  \* Arabic  \* MERGEFORMAT </w:instrText>
    </w:r>
    <w:r>
      <w:fldChar w:fldCharType="separate"/>
    </w:r>
    <w:r>
      <w:rPr>
        <w:noProof/>
        <w:szCs w:val="16"/>
        <w:lang w:val="da-DK"/>
      </w:rPr>
      <w:t>2</w:t>
    </w:r>
    <w:r>
      <w:rPr>
        <w:noProof/>
        <w:szCs w:val="16"/>
        <w:lang w:val="da-DK"/>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E66" w:rsidRPr="007C5F95" w:rsidRDefault="00203E66" w:rsidP="00C74BE6">
    <w:pPr>
      <w:pStyle w:val="Header"/>
      <w:jc w:val="right"/>
      <w:rPr>
        <w:b w:val="0"/>
        <w:lang w:val="da-DK"/>
      </w:rPr>
    </w:pPr>
    <w:r w:rsidRPr="007C5F95">
      <w:rPr>
        <w:b w:val="0"/>
        <w:lang w:val="da-DK"/>
      </w:rPr>
      <w:t>Draft ECC REPORT XXX</w:t>
    </w:r>
  </w:p>
  <w:p w:rsidR="00203E66" w:rsidRPr="007C5F95" w:rsidRDefault="00203E66" w:rsidP="00C74BE6">
    <w:pPr>
      <w:pStyle w:val="Header"/>
      <w:jc w:val="right"/>
      <w:rPr>
        <w:szCs w:val="16"/>
        <w:lang w:val="da-DK"/>
      </w:rPr>
    </w:pPr>
    <w:r>
      <w:rPr>
        <w:szCs w:val="16"/>
        <w:lang w:val="da-DK"/>
      </w:rPr>
      <w:t xml:space="preserve">Page </w:t>
    </w:r>
    <w:r>
      <w:fldChar w:fldCharType="begin"/>
    </w:r>
    <w:r>
      <w:instrText xml:space="preserve"> PAGE  \* Arabic  \* MERGEFORMAT </w:instrText>
    </w:r>
    <w:r>
      <w:fldChar w:fldCharType="separate"/>
    </w:r>
    <w:r>
      <w:rPr>
        <w:noProof/>
        <w:szCs w:val="16"/>
        <w:lang w:val="da-DK"/>
      </w:rPr>
      <w:t>3</w:t>
    </w:r>
    <w:r>
      <w:rPr>
        <w:noProof/>
        <w:szCs w:val="16"/>
        <w:lang w:val="da-DK"/>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E66" w:rsidRDefault="00203E66">
    <w:pPr>
      <w:pStyle w:val="Header"/>
    </w:pPr>
    <w:r>
      <w:rPr>
        <w:noProof/>
        <w:szCs w:val="20"/>
        <w:lang w:val="da-DK" w:eastAsia="da-DK"/>
      </w:rPr>
      <w:drawing>
        <wp:anchor distT="0" distB="0" distL="114300" distR="114300" simplePos="0" relativeHeight="251658240" behindDoc="0" locked="0" layoutInCell="1" allowOverlap="1" wp14:anchorId="641FF44C" wp14:editId="38EBF1C9">
          <wp:simplePos x="0" y="0"/>
          <wp:positionH relativeFrom="page">
            <wp:posOffset>5717540</wp:posOffset>
          </wp:positionH>
          <wp:positionV relativeFrom="page">
            <wp:posOffset>648335</wp:posOffset>
          </wp:positionV>
          <wp:extent cx="1461770" cy="546100"/>
          <wp:effectExtent l="25400" t="0" r="11430" b="0"/>
          <wp:wrapNone/>
          <wp:docPr id="2" name="Picture 2"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r>
      <w:rPr>
        <w:noProof/>
        <w:szCs w:val="20"/>
        <w:lang w:val="da-DK" w:eastAsia="da-DK"/>
      </w:rPr>
      <w:drawing>
        <wp:anchor distT="0" distB="0" distL="114300" distR="114300" simplePos="0" relativeHeight="251657216" behindDoc="0" locked="0" layoutInCell="1" allowOverlap="1" wp14:anchorId="4EA76E41" wp14:editId="083DA356">
          <wp:simplePos x="0" y="0"/>
          <wp:positionH relativeFrom="page">
            <wp:posOffset>572770</wp:posOffset>
          </wp:positionH>
          <wp:positionV relativeFrom="page">
            <wp:posOffset>457200</wp:posOffset>
          </wp:positionV>
          <wp:extent cx="889000" cy="889000"/>
          <wp:effectExtent l="25400" t="0" r="0" b="0"/>
          <wp:wrapNone/>
          <wp:docPr id="1" name="Picture 1"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E66" w:rsidRPr="007C5F95" w:rsidRDefault="00413616">
    <w:pPr>
      <w:pStyle w:val="Header"/>
      <w:rPr>
        <w:szCs w:val="16"/>
        <w:lang w:val="da-DK"/>
      </w:rPr>
    </w:pPr>
    <w:r>
      <w:rPr>
        <w:lang w:val="da-DK"/>
      </w:rPr>
      <w:t>ECC/REC/</w:t>
    </w:r>
    <w:r w:rsidRPr="007C5F95">
      <w:rPr>
        <w:lang w:val="da-DK"/>
      </w:rPr>
      <w:t>(</w:t>
    </w:r>
    <w:r w:rsidR="0019728E">
      <w:rPr>
        <w:lang w:val="da-DK"/>
      </w:rPr>
      <w:t>04)01</w:t>
    </w:r>
    <w:r>
      <w:rPr>
        <w:szCs w:val="16"/>
        <w:lang w:val="da-DK"/>
      </w:rPr>
      <w:t xml:space="preserve"> </w:t>
    </w:r>
    <w:r w:rsidR="00203E66">
      <w:rPr>
        <w:szCs w:val="16"/>
        <w:lang w:val="da-DK"/>
      </w:rPr>
      <w:t xml:space="preserve">Page </w:t>
    </w:r>
    <w:r w:rsidR="00203E66">
      <w:fldChar w:fldCharType="begin"/>
    </w:r>
    <w:r w:rsidR="00203E66">
      <w:instrText xml:space="preserve"> PAGE  \* Arabic  \* MERGEFORMAT </w:instrText>
    </w:r>
    <w:r w:rsidR="00203E66">
      <w:fldChar w:fldCharType="separate"/>
    </w:r>
    <w:r w:rsidR="00013589" w:rsidRPr="00013589">
      <w:rPr>
        <w:noProof/>
        <w:szCs w:val="16"/>
        <w:lang w:val="da-DK"/>
      </w:rPr>
      <w:t>2</w:t>
    </w:r>
    <w:r w:rsidR="00203E66">
      <w:rPr>
        <w:noProof/>
        <w:szCs w:val="16"/>
        <w:lang w:val="da-DK"/>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E66" w:rsidRPr="007C5F95" w:rsidRDefault="00413616" w:rsidP="00C74BE6">
    <w:pPr>
      <w:pStyle w:val="Header"/>
      <w:jc w:val="right"/>
      <w:rPr>
        <w:szCs w:val="16"/>
        <w:lang w:val="da-DK"/>
      </w:rPr>
    </w:pPr>
    <w:r>
      <w:rPr>
        <w:lang w:val="da-DK"/>
      </w:rPr>
      <w:t>ECC/REC/</w:t>
    </w:r>
    <w:r w:rsidR="00203E66" w:rsidRPr="007C5F95">
      <w:rPr>
        <w:lang w:val="da-DK"/>
      </w:rPr>
      <w:t>(</w:t>
    </w:r>
    <w:r w:rsidR="0019728E">
      <w:rPr>
        <w:lang w:val="da-DK"/>
      </w:rPr>
      <w:t>04</w:t>
    </w:r>
    <w:r w:rsidR="00203E66" w:rsidRPr="007C5F95">
      <w:rPr>
        <w:lang w:val="da-DK"/>
      </w:rPr>
      <w:t>)</w:t>
    </w:r>
    <w:r w:rsidR="0019728E">
      <w:rPr>
        <w:lang w:val="da-DK"/>
      </w:rPr>
      <w:t>01</w:t>
    </w:r>
    <w:r w:rsidR="00203E66" w:rsidRPr="007C5F95">
      <w:rPr>
        <w:lang w:val="da-DK"/>
      </w:rPr>
      <w:t xml:space="preserve"> </w:t>
    </w:r>
    <w:r w:rsidR="00203E66">
      <w:rPr>
        <w:szCs w:val="16"/>
        <w:lang w:val="da-DK"/>
      </w:rPr>
      <w:t xml:space="preserve">Page </w:t>
    </w:r>
    <w:r w:rsidR="00203E66">
      <w:fldChar w:fldCharType="begin"/>
    </w:r>
    <w:r w:rsidR="00203E66">
      <w:instrText xml:space="preserve"> PAGE  \* Arabic  \* MERGEFORMAT </w:instrText>
    </w:r>
    <w:r w:rsidR="00203E66">
      <w:fldChar w:fldCharType="separate"/>
    </w:r>
    <w:r w:rsidR="00013589" w:rsidRPr="00013589">
      <w:rPr>
        <w:noProof/>
        <w:szCs w:val="16"/>
        <w:lang w:val="da-DK"/>
      </w:rPr>
      <w:t>3</w:t>
    </w:r>
    <w:r w:rsidR="00203E66">
      <w:rPr>
        <w:noProof/>
        <w:szCs w:val="16"/>
        <w:lang w:val="da-DK"/>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E66" w:rsidRPr="001223D0" w:rsidRDefault="00203E66" w:rsidP="00C74BE6">
    <w:pPr>
      <w:pStyle w:val="Header"/>
      <w:rPr>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2492C"/>
    <w:multiLevelType w:val="multilevel"/>
    <w:tmpl w:val="8378011E"/>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Arial" w:hAnsi="Arial" w:hint="default"/>
        <w:b/>
        <w:i w:val="0"/>
        <w:sz w:val="20"/>
      </w:rPr>
    </w:lvl>
    <w:lvl w:ilvl="2">
      <w:start w:val="1"/>
      <w:numFmt w:val="decimal"/>
      <w:lvlText w:val="%1.%2.%3"/>
      <w:lvlJc w:val="left"/>
      <w:pPr>
        <w:tabs>
          <w:tab w:val="num" w:pos="720"/>
        </w:tabs>
        <w:ind w:left="720" w:hanging="720"/>
      </w:pPr>
      <w:rPr>
        <w:rFonts w:ascii="Arial" w:hAnsi="Arial" w:hint="default"/>
        <w:b/>
        <w:i w:val="0"/>
        <w:caps w:val="0"/>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11AD4988"/>
    <w:multiLevelType w:val="multilevel"/>
    <w:tmpl w:val="D7AA0FE0"/>
    <w:lvl w:ilvl="0">
      <w:numFmt w:val="decimal"/>
      <w:lvlText w:val="%1"/>
      <w:lvlJc w:val="left"/>
      <w:pPr>
        <w:tabs>
          <w:tab w:val="num" w:pos="432"/>
        </w:tabs>
        <w:ind w:left="432" w:hanging="432"/>
      </w:pPr>
      <w:rPr>
        <w:rFonts w:ascii="Times New Roman Bold" w:hAnsi="Times New Roman Bold" w:hint="default"/>
        <w:b/>
        <w:i w:val="0"/>
        <w:sz w:val="24"/>
        <w:szCs w:val="20"/>
      </w:rPr>
    </w:lvl>
    <w:lvl w:ilvl="1">
      <w:start w:val="1"/>
      <w:numFmt w:val="decimal"/>
      <w:lvlText w:val="%1.%2"/>
      <w:lvlJc w:val="left"/>
      <w:pPr>
        <w:tabs>
          <w:tab w:val="num" w:pos="576"/>
        </w:tabs>
        <w:ind w:left="576" w:hanging="576"/>
      </w:pPr>
      <w:rPr>
        <w:rFonts w:ascii="Times New Roman Bold" w:hAnsi="Times New Roman Bold" w:hint="default"/>
        <w:b/>
        <w:i w:val="0"/>
        <w:sz w:val="24"/>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13321170"/>
    <w:multiLevelType w:val="multilevel"/>
    <w:tmpl w:val="3466827E"/>
    <w:lvl w:ilvl="0">
      <w:start w:val="1"/>
      <w:numFmt w:val="decimal"/>
      <w:lvlText w:val="[%1]"/>
      <w:lvlJc w:val="left"/>
      <w:pPr>
        <w:tabs>
          <w:tab w:val="num" w:pos="397"/>
        </w:tabs>
        <w:ind w:left="397" w:hanging="397"/>
      </w:pPr>
      <w:rPr>
        <w:rFonts w:ascii="Arial" w:hAnsi="Arial" w:hint="default"/>
        <w:b w:val="0"/>
        <w:i w:val="0"/>
        <w:color w:val="FF000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A64190E"/>
    <w:multiLevelType w:val="multilevel"/>
    <w:tmpl w:val="294220AC"/>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
    <w:nsid w:val="1E060383"/>
    <w:multiLevelType w:val="multilevel"/>
    <w:tmpl w:val="83B0944C"/>
    <w:lvl w:ilvl="0">
      <w:start w:val="1"/>
      <w:numFmt w:val="lowerLetter"/>
      <w:pStyle w:val="LetteredList"/>
      <w:lvlText w:val="%1)"/>
      <w:lvlJc w:val="left"/>
      <w:pPr>
        <w:ind w:left="360" w:hanging="360"/>
      </w:pPr>
      <w:rPr>
        <w:rFonts w:ascii="Arial" w:hAnsi="Arial" w:hint="default"/>
        <w:b w:val="0"/>
        <w:bCs w:val="0"/>
        <w:i w:val="0"/>
        <w:iCs w:val="0"/>
        <w:color w:val="D2232A"/>
        <w:sz w:val="20"/>
        <w:szCs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5">
    <w:nsid w:val="20A87A02"/>
    <w:multiLevelType w:val="hybridMultilevel"/>
    <w:tmpl w:val="C696EAB8"/>
    <w:lvl w:ilvl="0" w:tplc="AD46037E">
      <w:start w:val="1"/>
      <w:numFmt w:val="bullet"/>
      <w:pStyle w:val="ECCParBulleted"/>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Arial Bol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Bol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Bol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12F4188"/>
    <w:multiLevelType w:val="multilevel"/>
    <w:tmpl w:val="BF1AD4A4"/>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213F2504"/>
    <w:multiLevelType w:val="multilevel"/>
    <w:tmpl w:val="B7782DC4"/>
    <w:lvl w:ilvl="0">
      <w:numFmt w:val="decimal"/>
      <w:lvlText w:val="%1"/>
      <w:lvlJc w:val="left"/>
      <w:pPr>
        <w:tabs>
          <w:tab w:val="num" w:pos="432"/>
        </w:tabs>
        <w:ind w:left="432" w:hanging="432"/>
      </w:pPr>
      <w:rPr>
        <w:rFonts w:ascii="Times New Roman Bold" w:hAnsi="Times New Roman Bold" w:hint="default"/>
        <w:b/>
        <w:i w:val="0"/>
        <w:sz w:val="20"/>
        <w:szCs w:val="20"/>
      </w:rPr>
    </w:lvl>
    <w:lvl w:ilvl="1">
      <w:start w:val="1"/>
      <w:numFmt w:val="decimal"/>
      <w:lvlText w:val="%1.%2"/>
      <w:lvlJc w:val="left"/>
      <w:pPr>
        <w:tabs>
          <w:tab w:val="num" w:pos="576"/>
        </w:tabs>
        <w:ind w:left="576" w:hanging="576"/>
      </w:pPr>
      <w:rPr>
        <w:rFonts w:ascii="Times New Roman Bold" w:hAnsi="Times New Roman Bold" w:hint="default"/>
        <w:b/>
        <w:i w:val="0"/>
        <w:sz w:val="20"/>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29A1340F"/>
    <w:multiLevelType w:val="multilevel"/>
    <w:tmpl w:val="34562E8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AAF2372"/>
    <w:multiLevelType w:val="multilevel"/>
    <w:tmpl w:val="88FE1592"/>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Arial" w:hAnsi="Arial" w:hint="default"/>
        <w:b/>
        <w:i w:val="0"/>
        <w:sz w:val="20"/>
      </w:rPr>
    </w:lvl>
    <w:lvl w:ilvl="2">
      <w:start w:val="1"/>
      <w:numFmt w:val="decimal"/>
      <w:lvlText w:val="%1.%2.%3"/>
      <w:lvlJc w:val="left"/>
      <w:pPr>
        <w:tabs>
          <w:tab w:val="num" w:pos="720"/>
        </w:tabs>
        <w:ind w:left="720" w:hanging="720"/>
      </w:pPr>
      <w:rPr>
        <w:rFonts w:ascii="Arial Bold" w:hAnsi="Arial Bold" w:hint="default"/>
        <w:b/>
        <w:i w:val="0"/>
        <w:caps w:val="0"/>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2B2448E4"/>
    <w:multiLevelType w:val="multilevel"/>
    <w:tmpl w:val="C0449AC4"/>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2B4F312A"/>
    <w:multiLevelType w:val="multilevel"/>
    <w:tmpl w:val="8378011E"/>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Arial" w:hAnsi="Arial" w:hint="default"/>
        <w:b/>
        <w:i w:val="0"/>
        <w:sz w:val="20"/>
      </w:rPr>
    </w:lvl>
    <w:lvl w:ilvl="2">
      <w:start w:val="1"/>
      <w:numFmt w:val="decimal"/>
      <w:lvlText w:val="%1.%2.%3"/>
      <w:lvlJc w:val="left"/>
      <w:pPr>
        <w:tabs>
          <w:tab w:val="num" w:pos="720"/>
        </w:tabs>
        <w:ind w:left="720" w:hanging="720"/>
      </w:pPr>
      <w:rPr>
        <w:rFonts w:ascii="Arial" w:hAnsi="Arial" w:hint="default"/>
        <w:b/>
        <w:i w:val="0"/>
        <w:caps w:val="0"/>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2D0B46CA"/>
    <w:multiLevelType w:val="multilevel"/>
    <w:tmpl w:val="25EC305E"/>
    <w:lvl w:ilvl="0">
      <w:start w:val="1"/>
      <w:numFmt w:val="lowerLetter"/>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13">
    <w:nsid w:val="2DF95636"/>
    <w:multiLevelType w:val="multilevel"/>
    <w:tmpl w:val="2FFE94E8"/>
    <w:lvl w:ilvl="0">
      <w:start w:val="1"/>
      <w:numFmt w:val="decimal"/>
      <w:lvlText w:val="[%1]"/>
      <w:lvlJc w:val="left"/>
      <w:pPr>
        <w:tabs>
          <w:tab w:val="num" w:pos="720"/>
        </w:tabs>
        <w:ind w:left="720" w:hanging="720"/>
      </w:pPr>
      <w:rPr>
        <w:rFonts w:ascii="Times New Roman" w:hAnsi="Times New Roman" w:hint="default"/>
        <w:b w:val="0"/>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4B36822"/>
    <w:multiLevelType w:val="singleLevel"/>
    <w:tmpl w:val="4FA4B7BC"/>
    <w:lvl w:ilvl="0">
      <w:start w:val="1"/>
      <w:numFmt w:val="decimal"/>
      <w:lvlText w:val="%1)"/>
      <w:lvlJc w:val="left"/>
      <w:pPr>
        <w:tabs>
          <w:tab w:val="num" w:pos="360"/>
        </w:tabs>
        <w:ind w:left="360" w:hanging="360"/>
      </w:pPr>
      <w:rPr>
        <w:rFonts w:hint="default"/>
      </w:rPr>
    </w:lvl>
  </w:abstractNum>
  <w:abstractNum w:abstractNumId="15">
    <w:nsid w:val="36C25D0E"/>
    <w:multiLevelType w:val="multilevel"/>
    <w:tmpl w:val="25EC305E"/>
    <w:lvl w:ilvl="0">
      <w:start w:val="1"/>
      <w:numFmt w:val="lowerLetter"/>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16">
    <w:nsid w:val="38A670D3"/>
    <w:multiLevelType w:val="hybridMultilevel"/>
    <w:tmpl w:val="43463F48"/>
    <w:lvl w:ilvl="0" w:tplc="73C4B67C">
      <w:start w:val="1"/>
      <w:numFmt w:val="bullet"/>
      <w:lvlText w:val=""/>
      <w:lvlJc w:val="left"/>
      <w:pPr>
        <w:ind w:left="720" w:hanging="360"/>
      </w:pPr>
      <w:rPr>
        <w:rFonts w:ascii="Symbol" w:hAnsi="Symbol" w:hint="default"/>
        <w:color w:val="C0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nsid w:val="39151866"/>
    <w:multiLevelType w:val="multilevel"/>
    <w:tmpl w:val="BDD8AD68"/>
    <w:lvl w:ilvl="0">
      <w:start w:val="1"/>
      <w:numFmt w:val="decimal"/>
      <w:pStyle w:val="NumberedList"/>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8">
    <w:nsid w:val="3B880D6D"/>
    <w:multiLevelType w:val="multilevel"/>
    <w:tmpl w:val="ADCC13AA"/>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BCE08D9"/>
    <w:multiLevelType w:val="multilevel"/>
    <w:tmpl w:val="00144118"/>
    <w:lvl w:ilvl="0">
      <w:start w:val="1"/>
      <w:numFmt w:val="decimal"/>
      <w:suff w:val="space"/>
      <w:lvlText w:val="ANNEX %1:"/>
      <w:lvlJc w:val="left"/>
      <w:pPr>
        <w:ind w:left="0" w:firstLine="0"/>
      </w:pPr>
      <w:rPr>
        <w:rFonts w:ascii="Arial Bold" w:hAnsi="Arial Bold"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3D163F7A"/>
    <w:multiLevelType w:val="multilevel"/>
    <w:tmpl w:val="8378011E"/>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pStyle w:val="Heading2"/>
      <w:lvlText w:val="%1.%2"/>
      <w:lvlJc w:val="left"/>
      <w:pPr>
        <w:tabs>
          <w:tab w:val="num" w:pos="576"/>
        </w:tabs>
        <w:ind w:left="576" w:hanging="576"/>
      </w:pPr>
      <w:rPr>
        <w:rFonts w:ascii="Arial" w:hAnsi="Arial" w:hint="default"/>
        <w:b/>
        <w:i w:val="0"/>
        <w:sz w:val="20"/>
      </w:rPr>
    </w:lvl>
    <w:lvl w:ilvl="2">
      <w:start w:val="1"/>
      <w:numFmt w:val="decimal"/>
      <w:pStyle w:val="Heading3"/>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Times New Roman" w:hAnsi="Times New Roman"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nsid w:val="3D7329F1"/>
    <w:multiLevelType w:val="multilevel"/>
    <w:tmpl w:val="23689E52"/>
    <w:lvl w:ilvl="0">
      <w:start w:val="1"/>
      <w:numFmt w:val="decimal"/>
      <w:suff w:val="space"/>
      <w:lvlText w:val="Figure %1:"/>
      <w:lvlJc w:val="left"/>
      <w:pPr>
        <w:ind w:left="360" w:hanging="360"/>
      </w:pPr>
      <w:rPr>
        <w:rFonts w:ascii="Times New Roman Bold" w:hAnsi="Times New Roman Bold" w:hint="default"/>
        <w:b/>
        <w:i w:val="0"/>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3DE11B9E"/>
    <w:multiLevelType w:val="multilevel"/>
    <w:tmpl w:val="FB5EDC84"/>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Times New Roman Bold" w:hAnsi="Times New Roman Bold" w:hint="default"/>
        <w:b/>
        <w:i w:val="0"/>
        <w:sz w:val="20"/>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3EEE7FB8"/>
    <w:multiLevelType w:val="multilevel"/>
    <w:tmpl w:val="4F027B32"/>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418957A2"/>
    <w:multiLevelType w:val="multilevel"/>
    <w:tmpl w:val="08AE7DB4"/>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44047DA0"/>
    <w:multiLevelType w:val="multilevel"/>
    <w:tmpl w:val="70D8773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46E6242A"/>
    <w:multiLevelType w:val="hybridMultilevel"/>
    <w:tmpl w:val="2C004C02"/>
    <w:lvl w:ilvl="0" w:tplc="BE681012">
      <w:start w:val="1"/>
      <w:numFmt w:val="decimal"/>
      <w:pStyle w:val="reference"/>
      <w:lvlText w:val="[%1]"/>
      <w:lvlJc w:val="left"/>
      <w:pPr>
        <w:tabs>
          <w:tab w:val="num" w:pos="397"/>
        </w:tabs>
        <w:ind w:left="397" w:hanging="397"/>
      </w:pPr>
      <w:rPr>
        <w:rFonts w:ascii="Arial" w:hAnsi="Arial" w:hint="default"/>
        <w:b w:val="0"/>
        <w:i w:val="0"/>
        <w:color w:val="D2232A"/>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7C819E9"/>
    <w:multiLevelType w:val="multilevel"/>
    <w:tmpl w:val="D8721228"/>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4BA83BD6"/>
    <w:multiLevelType w:val="multilevel"/>
    <w:tmpl w:val="0FA475FC"/>
    <w:lvl w:ilvl="0">
      <w:start w:val="1"/>
      <w:numFmt w:val="decimal"/>
      <w:suff w:val="space"/>
      <w:lvlText w:val="ANNEX %1:"/>
      <w:lvlJc w:val="left"/>
      <w:pPr>
        <w:ind w:left="360" w:hanging="360"/>
      </w:pPr>
      <w:rPr>
        <w:rFonts w:ascii="Times New Roman Bold" w:hAnsi="Times New Roman Bold" w:hint="default"/>
        <w:b/>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4F74682D"/>
    <w:multiLevelType w:val="multilevel"/>
    <w:tmpl w:val="FF0640BA"/>
    <w:lvl w:ilvl="0">
      <w:start w:val="1"/>
      <w:numFmt w:val="decimal"/>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5B3128C3"/>
    <w:multiLevelType w:val="multilevel"/>
    <w:tmpl w:val="FB26665A"/>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5B866EC8"/>
    <w:multiLevelType w:val="hybridMultilevel"/>
    <w:tmpl w:val="DAD49698"/>
    <w:lvl w:ilvl="0" w:tplc="D4CAD106">
      <w:start w:val="1"/>
      <w:numFmt w:val="decimal"/>
      <w:lvlText w:val="%1."/>
      <w:lvlJc w:val="left"/>
      <w:pPr>
        <w:ind w:left="360" w:hanging="360"/>
      </w:pPr>
      <w:rPr>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nsid w:val="5FBC077E"/>
    <w:multiLevelType w:val="multilevel"/>
    <w:tmpl w:val="8E609E68"/>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Arial" w:hAnsi="Arial" w:hint="default"/>
        <w:b/>
        <w:i w:val="0"/>
        <w:sz w:val="20"/>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5FCC657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60EC121D"/>
    <w:multiLevelType w:val="multilevel"/>
    <w:tmpl w:val="72D85F6E"/>
    <w:lvl w:ilvl="0">
      <w:numFmt w:val="decimal"/>
      <w:lvlText w:val="%1"/>
      <w:lvlJc w:val="left"/>
      <w:pPr>
        <w:tabs>
          <w:tab w:val="num" w:pos="432"/>
        </w:tabs>
        <w:ind w:left="432" w:hanging="432"/>
      </w:pPr>
      <w:rPr>
        <w:rFonts w:ascii="Times New Roman Bold" w:hAnsi="Times New Roman Bold" w:hint="default"/>
        <w:b/>
        <w:i w:val="0"/>
        <w:sz w:val="20"/>
        <w:szCs w:val="20"/>
      </w:rPr>
    </w:lvl>
    <w:lvl w:ilvl="1">
      <w:start w:val="1"/>
      <w:numFmt w:val="decimal"/>
      <w:lvlText w:val="%1.%2"/>
      <w:lvlJc w:val="left"/>
      <w:pPr>
        <w:tabs>
          <w:tab w:val="num" w:pos="576"/>
        </w:tabs>
        <w:ind w:left="576" w:hanging="576"/>
      </w:pPr>
      <w:rPr>
        <w:rFonts w:ascii="Times New Roman Bold" w:hAnsi="Times New Roman Bold" w:hint="default"/>
        <w:b/>
        <w:i w:val="0"/>
        <w:sz w:val="24"/>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4002AD3"/>
    <w:multiLevelType w:val="multilevel"/>
    <w:tmpl w:val="72D85F6E"/>
    <w:lvl w:ilvl="0">
      <w:numFmt w:val="decimal"/>
      <w:lvlText w:val="%1"/>
      <w:lvlJc w:val="left"/>
      <w:pPr>
        <w:tabs>
          <w:tab w:val="num" w:pos="432"/>
        </w:tabs>
        <w:ind w:left="432" w:hanging="432"/>
      </w:pPr>
      <w:rPr>
        <w:rFonts w:ascii="Times New Roman Bold" w:hAnsi="Times New Roman Bold" w:hint="default"/>
        <w:b/>
        <w:i w:val="0"/>
        <w:sz w:val="20"/>
        <w:szCs w:val="20"/>
      </w:rPr>
    </w:lvl>
    <w:lvl w:ilvl="1">
      <w:start w:val="1"/>
      <w:numFmt w:val="decimal"/>
      <w:lvlText w:val="%1.%2"/>
      <w:lvlJc w:val="left"/>
      <w:pPr>
        <w:tabs>
          <w:tab w:val="num" w:pos="576"/>
        </w:tabs>
        <w:ind w:left="576" w:hanging="576"/>
      </w:pPr>
      <w:rPr>
        <w:rFonts w:ascii="Times New Roman Bold" w:hAnsi="Times New Roman Bold" w:hint="default"/>
        <w:b/>
        <w:i w:val="0"/>
        <w:sz w:val="24"/>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65803DCD"/>
    <w:multiLevelType w:val="multilevel"/>
    <w:tmpl w:val="294220AC"/>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8">
    <w:nsid w:val="66575489"/>
    <w:multiLevelType w:val="multilevel"/>
    <w:tmpl w:val="4B4E4BCA"/>
    <w:lvl w:ilvl="0">
      <w:start w:val="1"/>
      <w:numFmt w:val="decimal"/>
      <w:suff w:val="space"/>
      <w:lvlText w:val="Table %1:"/>
      <w:lvlJc w:val="left"/>
      <w:pPr>
        <w:ind w:left="360" w:hanging="360"/>
      </w:pPr>
      <w:rPr>
        <w:rFonts w:ascii="Times New Roman Bold" w:hAnsi="Times New Roman Bold" w:hint="default"/>
        <w:b/>
        <w:i w:val="0"/>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nsid w:val="6CA6796D"/>
    <w:multiLevelType w:val="multilevel"/>
    <w:tmpl w:val="04E62F1A"/>
    <w:lvl w:ilvl="0">
      <w:start w:val="1"/>
      <w:numFmt w:val="lowerLetter"/>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40">
    <w:nsid w:val="6D79036B"/>
    <w:multiLevelType w:val="multilevel"/>
    <w:tmpl w:val="294220AC"/>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1">
    <w:nsid w:val="6ED23438"/>
    <w:multiLevelType w:val="multilevel"/>
    <w:tmpl w:val="D7AA0FE0"/>
    <w:lvl w:ilvl="0">
      <w:numFmt w:val="decimal"/>
      <w:lvlText w:val="%1"/>
      <w:lvlJc w:val="left"/>
      <w:pPr>
        <w:tabs>
          <w:tab w:val="num" w:pos="432"/>
        </w:tabs>
        <w:ind w:left="432" w:hanging="432"/>
      </w:pPr>
      <w:rPr>
        <w:rFonts w:ascii="Times New Roman Bold" w:hAnsi="Times New Roman Bold" w:hint="default"/>
        <w:b/>
        <w:i w:val="0"/>
        <w:sz w:val="24"/>
        <w:szCs w:val="20"/>
      </w:rPr>
    </w:lvl>
    <w:lvl w:ilvl="1">
      <w:start w:val="1"/>
      <w:numFmt w:val="decimal"/>
      <w:lvlText w:val="%1.%2"/>
      <w:lvlJc w:val="left"/>
      <w:pPr>
        <w:tabs>
          <w:tab w:val="num" w:pos="576"/>
        </w:tabs>
        <w:ind w:left="576" w:hanging="576"/>
      </w:pPr>
      <w:rPr>
        <w:rFonts w:ascii="Times New Roman Bold" w:hAnsi="Times New Roman Bold" w:hint="default"/>
        <w:b/>
        <w:i w:val="0"/>
        <w:sz w:val="24"/>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7172623F"/>
    <w:multiLevelType w:val="multilevel"/>
    <w:tmpl w:val="0409001D"/>
    <w:lvl w:ilvl="0">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nsid w:val="7222504B"/>
    <w:multiLevelType w:val="multilevel"/>
    <w:tmpl w:val="A724997C"/>
    <w:lvl w:ilvl="0">
      <w:start w:val="1"/>
      <w:numFmt w:val="decimal"/>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nsid w:val="7B3212E4"/>
    <w:multiLevelType w:val="multilevel"/>
    <w:tmpl w:val="A724997C"/>
    <w:lvl w:ilvl="0">
      <w:start w:val="1"/>
      <w:numFmt w:val="decimal"/>
      <w:pStyle w:val="ECCTabletitle"/>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5"/>
  </w:num>
  <w:num w:numId="2">
    <w:abstractNumId w:val="20"/>
  </w:num>
  <w:num w:numId="3">
    <w:abstractNumId w:val="44"/>
  </w:num>
  <w:num w:numId="4">
    <w:abstractNumId w:val="28"/>
  </w:num>
  <w:num w:numId="5">
    <w:abstractNumId w:val="29"/>
  </w:num>
  <w:num w:numId="6">
    <w:abstractNumId w:val="26"/>
  </w:num>
  <w:num w:numId="7">
    <w:abstractNumId w:val="6"/>
  </w:num>
  <w:num w:numId="8">
    <w:abstractNumId w:val="41"/>
  </w:num>
  <w:num w:numId="9">
    <w:abstractNumId w:val="27"/>
  </w:num>
  <w:num w:numId="10">
    <w:abstractNumId w:val="18"/>
  </w:num>
  <w:num w:numId="11">
    <w:abstractNumId w:val="31"/>
  </w:num>
  <w:num w:numId="12">
    <w:abstractNumId w:val="10"/>
  </w:num>
  <w:num w:numId="13">
    <w:abstractNumId w:val="1"/>
  </w:num>
  <w:num w:numId="14">
    <w:abstractNumId w:val="35"/>
  </w:num>
  <w:num w:numId="15">
    <w:abstractNumId w:val="36"/>
  </w:num>
  <w:num w:numId="16">
    <w:abstractNumId w:val="23"/>
  </w:num>
  <w:num w:numId="17">
    <w:abstractNumId w:val="7"/>
  </w:num>
  <w:num w:numId="18">
    <w:abstractNumId w:val="22"/>
  </w:num>
  <w:num w:numId="19">
    <w:abstractNumId w:val="33"/>
  </w:num>
  <w:num w:numId="20">
    <w:abstractNumId w:val="21"/>
  </w:num>
  <w:num w:numId="21">
    <w:abstractNumId w:val="38"/>
  </w:num>
  <w:num w:numId="22">
    <w:abstractNumId w:val="43"/>
  </w:num>
  <w:num w:numId="23">
    <w:abstractNumId w:val="24"/>
  </w:num>
  <w:num w:numId="24">
    <w:abstractNumId w:val="19"/>
  </w:num>
  <w:num w:numId="25">
    <w:abstractNumId w:val="9"/>
  </w:num>
  <w:num w:numId="26">
    <w:abstractNumId w:val="11"/>
  </w:num>
  <w:num w:numId="27">
    <w:abstractNumId w:val="0"/>
  </w:num>
  <w:num w:numId="28">
    <w:abstractNumId w:val="37"/>
  </w:num>
  <w:num w:numId="29">
    <w:abstractNumId w:val="40"/>
  </w:num>
  <w:num w:numId="30">
    <w:abstractNumId w:val="3"/>
  </w:num>
  <w:num w:numId="31">
    <w:abstractNumId w:val="8"/>
  </w:num>
  <w:num w:numId="32">
    <w:abstractNumId w:val="42"/>
  </w:num>
  <w:num w:numId="33">
    <w:abstractNumId w:val="39"/>
  </w:num>
  <w:num w:numId="34">
    <w:abstractNumId w:val="34"/>
  </w:num>
  <w:num w:numId="35">
    <w:abstractNumId w:val="12"/>
  </w:num>
  <w:num w:numId="36">
    <w:abstractNumId w:val="15"/>
  </w:num>
  <w:num w:numId="37">
    <w:abstractNumId w:val="4"/>
  </w:num>
  <w:num w:numId="38">
    <w:abstractNumId w:val="13"/>
  </w:num>
  <w:num w:numId="39">
    <w:abstractNumId w:val="2"/>
  </w:num>
  <w:num w:numId="40">
    <w:abstractNumId w:val="30"/>
  </w:num>
  <w:num w:numId="41">
    <w:abstractNumId w:val="32"/>
  </w:num>
  <w:num w:numId="42">
    <w:abstractNumId w:val="17"/>
  </w:num>
  <w:num w:numId="43">
    <w:abstractNumId w:val="14"/>
  </w:num>
  <w:num w:numId="44">
    <w:abstractNumId w:val="25"/>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attachedTemplate r:id="rId1"/>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efaultTabStop w:val="720"/>
  <w:hyphenationZone w:val="425"/>
  <w:evenAndOddHeaders/>
  <w:characterSpacingControl w:val="doNotCompress"/>
  <w:hdrShapeDefaults>
    <o:shapedefaults v:ext="edit" spidmax="8193">
      <o:colormru v:ext="edit" colors="#7b6c58,#887e6e,#d2232a,#57433e,#b0a69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F75"/>
    <w:rsid w:val="00013589"/>
    <w:rsid w:val="000647C3"/>
    <w:rsid w:val="00190641"/>
    <w:rsid w:val="0019728E"/>
    <w:rsid w:val="00203E66"/>
    <w:rsid w:val="002337C7"/>
    <w:rsid w:val="002607DA"/>
    <w:rsid w:val="002F5D4F"/>
    <w:rsid w:val="00320A50"/>
    <w:rsid w:val="00367D1D"/>
    <w:rsid w:val="00401113"/>
    <w:rsid w:val="00413616"/>
    <w:rsid w:val="005411D5"/>
    <w:rsid w:val="0055625C"/>
    <w:rsid w:val="00561BF8"/>
    <w:rsid w:val="007C79E2"/>
    <w:rsid w:val="00822AE0"/>
    <w:rsid w:val="00835C5B"/>
    <w:rsid w:val="0084383F"/>
    <w:rsid w:val="00856088"/>
    <w:rsid w:val="008E718F"/>
    <w:rsid w:val="00992FA5"/>
    <w:rsid w:val="009E62B3"/>
    <w:rsid w:val="00A2604A"/>
    <w:rsid w:val="00A33C64"/>
    <w:rsid w:val="00AF6559"/>
    <w:rsid w:val="00B352F3"/>
    <w:rsid w:val="00B371F4"/>
    <w:rsid w:val="00B671E0"/>
    <w:rsid w:val="00B748B7"/>
    <w:rsid w:val="00B839FF"/>
    <w:rsid w:val="00BB635F"/>
    <w:rsid w:val="00C17CD6"/>
    <w:rsid w:val="00C26913"/>
    <w:rsid w:val="00C74BE6"/>
    <w:rsid w:val="00C833A8"/>
    <w:rsid w:val="00D16E23"/>
    <w:rsid w:val="00D33F75"/>
    <w:rsid w:val="00D37EE3"/>
    <w:rsid w:val="00D74D40"/>
    <w:rsid w:val="00E00A68"/>
    <w:rsid w:val="00E131CD"/>
    <w:rsid w:val="00E36342"/>
    <w:rsid w:val="00F32D8A"/>
    <w:rsid w:val="00F659C7"/>
    <w:rsid w:val="00FD3FA4"/>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colormru v:ext="edit" colors="#7b6c58,#887e6e,#d2232a,#57433e,#b0a69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7C"/>
    <w:rPr>
      <w:rFonts w:ascii="Arial" w:hAnsi="Arial"/>
      <w:szCs w:val="24"/>
      <w:lang w:val="en-US"/>
    </w:rPr>
  </w:style>
  <w:style w:type="paragraph" w:styleId="Heading1">
    <w:name w:val="heading 1"/>
    <w:aliases w:val="ECC Heading 1"/>
    <w:basedOn w:val="Normal"/>
    <w:next w:val="ECCParagraph"/>
    <w:autoRedefine/>
    <w:qFormat/>
    <w:rsid w:val="006C4FBD"/>
    <w:pPr>
      <w:keepNext/>
      <w:pageBreakBefore/>
      <w:spacing w:before="400" w:after="240"/>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C95C7C"/>
    <w:pPr>
      <w:keepNext/>
      <w:numPr>
        <w:ilvl w:val="1"/>
        <w:numId w:val="2"/>
      </w:numPr>
      <w:spacing w:before="480" w:after="240"/>
      <w:outlineLvl w:val="1"/>
    </w:pPr>
    <w:rPr>
      <w:rFonts w:cs="Arial"/>
      <w:b/>
      <w:bCs/>
      <w:iCs/>
      <w:caps/>
      <w:szCs w:val="28"/>
    </w:rPr>
  </w:style>
  <w:style w:type="paragraph" w:styleId="Heading3">
    <w:name w:val="heading 3"/>
    <w:aliases w:val="ECC Heading 3"/>
    <w:basedOn w:val="Normal"/>
    <w:next w:val="ECCParagraph"/>
    <w:autoRedefine/>
    <w:qFormat/>
    <w:rsid w:val="00C95C7C"/>
    <w:pPr>
      <w:keepNext/>
      <w:numPr>
        <w:ilvl w:val="2"/>
        <w:numId w:val="2"/>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2"/>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2"/>
      </w:numPr>
      <w:spacing w:before="240" w:after="60"/>
      <w:outlineLvl w:val="4"/>
    </w:pPr>
    <w:rPr>
      <w:b/>
      <w:bCs/>
      <w:i/>
      <w:iCs/>
      <w:sz w:val="26"/>
      <w:szCs w:val="26"/>
    </w:rPr>
  </w:style>
  <w:style w:type="paragraph" w:styleId="Heading6">
    <w:name w:val="heading 6"/>
    <w:basedOn w:val="Normal"/>
    <w:next w:val="Normal"/>
    <w:qFormat/>
    <w:rsid w:val="004F32DC"/>
    <w:pPr>
      <w:numPr>
        <w:ilvl w:val="5"/>
        <w:numId w:val="2"/>
      </w:numPr>
      <w:spacing w:before="240" w:after="60"/>
      <w:outlineLvl w:val="5"/>
    </w:pPr>
    <w:rPr>
      <w:b/>
      <w:bCs/>
      <w:sz w:val="22"/>
      <w:szCs w:val="22"/>
    </w:rPr>
  </w:style>
  <w:style w:type="paragraph" w:styleId="Heading7">
    <w:name w:val="heading 7"/>
    <w:basedOn w:val="Normal"/>
    <w:next w:val="Normal"/>
    <w:qFormat/>
    <w:rsid w:val="004F32DC"/>
    <w:pPr>
      <w:numPr>
        <w:ilvl w:val="6"/>
        <w:numId w:val="2"/>
      </w:numPr>
      <w:spacing w:before="240" w:after="60"/>
      <w:outlineLvl w:val="6"/>
    </w:pPr>
    <w:rPr>
      <w:sz w:val="24"/>
    </w:rPr>
  </w:style>
  <w:style w:type="paragraph" w:styleId="Heading8">
    <w:name w:val="heading 8"/>
    <w:basedOn w:val="Normal"/>
    <w:next w:val="Normal"/>
    <w:qFormat/>
    <w:rsid w:val="004F32DC"/>
    <w:pPr>
      <w:numPr>
        <w:ilvl w:val="7"/>
        <w:numId w:val="2"/>
      </w:numPr>
      <w:spacing w:before="240" w:after="60"/>
      <w:outlineLvl w:val="7"/>
    </w:pPr>
    <w:rPr>
      <w:i/>
      <w:iCs/>
      <w:sz w:val="24"/>
    </w:rPr>
  </w:style>
  <w:style w:type="paragraph" w:styleId="Heading9">
    <w:name w:val="heading 9"/>
    <w:basedOn w:val="Normal"/>
    <w:next w:val="Normal"/>
    <w:qFormat/>
    <w:rsid w:val="004F32DC"/>
    <w:pPr>
      <w:numPr>
        <w:ilvl w:val="8"/>
        <w:numId w:val="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rsid w:val="004E66F0"/>
    <w:pPr>
      <w:spacing w:after="240"/>
      <w:jc w:val="both"/>
    </w:pPr>
    <w:rPr>
      <w:lang w:val="en-GB"/>
    </w:rPr>
  </w:style>
  <w:style w:type="paragraph" w:customStyle="1" w:styleId="ECCParBulleted">
    <w:name w:val="ECC Par Bulleted"/>
    <w:basedOn w:val="ECCParagraph"/>
    <w:rsid w:val="006F49B0"/>
    <w:pPr>
      <w:numPr>
        <w:numId w:val="1"/>
      </w:numPr>
      <w:spacing w:after="0"/>
      <w:ind w:left="357" w:hanging="357"/>
    </w:pPr>
  </w:style>
  <w:style w:type="paragraph" w:styleId="Header">
    <w:name w:val="header"/>
    <w:basedOn w:val="Normal"/>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 heading1"/>
    <w:basedOn w:val="Heading1"/>
    <w:next w:val="ECCParagraph"/>
    <w:rsid w:val="00B671E0"/>
    <w:pPr>
      <w:numPr>
        <w:numId w:val="7"/>
      </w:numPr>
    </w:p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basedOn w:val="DefaultParagraphFont"/>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CFiguretitle">
    <w:name w:val="ECC Figure title"/>
    <w:basedOn w:val="ECCParagraph"/>
    <w:next w:val="ECCParagraph"/>
    <w:rsid w:val="00C95C7C"/>
    <w:pPr>
      <w:numPr>
        <w:numId w:val="4"/>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3"/>
      </w:numPr>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aliases w:val="ALTS FOOTNOTE,DNV-FT,Footnote Text Char1,Footnote Text Char Char1,Footnote Text Char4 Char Char,Footnote Text Char1 Char1 Char1 Char,Footnote Text Char Char1 Char1 Char Char"/>
    <w:basedOn w:val="Normal"/>
    <w:semiHidden/>
    <w:rsid w:val="008935B9"/>
    <w:rPr>
      <w:szCs w:val="20"/>
    </w:rPr>
  </w:style>
  <w:style w:type="character" w:styleId="FootnoteReference">
    <w:name w:val="footnote reference"/>
    <w:aliases w:val="Appel note de bas de p,Footnote Reference/"/>
    <w:basedOn w:val="DefaultParagraphFont"/>
    <w:semiHidden/>
    <w:rsid w:val="006C4FBD"/>
    <w:rPr>
      <w:rFonts w:ascii="Arial" w:hAnsi="Arial"/>
      <w:color w:val="D2232A"/>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31313E"/>
    <w:pPr>
      <w:spacing w:after="0"/>
      <w:ind w:left="284" w:hanging="284"/>
    </w:pPr>
    <w:rPr>
      <w:sz w:val="16"/>
      <w:szCs w:val="16"/>
    </w:rPr>
  </w:style>
  <w:style w:type="paragraph" w:customStyle="1" w:styleId="reference">
    <w:name w:val="reference"/>
    <w:basedOn w:val="Normal"/>
    <w:rsid w:val="00A50B64"/>
    <w:pPr>
      <w:numPr>
        <w:numId w:val="6"/>
      </w:numPr>
    </w:pPr>
    <w:rPr>
      <w:lang w:eastAsia="ja-JP"/>
    </w:rPr>
  </w:style>
  <w:style w:type="paragraph" w:customStyle="1" w:styleId="ECCAnnexheading2">
    <w:name w:val="ECC Annex heading2"/>
    <w:basedOn w:val="Normal"/>
    <w:next w:val="ECCParagraph"/>
    <w:rsid w:val="00C95C7C"/>
    <w:pPr>
      <w:numPr>
        <w:ilvl w:val="1"/>
        <w:numId w:val="7"/>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B0058C"/>
    <w:pPr>
      <w:numPr>
        <w:ilvl w:val="2"/>
        <w:numId w:val="7"/>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7"/>
      </w:numPr>
      <w:overflowPunct w:val="0"/>
      <w:autoSpaceDE w:val="0"/>
      <w:autoSpaceDN w:val="0"/>
      <w:adjustRightInd w:val="0"/>
      <w:spacing w:before="360" w:after="120"/>
      <w:textAlignment w:val="baseline"/>
    </w:pPr>
    <w:rPr>
      <w:i/>
      <w:color w:val="D2232A"/>
    </w:rPr>
  </w:style>
  <w:style w:type="paragraph" w:customStyle="1" w:styleId="Lastupdated">
    <w:name w:val="Last updated"/>
    <w:basedOn w:val="Normal"/>
    <w:rsid w:val="006C4FBD"/>
    <w:pPr>
      <w:spacing w:before="120" w:after="120"/>
      <w:ind w:left="3402"/>
    </w:pPr>
    <w:rPr>
      <w:bCs/>
      <w:sz w:val="18"/>
    </w:rPr>
  </w:style>
  <w:style w:type="paragraph" w:customStyle="1" w:styleId="Reporttitledescription">
    <w:name w:val="Report title/description"/>
    <w:basedOn w:val="Normal"/>
    <w:rsid w:val="00C95C7C"/>
    <w:pPr>
      <w:spacing w:before="600" w:line="288" w:lineRule="auto"/>
      <w:ind w:left="3402"/>
    </w:pPr>
    <w:rPr>
      <w:sz w:val="24"/>
    </w:rPr>
  </w:style>
  <w:style w:type="paragraph" w:customStyle="1" w:styleId="LetteredList">
    <w:name w:val="Lettered List"/>
    <w:basedOn w:val="Normal"/>
    <w:rsid w:val="00E258D0"/>
    <w:pPr>
      <w:numPr>
        <w:numId w:val="37"/>
      </w:numPr>
      <w:spacing w:after="120"/>
      <w:jc w:val="both"/>
    </w:pPr>
  </w:style>
  <w:style w:type="paragraph" w:styleId="BalloonText">
    <w:name w:val="Balloon Text"/>
    <w:basedOn w:val="Normal"/>
    <w:link w:val="BalloonTextChar"/>
    <w:uiPriority w:val="99"/>
    <w:semiHidden/>
    <w:unhideWhenUsed/>
    <w:rsid w:val="00FD3F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3FA4"/>
    <w:rPr>
      <w:rFonts w:ascii="Lucida Grande" w:hAnsi="Lucida Grande" w:cs="Lucida Grande"/>
      <w:sz w:val="18"/>
      <w:szCs w:val="18"/>
      <w:lang w:val="en-US"/>
    </w:rPr>
  </w:style>
  <w:style w:type="paragraph" w:customStyle="1" w:styleId="NumberedList">
    <w:name w:val="Numbered List"/>
    <w:basedOn w:val="ECCParagraph"/>
    <w:rsid w:val="00D37EE3"/>
    <w:pPr>
      <w:numPr>
        <w:numId w:val="42"/>
      </w:numPr>
    </w:pPr>
  </w:style>
  <w:style w:type="paragraph" w:styleId="BodyText2">
    <w:name w:val="Body Text 2"/>
    <w:basedOn w:val="Normal"/>
    <w:link w:val="BodyText2Char"/>
    <w:rsid w:val="00D33F75"/>
    <w:pPr>
      <w:overflowPunct w:val="0"/>
      <w:autoSpaceDE w:val="0"/>
      <w:autoSpaceDN w:val="0"/>
      <w:adjustRightInd w:val="0"/>
      <w:jc w:val="both"/>
      <w:textAlignment w:val="baseline"/>
    </w:pPr>
    <w:rPr>
      <w:rFonts w:ascii="Times New Roman" w:hAnsi="Times New Roman"/>
      <w:sz w:val="24"/>
      <w:szCs w:val="20"/>
      <w:lang w:val="en-GB" w:eastAsia="nl-NL"/>
    </w:rPr>
  </w:style>
  <w:style w:type="character" w:customStyle="1" w:styleId="BodyText2Char">
    <w:name w:val="Body Text 2 Char"/>
    <w:basedOn w:val="DefaultParagraphFont"/>
    <w:link w:val="BodyText2"/>
    <w:rsid w:val="00D33F75"/>
    <w:rPr>
      <w:sz w:val="24"/>
      <w:lang w:eastAsia="nl-NL"/>
    </w:rPr>
  </w:style>
  <w:style w:type="paragraph" w:customStyle="1" w:styleId="Brief">
    <w:name w:val="Brief"/>
    <w:rsid w:val="00D33F75"/>
    <w:pPr>
      <w:tabs>
        <w:tab w:val="left" w:pos="720"/>
        <w:tab w:val="left" w:pos="1440"/>
        <w:tab w:val="left" w:pos="2160"/>
        <w:tab w:val="left" w:pos="2880"/>
      </w:tabs>
      <w:spacing w:before="120"/>
      <w:jc w:val="both"/>
    </w:pPr>
    <w:rPr>
      <w:rFonts w:ascii="Times" w:hAnsi="Times"/>
      <w:lang w:val="fr-FR" w:eastAsia="nl-NL"/>
    </w:rPr>
  </w:style>
  <w:style w:type="paragraph" w:styleId="ListParagraph">
    <w:name w:val="List Paragraph"/>
    <w:basedOn w:val="Normal"/>
    <w:uiPriority w:val="34"/>
    <w:qFormat/>
    <w:rsid w:val="001972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7C"/>
    <w:rPr>
      <w:rFonts w:ascii="Arial" w:hAnsi="Arial"/>
      <w:szCs w:val="24"/>
      <w:lang w:val="en-US"/>
    </w:rPr>
  </w:style>
  <w:style w:type="paragraph" w:styleId="Heading1">
    <w:name w:val="heading 1"/>
    <w:aliases w:val="ECC Heading 1"/>
    <w:basedOn w:val="Normal"/>
    <w:next w:val="ECCParagraph"/>
    <w:autoRedefine/>
    <w:qFormat/>
    <w:rsid w:val="006C4FBD"/>
    <w:pPr>
      <w:keepNext/>
      <w:pageBreakBefore/>
      <w:spacing w:before="400" w:after="240"/>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C95C7C"/>
    <w:pPr>
      <w:keepNext/>
      <w:numPr>
        <w:ilvl w:val="1"/>
        <w:numId w:val="2"/>
      </w:numPr>
      <w:spacing w:before="480" w:after="240"/>
      <w:outlineLvl w:val="1"/>
    </w:pPr>
    <w:rPr>
      <w:rFonts w:cs="Arial"/>
      <w:b/>
      <w:bCs/>
      <w:iCs/>
      <w:caps/>
      <w:szCs w:val="28"/>
    </w:rPr>
  </w:style>
  <w:style w:type="paragraph" w:styleId="Heading3">
    <w:name w:val="heading 3"/>
    <w:aliases w:val="ECC Heading 3"/>
    <w:basedOn w:val="Normal"/>
    <w:next w:val="ECCParagraph"/>
    <w:autoRedefine/>
    <w:qFormat/>
    <w:rsid w:val="00C95C7C"/>
    <w:pPr>
      <w:keepNext/>
      <w:numPr>
        <w:ilvl w:val="2"/>
        <w:numId w:val="2"/>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2"/>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2"/>
      </w:numPr>
      <w:spacing w:before="240" w:after="60"/>
      <w:outlineLvl w:val="4"/>
    </w:pPr>
    <w:rPr>
      <w:b/>
      <w:bCs/>
      <w:i/>
      <w:iCs/>
      <w:sz w:val="26"/>
      <w:szCs w:val="26"/>
    </w:rPr>
  </w:style>
  <w:style w:type="paragraph" w:styleId="Heading6">
    <w:name w:val="heading 6"/>
    <w:basedOn w:val="Normal"/>
    <w:next w:val="Normal"/>
    <w:qFormat/>
    <w:rsid w:val="004F32DC"/>
    <w:pPr>
      <w:numPr>
        <w:ilvl w:val="5"/>
        <w:numId w:val="2"/>
      </w:numPr>
      <w:spacing w:before="240" w:after="60"/>
      <w:outlineLvl w:val="5"/>
    </w:pPr>
    <w:rPr>
      <w:b/>
      <w:bCs/>
      <w:sz w:val="22"/>
      <w:szCs w:val="22"/>
    </w:rPr>
  </w:style>
  <w:style w:type="paragraph" w:styleId="Heading7">
    <w:name w:val="heading 7"/>
    <w:basedOn w:val="Normal"/>
    <w:next w:val="Normal"/>
    <w:qFormat/>
    <w:rsid w:val="004F32DC"/>
    <w:pPr>
      <w:numPr>
        <w:ilvl w:val="6"/>
        <w:numId w:val="2"/>
      </w:numPr>
      <w:spacing w:before="240" w:after="60"/>
      <w:outlineLvl w:val="6"/>
    </w:pPr>
    <w:rPr>
      <w:sz w:val="24"/>
    </w:rPr>
  </w:style>
  <w:style w:type="paragraph" w:styleId="Heading8">
    <w:name w:val="heading 8"/>
    <w:basedOn w:val="Normal"/>
    <w:next w:val="Normal"/>
    <w:qFormat/>
    <w:rsid w:val="004F32DC"/>
    <w:pPr>
      <w:numPr>
        <w:ilvl w:val="7"/>
        <w:numId w:val="2"/>
      </w:numPr>
      <w:spacing w:before="240" w:after="60"/>
      <w:outlineLvl w:val="7"/>
    </w:pPr>
    <w:rPr>
      <w:i/>
      <w:iCs/>
      <w:sz w:val="24"/>
    </w:rPr>
  </w:style>
  <w:style w:type="paragraph" w:styleId="Heading9">
    <w:name w:val="heading 9"/>
    <w:basedOn w:val="Normal"/>
    <w:next w:val="Normal"/>
    <w:qFormat/>
    <w:rsid w:val="004F32DC"/>
    <w:pPr>
      <w:numPr>
        <w:ilvl w:val="8"/>
        <w:numId w:val="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rsid w:val="004E66F0"/>
    <w:pPr>
      <w:spacing w:after="240"/>
      <w:jc w:val="both"/>
    </w:pPr>
    <w:rPr>
      <w:lang w:val="en-GB"/>
    </w:rPr>
  </w:style>
  <w:style w:type="paragraph" w:customStyle="1" w:styleId="ECCParBulleted">
    <w:name w:val="ECC Par Bulleted"/>
    <w:basedOn w:val="ECCParagraph"/>
    <w:rsid w:val="006F49B0"/>
    <w:pPr>
      <w:numPr>
        <w:numId w:val="1"/>
      </w:numPr>
      <w:spacing w:after="0"/>
      <w:ind w:left="357" w:hanging="357"/>
    </w:pPr>
  </w:style>
  <w:style w:type="paragraph" w:styleId="Header">
    <w:name w:val="header"/>
    <w:basedOn w:val="Normal"/>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 heading1"/>
    <w:basedOn w:val="Heading1"/>
    <w:next w:val="ECCParagraph"/>
    <w:rsid w:val="00B671E0"/>
    <w:pPr>
      <w:numPr>
        <w:numId w:val="7"/>
      </w:numPr>
    </w:p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basedOn w:val="DefaultParagraphFont"/>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CFiguretitle">
    <w:name w:val="ECC Figure title"/>
    <w:basedOn w:val="ECCParagraph"/>
    <w:next w:val="ECCParagraph"/>
    <w:rsid w:val="00C95C7C"/>
    <w:pPr>
      <w:numPr>
        <w:numId w:val="4"/>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3"/>
      </w:numPr>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aliases w:val="ALTS FOOTNOTE,DNV-FT,Footnote Text Char1,Footnote Text Char Char1,Footnote Text Char4 Char Char,Footnote Text Char1 Char1 Char1 Char,Footnote Text Char Char1 Char1 Char Char"/>
    <w:basedOn w:val="Normal"/>
    <w:semiHidden/>
    <w:rsid w:val="008935B9"/>
    <w:rPr>
      <w:szCs w:val="20"/>
    </w:rPr>
  </w:style>
  <w:style w:type="character" w:styleId="FootnoteReference">
    <w:name w:val="footnote reference"/>
    <w:aliases w:val="Appel note de bas de p,Footnote Reference/"/>
    <w:basedOn w:val="DefaultParagraphFont"/>
    <w:semiHidden/>
    <w:rsid w:val="006C4FBD"/>
    <w:rPr>
      <w:rFonts w:ascii="Arial" w:hAnsi="Arial"/>
      <w:color w:val="D2232A"/>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31313E"/>
    <w:pPr>
      <w:spacing w:after="0"/>
      <w:ind w:left="284" w:hanging="284"/>
    </w:pPr>
    <w:rPr>
      <w:sz w:val="16"/>
      <w:szCs w:val="16"/>
    </w:rPr>
  </w:style>
  <w:style w:type="paragraph" w:customStyle="1" w:styleId="reference">
    <w:name w:val="reference"/>
    <w:basedOn w:val="Normal"/>
    <w:rsid w:val="00A50B64"/>
    <w:pPr>
      <w:numPr>
        <w:numId w:val="6"/>
      </w:numPr>
    </w:pPr>
    <w:rPr>
      <w:lang w:eastAsia="ja-JP"/>
    </w:rPr>
  </w:style>
  <w:style w:type="paragraph" w:customStyle="1" w:styleId="ECCAnnexheading2">
    <w:name w:val="ECC Annex heading2"/>
    <w:basedOn w:val="Normal"/>
    <w:next w:val="ECCParagraph"/>
    <w:rsid w:val="00C95C7C"/>
    <w:pPr>
      <w:numPr>
        <w:ilvl w:val="1"/>
        <w:numId w:val="7"/>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B0058C"/>
    <w:pPr>
      <w:numPr>
        <w:ilvl w:val="2"/>
        <w:numId w:val="7"/>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7"/>
      </w:numPr>
      <w:overflowPunct w:val="0"/>
      <w:autoSpaceDE w:val="0"/>
      <w:autoSpaceDN w:val="0"/>
      <w:adjustRightInd w:val="0"/>
      <w:spacing w:before="360" w:after="120"/>
      <w:textAlignment w:val="baseline"/>
    </w:pPr>
    <w:rPr>
      <w:i/>
      <w:color w:val="D2232A"/>
    </w:rPr>
  </w:style>
  <w:style w:type="paragraph" w:customStyle="1" w:styleId="Lastupdated">
    <w:name w:val="Last updated"/>
    <w:basedOn w:val="Normal"/>
    <w:rsid w:val="006C4FBD"/>
    <w:pPr>
      <w:spacing w:before="120" w:after="120"/>
      <w:ind w:left="3402"/>
    </w:pPr>
    <w:rPr>
      <w:bCs/>
      <w:sz w:val="18"/>
    </w:rPr>
  </w:style>
  <w:style w:type="paragraph" w:customStyle="1" w:styleId="Reporttitledescription">
    <w:name w:val="Report title/description"/>
    <w:basedOn w:val="Normal"/>
    <w:rsid w:val="00C95C7C"/>
    <w:pPr>
      <w:spacing w:before="600" w:line="288" w:lineRule="auto"/>
      <w:ind w:left="3402"/>
    </w:pPr>
    <w:rPr>
      <w:sz w:val="24"/>
    </w:rPr>
  </w:style>
  <w:style w:type="paragraph" w:customStyle="1" w:styleId="LetteredList">
    <w:name w:val="Lettered List"/>
    <w:basedOn w:val="Normal"/>
    <w:rsid w:val="00E258D0"/>
    <w:pPr>
      <w:numPr>
        <w:numId w:val="37"/>
      </w:numPr>
      <w:spacing w:after="120"/>
      <w:jc w:val="both"/>
    </w:pPr>
  </w:style>
  <w:style w:type="paragraph" w:styleId="BalloonText">
    <w:name w:val="Balloon Text"/>
    <w:basedOn w:val="Normal"/>
    <w:link w:val="BalloonTextChar"/>
    <w:uiPriority w:val="99"/>
    <w:semiHidden/>
    <w:unhideWhenUsed/>
    <w:rsid w:val="00FD3F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3FA4"/>
    <w:rPr>
      <w:rFonts w:ascii="Lucida Grande" w:hAnsi="Lucida Grande" w:cs="Lucida Grande"/>
      <w:sz w:val="18"/>
      <w:szCs w:val="18"/>
      <w:lang w:val="en-US"/>
    </w:rPr>
  </w:style>
  <w:style w:type="paragraph" w:customStyle="1" w:styleId="NumberedList">
    <w:name w:val="Numbered List"/>
    <w:basedOn w:val="ECCParagraph"/>
    <w:rsid w:val="00D37EE3"/>
    <w:pPr>
      <w:numPr>
        <w:numId w:val="42"/>
      </w:numPr>
    </w:pPr>
  </w:style>
  <w:style w:type="paragraph" w:styleId="BodyText2">
    <w:name w:val="Body Text 2"/>
    <w:basedOn w:val="Normal"/>
    <w:link w:val="BodyText2Char"/>
    <w:rsid w:val="00D33F75"/>
    <w:pPr>
      <w:overflowPunct w:val="0"/>
      <w:autoSpaceDE w:val="0"/>
      <w:autoSpaceDN w:val="0"/>
      <w:adjustRightInd w:val="0"/>
      <w:jc w:val="both"/>
      <w:textAlignment w:val="baseline"/>
    </w:pPr>
    <w:rPr>
      <w:rFonts w:ascii="Times New Roman" w:hAnsi="Times New Roman"/>
      <w:sz w:val="24"/>
      <w:szCs w:val="20"/>
      <w:lang w:val="en-GB" w:eastAsia="nl-NL"/>
    </w:rPr>
  </w:style>
  <w:style w:type="character" w:customStyle="1" w:styleId="BodyText2Char">
    <w:name w:val="Body Text 2 Char"/>
    <w:basedOn w:val="DefaultParagraphFont"/>
    <w:link w:val="BodyText2"/>
    <w:rsid w:val="00D33F75"/>
    <w:rPr>
      <w:sz w:val="24"/>
      <w:lang w:eastAsia="nl-NL"/>
    </w:rPr>
  </w:style>
  <w:style w:type="paragraph" w:customStyle="1" w:styleId="Brief">
    <w:name w:val="Brief"/>
    <w:rsid w:val="00D33F75"/>
    <w:pPr>
      <w:tabs>
        <w:tab w:val="left" w:pos="720"/>
        <w:tab w:val="left" w:pos="1440"/>
        <w:tab w:val="left" w:pos="2160"/>
        <w:tab w:val="left" w:pos="2880"/>
      </w:tabs>
      <w:spacing w:before="120"/>
      <w:jc w:val="both"/>
    </w:pPr>
    <w:rPr>
      <w:rFonts w:ascii="Times" w:hAnsi="Times"/>
      <w:lang w:val="fr-FR" w:eastAsia="nl-NL"/>
    </w:rPr>
  </w:style>
  <w:style w:type="paragraph" w:styleId="ListParagraph">
    <w:name w:val="List Paragraph"/>
    <w:basedOn w:val="Normal"/>
    <w:uiPriority w:val="34"/>
    <w:qFormat/>
    <w:rsid w:val="001972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S:\ECOTEMPL\2012_Standard%20format%20-Templates%20for%20ECC\Standard%20format%20-ECC%20Recommendation_June_2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Standard format -ECC Recommendation_June_212.dotx</Template>
  <TotalTime>1</TotalTime>
  <Pages>3</Pages>
  <Words>468</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New ECC Report Style</vt:lpstr>
    </vt:vector>
  </TitlesOfParts>
  <Company>ECO</Company>
  <LinksUpToDate>false</LinksUpToDate>
  <CharactersWithSpaces>3320</CharactersWithSpaces>
  <SharedDoc>false</SharedDoc>
  <HLinks>
    <vt:vector size="12" baseType="variant">
      <vt:variant>
        <vt:i4>3342362</vt:i4>
      </vt:variant>
      <vt:variant>
        <vt:i4>-1</vt:i4>
      </vt:variant>
      <vt:variant>
        <vt:i4>2049</vt:i4>
      </vt:variant>
      <vt:variant>
        <vt:i4>1</vt:i4>
      </vt:variant>
      <vt:variant>
        <vt:lpwstr>cept logo</vt:lpwstr>
      </vt:variant>
      <vt:variant>
        <vt:lpwstr/>
      </vt:variant>
      <vt:variant>
        <vt:i4>852028</vt:i4>
      </vt:variant>
      <vt:variant>
        <vt:i4>-1</vt:i4>
      </vt:variant>
      <vt:variant>
        <vt:i4>2050</vt:i4>
      </vt:variant>
      <vt:variant>
        <vt:i4>1</vt:i4>
      </vt:variant>
      <vt:variant>
        <vt:lpwstr>ecc_logo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ECC Report Style</dc:title>
  <dc:creator>Bente Pedersen</dc:creator>
  <dc:description>This template is used as guidance to draft ECC Reports.</dc:description>
  <cp:lastModifiedBy>Bente Pedersen</cp:lastModifiedBy>
  <cp:revision>4</cp:revision>
  <cp:lastPrinted>1901-01-01T00:00:00Z</cp:lastPrinted>
  <dcterms:created xsi:type="dcterms:W3CDTF">2013-02-18T14:08:00Z</dcterms:created>
  <dcterms:modified xsi:type="dcterms:W3CDTF">2013-06-27T14:35:00Z</dcterms:modified>
</cp:coreProperties>
</file>