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3D0" w:rsidRDefault="006C03D0"/>
    <w:p w:rsidR="006C03D0" w:rsidRPr="00AA0796" w:rsidRDefault="006C03D0" w:rsidP="006C03D0">
      <w:pPr>
        <w:jc w:val="center"/>
        <w:rPr>
          <w:lang w:val="en-GB"/>
        </w:rPr>
      </w:pPr>
    </w:p>
    <w:p w:rsidR="006C03D0" w:rsidRPr="00AA0796" w:rsidRDefault="006C03D0" w:rsidP="006C03D0">
      <w:pPr>
        <w:jc w:val="center"/>
        <w:rPr>
          <w:lang w:val="en-GB"/>
        </w:rPr>
      </w:pPr>
    </w:p>
    <w:p w:rsidR="006C03D0" w:rsidRPr="00AA0796" w:rsidRDefault="006C03D0" w:rsidP="006C03D0">
      <w:pPr>
        <w:rPr>
          <w:lang w:val="en-GB"/>
        </w:rPr>
      </w:pPr>
    </w:p>
    <w:p w:rsidR="006C03D0" w:rsidRPr="00AA0796" w:rsidRDefault="006C03D0" w:rsidP="006C03D0">
      <w:pPr>
        <w:rPr>
          <w:lang w:val="en-GB"/>
        </w:rPr>
      </w:pPr>
    </w:p>
    <w:p w:rsidR="006C03D0" w:rsidRPr="00AA0796" w:rsidRDefault="007C6571" w:rsidP="006C03D0">
      <w:pPr>
        <w:jc w:val="center"/>
        <w:rPr>
          <w:b/>
          <w:sz w:val="24"/>
          <w:lang w:val="en-GB"/>
        </w:rPr>
      </w:pPr>
      <w:r w:rsidRPr="00AA0796">
        <w:rPr>
          <w:b/>
          <w:noProof/>
          <w:sz w:val="24"/>
          <w:szCs w:val="20"/>
          <w:lang w:val="da-DK" w:eastAsia="da-DK"/>
        </w:rPr>
        <mc:AlternateContent>
          <mc:Choice Requires="wpg">
            <w:drawing>
              <wp:anchor distT="0" distB="0" distL="114300" distR="114300" simplePos="0" relativeHeight="251657728" behindDoc="0" locked="0" layoutInCell="1" allowOverlap="1" wp14:anchorId="58264F33" wp14:editId="50B939AF">
                <wp:simplePos x="0" y="0"/>
                <wp:positionH relativeFrom="column">
                  <wp:posOffset>-720090</wp:posOffset>
                </wp:positionH>
                <wp:positionV relativeFrom="paragraph">
                  <wp:posOffset>69850</wp:posOffset>
                </wp:positionV>
                <wp:extent cx="7564120" cy="8268970"/>
                <wp:effectExtent l="0" t="0" r="5080" b="0"/>
                <wp:wrapNone/>
                <wp:docPr id="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5" name="Rectangle 8"/>
                        <wps:cNvSpPr>
                          <a:spLocks noChangeArrowheads="1"/>
                        </wps:cNvSpPr>
                        <wps:spPr bwMode="auto">
                          <a:xfrm>
                            <a:off x="6" y="15439"/>
                            <a:ext cx="11906" cy="283"/>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6" name="Text Box 9"/>
                        <wps:cNvSpPr txBox="1">
                          <a:spLocks noChangeArrowheads="1"/>
                        </wps:cNvSpPr>
                        <wps:spPr bwMode="auto">
                          <a:xfrm>
                            <a:off x="0" y="2700"/>
                            <a:ext cx="11906" cy="2564"/>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11A" w:rsidRPr="00FE1795" w:rsidRDefault="0032511A" w:rsidP="006C03D0">
                              <w:pPr>
                                <w:rPr>
                                  <w:color w:val="57433E"/>
                                  <w:sz w:val="68"/>
                                </w:rPr>
                              </w:pPr>
                              <w:r w:rsidRPr="00FE1795">
                                <w:rPr>
                                  <w:color w:val="FFFFFF"/>
                                  <w:sz w:val="68"/>
                                </w:rPr>
                                <w:t xml:space="preserve">ECC Decision </w:t>
                              </w:r>
                              <w:r w:rsidRPr="001E2FAA">
                                <w:rPr>
                                  <w:color w:val="887E6E"/>
                                  <w:sz w:val="68"/>
                                </w:rPr>
                                <w:t>(</w:t>
                              </w:r>
                              <w:r>
                                <w:rPr>
                                  <w:color w:val="887E6E"/>
                                  <w:sz w:val="68"/>
                                </w:rPr>
                                <w:t>06</w:t>
                              </w:r>
                              <w:r w:rsidRPr="001E2FAA">
                                <w:rPr>
                                  <w:color w:val="887E6E"/>
                                  <w:sz w:val="68"/>
                                </w:rPr>
                                <w:t>)</w:t>
                              </w:r>
                              <w:r>
                                <w:rPr>
                                  <w:color w:val="887E6E"/>
                                  <w:sz w:val="68"/>
                                </w:rPr>
                                <w:t>08</w:t>
                              </w:r>
                            </w:p>
                          </w:txbxContent>
                        </wps:txbx>
                        <wps:bodyPr rot="0" vert="horz" wrap="square" lIns="2880000" tIns="540000" rIns="72000" bIns="45720" anchor="t" anchorCtr="0" upright="1">
                          <a:noAutofit/>
                        </wps:bodyPr>
                      </wps:wsp>
                      <wpg:grpSp>
                        <wpg:cNvPr id="7" name="Group 26"/>
                        <wpg:cNvGrpSpPr>
                          <a:grpSpLocks/>
                        </wpg:cNvGrpSpPr>
                        <wpg:grpSpPr bwMode="auto">
                          <a:xfrm>
                            <a:off x="1739" y="3125"/>
                            <a:ext cx="1735" cy="1735"/>
                            <a:chOff x="954" y="3125"/>
                            <a:chExt cx="1735" cy="1735"/>
                          </a:xfrm>
                        </wpg:grpSpPr>
                        <wps:wsp>
                          <wps:cNvPr id="8" name="Rectangle 24"/>
                          <wps:cNvSpPr>
                            <a:spLocks noChangeAspect="1" noChangeArrowheads="1"/>
                          </wps:cNvSpPr>
                          <wps:spPr bwMode="auto">
                            <a:xfrm rot="2700000">
                              <a:off x="954" y="3125"/>
                              <a:ext cx="1735" cy="1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9" name="Rectangle 25"/>
                          <wps:cNvSpPr>
                            <a:spLocks noChangeAspect="1" noChangeArrowheads="1"/>
                          </wps:cNvSpPr>
                          <wps:spPr bwMode="auto">
                            <a:xfrm rot="2700000">
                              <a:off x="1241" y="3444"/>
                              <a:ext cx="1126" cy="1126"/>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8" o:spid="_x0000_s1026" style="position:absolute;left:0;text-align:left;margin-left:-56.7pt;margin-top:5.5pt;width:595.6pt;height:651.1pt;z-index:251657728"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">
                <v:rect id="Rectangle 8" o:spid="_x0000_s1027" style="position:absolute;left:6;top:15439;width:11906;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QNiMQA&#10;AADaAAAADwAAAGRycy9kb3ducmV2LnhtbESPQWvCQBSE70L/w/KEXkLdtMUg0VWKIObYJnro7ZF9&#10;JsHs2zS7JvHfu4VCj8PMfMNsdpNpxUC9aywreF3EIIhLqxuuFJyKw8sKhPPIGlvLpOBODnbbp9kG&#10;U21H/qIh95UIEHYpKqi971IpXVmTQbewHXHwLrY36IPsK6l7HAPctPItjhNpsOGwUGNH+5rKa34z&#10;ClbJzznJks9mXxyjqLj57PvdZEo9z6ePNQhPk/8P/7UzrWAJv1fCDZDb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0DYjEAAAA2gAAAA8AAAAAAAAAAAAAAAAAmAIAAGRycy9k&#10;b3ducmV2LnhtbFBLBQYAAAAABAAEAPUAAACJAwAAAAA=&#10;" fillcolor="#d2232a" stroked="f">
                  <v:textbox inset=",15mm,2mm"/>
                </v:rect>
                <v:shapetype id="_x0000_t202" coordsize="21600,21600" o:spt="202" path="m,l,21600r21600,l21600,xe">
                  <v:stroke joinstyle="miter"/>
                  <v:path gradientshapeok="t" o:connecttype="rect"/>
                </v:shapetype>
                <v:shape id="Text Box 9" o:spid="_x0000_s1028" type="#_x0000_t202" style="position:absolute;top:2700;width:11906;height:2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rnf8MA&#10;AADaAAAADwAAAGRycy9kb3ducmV2LnhtbESPT2vCQBTE7wW/w/IEb3UTCaGmriKKIB4s8c+ht0f2&#10;NQnNvg3Z1cRv7wqFHoeZ+Q2zWA2mEXfqXG1ZQTyNQBAXVtdcKricd+8fIJxH1thYJgUPcrBajt4W&#10;mGnbc073ky9FgLDLUEHlfZtJ6YqKDLqpbYmD92M7gz7IrpS6wz7ATSNnUZRKgzWHhQpb2lRU/J5u&#10;RgHm34djsm3282TztSvjOkZJV6Um42H9CcLT4P/Df+29VpDC60q4AXL5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9rnf8MAAADaAAAADwAAAAAAAAAAAAAAAACYAgAAZHJzL2Rv&#10;d25yZXYueG1sUEsFBgAAAAAEAAQA9QAAAIgDAAAAAA==&#10;" fillcolor="#d2232a" stroked="f">
                  <v:textbox inset="80mm,15mm,2mm">
                    <w:txbxContent>
                      <w:p w:rsidR="0032511A" w:rsidRPr="00FE1795" w:rsidRDefault="0032511A" w:rsidP="006C03D0">
                        <w:pPr>
                          <w:rPr>
                            <w:color w:val="57433E"/>
                            <w:sz w:val="68"/>
                          </w:rPr>
                        </w:pPr>
                        <w:r w:rsidRPr="00FE1795">
                          <w:rPr>
                            <w:color w:val="FFFFFF"/>
                            <w:sz w:val="68"/>
                          </w:rPr>
                          <w:t xml:space="preserve">ECC Decision </w:t>
                        </w:r>
                        <w:r w:rsidRPr="001E2FAA">
                          <w:rPr>
                            <w:color w:val="887E6E"/>
                            <w:sz w:val="68"/>
                          </w:rPr>
                          <w:t>(</w:t>
                        </w:r>
                        <w:r>
                          <w:rPr>
                            <w:color w:val="887E6E"/>
                            <w:sz w:val="68"/>
                          </w:rPr>
                          <w:t>06</w:t>
                        </w:r>
                        <w:r w:rsidRPr="001E2FAA">
                          <w:rPr>
                            <w:color w:val="887E6E"/>
                            <w:sz w:val="68"/>
                          </w:rPr>
                          <w:t>)</w:t>
                        </w:r>
                        <w:r>
                          <w:rPr>
                            <w:color w:val="887E6E"/>
                            <w:sz w:val="68"/>
                          </w:rPr>
                          <w:t>08</w:t>
                        </w:r>
                      </w:p>
                    </w:txbxContent>
                  </v:textbox>
                </v:shape>
                <v:group id="Group 26" o:spid="_x0000_s1029" style="position:absolute;left:1739;top:3125;width:1735;height:1735" coordorigin="954,3125" coordsize="1735,17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Rectangle 24" o:spid="_x0000_s1030" style="position:absolute;left:954;top:3125;width:1735;height:1735;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7aGsAA&#10;AADaAAAADwAAAGRycy9kb3ducmV2LnhtbERPTYvCMBC9L/gfwgheFk31sCvVtIgiFvGiu+p1aMa2&#10;2ExKE23995uDsMfH+16mvanFk1pXWVYwnUQgiHOrKy4U/P5sx3MQziNrrC2Tghc5SJPBxxJjbTs+&#10;0vPkCxFC2MWooPS+iaV0eUkG3cQ2xIG72dagD7AtpG6xC+GmlrMo+pIGKw4NJTa0Lim/nx5GQbRb&#10;7z+zfn45Z92DqDvy92FzVWo07FcLEJ56/y9+uzOtIGwNV8INkM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E7aGsAAAADaAAAADwAAAAAAAAAAAAAAAACYAgAAZHJzL2Rvd25y&#10;ZXYueG1sUEsFBgAAAAAEAAQA9QAAAIUDAAAAAA==&#10;" stroked="f">
                    <o:lock v:ext="edit" aspectratio="t"/>
                    <v:textbox inset=",15mm,2mm"/>
                  </v:rect>
                  <v:rect id="Rectangle 25" o:spid="_x0000_s1031" style="position:absolute;left:1241;top:3444;width:1126;height:1126;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fkDsEA&#10;AADaAAAADwAAAGRycy9kb3ducmV2LnhtbESPQYvCMBSE7wv+h/AEL4umq6xobSqyIHhbtCJ4ezTP&#10;trR5qU3U+u83grDHYWa+YZJ1bxpxp85VlhV8TSIQxLnVFRcKjtl2vADhPLLGxjIpeJKDdTr4SDDW&#10;9sF7uh98IQKEXYwKSu/bWEqXl2TQTWxLHLyL7Qz6ILtC6g4fAW4aOY2iuTRYcVgosaWfkvL6cDMK&#10;iL5ni2zaZMjn62dd69Pul4xSo2G/WYHw1Pv/8Lu90wqW8LoSboB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4X5A7BAAAA2gAAAA8AAAAAAAAAAAAAAAAAmAIAAGRycy9kb3du&#10;cmV2LnhtbFBLBQYAAAAABAAEAPUAAACGAwAAAAA=&#10;" fillcolor="#57433e" stroked="f">
                    <o:lock v:ext="edit" aspectratio="t"/>
                    <v:textbox inset=",15mm,2mm"/>
                  </v:rect>
                </v:group>
              </v:group>
            </w:pict>
          </mc:Fallback>
        </mc:AlternateContent>
      </w:r>
    </w:p>
    <w:p w:rsidR="006C03D0" w:rsidRPr="00AA0796" w:rsidRDefault="006C03D0" w:rsidP="006C03D0">
      <w:pPr>
        <w:jc w:val="center"/>
        <w:rPr>
          <w:b/>
          <w:sz w:val="24"/>
          <w:lang w:val="en-GB"/>
        </w:rPr>
      </w:pPr>
    </w:p>
    <w:p w:rsidR="006C03D0" w:rsidRPr="00AA0796" w:rsidRDefault="006C03D0" w:rsidP="006C03D0">
      <w:pPr>
        <w:jc w:val="center"/>
        <w:rPr>
          <w:b/>
          <w:sz w:val="24"/>
          <w:lang w:val="en-GB"/>
        </w:rPr>
      </w:pPr>
    </w:p>
    <w:p w:rsidR="006C03D0" w:rsidRPr="00AA0796" w:rsidRDefault="006C03D0" w:rsidP="006C03D0">
      <w:pPr>
        <w:jc w:val="center"/>
        <w:rPr>
          <w:b/>
          <w:sz w:val="24"/>
          <w:lang w:val="en-GB"/>
        </w:rPr>
      </w:pPr>
    </w:p>
    <w:p w:rsidR="006C03D0" w:rsidRPr="00AA0796" w:rsidRDefault="006C03D0" w:rsidP="006C03D0">
      <w:pPr>
        <w:jc w:val="center"/>
        <w:rPr>
          <w:b/>
          <w:sz w:val="24"/>
          <w:lang w:val="en-GB"/>
        </w:rPr>
      </w:pPr>
    </w:p>
    <w:p w:rsidR="006C03D0" w:rsidRPr="00AA0796" w:rsidRDefault="006C03D0" w:rsidP="006C03D0">
      <w:pPr>
        <w:jc w:val="center"/>
        <w:rPr>
          <w:b/>
          <w:sz w:val="24"/>
          <w:lang w:val="en-GB"/>
        </w:rPr>
      </w:pPr>
    </w:p>
    <w:p w:rsidR="006C03D0" w:rsidRPr="00AA0796" w:rsidRDefault="006C03D0" w:rsidP="006C03D0">
      <w:pPr>
        <w:jc w:val="center"/>
        <w:rPr>
          <w:b/>
          <w:sz w:val="24"/>
          <w:lang w:val="en-GB"/>
        </w:rPr>
      </w:pPr>
    </w:p>
    <w:p w:rsidR="006C03D0" w:rsidRPr="00AA0796" w:rsidRDefault="006C03D0" w:rsidP="006C03D0">
      <w:pPr>
        <w:jc w:val="center"/>
        <w:rPr>
          <w:b/>
          <w:sz w:val="24"/>
          <w:lang w:val="en-GB"/>
        </w:rPr>
      </w:pPr>
    </w:p>
    <w:p w:rsidR="006C03D0" w:rsidRPr="00AA0796" w:rsidRDefault="006C03D0" w:rsidP="006C03D0">
      <w:pPr>
        <w:jc w:val="center"/>
        <w:rPr>
          <w:b/>
          <w:sz w:val="24"/>
          <w:lang w:val="en-GB"/>
        </w:rPr>
      </w:pPr>
    </w:p>
    <w:p w:rsidR="006C03D0" w:rsidRPr="00AA0796" w:rsidRDefault="006C03D0" w:rsidP="006C03D0">
      <w:pPr>
        <w:jc w:val="center"/>
        <w:rPr>
          <w:b/>
          <w:sz w:val="24"/>
          <w:lang w:val="en-GB"/>
        </w:rPr>
      </w:pPr>
    </w:p>
    <w:p w:rsidR="006C03D0" w:rsidRPr="00AA0796" w:rsidRDefault="006C03D0" w:rsidP="006C03D0">
      <w:pPr>
        <w:jc w:val="center"/>
        <w:rPr>
          <w:b/>
          <w:sz w:val="24"/>
          <w:lang w:val="en-GB"/>
        </w:rPr>
      </w:pPr>
    </w:p>
    <w:p w:rsidR="006C03D0" w:rsidRPr="00AA0796" w:rsidRDefault="006C03D0" w:rsidP="006C03D0">
      <w:pPr>
        <w:rPr>
          <w:b/>
          <w:sz w:val="24"/>
          <w:lang w:val="en-GB"/>
        </w:rPr>
      </w:pPr>
    </w:p>
    <w:p w:rsidR="006C03D0" w:rsidRPr="00AA0796" w:rsidRDefault="006C03D0" w:rsidP="006C03D0">
      <w:pPr>
        <w:jc w:val="center"/>
        <w:rPr>
          <w:b/>
          <w:sz w:val="24"/>
          <w:lang w:val="en-GB"/>
        </w:rPr>
      </w:pPr>
    </w:p>
    <w:p w:rsidR="006C03D0" w:rsidRPr="00AA0796" w:rsidRDefault="00E34BAF" w:rsidP="006C03D0">
      <w:pPr>
        <w:pStyle w:val="Reporttitledescription"/>
        <w:rPr>
          <w:color w:val="auto"/>
          <w:lang w:val="en-GB"/>
        </w:rPr>
      </w:pPr>
      <w:r w:rsidRPr="00AA0796">
        <w:rPr>
          <w:color w:val="auto"/>
          <w:lang w:val="en-GB"/>
        </w:rPr>
        <w:fldChar w:fldCharType="begin">
          <w:ffData>
            <w:name w:val="Text7"/>
            <w:enabled/>
            <w:calcOnExit w:val="0"/>
            <w:textInput>
              <w:default w:val="the conditions for use of the radio spectrum by Ground- and Wall- Probing Radar (GPR/WPR) imaging systems"/>
            </w:textInput>
          </w:ffData>
        </w:fldChar>
      </w:r>
      <w:bookmarkStart w:id="0" w:name="Text7"/>
      <w:r w:rsidRPr="00AA0796">
        <w:rPr>
          <w:color w:val="auto"/>
          <w:lang w:val="en-GB"/>
        </w:rPr>
        <w:instrText xml:space="preserve"> FORMTEXT </w:instrText>
      </w:r>
      <w:r w:rsidRPr="00AA0796">
        <w:rPr>
          <w:color w:val="auto"/>
          <w:lang w:val="en-GB"/>
        </w:rPr>
      </w:r>
      <w:r w:rsidRPr="00AA0796">
        <w:rPr>
          <w:color w:val="auto"/>
          <w:lang w:val="en-GB"/>
        </w:rPr>
        <w:fldChar w:fldCharType="separate"/>
      </w:r>
      <w:r w:rsidRPr="00AA0796">
        <w:rPr>
          <w:noProof/>
          <w:color w:val="auto"/>
          <w:lang w:val="en-GB"/>
        </w:rPr>
        <w:t>the conditions for use of the radio spectrum by Ground- and Wall- Probing Radar (GPR/WPR) imaging systems</w:t>
      </w:r>
      <w:r w:rsidRPr="00AA0796">
        <w:rPr>
          <w:color w:val="auto"/>
          <w:lang w:val="en-GB"/>
        </w:rPr>
        <w:fldChar w:fldCharType="end"/>
      </w:r>
      <w:bookmarkEnd w:id="0"/>
      <w:r w:rsidR="005F7AD5" w:rsidRPr="00AA0796">
        <w:rPr>
          <w:color w:val="auto"/>
          <w:lang w:val="en-GB"/>
        </w:rPr>
        <w:t xml:space="preserve"> </w:t>
      </w:r>
    </w:p>
    <w:p w:rsidR="006C03D0" w:rsidRPr="00AA0796" w:rsidRDefault="00E34BAF" w:rsidP="006C03D0">
      <w:pPr>
        <w:pStyle w:val="Reporttitledescription"/>
        <w:rPr>
          <w:b/>
          <w:color w:val="auto"/>
          <w:sz w:val="18"/>
          <w:lang w:val="en-GB"/>
        </w:rPr>
      </w:pPr>
      <w:r w:rsidRPr="00AA0796">
        <w:rPr>
          <w:b/>
          <w:color w:val="auto"/>
          <w:sz w:val="18"/>
          <w:lang w:val="en-GB"/>
        </w:rPr>
        <w:fldChar w:fldCharType="begin">
          <w:ffData>
            <w:name w:val="Text8"/>
            <w:enabled/>
            <w:calcOnExit w:val="0"/>
            <w:textInput>
              <w:default w:val="Approved 1 December 2006"/>
            </w:textInput>
          </w:ffData>
        </w:fldChar>
      </w:r>
      <w:bookmarkStart w:id="1" w:name="Text8"/>
      <w:r w:rsidRPr="00AA0796">
        <w:rPr>
          <w:b/>
          <w:color w:val="auto"/>
          <w:sz w:val="18"/>
          <w:lang w:val="en-GB"/>
        </w:rPr>
        <w:instrText xml:space="preserve"> FORMTEXT </w:instrText>
      </w:r>
      <w:r w:rsidRPr="00AA0796">
        <w:rPr>
          <w:b/>
          <w:color w:val="auto"/>
          <w:sz w:val="18"/>
          <w:lang w:val="en-GB"/>
        </w:rPr>
      </w:r>
      <w:r w:rsidRPr="00AA0796">
        <w:rPr>
          <w:b/>
          <w:color w:val="auto"/>
          <w:sz w:val="18"/>
          <w:lang w:val="en-GB"/>
        </w:rPr>
        <w:fldChar w:fldCharType="separate"/>
      </w:r>
      <w:r w:rsidRPr="00AA0796">
        <w:rPr>
          <w:b/>
          <w:noProof/>
          <w:color w:val="auto"/>
          <w:sz w:val="18"/>
          <w:lang w:val="en-GB"/>
        </w:rPr>
        <w:t>Approved 1 December 2006</w:t>
      </w:r>
      <w:r w:rsidRPr="00AA0796">
        <w:rPr>
          <w:b/>
          <w:color w:val="auto"/>
          <w:sz w:val="18"/>
          <w:lang w:val="en-GB"/>
        </w:rPr>
        <w:fldChar w:fldCharType="end"/>
      </w:r>
      <w:bookmarkEnd w:id="1"/>
    </w:p>
    <w:p w:rsidR="006C03D0" w:rsidRPr="00AA0796" w:rsidRDefault="002314D6" w:rsidP="006C03D0">
      <w:pPr>
        <w:pStyle w:val="Lastupdated"/>
        <w:rPr>
          <w:b/>
          <w:lang w:val="en-GB"/>
        </w:rPr>
      </w:pPr>
      <w:r>
        <w:rPr>
          <w:b/>
          <w:lang w:val="en-GB"/>
        </w:rPr>
        <w:fldChar w:fldCharType="begin">
          <w:ffData>
            <w:name w:val="Text3"/>
            <w:enabled/>
            <w:calcOnExit w:val="0"/>
            <w:textInput>
              <w:default w:val="Updated 26 October 2018"/>
            </w:textInput>
          </w:ffData>
        </w:fldChar>
      </w:r>
      <w:bookmarkStart w:id="2" w:name="Text3"/>
      <w:r>
        <w:rPr>
          <w:b/>
          <w:lang w:val="en-GB"/>
        </w:rPr>
        <w:instrText xml:space="preserve"> FORMTEXT </w:instrText>
      </w:r>
      <w:r>
        <w:rPr>
          <w:b/>
          <w:lang w:val="en-GB"/>
        </w:rPr>
      </w:r>
      <w:r>
        <w:rPr>
          <w:b/>
          <w:lang w:val="en-GB"/>
        </w:rPr>
        <w:fldChar w:fldCharType="separate"/>
      </w:r>
      <w:r>
        <w:rPr>
          <w:b/>
          <w:noProof/>
          <w:lang w:val="en-GB"/>
        </w:rPr>
        <w:t>Updated 26 October 2018</w:t>
      </w:r>
      <w:r>
        <w:rPr>
          <w:b/>
          <w:lang w:val="en-GB"/>
        </w:rPr>
        <w:fldChar w:fldCharType="end"/>
      </w:r>
      <w:bookmarkEnd w:id="2"/>
    </w:p>
    <w:p w:rsidR="006C03D0" w:rsidRPr="00AA0796" w:rsidRDefault="005F7AD5" w:rsidP="00D663D2">
      <w:pPr>
        <w:pStyle w:val="Heading1"/>
      </w:pPr>
      <w:r w:rsidRPr="00AA0796">
        <w:lastRenderedPageBreak/>
        <w:t>explanatory memorandum</w:t>
      </w:r>
    </w:p>
    <w:p w:rsidR="006C03D0" w:rsidRPr="00AA0796" w:rsidRDefault="005F7AD5" w:rsidP="006C03D0">
      <w:pPr>
        <w:pStyle w:val="Heading2"/>
        <w:rPr>
          <w:lang w:val="en-GB"/>
        </w:rPr>
      </w:pPr>
      <w:r w:rsidRPr="00AA0796">
        <w:rPr>
          <w:lang w:val="en-GB"/>
        </w:rPr>
        <w:t>INTRODUCTION</w:t>
      </w:r>
    </w:p>
    <w:p w:rsidR="00302EE1" w:rsidRPr="00AA0796" w:rsidRDefault="00302EE1" w:rsidP="00302EE1">
      <w:pPr>
        <w:pStyle w:val="ECCParagraph"/>
      </w:pPr>
      <w:r w:rsidRPr="00AA0796">
        <w:t xml:space="preserve">UWB Ground- and Wall- Probing Radar (GPR/WPR) imaging systems have been used by professionals for over 30 years in several European countries in survey and detection applications. </w:t>
      </w:r>
    </w:p>
    <w:p w:rsidR="00302EE1" w:rsidRPr="00AA0796" w:rsidRDefault="00302EE1" w:rsidP="00302EE1">
      <w:pPr>
        <w:pStyle w:val="ECCParagraph"/>
      </w:pPr>
      <w:r w:rsidRPr="00AA0796">
        <w:rPr>
          <w:szCs w:val="20"/>
        </w:rPr>
        <w:t>GPR/WPR imaging systems have a significant effect on everyday life such as locating underground gas main leaks, locating dangerous sink-holes, finding survivors of avalanches, surveying roads at normal traffic speeds, etc., while noting that a number of the radio services operating in the frequency bands covered by GPR/WPR are used for aviation, meteorology, defence, etc.</w:t>
      </w:r>
    </w:p>
    <w:p w:rsidR="00302EE1" w:rsidRPr="00AA0796" w:rsidRDefault="00302EE1" w:rsidP="00302EE1">
      <w:pPr>
        <w:pStyle w:val="ECCParagraph"/>
      </w:pPr>
      <w:r w:rsidRPr="00AA0796">
        <w:t>The European Telecommunications Standards Institute (ETSI) has developed ETSI Technical Report TR 101 994-2 (Technical characteristics for SRD equipment using Ultra Wide Band Technology (UWB), Part 2; Ground- and Wall-Probing-Radar applications) and the corresponding Harmoni</w:t>
      </w:r>
      <w:r w:rsidR="00860264">
        <w:t>s</w:t>
      </w:r>
      <w:r w:rsidRPr="00AA0796">
        <w:t>ed European Standard EN 302 066 for GPR/WPR Radar applications which includes the technical characteristics and test methods for such equipment. The scope of ETSI EN 302 066 is limited to radars operated as short range devices (because of their usage and design), in which the system is in close proximity to the materials being investigated. It does not include radars operated from aircraft or spacecraft. In addition, highly speciali</w:t>
      </w:r>
      <w:r w:rsidR="00860264">
        <w:t>s</w:t>
      </w:r>
      <w:r w:rsidRPr="00AA0796">
        <w:t>ed equipment using the frequencies typically below 100 MHz may use higher output power for geophysical applications (e.g. hydro-geophysical surveys).</w:t>
      </w:r>
    </w:p>
    <w:p w:rsidR="00302EE1" w:rsidRPr="00AA0796" w:rsidRDefault="00302EE1" w:rsidP="00302EE1">
      <w:pPr>
        <w:pStyle w:val="ECCParagraph"/>
      </w:pPr>
      <w:r w:rsidRPr="00AA0796">
        <w:t>GPR/WPR radar applications are not intended for communications purposes. Their intended usage excludes radiation into the free space and this should be avoided (e.g. a function which deactivates the equipment when normal use is interrupted).</w:t>
      </w:r>
    </w:p>
    <w:p w:rsidR="00302EE1" w:rsidRPr="00AA0796" w:rsidRDefault="00302EE1" w:rsidP="00302EE1">
      <w:pPr>
        <w:pStyle w:val="ECCParagraph"/>
      </w:pPr>
      <w:r w:rsidRPr="00AA0796">
        <w:t>The density of usage and activity is expected to remain low and therefore considerably reducing the risk of interference.</w:t>
      </w:r>
    </w:p>
    <w:p w:rsidR="006C03D0" w:rsidRPr="00AA0796" w:rsidRDefault="005F7AD5" w:rsidP="006C03D0">
      <w:pPr>
        <w:pStyle w:val="Heading2"/>
        <w:rPr>
          <w:lang w:val="en-GB"/>
        </w:rPr>
      </w:pPr>
      <w:r w:rsidRPr="00AA0796">
        <w:rPr>
          <w:lang w:val="en-GB"/>
        </w:rPr>
        <w:t xml:space="preserve">BACKGROUND </w:t>
      </w:r>
    </w:p>
    <w:p w:rsidR="00302EE1" w:rsidRPr="00AA0796" w:rsidRDefault="00302EE1" w:rsidP="00302EE1">
      <w:pPr>
        <w:pStyle w:val="ECCParagraph"/>
      </w:pPr>
      <w:r w:rsidRPr="00AA0796">
        <w:t>Ground Probing Radars (GPR) radiate directly downwards into the ground whereas Wall Probing Radars (WPR) radiate directly into a "wall". The "wall" is a building material structure, the side of a bridge, the wall of a mine or another physical structure that absorbs a significant part of the signal transmitted by the radar.</w:t>
      </w:r>
    </w:p>
    <w:p w:rsidR="00302EE1" w:rsidRPr="00AA0796" w:rsidRDefault="00302EE1" w:rsidP="00302EE1">
      <w:pPr>
        <w:pStyle w:val="ECCParagraph"/>
      </w:pPr>
      <w:r w:rsidRPr="00AA0796">
        <w:t>The emissions into the air resulting from the operation of GPR/WPR imaging systems (referred to within this Decision as “undesired emissions”) are dependent on the operational conditions and are meaningful only if coupled with the material being investigated. GPR/WPR equipment normally uses integral antennas.</w:t>
      </w:r>
    </w:p>
    <w:p w:rsidR="00302EE1" w:rsidRPr="00AA0796" w:rsidRDefault="00302EE1" w:rsidP="00302EE1">
      <w:pPr>
        <w:pStyle w:val="ECCParagraph"/>
      </w:pPr>
      <w:r w:rsidRPr="00AA0796">
        <w:t>Taking into account expected mitigation factors like the very low density and activity factor, the deactivation mechanism (e.g. switch off the equipment when normal use is interrupted), the frequency dependency of wall and ground attenuation, then the risk of interference into any of the radio communication services is assumed to be low. It should be noted that GPR/WPR systems have operated for many years under interim arrangements, and no cases of harmful interference have been reported, although some of the radio applications (e.g. EESS in some band have not yet been deployed).</w:t>
      </w:r>
    </w:p>
    <w:p w:rsidR="00302EE1" w:rsidRPr="00AA0796" w:rsidRDefault="00302EE1" w:rsidP="00302EE1">
      <w:pPr>
        <w:pStyle w:val="ECCParagraph"/>
      </w:pPr>
      <w:r w:rsidRPr="00AA0796">
        <w:t xml:space="preserve">Currently, the licensing regime for imaging systems varies between administrations, with most handling the issue with experimental or short time licenses. </w:t>
      </w:r>
    </w:p>
    <w:p w:rsidR="00302EE1" w:rsidRPr="00AA0796" w:rsidRDefault="00302EE1" w:rsidP="00302EE1">
      <w:pPr>
        <w:pStyle w:val="ECCParagraph"/>
      </w:pPr>
      <w:r w:rsidRPr="00AA0796">
        <w:t>Administrations wishing to implement a national licensing regime may wish to use the guidance provided in the informative Annex 2 to facilitate the work of both administrations and GPR/WPR professional users in Europe.</w:t>
      </w:r>
    </w:p>
    <w:p w:rsidR="00302EE1" w:rsidRPr="00AA0796" w:rsidRDefault="00302EE1" w:rsidP="00302EE1">
      <w:pPr>
        <w:pStyle w:val="ECCParagraph"/>
      </w:pPr>
      <w:r w:rsidRPr="00AA0796">
        <w:t xml:space="preserve">A technical report on compatibility issues concerning GPR/WPR imaging systems has been developed within CEPT. While the performance of GPR/WPR operation </w:t>
      </w:r>
      <w:r w:rsidR="00D14B7B" w:rsidRPr="00AA0796">
        <w:t>is</w:t>
      </w:r>
      <w:r w:rsidRPr="00AA0796">
        <w:t xml:space="preserve"> primarily driven by peak power emission levels, the parameter of importance with respect to the potential impact on radio services is the mean power.</w:t>
      </w:r>
    </w:p>
    <w:p w:rsidR="00302EE1" w:rsidRPr="00AA0796" w:rsidRDefault="00302EE1" w:rsidP="00302EE1">
      <w:pPr>
        <w:pStyle w:val="ECCParagraph"/>
      </w:pPr>
      <w:r w:rsidRPr="00AA0796">
        <w:lastRenderedPageBreak/>
        <w:t>The impact assessment on sensitive terrestrial stations - in particular on radars - took into account specific operational situations for GPR/WPR imaging systems and was focused on single interference analysis, and 100% activity factor.</w:t>
      </w:r>
    </w:p>
    <w:p w:rsidR="00302EE1" w:rsidRPr="00AA0796" w:rsidRDefault="00302EE1" w:rsidP="00302EE1">
      <w:pPr>
        <w:pStyle w:val="ECCParagraph"/>
      </w:pPr>
      <w:r w:rsidRPr="00AA0796">
        <w:t>The potential impact of GPR/WPR imaging systems on passive satellite services requires specific care, since coordination is only practical for terrestrial stations. The average power limit for the “undesired” radiated emissions is however the only effective mitigation factor with respect to the effect of single GPR/WPR equipment on passive microwave radiometers. The case of frequency band 1 400–1 427 MHz used by EESS (passive) observations appears to be most critical. It should also be noted that the RNSS receivers operating at 1.1 GHz, 1.2 GHz and 1.5 GHz have to be protected from spectral lines.</w:t>
      </w:r>
    </w:p>
    <w:p w:rsidR="00302EE1" w:rsidRPr="00AA0796" w:rsidRDefault="00302EE1" w:rsidP="00302EE1">
      <w:pPr>
        <w:pStyle w:val="ECCParagraph"/>
      </w:pPr>
      <w:r w:rsidRPr="00AA0796">
        <w:t xml:space="preserve">Measurements of the effective emissions radiated into the air have been undertaken in real operating conditions on different GPR/WPR equipments in order to balance where possible regulatory requirements with requirements for GPR/WPR operation. </w:t>
      </w:r>
    </w:p>
    <w:p w:rsidR="00302EE1" w:rsidRPr="00AA0796" w:rsidRDefault="00302EE1" w:rsidP="00302EE1">
      <w:pPr>
        <w:pStyle w:val="ECCParagraph"/>
      </w:pPr>
      <w:r w:rsidRPr="00AA0796">
        <w:t>Finally, it should be noted that a conversion factor (see Annex 1) has been established as a simple and practical way to assess mean power levels based on the measurement of peak power levels according to ETSI EN 302 066. The compliance to the mean e.i.r.p. density limits given in Annex 1 thus directly relates to the use of this conversion factor.</w:t>
      </w:r>
    </w:p>
    <w:p w:rsidR="006C03D0" w:rsidRPr="00AA0796" w:rsidRDefault="005F7AD5" w:rsidP="006C03D0">
      <w:pPr>
        <w:pStyle w:val="Heading2"/>
        <w:rPr>
          <w:lang w:val="en-GB"/>
        </w:rPr>
      </w:pPr>
      <w:r w:rsidRPr="00AA0796">
        <w:rPr>
          <w:lang w:val="en-GB"/>
        </w:rPr>
        <w:t>REQUIREMENT FOR AN ECC DECISION</w:t>
      </w:r>
    </w:p>
    <w:p w:rsidR="00D14B7B" w:rsidRPr="00AA0796" w:rsidRDefault="00D14B7B" w:rsidP="00D14B7B">
      <w:pPr>
        <w:pStyle w:val="ECCParagraph"/>
      </w:pPr>
      <w:r w:rsidRPr="00AA0796">
        <w:t>GPR/WPR imaging systems have been in use by professionals in Europe for many years in relatively small numbers. Operations have normally been performed under individual licenses, interim arrangements, licenses restricted to specific sites or other conditions. Therefore, license conditions vary from case to case and country-to-country. So far, harmful interference to other spectrum users has not been reported.</w:t>
      </w:r>
    </w:p>
    <w:p w:rsidR="00D14B7B" w:rsidRPr="00AA0796" w:rsidRDefault="00D14B7B" w:rsidP="00D14B7B">
      <w:pPr>
        <w:pStyle w:val="ECCParagraph"/>
      </w:pPr>
      <w:r w:rsidRPr="00AA0796">
        <w:t>The requirement and purpose of this new ECC Decision is to provide a basis for a harmoni</w:t>
      </w:r>
      <w:r w:rsidR="00860264">
        <w:t>s</w:t>
      </w:r>
      <w:r w:rsidRPr="00AA0796">
        <w:t>ed approach throughout Europe with regards to the regulatory environment for GPR/WPR imaging systems. This will reduce the burden of regulatory requirements from manufacturers and professional users as far as possible and will also lead to the creation of a common market for GPR/WPR equipment.</w:t>
      </w:r>
    </w:p>
    <w:p w:rsidR="005307AD" w:rsidRPr="00AA0796" w:rsidRDefault="005F7AD5" w:rsidP="00D663D2">
      <w:pPr>
        <w:pStyle w:val="Heading1"/>
      </w:pPr>
      <w:r w:rsidRPr="00AA0796">
        <w:lastRenderedPageBreak/>
        <w:t>ECC Decision of</w:t>
      </w:r>
      <w:r w:rsidR="00A8085A" w:rsidRPr="00AA0796">
        <w:t xml:space="preserve"> </w:t>
      </w:r>
      <w:r w:rsidR="00D14B7B" w:rsidRPr="00AA0796">
        <w:t>1 DEcember 2006</w:t>
      </w:r>
      <w:r w:rsidR="00A8085A" w:rsidRPr="00AA0796">
        <w:t xml:space="preserve"> </w:t>
      </w:r>
      <w:r w:rsidRPr="00AA0796">
        <w:t>on</w:t>
      </w:r>
      <w:r w:rsidR="00A8085A" w:rsidRPr="00AA0796">
        <w:t xml:space="preserve"> </w:t>
      </w:r>
      <w:r w:rsidR="005307AD" w:rsidRPr="00AA0796">
        <w:t>the conditions for use of the radio spectrum by Ground- and Wall- Probing Radar (GPR/WPR) imaging systems</w:t>
      </w:r>
      <w:r w:rsidR="002314D6">
        <w:t xml:space="preserve"> </w:t>
      </w:r>
      <w:r w:rsidR="002314D6" w:rsidRPr="00172B9E">
        <w:t>(ECC Decision (</w:t>
      </w:r>
      <w:r w:rsidR="002314D6">
        <w:t>06</w:t>
      </w:r>
      <w:r w:rsidR="002314D6" w:rsidRPr="00172B9E">
        <w:t>)</w:t>
      </w:r>
      <w:r w:rsidR="002314D6">
        <w:t>08</w:t>
      </w:r>
      <w:r w:rsidR="002314D6" w:rsidRPr="00172B9E">
        <w:t>)</w:t>
      </w:r>
      <w:r w:rsidR="002314D6">
        <w:t>, updated 26 October 2018</w:t>
      </w:r>
    </w:p>
    <w:p w:rsidR="005307AD" w:rsidRPr="00AA0796" w:rsidRDefault="005F7AD5" w:rsidP="006C03D0">
      <w:pPr>
        <w:pStyle w:val="ECCParagraph"/>
      </w:pPr>
      <w:r w:rsidRPr="00AA0796">
        <w:t xml:space="preserve">“The European Conference of Postal and Telecommunications Administrations, </w:t>
      </w:r>
    </w:p>
    <w:p w:rsidR="006C03D0" w:rsidRPr="00AA0796" w:rsidRDefault="005F7AD5" w:rsidP="006C03D0">
      <w:pPr>
        <w:pStyle w:val="ECCParagraph"/>
        <w:rPr>
          <w:i/>
          <w:color w:val="D2232A"/>
        </w:rPr>
      </w:pPr>
      <w:r w:rsidRPr="00AA0796">
        <w:rPr>
          <w:i/>
          <w:color w:val="D2232A"/>
        </w:rPr>
        <w:t xml:space="preserve">considering </w:t>
      </w:r>
    </w:p>
    <w:p w:rsidR="005307AD" w:rsidRPr="00AA0796" w:rsidRDefault="005307AD" w:rsidP="005307AD">
      <w:pPr>
        <w:numPr>
          <w:ilvl w:val="0"/>
          <w:numId w:val="25"/>
        </w:numPr>
        <w:jc w:val="both"/>
        <w:rPr>
          <w:lang w:val="en-GB"/>
        </w:rPr>
      </w:pPr>
      <w:r w:rsidRPr="00AA0796">
        <w:rPr>
          <w:lang w:val="en-GB"/>
        </w:rPr>
        <w:t>Decision ECC/DEC/(06)04 on the harmonised conditions for devices using UWB technology in bands below 10.6 GHz;</w:t>
      </w:r>
    </w:p>
    <w:p w:rsidR="005307AD" w:rsidRPr="00AA0796" w:rsidRDefault="005307AD" w:rsidP="005307AD">
      <w:pPr>
        <w:numPr>
          <w:ilvl w:val="0"/>
          <w:numId w:val="25"/>
        </w:numPr>
        <w:spacing w:before="120"/>
        <w:ind w:left="357" w:hanging="357"/>
        <w:jc w:val="both"/>
        <w:rPr>
          <w:lang w:val="en-GB"/>
        </w:rPr>
      </w:pPr>
      <w:r w:rsidRPr="00AA0796">
        <w:rPr>
          <w:lang w:val="en-GB"/>
        </w:rPr>
        <w:t>that UWB technology is a technology used for short-range radiocommunication, involving the intentional generation and transmission of radio-frequency energy that spreads over a very large frequency range, which may overlap several frequency bands allocated to radiocommunication services;</w:t>
      </w:r>
    </w:p>
    <w:p w:rsidR="005307AD" w:rsidRPr="00AA0796" w:rsidRDefault="005307AD" w:rsidP="005307AD">
      <w:pPr>
        <w:numPr>
          <w:ilvl w:val="0"/>
          <w:numId w:val="25"/>
        </w:numPr>
        <w:spacing w:before="120"/>
        <w:ind w:left="357" w:hanging="357"/>
        <w:jc w:val="both"/>
        <w:rPr>
          <w:lang w:val="en-GB"/>
        </w:rPr>
      </w:pPr>
      <w:r w:rsidRPr="00AA0796">
        <w:rPr>
          <w:lang w:val="en-GB"/>
        </w:rPr>
        <w:t>that CEPT can develop ECC Decisions for specific classes of devices using UWB technology which do not meet the technical requirements of Decision ECC/DEC/(06)04;</w:t>
      </w:r>
    </w:p>
    <w:p w:rsidR="005307AD" w:rsidRPr="00AA0796" w:rsidRDefault="005307AD" w:rsidP="005307AD">
      <w:pPr>
        <w:numPr>
          <w:ilvl w:val="0"/>
          <w:numId w:val="25"/>
        </w:numPr>
        <w:spacing w:before="120"/>
        <w:ind w:left="357" w:hanging="357"/>
        <w:jc w:val="both"/>
        <w:rPr>
          <w:lang w:val="en-GB"/>
        </w:rPr>
      </w:pPr>
      <w:r w:rsidRPr="00AA0796">
        <w:rPr>
          <w:lang w:val="en-GB"/>
        </w:rPr>
        <w:t>that UWB technology has clear benefits for imaging applications;</w:t>
      </w:r>
    </w:p>
    <w:p w:rsidR="005307AD" w:rsidRPr="00AA0796" w:rsidRDefault="005307AD" w:rsidP="005307AD">
      <w:pPr>
        <w:numPr>
          <w:ilvl w:val="0"/>
          <w:numId w:val="25"/>
        </w:numPr>
        <w:spacing w:before="120"/>
        <w:ind w:left="357" w:hanging="357"/>
        <w:jc w:val="both"/>
        <w:rPr>
          <w:lang w:val="en-GB"/>
        </w:rPr>
      </w:pPr>
      <w:r w:rsidRPr="00AA0796">
        <w:rPr>
          <w:lang w:val="en-GB"/>
        </w:rPr>
        <w:t>that imaging applications shall be understood as applications for the purpose of detecting or obtaining the images of objects buried into the ground or contained within a ‘‘wall’’, or of determining the physical properties within the ground or a ‘‘wall’’; the ‘‘wall’’ being a concrete structure, the side of a bridge, the wall of a mine or another physical structure that is dense enough and thick enough to absorb the majority of the signal transmitted by the imaging system;</w:t>
      </w:r>
    </w:p>
    <w:p w:rsidR="005307AD" w:rsidRPr="00AA0796" w:rsidRDefault="005307AD" w:rsidP="005307AD">
      <w:pPr>
        <w:numPr>
          <w:ilvl w:val="0"/>
          <w:numId w:val="25"/>
        </w:numPr>
        <w:spacing w:before="120"/>
        <w:ind w:left="357" w:hanging="357"/>
        <w:jc w:val="both"/>
        <w:rPr>
          <w:lang w:val="en-GB"/>
        </w:rPr>
      </w:pPr>
      <w:r w:rsidRPr="00AA0796">
        <w:rPr>
          <w:lang w:val="en-GB"/>
        </w:rPr>
        <w:t>that Ground- and Wall- Probing Radar (GPR/WPR) imaging systems are using UWB technology and have been operated in Europe for many years under national interim arrangements without reported interferences to other spectrum users;</w:t>
      </w:r>
    </w:p>
    <w:p w:rsidR="005307AD" w:rsidRPr="00AA0796" w:rsidRDefault="005307AD" w:rsidP="005307AD">
      <w:pPr>
        <w:numPr>
          <w:ilvl w:val="0"/>
          <w:numId w:val="25"/>
        </w:numPr>
        <w:spacing w:before="120"/>
        <w:ind w:left="357" w:hanging="357"/>
        <w:jc w:val="both"/>
        <w:rPr>
          <w:lang w:val="en-GB"/>
        </w:rPr>
      </w:pPr>
      <w:r w:rsidRPr="00AA0796">
        <w:rPr>
          <w:lang w:val="en-GB"/>
        </w:rPr>
        <w:t>that GPR/WPR imaging systems are operated in relative small numbers by trained professionals and their use can therefore be subject to individual licensing requirements;</w:t>
      </w:r>
    </w:p>
    <w:p w:rsidR="005307AD" w:rsidRPr="00AA0796" w:rsidRDefault="005307AD" w:rsidP="005307AD">
      <w:pPr>
        <w:numPr>
          <w:ilvl w:val="0"/>
          <w:numId w:val="25"/>
        </w:numPr>
        <w:spacing w:before="120"/>
        <w:ind w:left="357" w:hanging="357"/>
        <w:jc w:val="both"/>
        <w:rPr>
          <w:lang w:val="en-GB"/>
        </w:rPr>
      </w:pPr>
      <w:r w:rsidRPr="00AA0796">
        <w:rPr>
          <w:lang w:val="en-GB"/>
        </w:rPr>
        <w:t>the need for an harmoni</w:t>
      </w:r>
      <w:r w:rsidR="00860264">
        <w:rPr>
          <w:lang w:val="en-GB"/>
        </w:rPr>
        <w:t>s</w:t>
      </w:r>
      <w:r w:rsidRPr="00AA0796">
        <w:rPr>
          <w:lang w:val="en-GB"/>
        </w:rPr>
        <w:t>ed regulatory framework for the operation of GPR/WPR imaging systems in Europe;</w:t>
      </w:r>
    </w:p>
    <w:p w:rsidR="005307AD" w:rsidRPr="00AA0796" w:rsidRDefault="005307AD" w:rsidP="005307AD">
      <w:pPr>
        <w:numPr>
          <w:ilvl w:val="0"/>
          <w:numId w:val="25"/>
        </w:numPr>
        <w:spacing w:before="120"/>
        <w:ind w:left="357" w:hanging="357"/>
        <w:jc w:val="both"/>
        <w:rPr>
          <w:lang w:val="en-GB"/>
        </w:rPr>
      </w:pPr>
      <w:r w:rsidRPr="00AA0796">
        <w:rPr>
          <w:lang w:val="en-GB"/>
        </w:rPr>
        <w:t>that the technical characteristics and test methods for Ground- and Wall- Probing Radar (GPR/WPR) applications operating in all or part of the frequency range from 30 MHz to 12,4 GHz are defined in ETSI EN 302 066;</w:t>
      </w:r>
    </w:p>
    <w:p w:rsidR="005307AD" w:rsidRPr="00AA0796" w:rsidRDefault="005307AD" w:rsidP="005307AD">
      <w:pPr>
        <w:numPr>
          <w:ilvl w:val="0"/>
          <w:numId w:val="25"/>
        </w:numPr>
        <w:spacing w:before="120"/>
        <w:ind w:left="357" w:hanging="357"/>
        <w:jc w:val="both"/>
        <w:rPr>
          <w:lang w:val="en-GB"/>
        </w:rPr>
      </w:pPr>
      <w:r w:rsidRPr="00AA0796">
        <w:rPr>
          <w:lang w:val="en-GB"/>
        </w:rPr>
        <w:t>that requirements for the frequency range of operation, emission limits and deactivation mechanism are included in Harmoni</w:t>
      </w:r>
      <w:r w:rsidR="00860264">
        <w:rPr>
          <w:lang w:val="en-GB"/>
        </w:rPr>
        <w:t>s</w:t>
      </w:r>
      <w:r w:rsidRPr="00AA0796">
        <w:rPr>
          <w:lang w:val="en-GB"/>
        </w:rPr>
        <w:t>ed European Standard ETSI EN 302 066;</w:t>
      </w:r>
    </w:p>
    <w:p w:rsidR="005307AD" w:rsidRPr="00AA0796" w:rsidRDefault="005307AD" w:rsidP="005307AD">
      <w:pPr>
        <w:numPr>
          <w:ilvl w:val="0"/>
          <w:numId w:val="25"/>
        </w:numPr>
        <w:spacing w:before="120"/>
        <w:ind w:left="357" w:hanging="357"/>
        <w:jc w:val="both"/>
        <w:rPr>
          <w:lang w:val="en-GB"/>
        </w:rPr>
      </w:pPr>
      <w:r w:rsidRPr="00AA0796">
        <w:rPr>
          <w:lang w:val="en-GB"/>
        </w:rPr>
        <w:t>that GPR/WPR imaging systems operate on a non-interference, non-protected basis;</w:t>
      </w:r>
    </w:p>
    <w:p w:rsidR="005307AD" w:rsidRPr="00AA0796" w:rsidRDefault="005307AD" w:rsidP="005307AD">
      <w:pPr>
        <w:numPr>
          <w:ilvl w:val="0"/>
          <w:numId w:val="25"/>
        </w:numPr>
        <w:spacing w:before="120"/>
        <w:ind w:left="357" w:hanging="357"/>
        <w:jc w:val="both"/>
        <w:rPr>
          <w:lang w:val="en-GB"/>
        </w:rPr>
      </w:pPr>
      <w:r w:rsidRPr="00AA0796">
        <w:rPr>
          <w:lang w:val="en-GB"/>
        </w:rPr>
        <w:t>that GPR/WPR imaging systems present the potential to transmit in bands allocated to passive services that are covered by RR footnote 5.340 which prohibits all emissions;</w:t>
      </w:r>
    </w:p>
    <w:p w:rsidR="005307AD" w:rsidRPr="00AA0796" w:rsidRDefault="005307AD" w:rsidP="005307AD">
      <w:pPr>
        <w:numPr>
          <w:ilvl w:val="0"/>
          <w:numId w:val="25"/>
        </w:numPr>
        <w:spacing w:before="120"/>
        <w:ind w:left="357" w:hanging="357"/>
        <w:jc w:val="both"/>
        <w:rPr>
          <w:lang w:val="en-GB"/>
        </w:rPr>
      </w:pPr>
      <w:r w:rsidRPr="00AA0796">
        <w:rPr>
          <w:lang w:val="en-GB"/>
        </w:rPr>
        <w:t>that GPR/WPR imaging systems are normally designed to operate while in contact with, or in close proximity to the ground or the wall, and their emissions being directed into the ground or wall (e.g. measured by a proximity sensor or imposed by the mechanical design);</w:t>
      </w:r>
    </w:p>
    <w:p w:rsidR="005307AD" w:rsidRPr="00AA0796" w:rsidRDefault="005307AD" w:rsidP="005307AD">
      <w:pPr>
        <w:numPr>
          <w:ilvl w:val="0"/>
          <w:numId w:val="25"/>
        </w:numPr>
        <w:spacing w:before="120"/>
        <w:ind w:left="357" w:hanging="357"/>
        <w:jc w:val="both"/>
        <w:rPr>
          <w:lang w:val="en-GB"/>
        </w:rPr>
      </w:pPr>
      <w:r w:rsidRPr="00AA0796">
        <w:rPr>
          <w:lang w:val="en-GB"/>
        </w:rPr>
        <w:t>that the reduction of the GPR/WPR undesired emissions is a specific design task for the manufacturers and that most of the GPR/WPR antennas are shielded to drastically reduce undesired emissions;</w:t>
      </w:r>
    </w:p>
    <w:p w:rsidR="005307AD" w:rsidRPr="00AA0796" w:rsidRDefault="005307AD" w:rsidP="005307AD">
      <w:pPr>
        <w:numPr>
          <w:ilvl w:val="0"/>
          <w:numId w:val="25"/>
        </w:numPr>
        <w:spacing w:before="120"/>
        <w:ind w:left="357" w:hanging="357"/>
        <w:jc w:val="both"/>
        <w:rPr>
          <w:lang w:val="en-GB"/>
        </w:rPr>
      </w:pPr>
      <w:r w:rsidRPr="00AA0796">
        <w:rPr>
          <w:lang w:val="en-GB"/>
        </w:rPr>
        <w:t>that imposing power limits for the undesired emissions that are too stringent will severely limit performance of GPR/WPR systems;</w:t>
      </w:r>
    </w:p>
    <w:p w:rsidR="005307AD" w:rsidRPr="00AA0796" w:rsidRDefault="005307AD" w:rsidP="005307AD">
      <w:pPr>
        <w:numPr>
          <w:ilvl w:val="0"/>
          <w:numId w:val="25"/>
        </w:numPr>
        <w:spacing w:before="120"/>
        <w:ind w:left="357" w:hanging="357"/>
        <w:jc w:val="both"/>
        <w:rPr>
          <w:szCs w:val="20"/>
          <w:lang w:val="en-GB"/>
        </w:rPr>
      </w:pPr>
      <w:r w:rsidRPr="00AA0796">
        <w:rPr>
          <w:lang w:val="en-GB"/>
        </w:rPr>
        <w:t xml:space="preserve">that the undesired emissions </w:t>
      </w:r>
      <w:r w:rsidRPr="00AA0796">
        <w:rPr>
          <w:szCs w:val="20"/>
          <w:lang w:val="en-GB"/>
        </w:rPr>
        <w:t>from the antenna/device, and/or scattered/reflected emissions from the ground or “wall”, and/or transmitted emissions through the “wall”; radiating</w:t>
      </w:r>
      <w:r w:rsidRPr="00AA0796">
        <w:rPr>
          <w:lang w:val="en-GB"/>
        </w:rPr>
        <w:t xml:space="preserve"> into the air as a result of the operation of GPR/WPR imaging systems are highly dependent on the operational conditions and are only meaningful if coupled with the material being investigated;</w:t>
      </w:r>
    </w:p>
    <w:p w:rsidR="005307AD" w:rsidRPr="00AA0796" w:rsidRDefault="005307AD" w:rsidP="005307AD">
      <w:pPr>
        <w:numPr>
          <w:ilvl w:val="0"/>
          <w:numId w:val="25"/>
        </w:numPr>
        <w:spacing w:before="120"/>
        <w:ind w:left="357" w:hanging="357"/>
        <w:jc w:val="both"/>
        <w:rPr>
          <w:szCs w:val="20"/>
          <w:lang w:val="en-GB"/>
        </w:rPr>
      </w:pPr>
      <w:r w:rsidRPr="00AA0796">
        <w:rPr>
          <w:lang w:val="en-GB"/>
        </w:rPr>
        <w:t>that for the purpose of this Decision, “undesired emissions” are defined as those emissions radiated in all directions above the ground from the GPR/WPR equipment, including direct emissions from the housing/structure of the equipment and emissions reflected or passing through the media under inspection</w:t>
      </w:r>
      <w:r w:rsidRPr="00AA0796">
        <w:rPr>
          <w:szCs w:val="20"/>
          <w:lang w:val="en-GB"/>
        </w:rPr>
        <w:t>;</w:t>
      </w:r>
    </w:p>
    <w:p w:rsidR="005307AD" w:rsidRPr="00AA0796" w:rsidRDefault="005307AD" w:rsidP="005307AD">
      <w:pPr>
        <w:numPr>
          <w:ilvl w:val="0"/>
          <w:numId w:val="25"/>
        </w:numPr>
        <w:spacing w:before="120"/>
        <w:ind w:left="357" w:hanging="357"/>
        <w:jc w:val="both"/>
        <w:rPr>
          <w:szCs w:val="20"/>
          <w:lang w:val="en-GB"/>
        </w:rPr>
      </w:pPr>
      <w:r w:rsidRPr="00AA0796">
        <w:rPr>
          <w:szCs w:val="20"/>
          <w:lang w:val="en-GB"/>
        </w:rPr>
        <w:lastRenderedPageBreak/>
        <w:t>the need to further investigate within CEPT technical, operational and regulatory aspects relating to the concept of “undesired emissions” in order to address future systems referring to this concept;</w:t>
      </w:r>
    </w:p>
    <w:p w:rsidR="005307AD" w:rsidRPr="00AA0796" w:rsidRDefault="005307AD" w:rsidP="005307AD">
      <w:pPr>
        <w:numPr>
          <w:ilvl w:val="0"/>
          <w:numId w:val="25"/>
        </w:numPr>
        <w:spacing w:before="120"/>
        <w:ind w:left="357" w:hanging="357"/>
        <w:jc w:val="both"/>
        <w:rPr>
          <w:szCs w:val="20"/>
          <w:lang w:val="en-GB"/>
        </w:rPr>
      </w:pPr>
      <w:r w:rsidRPr="00AA0796">
        <w:rPr>
          <w:szCs w:val="20"/>
          <w:lang w:val="en-GB"/>
        </w:rPr>
        <w:t>that a regulatory frame for the operational conditions needs to be defined so as to avoid misuse of GPR/WPR imaging systems;</w:t>
      </w:r>
    </w:p>
    <w:p w:rsidR="005307AD" w:rsidRPr="00AA0796" w:rsidRDefault="00C86342" w:rsidP="005307AD">
      <w:pPr>
        <w:numPr>
          <w:ilvl w:val="0"/>
          <w:numId w:val="25"/>
        </w:numPr>
        <w:spacing w:before="120"/>
        <w:ind w:left="357" w:hanging="357"/>
        <w:jc w:val="both"/>
        <w:rPr>
          <w:szCs w:val="20"/>
          <w:lang w:val="en-GB"/>
        </w:rPr>
      </w:pPr>
      <w:r>
        <w:rPr>
          <w:lang w:val="en-GB"/>
        </w:rPr>
        <w:t>that a form of licensing</w:t>
      </w:r>
      <w:r w:rsidR="005307AD" w:rsidRPr="00AA0796">
        <w:rPr>
          <w:lang w:val="en-GB"/>
        </w:rPr>
        <w:t xml:space="preserve"> would allow national administrations to limit the use of GPR/WPR imaging systems to professional users, and to provide co-ordination of GPR/WPR operation in the vicinity of sensitive radio sites and facilitate monitoring of their impact on radiocommunication services;</w:t>
      </w:r>
    </w:p>
    <w:p w:rsidR="005307AD" w:rsidRPr="00AA0796" w:rsidRDefault="005307AD" w:rsidP="005307AD">
      <w:pPr>
        <w:numPr>
          <w:ilvl w:val="0"/>
          <w:numId w:val="25"/>
        </w:numPr>
        <w:spacing w:before="120"/>
        <w:ind w:left="357" w:hanging="357"/>
        <w:jc w:val="both"/>
        <w:rPr>
          <w:szCs w:val="20"/>
          <w:lang w:val="en-GB"/>
        </w:rPr>
      </w:pPr>
      <w:r w:rsidRPr="00AA0796">
        <w:rPr>
          <w:lang w:val="en-GB"/>
        </w:rPr>
        <w:t>that, in order to establish appropriate national licensing regime, the National Regulatory Authorities (NRAs) may wish to consider the guidance provided in Annex 2 of the Decision and in particular the authorisation prior to use GPR/WPR imaging systems in the vicinity of sensitive sites prior to their operation;</w:t>
      </w:r>
    </w:p>
    <w:p w:rsidR="005307AD" w:rsidRPr="00AA0796" w:rsidRDefault="005307AD" w:rsidP="005307AD">
      <w:pPr>
        <w:numPr>
          <w:ilvl w:val="0"/>
          <w:numId w:val="25"/>
        </w:numPr>
        <w:spacing w:before="120"/>
        <w:ind w:left="357" w:hanging="357"/>
        <w:jc w:val="both"/>
        <w:rPr>
          <w:szCs w:val="20"/>
          <w:lang w:val="en-GB"/>
        </w:rPr>
      </w:pPr>
      <w:r w:rsidRPr="00AA0796">
        <w:rPr>
          <w:lang w:val="en-GB"/>
        </w:rPr>
        <w:t>that the impact of GPR/WPR imaging systems on radiocommunication services can be assessed on the basis of single interference studies, taking account of the relevant apportionment criteria of the maximum allowable interference;</w:t>
      </w:r>
    </w:p>
    <w:p w:rsidR="005307AD" w:rsidRPr="00AA0796" w:rsidRDefault="005307AD" w:rsidP="005307AD">
      <w:pPr>
        <w:numPr>
          <w:ilvl w:val="0"/>
          <w:numId w:val="25"/>
        </w:numPr>
        <w:spacing w:before="120"/>
        <w:ind w:left="357" w:hanging="357"/>
        <w:jc w:val="both"/>
        <w:rPr>
          <w:szCs w:val="20"/>
          <w:lang w:val="en-GB"/>
        </w:rPr>
      </w:pPr>
      <w:r w:rsidRPr="00AA0796">
        <w:rPr>
          <w:szCs w:val="20"/>
          <w:lang w:val="en-GB"/>
        </w:rPr>
        <w:t>that co-ordination prior to the use of GPR/WPR imaging systems under an appropriate licensing regime may facilitate co-existence</w:t>
      </w:r>
      <w:r w:rsidRPr="00AA0796">
        <w:rPr>
          <w:lang w:val="en-GB"/>
        </w:rPr>
        <w:t xml:space="preserve"> with terrestrial stations of radiocommunication services but is not effective when considering satellite receivers and, in particular, passive microwave sensors operated under the Earth Exploration Satellite Service;</w:t>
      </w:r>
    </w:p>
    <w:p w:rsidR="005307AD" w:rsidRPr="00AA0796" w:rsidRDefault="005307AD" w:rsidP="005307AD">
      <w:pPr>
        <w:numPr>
          <w:ilvl w:val="0"/>
          <w:numId w:val="25"/>
        </w:numPr>
        <w:spacing w:before="120"/>
        <w:ind w:left="357" w:hanging="357"/>
        <w:jc w:val="both"/>
        <w:rPr>
          <w:szCs w:val="20"/>
          <w:lang w:val="en-GB"/>
        </w:rPr>
      </w:pPr>
      <w:r w:rsidRPr="00AA0796">
        <w:rPr>
          <w:szCs w:val="20"/>
          <w:lang w:val="en-GB"/>
        </w:rPr>
        <w:t xml:space="preserve">that, with regards to passive microwave sensors, an apportionment criterion of 1% for all UWB devices was applied in the coexistence studies to the maximum interference levels given in ITU-R Recommendation SA.1029-2; </w:t>
      </w:r>
    </w:p>
    <w:p w:rsidR="005307AD" w:rsidRPr="00AA0796" w:rsidRDefault="005307AD" w:rsidP="005307AD">
      <w:pPr>
        <w:numPr>
          <w:ilvl w:val="0"/>
          <w:numId w:val="25"/>
        </w:numPr>
        <w:tabs>
          <w:tab w:val="left" w:pos="1440"/>
          <w:tab w:val="left" w:pos="2160"/>
          <w:tab w:val="left" w:pos="2880"/>
          <w:tab w:val="left" w:pos="3600"/>
          <w:tab w:val="left" w:pos="4320"/>
          <w:tab w:val="left" w:pos="5040"/>
          <w:tab w:val="left" w:pos="5760"/>
          <w:tab w:val="left" w:pos="6480"/>
          <w:tab w:val="left" w:pos="7200"/>
          <w:tab w:val="left" w:pos="7230"/>
          <w:tab w:val="left" w:pos="7920"/>
          <w:tab w:val="left" w:pos="8640"/>
        </w:tabs>
        <w:autoSpaceDE w:val="0"/>
        <w:autoSpaceDN w:val="0"/>
        <w:spacing w:before="120"/>
        <w:ind w:left="357" w:hanging="357"/>
        <w:jc w:val="both"/>
        <w:rPr>
          <w:szCs w:val="20"/>
          <w:lang w:val="en-GB"/>
        </w:rPr>
      </w:pPr>
      <w:r w:rsidRPr="00AA0796">
        <w:rPr>
          <w:szCs w:val="20"/>
          <w:lang w:val="en-GB"/>
        </w:rPr>
        <w:t>that administrations are encouraged to perform measurements of emissions from GPR/WPR imaging systems;</w:t>
      </w:r>
    </w:p>
    <w:p w:rsidR="00180AC0" w:rsidRPr="00AA0796" w:rsidRDefault="005307AD" w:rsidP="00E27DE4">
      <w:pPr>
        <w:numPr>
          <w:ilvl w:val="0"/>
          <w:numId w:val="25"/>
        </w:numPr>
        <w:tabs>
          <w:tab w:val="left" w:pos="1440"/>
          <w:tab w:val="left" w:pos="2160"/>
          <w:tab w:val="left" w:pos="2880"/>
          <w:tab w:val="left" w:pos="3600"/>
          <w:tab w:val="left" w:pos="4320"/>
          <w:tab w:val="left" w:pos="5040"/>
          <w:tab w:val="left" w:pos="5760"/>
          <w:tab w:val="left" w:pos="6480"/>
          <w:tab w:val="left" w:pos="7200"/>
          <w:tab w:val="left" w:pos="7230"/>
          <w:tab w:val="left" w:pos="7920"/>
          <w:tab w:val="left" w:pos="8640"/>
        </w:tabs>
        <w:autoSpaceDE w:val="0"/>
        <w:autoSpaceDN w:val="0"/>
        <w:spacing w:after="120"/>
        <w:ind w:left="357" w:hanging="357"/>
        <w:jc w:val="both"/>
        <w:rPr>
          <w:szCs w:val="20"/>
          <w:lang w:val="en-GB"/>
        </w:rPr>
      </w:pPr>
      <w:r w:rsidRPr="00AA0796">
        <w:rPr>
          <w:szCs w:val="20"/>
          <w:lang w:val="en-GB"/>
        </w:rPr>
        <w:t>that administrations are encouraged to collect evidence of any interference caused to incumbent services by UWB devices;</w:t>
      </w:r>
    </w:p>
    <w:p w:rsidR="00180AC0" w:rsidRPr="00AA0796" w:rsidRDefault="00180AC0" w:rsidP="00E27DE4">
      <w:pPr>
        <w:pStyle w:val="ListParagraph"/>
        <w:numPr>
          <w:ilvl w:val="0"/>
          <w:numId w:val="25"/>
        </w:numPr>
        <w:tabs>
          <w:tab w:val="left" w:pos="567"/>
        </w:tabs>
        <w:spacing w:after="120"/>
        <w:contextualSpacing w:val="0"/>
        <w:jc w:val="both"/>
        <w:rPr>
          <w:lang w:val="en-GB"/>
        </w:rPr>
      </w:pPr>
      <w:r w:rsidRPr="00AA0796">
        <w:rPr>
          <w:lang w:val="en-GB"/>
        </w:rPr>
        <w:t>that in EU/EFTA countries the radio equipment that is under the scope of this Decision shall comply with the RE Directive. Conformity with the essential requirements of the RE Directive may be demonstrated by compliance with the applicable harmonised European standard EN 302 066 or by using the other conformity assessment procedures set out in the RE Directive.</w:t>
      </w:r>
    </w:p>
    <w:p w:rsidR="00180AC0" w:rsidRPr="00AA0796" w:rsidRDefault="00180AC0" w:rsidP="006C03D0">
      <w:pPr>
        <w:pStyle w:val="ECCParagraph"/>
        <w:rPr>
          <w:i/>
          <w:color w:val="D2232A"/>
        </w:rPr>
      </w:pPr>
    </w:p>
    <w:p w:rsidR="00D23AFF" w:rsidRPr="00AA0796" w:rsidRDefault="005F7AD5" w:rsidP="00D23AFF">
      <w:pPr>
        <w:jc w:val="both"/>
        <w:rPr>
          <w:szCs w:val="20"/>
          <w:lang w:val="en-GB"/>
        </w:rPr>
      </w:pPr>
      <w:r w:rsidRPr="00AA0796">
        <w:rPr>
          <w:i/>
          <w:color w:val="D2232A"/>
          <w:lang w:val="en-GB"/>
        </w:rPr>
        <w:t>DECIDES</w:t>
      </w:r>
      <w:r w:rsidRPr="00AA0796">
        <w:rPr>
          <w:color w:val="D2232A"/>
          <w:lang w:val="en-GB"/>
        </w:rPr>
        <w:t xml:space="preserve"> </w:t>
      </w:r>
    </w:p>
    <w:p w:rsidR="00D23AFF" w:rsidRPr="00AA0796" w:rsidRDefault="00D23AFF" w:rsidP="00C0448C">
      <w:pPr>
        <w:pStyle w:val="ECCNumbered-LetteredList"/>
        <w:spacing w:after="120"/>
        <w:rPr>
          <w:lang w:val="en-GB"/>
        </w:rPr>
      </w:pPr>
      <w:r w:rsidRPr="00AA0796">
        <w:rPr>
          <w:lang w:val="en-GB"/>
        </w:rPr>
        <w:t>that this ECC Decision defines harmonised conditions for the use of the radio spectrum by Ground- and Wall- Probing Radar (GPR/WPR) imaging systems in Europe;</w:t>
      </w:r>
    </w:p>
    <w:p w:rsidR="00D23AFF" w:rsidRPr="00AA0796" w:rsidRDefault="00D23AFF" w:rsidP="00C0448C">
      <w:pPr>
        <w:pStyle w:val="ECCNumbered-LetteredList"/>
        <w:spacing w:after="120"/>
        <w:rPr>
          <w:lang w:val="en-GB" w:eastAsia="nl-NL"/>
        </w:rPr>
      </w:pPr>
      <w:r w:rsidRPr="00AA0796">
        <w:rPr>
          <w:lang w:val="en-GB"/>
        </w:rPr>
        <w:t>that GPR/WPR imaging systems are defined as follows:</w:t>
      </w:r>
    </w:p>
    <w:p w:rsidR="00D23AFF" w:rsidRPr="00AA0796" w:rsidRDefault="00D23AFF" w:rsidP="00C0448C">
      <w:pPr>
        <w:pStyle w:val="ECCParBulleted"/>
        <w:numPr>
          <w:ilvl w:val="0"/>
          <w:numId w:val="29"/>
        </w:numPr>
      </w:pPr>
      <w:r w:rsidRPr="00AA0796">
        <w:t>Ground probing radar (GPR) imaging system. A field disturbance sensor that is designed to operate only when in contact with, or within one meter of, the ground for the purpose of detecting or obtaining the images of buried objects or determining the physical properties within the ground. The energy from the GPR is intentionally directed down into the ground for this purpose.</w:t>
      </w:r>
    </w:p>
    <w:p w:rsidR="00D23AFF" w:rsidRPr="00AA0796" w:rsidRDefault="00D23AFF" w:rsidP="00C0448C">
      <w:pPr>
        <w:pStyle w:val="ECCParBulleted"/>
        <w:numPr>
          <w:ilvl w:val="0"/>
          <w:numId w:val="29"/>
        </w:numPr>
      </w:pPr>
      <w:r w:rsidRPr="00AA0796">
        <w:t>Wall probing radar (WPR) imaging system. A field disturbance sensor that is designed to detect the location of objects c</w:t>
      </w:r>
      <w:bookmarkStart w:id="3" w:name="_GoBack"/>
      <w:bookmarkEnd w:id="3"/>
      <w:r w:rsidRPr="00AA0796">
        <w:t>ontained within a “wall” or to determine the physical properties within the “wall”. The “wall” is a concrete structure, the side of a bridge, the wall of a mine or another physical structure that is dense enough and thick enough to absorb the majority of the signal transmitted by the imaging system;</w:t>
      </w:r>
    </w:p>
    <w:p w:rsidR="00D23AFF" w:rsidRPr="00AA0796" w:rsidRDefault="00D23AFF" w:rsidP="00C0448C">
      <w:pPr>
        <w:pStyle w:val="ECCNumbered-LetteredList"/>
        <w:spacing w:after="120"/>
        <w:rPr>
          <w:lang w:val="en-GB"/>
        </w:rPr>
      </w:pPr>
      <w:r w:rsidRPr="00AA0796">
        <w:rPr>
          <w:lang w:val="en-GB"/>
        </w:rPr>
        <w:t>that GPR/WPR imaging systems operate on a non-interference, non-protected basis;</w:t>
      </w:r>
    </w:p>
    <w:p w:rsidR="00D23AFF" w:rsidRPr="00AA0796" w:rsidRDefault="00D23AFF" w:rsidP="00C0448C">
      <w:pPr>
        <w:pStyle w:val="ECCNumbered-LetteredList"/>
        <w:spacing w:after="120"/>
        <w:rPr>
          <w:lang w:val="en-GB"/>
        </w:rPr>
      </w:pPr>
      <w:r w:rsidRPr="00AA0796">
        <w:rPr>
          <w:szCs w:val="20"/>
          <w:lang w:val="en-GB"/>
        </w:rPr>
        <w:t>that the use of GPR/WPR imaging systems shall be subject to an appropriate licensing regime;</w:t>
      </w:r>
    </w:p>
    <w:p w:rsidR="00D23AFF" w:rsidRPr="00AA0796" w:rsidRDefault="00D23AFF" w:rsidP="00C0448C">
      <w:pPr>
        <w:pStyle w:val="ECCNumbered-LetteredList"/>
        <w:spacing w:after="120"/>
        <w:rPr>
          <w:lang w:val="en-GB"/>
        </w:rPr>
      </w:pPr>
      <w:r w:rsidRPr="00AA0796">
        <w:rPr>
          <w:lang w:val="en-GB"/>
        </w:rPr>
        <w:t>that technical requirements for the operation of GPR/WPR imaging systems are detailed in Annex 1 of this Decision;</w:t>
      </w:r>
    </w:p>
    <w:p w:rsidR="00D23AFF" w:rsidRPr="00AA0796" w:rsidRDefault="00D23AFF" w:rsidP="00C0448C">
      <w:pPr>
        <w:pStyle w:val="ECCNumbered-LetteredList"/>
        <w:spacing w:after="120"/>
        <w:rPr>
          <w:lang w:val="en-GB"/>
        </w:rPr>
      </w:pPr>
      <w:r w:rsidRPr="00AA0796">
        <w:rPr>
          <w:szCs w:val="20"/>
          <w:lang w:val="en-GB"/>
        </w:rPr>
        <w:t>that this Decision enters into force on 1 December 2006;</w:t>
      </w:r>
    </w:p>
    <w:p w:rsidR="00D23AFF" w:rsidRPr="00AA0796" w:rsidRDefault="00D23AFF" w:rsidP="00C0448C">
      <w:pPr>
        <w:pStyle w:val="ECCNumbered-LetteredList"/>
        <w:spacing w:after="120"/>
        <w:rPr>
          <w:lang w:val="en-GB"/>
        </w:rPr>
      </w:pPr>
      <w:r w:rsidRPr="00AA0796">
        <w:rPr>
          <w:szCs w:val="20"/>
          <w:lang w:val="en-GB"/>
        </w:rPr>
        <w:t>that the preferred date for implementation of this Decision shall be 1 June 2007;</w:t>
      </w:r>
    </w:p>
    <w:p w:rsidR="00D23AFF" w:rsidRPr="00AA0796" w:rsidRDefault="00D23AFF" w:rsidP="00C0448C">
      <w:pPr>
        <w:pStyle w:val="ECCNumbered-LetteredList"/>
        <w:spacing w:after="120"/>
        <w:rPr>
          <w:lang w:val="en-GB"/>
        </w:rPr>
      </w:pPr>
      <w:r w:rsidRPr="00AA0796">
        <w:rPr>
          <w:szCs w:val="20"/>
          <w:lang w:val="en-GB"/>
        </w:rPr>
        <w:lastRenderedPageBreak/>
        <w:t>that CEPT administrations shall communicate the national measures implementing this Decision to the ECC Chairman and the Office when the Decision is nationally implemented.”</w:t>
      </w:r>
    </w:p>
    <w:p w:rsidR="001C46EA" w:rsidRPr="00AA0796" w:rsidRDefault="001C46EA" w:rsidP="00FF4A40">
      <w:pPr>
        <w:pStyle w:val="ECCNumbered-LetteredList"/>
        <w:numPr>
          <w:ilvl w:val="0"/>
          <w:numId w:val="0"/>
        </w:numPr>
        <w:spacing w:after="120"/>
        <w:ind w:left="340"/>
        <w:rPr>
          <w:lang w:val="en-GB"/>
        </w:rPr>
      </w:pPr>
    </w:p>
    <w:p w:rsidR="001C46EA" w:rsidRPr="00AA0796" w:rsidRDefault="001C46EA" w:rsidP="00D90B0A">
      <w:pPr>
        <w:pStyle w:val="ECCParagraph"/>
        <w:keepNext/>
        <w:rPr>
          <w:i/>
          <w:color w:val="D2232A"/>
        </w:rPr>
      </w:pPr>
      <w:r w:rsidRPr="00AA0796">
        <w:rPr>
          <w:i/>
          <w:color w:val="D2232A"/>
        </w:rPr>
        <w:t xml:space="preserve">Note: </w:t>
      </w:r>
    </w:p>
    <w:p w:rsidR="001C46EA" w:rsidRPr="00AA0796" w:rsidRDefault="001C46EA" w:rsidP="00D90B0A">
      <w:pPr>
        <w:pStyle w:val="ECCParagraph"/>
        <w:keepNext/>
      </w:pPr>
      <w:r w:rsidRPr="00AA0796">
        <w:rPr>
          <w:i/>
          <w:szCs w:val="20"/>
        </w:rPr>
        <w:t xml:space="preserve">Please check the Office documentation database </w:t>
      </w:r>
      <w:hyperlink r:id="rId9" w:history="1">
        <w:r w:rsidR="0032511A" w:rsidRPr="0032511A">
          <w:rPr>
            <w:rStyle w:val="Hyperlink"/>
            <w:i/>
            <w:szCs w:val="20"/>
          </w:rPr>
          <w:t>https://www.ecodocdb.dk</w:t>
        </w:r>
      </w:hyperlink>
      <w:r w:rsidRPr="00AA0796">
        <w:rPr>
          <w:i/>
          <w:szCs w:val="20"/>
        </w:rPr>
        <w:t xml:space="preserve"> for the up to date position on the implementation of this and other ECC Decisions.</w:t>
      </w:r>
    </w:p>
    <w:p w:rsidR="006C03D0" w:rsidRPr="00AA0796" w:rsidRDefault="00842F34" w:rsidP="00D663D2">
      <w:pPr>
        <w:pStyle w:val="ECCAnnex-heading1"/>
      </w:pPr>
      <w:r w:rsidRPr="00AA0796">
        <w:lastRenderedPageBreak/>
        <w:t xml:space="preserve"> </w:t>
      </w:r>
      <w:r w:rsidR="00936A65" w:rsidRPr="00AA0796">
        <w:t>Technical requirements for the operation of GPR/WPR imaging systems</w:t>
      </w:r>
    </w:p>
    <w:p w:rsidR="00936A65" w:rsidRPr="00AA0796" w:rsidRDefault="00936A65" w:rsidP="00BA6138">
      <w:pPr>
        <w:pStyle w:val="ECCNumbered-LetteredList"/>
        <w:numPr>
          <w:ilvl w:val="0"/>
          <w:numId w:val="38"/>
        </w:numPr>
        <w:rPr>
          <w:lang w:val="en-GB"/>
        </w:rPr>
      </w:pPr>
      <w:r w:rsidRPr="00AA0796">
        <w:rPr>
          <w:lang w:val="en-GB"/>
        </w:rPr>
        <w:t>GPR and WPR imaging systems shall be designed to operate while in contact with, or in close proximity to the ground or the wall, and their emissions being directed into the ground or wall (e.g. measured by a proximity sensor or imposed by the mechanical design).</w:t>
      </w:r>
    </w:p>
    <w:p w:rsidR="00D71791" w:rsidRPr="00AA0796" w:rsidRDefault="00D71791" w:rsidP="00D71791">
      <w:pPr>
        <w:pStyle w:val="ECCNumbered-LetteredList"/>
        <w:numPr>
          <w:ilvl w:val="0"/>
          <w:numId w:val="0"/>
        </w:numPr>
        <w:ind w:left="340"/>
        <w:rPr>
          <w:lang w:val="en-GB"/>
        </w:rPr>
      </w:pPr>
    </w:p>
    <w:p w:rsidR="00936A65" w:rsidRPr="00AA0796" w:rsidRDefault="00936A65" w:rsidP="00BA6138">
      <w:pPr>
        <w:pStyle w:val="ECCNumbered-LetteredList"/>
        <w:numPr>
          <w:ilvl w:val="0"/>
          <w:numId w:val="38"/>
        </w:numPr>
        <w:rPr>
          <w:lang w:val="en-GB"/>
        </w:rPr>
      </w:pPr>
      <w:r w:rsidRPr="00AA0796">
        <w:rPr>
          <w:lang w:val="en-GB"/>
        </w:rPr>
        <w:t>GPR/WPR equipment shall have a deactivation mechanism of the equipment which is a function to deactivate the equipment when normal use is interrupted. This mechanism shall fulfil the following requirements:</w:t>
      </w:r>
    </w:p>
    <w:p w:rsidR="00177386" w:rsidRPr="00AA0796" w:rsidRDefault="00177386" w:rsidP="001712F4">
      <w:pPr>
        <w:pStyle w:val="ECCBulletsLv1"/>
        <w:tabs>
          <w:tab w:val="clear" w:pos="340"/>
          <w:tab w:val="left" w:pos="709"/>
        </w:tabs>
        <w:ind w:left="709" w:hanging="283"/>
      </w:pPr>
      <w:r w:rsidRPr="00AA0796">
        <w:t>Manually operated GPR and WPR, which is intended to be used as handheld equipment, shall contain a manually operated non-locking switch (e.g., it may be a sensor for the presence of the operators hand or a movement sensor) which ensures that the equipment de-activates (i.e. the transmitter switches off) within 10 seconds of being released by the operator</w:t>
      </w:r>
      <w:r w:rsidR="004726D7">
        <w:t>;</w:t>
      </w:r>
    </w:p>
    <w:p w:rsidR="00177386" w:rsidRPr="00AA0796" w:rsidRDefault="00177386" w:rsidP="001712F4">
      <w:pPr>
        <w:pStyle w:val="ECCBulletsLv1"/>
        <w:tabs>
          <w:tab w:val="clear" w:pos="340"/>
          <w:tab w:val="left" w:pos="709"/>
        </w:tabs>
        <w:ind w:left="709" w:hanging="283"/>
      </w:pPr>
      <w:r w:rsidRPr="00AA0796">
        <w:t>In the case of remotely/computer controlled imaging equipment, the equipment is de-activated via the control system provided that de-activation takes place within 10 seconds of the control system being switched off or released by the operator</w:t>
      </w:r>
      <w:r w:rsidR="004726D7">
        <w:t>;</w:t>
      </w:r>
    </w:p>
    <w:p w:rsidR="00177386" w:rsidRDefault="00177386" w:rsidP="001712F4">
      <w:pPr>
        <w:pStyle w:val="ECCBulletsLv1"/>
        <w:tabs>
          <w:tab w:val="clear" w:pos="340"/>
          <w:tab w:val="left" w:pos="709"/>
        </w:tabs>
        <w:ind w:left="709" w:hanging="283"/>
      </w:pPr>
      <w:r w:rsidRPr="00AA0796">
        <w:t>There are particular cases where the equipment is mounted in a vehicle for the collection of data where the deactivation time required is 60</w:t>
      </w:r>
      <w:r w:rsidR="004726D7">
        <w:t xml:space="preserve"> </w:t>
      </w:r>
      <w:r w:rsidRPr="00AA0796">
        <w:t>seconds.</w:t>
      </w:r>
    </w:p>
    <w:p w:rsidR="00EE00A5" w:rsidRDefault="00EE00A5" w:rsidP="00EE00A5">
      <w:pPr>
        <w:pStyle w:val="ECCBulletsLv1"/>
        <w:numPr>
          <w:ilvl w:val="0"/>
          <w:numId w:val="0"/>
        </w:numPr>
        <w:tabs>
          <w:tab w:val="clear" w:pos="340"/>
          <w:tab w:val="left" w:pos="709"/>
        </w:tabs>
        <w:ind w:left="709"/>
      </w:pPr>
    </w:p>
    <w:p w:rsidR="00936A65" w:rsidRPr="00AA0796" w:rsidRDefault="00936A65" w:rsidP="00BA6138">
      <w:pPr>
        <w:pStyle w:val="ECCNumbered-LetteredList"/>
        <w:numPr>
          <w:ilvl w:val="0"/>
          <w:numId w:val="38"/>
        </w:numPr>
        <w:rPr>
          <w:szCs w:val="20"/>
          <w:lang w:val="en-GB"/>
        </w:rPr>
      </w:pPr>
      <w:r w:rsidRPr="00AA0796">
        <w:rPr>
          <w:szCs w:val="20"/>
          <w:lang w:val="en-GB"/>
        </w:rPr>
        <w:t xml:space="preserve">Maximum mean and peak power densities of any undesired emission emanating from GPR/WPR imaging systems are defined below. For pragmatic reasons and for taking the mitigation factors into account, the mean power density shall be determined by formula (1) or (2) below and the peak values shall be measured according to ETSI EN 302 066. </w:t>
      </w:r>
    </w:p>
    <w:p w:rsidR="00177386" w:rsidRPr="00AA0796" w:rsidRDefault="00177386" w:rsidP="00595483">
      <w:pPr>
        <w:ind w:left="360"/>
        <w:jc w:val="both"/>
        <w:rPr>
          <w:szCs w:val="20"/>
          <w:lang w:val="en-GB"/>
        </w:rPr>
      </w:pPr>
    </w:p>
    <w:p w:rsidR="00177386" w:rsidRPr="00AA0796" w:rsidRDefault="00177386" w:rsidP="001B78F6">
      <w:pPr>
        <w:pStyle w:val="ECCParagraph"/>
        <w:ind w:left="340"/>
      </w:pPr>
      <w:r w:rsidRPr="00AA0796">
        <w:t>Note 1: GPR/WPRs operate across a wide range of spectrum where established radio services operate. These services have diverse bandwidths, some may be susceptible to peak signal levels and others to average signal levels. There are technical and practical issues, related to bandwidth, the effective loading of the GPR/WPRs radiation by earth materials and the limitations of instrumentation. It is acknowledged that peak signals levels will be measured and average signal levels calculated based upon the duty cycle of the GPR/WPR.</w:t>
      </w:r>
    </w:p>
    <w:p w:rsidR="00177386" w:rsidRPr="00AA0796" w:rsidRDefault="00177386" w:rsidP="00227555">
      <w:pPr>
        <w:pStyle w:val="LetteredList"/>
        <w:rPr>
          <w:lang w:val="en-GB"/>
        </w:rPr>
      </w:pPr>
      <w:r w:rsidRPr="00AA0796">
        <w:rPr>
          <w:lang w:val="en-GB"/>
        </w:rPr>
        <w:t>The mean power density of any undesired emission emanating from GPR/WPR imaging systems shall be kept to a minimum and not exceed the limits in table 1, below:</w:t>
      </w:r>
    </w:p>
    <w:p w:rsidR="00595483" w:rsidRPr="00AA0796" w:rsidRDefault="00FC583E" w:rsidP="00C4458E">
      <w:pPr>
        <w:pStyle w:val="ECCTabletitle"/>
        <w:ind w:hanging="1778"/>
        <w:jc w:val="left"/>
      </w:pPr>
      <w:r w:rsidRPr="00AA0796">
        <w:t>Maximum mean e.i.r.p. density</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2580"/>
        <w:gridCol w:w="113"/>
        <w:gridCol w:w="3402"/>
      </w:tblGrid>
      <w:tr w:rsidR="00D52BEE" w:rsidRPr="00AA0796" w:rsidTr="00D049FA">
        <w:trPr>
          <w:tblHeader/>
        </w:trPr>
        <w:tc>
          <w:tcPr>
            <w:tcW w:w="2580" w:type="dxa"/>
            <w:tcBorders>
              <w:top w:val="single" w:sz="4" w:space="0" w:color="D2232A"/>
              <w:left w:val="single" w:sz="4" w:space="0" w:color="D2232A"/>
              <w:bottom w:val="single" w:sz="4" w:space="0" w:color="D2232A"/>
              <w:right w:val="nil"/>
            </w:tcBorders>
            <w:shd w:val="clear" w:color="auto" w:fill="D2232A"/>
            <w:vAlign w:val="center"/>
          </w:tcPr>
          <w:p w:rsidR="00D52BEE" w:rsidRPr="00AA0796" w:rsidRDefault="00D52BEE" w:rsidP="004F0556">
            <w:pPr>
              <w:pStyle w:val="ECCTabletitle"/>
              <w:numPr>
                <w:ilvl w:val="0"/>
                <w:numId w:val="0"/>
              </w:numPr>
              <w:spacing w:before="60" w:after="60"/>
              <w:ind w:left="360"/>
              <w:rPr>
                <w:color w:val="FFFFFF" w:themeColor="background1"/>
              </w:rPr>
            </w:pPr>
            <w:r w:rsidRPr="00AA0796">
              <w:rPr>
                <w:color w:val="FFFFFF" w:themeColor="background1"/>
              </w:rPr>
              <w:t>Frequency range</w:t>
            </w:r>
          </w:p>
          <w:p w:rsidR="00D52BEE" w:rsidRPr="00AA0796" w:rsidRDefault="00D52BEE" w:rsidP="00D52BEE">
            <w:pPr>
              <w:pStyle w:val="ECCTabletitle"/>
              <w:numPr>
                <w:ilvl w:val="0"/>
                <w:numId w:val="0"/>
              </w:numPr>
              <w:spacing w:before="60" w:after="60"/>
              <w:rPr>
                <w:color w:val="FFFFFF" w:themeColor="background1"/>
              </w:rPr>
            </w:pPr>
            <w:r w:rsidRPr="00AA0796">
              <w:rPr>
                <w:color w:val="FFFFFF" w:themeColor="background1"/>
              </w:rPr>
              <w:t>(MHz)</w:t>
            </w:r>
          </w:p>
        </w:tc>
        <w:tc>
          <w:tcPr>
            <w:tcW w:w="3515" w:type="dxa"/>
            <w:gridSpan w:val="2"/>
            <w:tcBorders>
              <w:top w:val="single" w:sz="4" w:space="0" w:color="D2232A"/>
              <w:left w:val="nil"/>
              <w:bottom w:val="single" w:sz="4" w:space="0" w:color="D2232A"/>
              <w:right w:val="nil"/>
            </w:tcBorders>
            <w:shd w:val="clear" w:color="auto" w:fill="D2232A"/>
            <w:vAlign w:val="center"/>
          </w:tcPr>
          <w:p w:rsidR="00D52BEE" w:rsidRPr="00AA0796" w:rsidRDefault="00D52BEE" w:rsidP="00D049FA">
            <w:pPr>
              <w:pStyle w:val="ECCTabletitle"/>
              <w:numPr>
                <w:ilvl w:val="0"/>
                <w:numId w:val="0"/>
              </w:numPr>
              <w:spacing w:before="60" w:after="60"/>
              <w:ind w:left="360" w:hanging="360"/>
              <w:rPr>
                <w:color w:val="FFFFFF" w:themeColor="background1"/>
                <w:szCs w:val="20"/>
              </w:rPr>
            </w:pPr>
            <w:r w:rsidRPr="00AA0796">
              <w:rPr>
                <w:color w:val="FFFFFF" w:themeColor="background1"/>
                <w:szCs w:val="20"/>
              </w:rPr>
              <w:t>Maximum mean e.i.r.p. density</w:t>
            </w:r>
          </w:p>
          <w:p w:rsidR="00D52BEE" w:rsidRPr="00AA0796" w:rsidRDefault="00D52BEE" w:rsidP="00D049FA">
            <w:pPr>
              <w:pStyle w:val="ECCTabletitle"/>
              <w:numPr>
                <w:ilvl w:val="0"/>
                <w:numId w:val="0"/>
              </w:numPr>
              <w:spacing w:before="60" w:after="60"/>
              <w:ind w:left="851"/>
              <w:rPr>
                <w:color w:val="FFFFFF" w:themeColor="background1"/>
              </w:rPr>
            </w:pPr>
            <w:r w:rsidRPr="00AA0796">
              <w:rPr>
                <w:color w:val="FFFFFF" w:themeColor="background1"/>
                <w:szCs w:val="20"/>
              </w:rPr>
              <w:t>(dBm/MHz)</w:t>
            </w:r>
          </w:p>
        </w:tc>
      </w:tr>
      <w:tr w:rsidR="00D52BEE" w:rsidRPr="00AA0796" w:rsidTr="00D049FA">
        <w:tc>
          <w:tcPr>
            <w:tcW w:w="2693" w:type="dxa"/>
            <w:gridSpan w:val="2"/>
            <w:tcBorders>
              <w:top w:val="single" w:sz="4" w:space="0" w:color="D2232A"/>
              <w:left w:val="single" w:sz="4" w:space="0" w:color="D2232A"/>
              <w:bottom w:val="single" w:sz="4" w:space="0" w:color="D2232A"/>
              <w:right w:val="single" w:sz="4" w:space="0" w:color="D2232A"/>
            </w:tcBorders>
          </w:tcPr>
          <w:p w:rsidR="00D52BEE" w:rsidRPr="00AA0796" w:rsidRDefault="00D52BEE" w:rsidP="001B78F6">
            <w:pPr>
              <w:pStyle w:val="ECCParagraph"/>
              <w:spacing w:before="60" w:after="60"/>
            </w:pPr>
            <w:r w:rsidRPr="00AA0796">
              <w:t>&lt;230</w:t>
            </w:r>
          </w:p>
        </w:tc>
        <w:tc>
          <w:tcPr>
            <w:tcW w:w="3402" w:type="dxa"/>
            <w:tcBorders>
              <w:top w:val="single" w:sz="4" w:space="0" w:color="D2232A"/>
              <w:left w:val="single" w:sz="4" w:space="0" w:color="D2232A"/>
              <w:bottom w:val="single" w:sz="4" w:space="0" w:color="D2232A"/>
              <w:right w:val="single" w:sz="4" w:space="0" w:color="D2232A"/>
            </w:tcBorders>
          </w:tcPr>
          <w:p w:rsidR="00D52BEE" w:rsidRPr="00AA0796" w:rsidRDefault="00D52BEE" w:rsidP="004F0556">
            <w:pPr>
              <w:pStyle w:val="ECCParagraph"/>
            </w:pPr>
            <w:r w:rsidRPr="00AA0796">
              <w:t>-65</w:t>
            </w:r>
          </w:p>
        </w:tc>
      </w:tr>
      <w:tr w:rsidR="00D52BEE" w:rsidRPr="00AA0796" w:rsidTr="00D049FA">
        <w:tc>
          <w:tcPr>
            <w:tcW w:w="2693" w:type="dxa"/>
            <w:gridSpan w:val="2"/>
            <w:tcBorders>
              <w:top w:val="single" w:sz="4" w:space="0" w:color="D2232A"/>
              <w:left w:val="single" w:sz="4" w:space="0" w:color="D2232A"/>
              <w:bottom w:val="single" w:sz="4" w:space="0" w:color="D2232A"/>
              <w:right w:val="single" w:sz="4" w:space="0" w:color="D2232A"/>
            </w:tcBorders>
          </w:tcPr>
          <w:p w:rsidR="00D52BEE" w:rsidRPr="00AA0796" w:rsidRDefault="00D52BEE" w:rsidP="001B78F6">
            <w:pPr>
              <w:pStyle w:val="ECCParagraph"/>
              <w:spacing w:before="60" w:after="60"/>
            </w:pPr>
            <w:r w:rsidRPr="00AA0796">
              <w:t>230-1000</w:t>
            </w:r>
          </w:p>
        </w:tc>
        <w:tc>
          <w:tcPr>
            <w:tcW w:w="3402" w:type="dxa"/>
            <w:tcBorders>
              <w:top w:val="single" w:sz="4" w:space="0" w:color="D2232A"/>
              <w:left w:val="single" w:sz="4" w:space="0" w:color="D2232A"/>
              <w:bottom w:val="single" w:sz="4" w:space="0" w:color="D2232A"/>
              <w:right w:val="single" w:sz="4" w:space="0" w:color="D2232A"/>
            </w:tcBorders>
          </w:tcPr>
          <w:p w:rsidR="00D52BEE" w:rsidRPr="00AA0796" w:rsidRDefault="00D52BEE" w:rsidP="004F0556">
            <w:pPr>
              <w:pStyle w:val="ECCParagraph"/>
            </w:pPr>
            <w:r w:rsidRPr="00AA0796">
              <w:t>-60</w:t>
            </w:r>
          </w:p>
        </w:tc>
      </w:tr>
      <w:tr w:rsidR="00D52BEE" w:rsidRPr="00AA0796" w:rsidTr="00D049FA">
        <w:tc>
          <w:tcPr>
            <w:tcW w:w="2693" w:type="dxa"/>
            <w:gridSpan w:val="2"/>
            <w:tcBorders>
              <w:top w:val="single" w:sz="4" w:space="0" w:color="D2232A"/>
              <w:left w:val="single" w:sz="4" w:space="0" w:color="D2232A"/>
              <w:bottom w:val="single" w:sz="4" w:space="0" w:color="D2232A"/>
              <w:right w:val="single" w:sz="4" w:space="0" w:color="D2232A"/>
            </w:tcBorders>
          </w:tcPr>
          <w:p w:rsidR="00D52BEE" w:rsidRPr="00AA0796" w:rsidRDefault="00D52BEE" w:rsidP="001B78F6">
            <w:pPr>
              <w:pStyle w:val="ECCParagraph"/>
              <w:spacing w:before="60" w:after="60"/>
            </w:pPr>
            <w:r w:rsidRPr="00AA0796">
              <w:t>1000-1600</w:t>
            </w:r>
          </w:p>
        </w:tc>
        <w:tc>
          <w:tcPr>
            <w:tcW w:w="3402" w:type="dxa"/>
            <w:tcBorders>
              <w:top w:val="single" w:sz="4" w:space="0" w:color="D2232A"/>
              <w:left w:val="single" w:sz="4" w:space="0" w:color="D2232A"/>
              <w:bottom w:val="single" w:sz="4" w:space="0" w:color="D2232A"/>
              <w:right w:val="single" w:sz="4" w:space="0" w:color="D2232A"/>
            </w:tcBorders>
          </w:tcPr>
          <w:p w:rsidR="00D52BEE" w:rsidRPr="00AA0796" w:rsidRDefault="00D52BEE" w:rsidP="004F0556">
            <w:pPr>
              <w:pStyle w:val="ECCParagraph"/>
            </w:pPr>
            <w:r w:rsidRPr="00AA0796">
              <w:t>-65</w:t>
            </w:r>
            <w:r w:rsidR="00377F1C">
              <w:t xml:space="preserve"> (note 1)</w:t>
            </w:r>
          </w:p>
        </w:tc>
      </w:tr>
      <w:tr w:rsidR="00D52BEE" w:rsidRPr="00AA0796" w:rsidTr="00D049FA">
        <w:tc>
          <w:tcPr>
            <w:tcW w:w="2693" w:type="dxa"/>
            <w:gridSpan w:val="2"/>
            <w:tcBorders>
              <w:top w:val="single" w:sz="4" w:space="0" w:color="D2232A"/>
              <w:left w:val="single" w:sz="4" w:space="0" w:color="D2232A"/>
              <w:bottom w:val="single" w:sz="4" w:space="0" w:color="D2232A"/>
              <w:right w:val="single" w:sz="4" w:space="0" w:color="D2232A"/>
            </w:tcBorders>
          </w:tcPr>
          <w:p w:rsidR="00D52BEE" w:rsidRPr="00AA0796" w:rsidRDefault="00D52BEE" w:rsidP="001B78F6">
            <w:pPr>
              <w:pStyle w:val="ECCParagraph"/>
              <w:spacing w:before="60" w:after="60"/>
            </w:pPr>
            <w:r w:rsidRPr="00AA0796">
              <w:t>1600-3400</w:t>
            </w:r>
          </w:p>
        </w:tc>
        <w:tc>
          <w:tcPr>
            <w:tcW w:w="3402" w:type="dxa"/>
            <w:tcBorders>
              <w:top w:val="single" w:sz="4" w:space="0" w:color="D2232A"/>
              <w:left w:val="single" w:sz="4" w:space="0" w:color="D2232A"/>
              <w:bottom w:val="single" w:sz="4" w:space="0" w:color="D2232A"/>
              <w:right w:val="single" w:sz="4" w:space="0" w:color="D2232A"/>
            </w:tcBorders>
          </w:tcPr>
          <w:p w:rsidR="00D52BEE" w:rsidRPr="00AA0796" w:rsidRDefault="00D52BEE" w:rsidP="004F0556">
            <w:pPr>
              <w:pStyle w:val="ECCParagraph"/>
            </w:pPr>
            <w:r w:rsidRPr="00AA0796">
              <w:t>-51.3</w:t>
            </w:r>
          </w:p>
        </w:tc>
      </w:tr>
      <w:tr w:rsidR="00D52BEE" w:rsidRPr="00AA0796" w:rsidTr="00D049FA">
        <w:tc>
          <w:tcPr>
            <w:tcW w:w="2693" w:type="dxa"/>
            <w:gridSpan w:val="2"/>
            <w:tcBorders>
              <w:top w:val="single" w:sz="4" w:space="0" w:color="D2232A"/>
              <w:left w:val="single" w:sz="4" w:space="0" w:color="D2232A"/>
              <w:bottom w:val="single" w:sz="4" w:space="0" w:color="D2232A"/>
              <w:right w:val="single" w:sz="4" w:space="0" w:color="D2232A"/>
            </w:tcBorders>
          </w:tcPr>
          <w:p w:rsidR="00D52BEE" w:rsidRPr="00AA0796" w:rsidRDefault="00D52BEE" w:rsidP="001B78F6">
            <w:pPr>
              <w:pStyle w:val="ECCParagraph"/>
              <w:spacing w:before="60" w:after="60"/>
            </w:pPr>
            <w:r w:rsidRPr="00AA0796">
              <w:t>3400-5000</w:t>
            </w:r>
          </w:p>
        </w:tc>
        <w:tc>
          <w:tcPr>
            <w:tcW w:w="3402" w:type="dxa"/>
            <w:tcBorders>
              <w:top w:val="single" w:sz="4" w:space="0" w:color="D2232A"/>
              <w:left w:val="single" w:sz="4" w:space="0" w:color="D2232A"/>
              <w:bottom w:val="single" w:sz="4" w:space="0" w:color="D2232A"/>
              <w:right w:val="single" w:sz="4" w:space="0" w:color="D2232A"/>
            </w:tcBorders>
          </w:tcPr>
          <w:p w:rsidR="00D52BEE" w:rsidRPr="00AA0796" w:rsidRDefault="00D52BEE" w:rsidP="004F0556">
            <w:pPr>
              <w:pStyle w:val="ECCParagraph"/>
            </w:pPr>
            <w:r w:rsidRPr="00AA0796">
              <w:t>-41.3</w:t>
            </w:r>
          </w:p>
        </w:tc>
      </w:tr>
      <w:tr w:rsidR="00D52BEE" w:rsidRPr="00AA0796" w:rsidTr="00D049FA">
        <w:tc>
          <w:tcPr>
            <w:tcW w:w="2693" w:type="dxa"/>
            <w:gridSpan w:val="2"/>
            <w:tcBorders>
              <w:top w:val="single" w:sz="4" w:space="0" w:color="D2232A"/>
              <w:left w:val="single" w:sz="4" w:space="0" w:color="D2232A"/>
              <w:bottom w:val="single" w:sz="4" w:space="0" w:color="D2232A"/>
              <w:right w:val="single" w:sz="4" w:space="0" w:color="D2232A"/>
            </w:tcBorders>
          </w:tcPr>
          <w:p w:rsidR="00D52BEE" w:rsidRPr="00AA0796" w:rsidRDefault="00D52BEE" w:rsidP="001B78F6">
            <w:pPr>
              <w:pStyle w:val="ECCParagraph"/>
              <w:spacing w:before="60" w:after="60"/>
            </w:pPr>
            <w:r w:rsidRPr="00AA0796">
              <w:t>5000-6000</w:t>
            </w:r>
          </w:p>
        </w:tc>
        <w:tc>
          <w:tcPr>
            <w:tcW w:w="3402" w:type="dxa"/>
            <w:tcBorders>
              <w:top w:val="single" w:sz="4" w:space="0" w:color="D2232A"/>
              <w:left w:val="single" w:sz="4" w:space="0" w:color="D2232A"/>
              <w:bottom w:val="single" w:sz="4" w:space="0" w:color="D2232A"/>
              <w:right w:val="single" w:sz="4" w:space="0" w:color="D2232A"/>
            </w:tcBorders>
          </w:tcPr>
          <w:p w:rsidR="00D52BEE" w:rsidRPr="00AA0796" w:rsidRDefault="00D52BEE" w:rsidP="004F0556">
            <w:pPr>
              <w:pStyle w:val="ECCParagraph"/>
            </w:pPr>
            <w:r w:rsidRPr="00AA0796">
              <w:t>-51.3</w:t>
            </w:r>
          </w:p>
        </w:tc>
      </w:tr>
      <w:tr w:rsidR="00D52BEE" w:rsidRPr="00AA0796" w:rsidTr="00D049FA">
        <w:tc>
          <w:tcPr>
            <w:tcW w:w="2693" w:type="dxa"/>
            <w:gridSpan w:val="2"/>
            <w:tcBorders>
              <w:top w:val="single" w:sz="4" w:space="0" w:color="D2232A"/>
              <w:left w:val="single" w:sz="4" w:space="0" w:color="D2232A"/>
              <w:bottom w:val="single" w:sz="4" w:space="0" w:color="D2232A"/>
              <w:right w:val="single" w:sz="4" w:space="0" w:color="D2232A"/>
            </w:tcBorders>
          </w:tcPr>
          <w:p w:rsidR="00D52BEE" w:rsidRPr="00AA0796" w:rsidRDefault="00D52BEE" w:rsidP="001B78F6">
            <w:pPr>
              <w:pStyle w:val="ECCParagraph"/>
              <w:spacing w:before="60" w:after="60"/>
            </w:pPr>
            <w:r w:rsidRPr="00AA0796">
              <w:t>&gt;6000</w:t>
            </w:r>
          </w:p>
        </w:tc>
        <w:tc>
          <w:tcPr>
            <w:tcW w:w="3402" w:type="dxa"/>
            <w:tcBorders>
              <w:top w:val="single" w:sz="4" w:space="0" w:color="D2232A"/>
              <w:left w:val="single" w:sz="4" w:space="0" w:color="D2232A"/>
              <w:bottom w:val="single" w:sz="4" w:space="0" w:color="D2232A"/>
              <w:right w:val="single" w:sz="4" w:space="0" w:color="D2232A"/>
            </w:tcBorders>
          </w:tcPr>
          <w:p w:rsidR="00D52BEE" w:rsidRPr="00AA0796" w:rsidRDefault="00D52BEE" w:rsidP="004F0556">
            <w:pPr>
              <w:pStyle w:val="ECCParagraph"/>
            </w:pPr>
            <w:r w:rsidRPr="00AA0796">
              <w:t>-65</w:t>
            </w:r>
          </w:p>
        </w:tc>
      </w:tr>
      <w:tr w:rsidR="00377F1C" w:rsidRPr="00AA0796" w:rsidTr="0032511A">
        <w:tc>
          <w:tcPr>
            <w:tcW w:w="6095" w:type="dxa"/>
            <w:gridSpan w:val="3"/>
            <w:tcBorders>
              <w:top w:val="single" w:sz="4" w:space="0" w:color="D2232A"/>
              <w:left w:val="single" w:sz="4" w:space="0" w:color="D2232A"/>
              <w:bottom w:val="single" w:sz="4" w:space="0" w:color="D2232A"/>
              <w:right w:val="single" w:sz="4" w:space="0" w:color="D2232A"/>
            </w:tcBorders>
          </w:tcPr>
          <w:p w:rsidR="00377F1C" w:rsidRPr="00AA0796" w:rsidRDefault="00377F1C" w:rsidP="000019A4">
            <w:pPr>
              <w:pStyle w:val="ECCTablenote"/>
              <w:spacing w:before="60" w:after="60"/>
            </w:pPr>
            <w:r>
              <w:t xml:space="preserve">Note 1: </w:t>
            </w:r>
            <w:r w:rsidRPr="00AA0796">
              <w:t>In addition to the maximum mean e.i.r.p. density given in the table above, a maximum mean e.i.r.p. density of -75 dBm/kHz applies</w:t>
            </w:r>
            <w:r w:rsidR="000019A4">
              <w:t xml:space="preserve"> </w:t>
            </w:r>
            <w:r w:rsidRPr="00AA0796">
              <w:t>in the RNSS bands 1164-1215 MHz and 1559-1610 MHz in case of spectral lines in these bands</w:t>
            </w:r>
          </w:p>
        </w:tc>
      </w:tr>
    </w:tbl>
    <w:p w:rsidR="00834931" w:rsidRPr="00AA0796" w:rsidRDefault="00834931" w:rsidP="009E5790">
      <w:pPr>
        <w:pStyle w:val="LetteredList"/>
        <w:rPr>
          <w:lang w:val="en-GB"/>
        </w:rPr>
      </w:pPr>
      <w:r w:rsidRPr="00AA0796">
        <w:rPr>
          <w:lang w:val="en-GB"/>
        </w:rPr>
        <w:lastRenderedPageBreak/>
        <w:t xml:space="preserve">The measured radiated </w:t>
      </w:r>
      <w:r w:rsidR="00EE00A5">
        <w:rPr>
          <w:lang w:val="en-GB"/>
        </w:rPr>
        <w:t xml:space="preserve">peak </w:t>
      </w:r>
      <w:r w:rsidRPr="00AA0796">
        <w:rPr>
          <w:lang w:val="en-GB"/>
        </w:rPr>
        <w:t>power of any undesired emission emanating from GPR/WPR imaging systems shall not exceed the limits as given in table 2 below:</w:t>
      </w:r>
    </w:p>
    <w:p w:rsidR="009E5790" w:rsidRPr="00AA0796" w:rsidRDefault="00377F1C" w:rsidP="00377F1C">
      <w:pPr>
        <w:pStyle w:val="ECCTabletitle"/>
        <w:ind w:left="357" w:hanging="357"/>
      </w:pPr>
      <w:r w:rsidRPr="00377F1C">
        <w:t>Maximum peak power</w:t>
      </w:r>
    </w:p>
    <w:tbl>
      <w:tblPr>
        <w:tblW w:w="0" w:type="auto"/>
        <w:jc w:val="center"/>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2188"/>
        <w:gridCol w:w="2462"/>
      </w:tblGrid>
      <w:tr w:rsidR="009E5790" w:rsidRPr="00AA0796" w:rsidTr="00377F1C">
        <w:trPr>
          <w:tblHeader/>
          <w:jc w:val="center"/>
        </w:trPr>
        <w:tc>
          <w:tcPr>
            <w:tcW w:w="0" w:type="auto"/>
            <w:tcBorders>
              <w:top w:val="single" w:sz="4" w:space="0" w:color="D2232A"/>
              <w:left w:val="single" w:sz="4" w:space="0" w:color="D2232A"/>
              <w:bottom w:val="single" w:sz="4" w:space="0" w:color="D2232A"/>
              <w:right w:val="nil"/>
            </w:tcBorders>
            <w:shd w:val="clear" w:color="auto" w:fill="D2232A"/>
            <w:vAlign w:val="center"/>
          </w:tcPr>
          <w:p w:rsidR="009E5790" w:rsidRPr="00AA0796" w:rsidRDefault="009E5790" w:rsidP="004F0556">
            <w:pPr>
              <w:pStyle w:val="ECCTabletitle"/>
              <w:numPr>
                <w:ilvl w:val="0"/>
                <w:numId w:val="0"/>
              </w:numPr>
              <w:spacing w:before="60" w:after="60"/>
              <w:ind w:left="360"/>
              <w:rPr>
                <w:color w:val="FFFFFF" w:themeColor="background1"/>
              </w:rPr>
            </w:pPr>
            <w:r w:rsidRPr="00AA0796">
              <w:rPr>
                <w:color w:val="FFFFFF" w:themeColor="background1"/>
              </w:rPr>
              <w:t>Frequency range</w:t>
            </w:r>
          </w:p>
          <w:p w:rsidR="009E5790" w:rsidRPr="00AA0796" w:rsidRDefault="009E5790" w:rsidP="004F0556">
            <w:pPr>
              <w:pStyle w:val="ECCTabletitle"/>
              <w:numPr>
                <w:ilvl w:val="0"/>
                <w:numId w:val="0"/>
              </w:numPr>
              <w:spacing w:before="60" w:after="60"/>
              <w:rPr>
                <w:color w:val="FFFFFF" w:themeColor="background1"/>
              </w:rPr>
            </w:pPr>
            <w:r w:rsidRPr="00AA0796">
              <w:rPr>
                <w:color w:val="FFFFFF" w:themeColor="background1"/>
              </w:rPr>
              <w:t>(MHz)</w:t>
            </w:r>
          </w:p>
        </w:tc>
        <w:tc>
          <w:tcPr>
            <w:tcW w:w="0" w:type="auto"/>
            <w:tcBorders>
              <w:top w:val="single" w:sz="4" w:space="0" w:color="D2232A"/>
              <w:left w:val="nil"/>
              <w:bottom w:val="single" w:sz="4" w:space="0" w:color="D2232A"/>
              <w:right w:val="nil"/>
            </w:tcBorders>
            <w:shd w:val="clear" w:color="auto" w:fill="D2232A"/>
            <w:vAlign w:val="center"/>
          </w:tcPr>
          <w:p w:rsidR="009E5790" w:rsidRPr="00AA0796" w:rsidRDefault="009E5790" w:rsidP="00377F1C">
            <w:pPr>
              <w:pStyle w:val="ECCTabletitle"/>
              <w:numPr>
                <w:ilvl w:val="0"/>
                <w:numId w:val="0"/>
              </w:numPr>
              <w:spacing w:before="60" w:after="60"/>
              <w:ind w:left="360" w:hanging="360"/>
              <w:rPr>
                <w:color w:val="FFFFFF" w:themeColor="background1"/>
              </w:rPr>
            </w:pPr>
            <w:r w:rsidRPr="00AA0796">
              <w:rPr>
                <w:color w:val="FFFFFF" w:themeColor="background1"/>
                <w:szCs w:val="20"/>
              </w:rPr>
              <w:t xml:space="preserve">Maximum </w:t>
            </w:r>
            <w:r w:rsidR="00377F1C">
              <w:rPr>
                <w:color w:val="FFFFFF" w:themeColor="background1"/>
                <w:szCs w:val="20"/>
              </w:rPr>
              <w:t>peak power</w:t>
            </w:r>
          </w:p>
        </w:tc>
      </w:tr>
      <w:tr w:rsidR="009E5790" w:rsidRPr="00AA0796" w:rsidTr="00377F1C">
        <w:trPr>
          <w:jc w:val="center"/>
        </w:trPr>
        <w:tc>
          <w:tcPr>
            <w:tcW w:w="0" w:type="auto"/>
            <w:tcBorders>
              <w:top w:val="single" w:sz="4" w:space="0" w:color="D2232A"/>
              <w:left w:val="single" w:sz="4" w:space="0" w:color="D2232A"/>
              <w:bottom w:val="single" w:sz="4" w:space="0" w:color="D2232A"/>
              <w:right w:val="single" w:sz="4" w:space="0" w:color="D2232A"/>
            </w:tcBorders>
          </w:tcPr>
          <w:p w:rsidR="009E5790" w:rsidRPr="00AA0796" w:rsidRDefault="009E5790" w:rsidP="001B78F6">
            <w:pPr>
              <w:pStyle w:val="ECCParagraph"/>
              <w:spacing w:before="60" w:after="60"/>
            </w:pPr>
            <w:r w:rsidRPr="00AA0796">
              <w:t>30 to 230</w:t>
            </w:r>
          </w:p>
        </w:tc>
        <w:tc>
          <w:tcPr>
            <w:tcW w:w="0" w:type="auto"/>
            <w:tcBorders>
              <w:top w:val="single" w:sz="4" w:space="0" w:color="D2232A"/>
              <w:left w:val="single" w:sz="4" w:space="0" w:color="D2232A"/>
              <w:bottom w:val="single" w:sz="4" w:space="0" w:color="D2232A"/>
              <w:right w:val="single" w:sz="4" w:space="0" w:color="D2232A"/>
            </w:tcBorders>
          </w:tcPr>
          <w:p w:rsidR="009E5790" w:rsidRPr="00AA0796" w:rsidRDefault="009E5790" w:rsidP="001B78F6">
            <w:pPr>
              <w:pStyle w:val="ECCParagraph"/>
              <w:spacing w:before="60" w:after="60"/>
            </w:pPr>
            <w:r w:rsidRPr="00AA0796">
              <w:t>-44</w:t>
            </w:r>
            <w:r w:rsidR="00377F1C">
              <w:t>.</w:t>
            </w:r>
            <w:r w:rsidRPr="00AA0796">
              <w:t>5dBm/120kHz (e.r.p.)</w:t>
            </w:r>
          </w:p>
        </w:tc>
      </w:tr>
      <w:tr w:rsidR="009E5790" w:rsidRPr="00AA0796" w:rsidTr="00377F1C">
        <w:trPr>
          <w:jc w:val="center"/>
        </w:trPr>
        <w:tc>
          <w:tcPr>
            <w:tcW w:w="0" w:type="auto"/>
            <w:tcBorders>
              <w:top w:val="single" w:sz="4" w:space="0" w:color="D2232A"/>
              <w:left w:val="single" w:sz="4" w:space="0" w:color="D2232A"/>
              <w:bottom w:val="single" w:sz="4" w:space="0" w:color="D2232A"/>
              <w:right w:val="single" w:sz="4" w:space="0" w:color="D2232A"/>
            </w:tcBorders>
          </w:tcPr>
          <w:p w:rsidR="009E5790" w:rsidRPr="00AA0796" w:rsidRDefault="009E5790" w:rsidP="001B78F6">
            <w:pPr>
              <w:pStyle w:val="ECCParagraph"/>
              <w:spacing w:before="60" w:after="60"/>
            </w:pPr>
            <w:r w:rsidRPr="00AA0796">
              <w:t>&gt; 230 to 1 000</w:t>
            </w:r>
          </w:p>
        </w:tc>
        <w:tc>
          <w:tcPr>
            <w:tcW w:w="0" w:type="auto"/>
            <w:tcBorders>
              <w:top w:val="single" w:sz="4" w:space="0" w:color="D2232A"/>
              <w:left w:val="single" w:sz="4" w:space="0" w:color="D2232A"/>
              <w:bottom w:val="single" w:sz="4" w:space="0" w:color="D2232A"/>
              <w:right w:val="single" w:sz="4" w:space="0" w:color="D2232A"/>
            </w:tcBorders>
          </w:tcPr>
          <w:p w:rsidR="009E5790" w:rsidRPr="00AA0796" w:rsidRDefault="009E5790" w:rsidP="001B78F6">
            <w:pPr>
              <w:pStyle w:val="ECCParagraph"/>
              <w:spacing w:before="60" w:after="60"/>
            </w:pPr>
            <w:r w:rsidRPr="00AA0796">
              <w:t>-37</w:t>
            </w:r>
            <w:r w:rsidR="00377F1C">
              <w:t>.</w:t>
            </w:r>
            <w:r w:rsidRPr="00AA0796">
              <w:t>5dBm/120kHz (e.r.p.)</w:t>
            </w:r>
          </w:p>
        </w:tc>
      </w:tr>
      <w:tr w:rsidR="009E5790" w:rsidRPr="00AA0796" w:rsidTr="00377F1C">
        <w:trPr>
          <w:jc w:val="center"/>
        </w:trPr>
        <w:tc>
          <w:tcPr>
            <w:tcW w:w="0" w:type="auto"/>
            <w:tcBorders>
              <w:top w:val="single" w:sz="4" w:space="0" w:color="D2232A"/>
              <w:left w:val="single" w:sz="4" w:space="0" w:color="D2232A"/>
              <w:bottom w:val="single" w:sz="4" w:space="0" w:color="D2232A"/>
              <w:right w:val="single" w:sz="4" w:space="0" w:color="D2232A"/>
            </w:tcBorders>
          </w:tcPr>
          <w:p w:rsidR="009E5790" w:rsidRPr="00AA0796" w:rsidRDefault="009E5790" w:rsidP="001B78F6">
            <w:pPr>
              <w:pStyle w:val="ECCParagraph"/>
              <w:spacing w:before="60" w:after="60"/>
            </w:pPr>
            <w:r w:rsidRPr="00AA0796">
              <w:t>&gt; 1 000 to 18 000</w:t>
            </w:r>
          </w:p>
        </w:tc>
        <w:tc>
          <w:tcPr>
            <w:tcW w:w="0" w:type="auto"/>
            <w:tcBorders>
              <w:top w:val="single" w:sz="4" w:space="0" w:color="D2232A"/>
              <w:left w:val="single" w:sz="4" w:space="0" w:color="D2232A"/>
              <w:bottom w:val="single" w:sz="4" w:space="0" w:color="D2232A"/>
              <w:right w:val="single" w:sz="4" w:space="0" w:color="D2232A"/>
            </w:tcBorders>
          </w:tcPr>
          <w:p w:rsidR="009E5790" w:rsidRPr="00AA0796" w:rsidRDefault="009E5790" w:rsidP="001B78F6">
            <w:pPr>
              <w:pStyle w:val="ECCParagraph"/>
              <w:spacing w:before="60" w:after="60"/>
            </w:pPr>
            <w:r w:rsidRPr="00AA0796">
              <w:t>-30dBm/MHz (e.i.r.p.)</w:t>
            </w:r>
          </w:p>
        </w:tc>
      </w:tr>
    </w:tbl>
    <w:p w:rsidR="00834931" w:rsidRPr="00AA0796" w:rsidRDefault="00834931" w:rsidP="00834931">
      <w:pPr>
        <w:jc w:val="center"/>
        <w:rPr>
          <w:b/>
          <w:sz w:val="16"/>
          <w:szCs w:val="16"/>
          <w:lang w:val="en-GB"/>
        </w:rPr>
      </w:pPr>
    </w:p>
    <w:p w:rsidR="00E30348" w:rsidRPr="00AA0796" w:rsidRDefault="00834931" w:rsidP="00E30348">
      <w:pPr>
        <w:rPr>
          <w:lang w:val="en-GB"/>
        </w:rPr>
      </w:pPr>
      <w:r w:rsidRPr="00AA0796">
        <w:rPr>
          <w:lang w:val="en-GB"/>
        </w:rPr>
        <w:t>The method of measurements for peak power values are given by EN 302 066</w:t>
      </w:r>
      <w:r w:rsidR="00E30348" w:rsidRPr="00AA0796">
        <w:rPr>
          <w:lang w:val="en-GB"/>
        </w:rPr>
        <w:t>.</w:t>
      </w:r>
    </w:p>
    <w:p w:rsidR="00E30348" w:rsidRPr="00AA0796" w:rsidRDefault="00E30348" w:rsidP="00E30348">
      <w:pPr>
        <w:rPr>
          <w:lang w:val="en-GB"/>
        </w:rPr>
      </w:pPr>
    </w:p>
    <w:p w:rsidR="00834931" w:rsidRPr="00AA0796" w:rsidRDefault="00834931" w:rsidP="009E5790">
      <w:pPr>
        <w:pStyle w:val="LetteredList"/>
        <w:rPr>
          <w:lang w:val="en-GB"/>
        </w:rPr>
      </w:pPr>
      <w:r w:rsidRPr="00AA0796">
        <w:rPr>
          <w:lang w:val="en-GB"/>
        </w:rPr>
        <w:t>The time domain architecture of GPR/WPRs and patterns of use imply that there is wide variation in the total power emitted in any time period. For pulsed systems this includes the duration of pulses compared to the time between pulses, the time between bursts of pulses when the system is being moved to the next measurement position and other operational factors. This should be taken into account when considering the mean power that may be incident upon a vulnerable radio service. In order to accommodate all these factors a conversion factor is used to evaluate the mean power that should be compared to the limits in Table 1. This conversion factor has been established as a simple and practical way to assess mean power levels based on the measurement of peak power levels.</w:t>
      </w:r>
    </w:p>
    <w:p w:rsidR="00834931" w:rsidRPr="00AA0796" w:rsidRDefault="00834931" w:rsidP="00834931">
      <w:pPr>
        <w:rPr>
          <w:lang w:val="en-GB"/>
        </w:rPr>
      </w:pPr>
    </w:p>
    <w:p w:rsidR="00834931" w:rsidRPr="00AA0796" w:rsidRDefault="00834931" w:rsidP="00E30348">
      <w:pPr>
        <w:pStyle w:val="ECCParagraph"/>
      </w:pPr>
      <w:r w:rsidRPr="00AA0796">
        <w:t>When determining mean power values, for pulsed systems, to be compared with the values in Table 1 the following formula shall be used:</w:t>
      </w:r>
    </w:p>
    <w:p w:rsidR="00834931" w:rsidRPr="00AA0796" w:rsidRDefault="00834931" w:rsidP="00834931">
      <w:pPr>
        <w:rPr>
          <w:lang w:val="en-GB"/>
        </w:rPr>
      </w:pPr>
      <w:r w:rsidRPr="00AA0796">
        <w:rPr>
          <w:lang w:val="en-GB"/>
        </w:rPr>
        <w:t>(1)                              Power</w:t>
      </w:r>
      <w:r w:rsidRPr="00AA0796">
        <w:rPr>
          <w:vertAlign w:val="subscript"/>
          <w:lang w:val="en-GB"/>
        </w:rPr>
        <w:t>mean</w:t>
      </w:r>
      <w:r w:rsidRPr="00AA0796">
        <w:rPr>
          <w:lang w:val="en-GB"/>
        </w:rPr>
        <w:t xml:space="preserve">  = Power</w:t>
      </w:r>
      <w:r w:rsidRPr="00AA0796">
        <w:rPr>
          <w:vertAlign w:val="subscript"/>
          <w:lang w:val="en-GB"/>
        </w:rPr>
        <w:t>peak</w:t>
      </w:r>
      <w:r w:rsidRPr="00AA0796">
        <w:rPr>
          <w:lang w:val="en-GB"/>
        </w:rPr>
        <w:t xml:space="preserve"> + conversion_factor</w:t>
      </w:r>
    </w:p>
    <w:p w:rsidR="00834931" w:rsidRPr="00AA0796" w:rsidRDefault="00834931" w:rsidP="00834931">
      <w:pPr>
        <w:rPr>
          <w:lang w:val="en-GB"/>
        </w:rPr>
      </w:pPr>
    </w:p>
    <w:p w:rsidR="00834931" w:rsidRPr="00AA0796" w:rsidRDefault="00834931" w:rsidP="00834931">
      <w:pPr>
        <w:rPr>
          <w:lang w:val="en-GB"/>
        </w:rPr>
      </w:pPr>
      <w:r w:rsidRPr="00AA0796">
        <w:rPr>
          <w:lang w:val="en-GB"/>
        </w:rPr>
        <w:t xml:space="preserve">with:               conversion factor  =   10log(PRF x </w:t>
      </w:r>
      <w:r w:rsidR="009E6E0D" w:rsidRPr="00AA0796">
        <w:rPr>
          <w:rFonts w:ascii="Times New Roman" w:hAnsi="Times New Roman"/>
          <w:lang w:val="en-GB" w:eastAsia="de-DE"/>
        </w:rPr>
        <w:t>τ</w:t>
      </w:r>
      <w:r w:rsidRPr="00AA0796">
        <w:rPr>
          <w:lang w:val="en-GB"/>
        </w:rPr>
        <w:t>)</w:t>
      </w:r>
    </w:p>
    <w:p w:rsidR="00834931" w:rsidRPr="00AA0796" w:rsidRDefault="00834931" w:rsidP="00834931">
      <w:pPr>
        <w:rPr>
          <w:lang w:val="en-GB"/>
        </w:rPr>
      </w:pPr>
    </w:p>
    <w:p w:rsidR="00834931" w:rsidRPr="00AA0796" w:rsidRDefault="00834931" w:rsidP="00834931">
      <w:pPr>
        <w:rPr>
          <w:lang w:val="en-GB"/>
        </w:rPr>
      </w:pPr>
      <w:r w:rsidRPr="00AA0796">
        <w:rPr>
          <w:lang w:val="en-GB"/>
        </w:rPr>
        <w:t>where:</w:t>
      </w:r>
    </w:p>
    <w:p w:rsidR="00834931" w:rsidRPr="00AA0796" w:rsidRDefault="009E6E0D" w:rsidP="00E30348">
      <w:pPr>
        <w:pStyle w:val="ECCParagraph"/>
      </w:pPr>
      <w:r w:rsidRPr="00AA0796">
        <w:rPr>
          <w:rFonts w:ascii="Times New Roman" w:hAnsi="Times New Roman"/>
          <w:lang w:eastAsia="de-DE"/>
        </w:rPr>
        <w:t>τ</w:t>
      </w:r>
      <w:r w:rsidR="00834931" w:rsidRPr="00AA0796">
        <w:t xml:space="preserve"> is the pulse width of the GPR transmitter measured at the 50% amplitude points of the envelope at boresight with an UWB probe and a suitable oscilloscope. When performing this measurement, care should be taken that the pulse is properly gated, i.e. no reflectors should be allowed to influence the pulse while travelling from the GPR transmitter to the UWB probe. The UWB probe/antenna should have a bandwidth wide enough to capture the UWB signal from the GPR/WPR properly.</w:t>
      </w:r>
    </w:p>
    <w:p w:rsidR="00834931" w:rsidRPr="00AA0796" w:rsidRDefault="00834931" w:rsidP="00E30348">
      <w:pPr>
        <w:pStyle w:val="ECCParagraph"/>
      </w:pPr>
      <w:r w:rsidRPr="00AA0796">
        <w:t>PRF is the pulse repetition frequency.</w:t>
      </w:r>
    </w:p>
    <w:p w:rsidR="00834931" w:rsidRPr="00AA0796" w:rsidRDefault="00834931" w:rsidP="00E30348">
      <w:pPr>
        <w:pStyle w:val="ECCParagraph"/>
      </w:pPr>
      <w:r w:rsidRPr="00AA0796">
        <w:t>For systems using step-frequency waveforms, the wideband signal is formed by transmitting a sequence of discrete frequencies each having a DwellTime (DT). The length of the total sequence is referred to as the ScanTime (ST). The Scan Time is identical to the Cycle Time in frequency hopping systems, and it is the interval between each time the transmitter is hopping back to the first frequency in the sequence.</w:t>
      </w:r>
    </w:p>
    <w:p w:rsidR="00834931" w:rsidRPr="00AA0796" w:rsidRDefault="00834931" w:rsidP="00E30348">
      <w:pPr>
        <w:pStyle w:val="ECCParagraph"/>
      </w:pPr>
      <w:r w:rsidRPr="00AA0796">
        <w:t>For calculating the mean power value for a step-frequency system, the following formula shall be used:</w:t>
      </w:r>
    </w:p>
    <w:p w:rsidR="00834931" w:rsidRPr="00AA0796" w:rsidRDefault="00834931" w:rsidP="00834931">
      <w:pPr>
        <w:rPr>
          <w:lang w:val="en-GB"/>
        </w:rPr>
      </w:pPr>
      <w:r w:rsidRPr="00AA0796">
        <w:rPr>
          <w:lang w:val="en-GB"/>
        </w:rPr>
        <w:t>(2)</w:t>
      </w:r>
      <w:r w:rsidRPr="00AA0796">
        <w:rPr>
          <w:lang w:val="en-GB"/>
        </w:rPr>
        <w:tab/>
      </w:r>
      <w:r w:rsidRPr="00AA0796">
        <w:rPr>
          <w:lang w:val="en-GB"/>
        </w:rPr>
        <w:tab/>
      </w:r>
      <w:r w:rsidRPr="00AA0796">
        <w:rPr>
          <w:lang w:val="en-GB"/>
        </w:rPr>
        <w:tab/>
        <w:t>Power</w:t>
      </w:r>
      <w:r w:rsidRPr="00AA0796">
        <w:rPr>
          <w:vertAlign w:val="subscript"/>
          <w:lang w:val="en-GB"/>
        </w:rPr>
        <w:t>mean</w:t>
      </w:r>
      <w:r w:rsidRPr="00AA0796">
        <w:rPr>
          <w:lang w:val="en-GB"/>
        </w:rPr>
        <w:t xml:space="preserve">  = Power</w:t>
      </w:r>
      <w:r w:rsidRPr="00AA0796">
        <w:rPr>
          <w:vertAlign w:val="subscript"/>
          <w:lang w:val="en-GB"/>
        </w:rPr>
        <w:t>peak</w:t>
      </w:r>
      <w:r w:rsidRPr="00AA0796">
        <w:rPr>
          <w:lang w:val="en-GB"/>
        </w:rPr>
        <w:t xml:space="preserve"> + conversion_factor </w:t>
      </w:r>
    </w:p>
    <w:p w:rsidR="00834931" w:rsidRPr="00AA0796" w:rsidRDefault="00834931" w:rsidP="00834931">
      <w:pPr>
        <w:rPr>
          <w:lang w:val="en-GB"/>
        </w:rPr>
      </w:pPr>
    </w:p>
    <w:p w:rsidR="00834931" w:rsidRPr="00AA0796" w:rsidRDefault="00834931" w:rsidP="00834931">
      <w:pPr>
        <w:rPr>
          <w:lang w:val="en-GB"/>
        </w:rPr>
      </w:pPr>
      <w:r w:rsidRPr="00AA0796">
        <w:rPr>
          <w:lang w:val="en-GB"/>
        </w:rPr>
        <w:t>with:            conversion_factor = 10log(DT / ST)</w:t>
      </w:r>
    </w:p>
    <w:p w:rsidR="00834931" w:rsidRPr="00AA0796" w:rsidRDefault="00834931" w:rsidP="00834931">
      <w:pPr>
        <w:rPr>
          <w:lang w:val="en-GB"/>
        </w:rPr>
      </w:pPr>
    </w:p>
    <w:p w:rsidR="00834931" w:rsidRPr="00AA0796" w:rsidRDefault="00834931" w:rsidP="00834931">
      <w:pPr>
        <w:rPr>
          <w:lang w:val="en-GB"/>
        </w:rPr>
      </w:pPr>
      <w:r w:rsidRPr="00AA0796">
        <w:rPr>
          <w:lang w:val="en-GB"/>
        </w:rPr>
        <w:t xml:space="preserve">where: </w:t>
      </w:r>
    </w:p>
    <w:p w:rsidR="00834931" w:rsidRPr="00AA0796" w:rsidRDefault="00834931" w:rsidP="00834931">
      <w:pPr>
        <w:rPr>
          <w:lang w:val="en-GB"/>
        </w:rPr>
      </w:pPr>
      <w:r w:rsidRPr="00AA0796">
        <w:rPr>
          <w:lang w:val="en-GB"/>
        </w:rPr>
        <w:t>DT is measured at the 50% amplitude points of the envelope at boresight with an UWB probe and a spectrum analyser in zero-span mode at a frequency near the maximum of the radiated spectrum using 1MHz resolution bandwidth. ST is measured in the same way using a spectrum analyser in zero-span mode and 1MHz resolution bandwidth.</w:t>
      </w:r>
    </w:p>
    <w:p w:rsidR="00834931" w:rsidRPr="00AA0796" w:rsidRDefault="00834931" w:rsidP="007F3C22">
      <w:pPr>
        <w:jc w:val="center"/>
        <w:rPr>
          <w:b/>
          <w:lang w:val="en-GB"/>
        </w:rPr>
      </w:pPr>
      <w:r w:rsidRPr="00AA0796">
        <w:rPr>
          <w:lang w:val="en-GB"/>
        </w:rPr>
        <w:br w:type="page"/>
      </w:r>
      <w:r w:rsidRPr="00AA0796">
        <w:rPr>
          <w:b/>
          <w:lang w:val="en-GB"/>
        </w:rPr>
        <w:lastRenderedPageBreak/>
        <w:t>Appendix 1 to Annex 1</w:t>
      </w:r>
    </w:p>
    <w:p w:rsidR="00834931" w:rsidRPr="00AA0796" w:rsidRDefault="00834931" w:rsidP="00834931">
      <w:pPr>
        <w:spacing w:after="120"/>
        <w:jc w:val="center"/>
        <w:rPr>
          <w:sz w:val="22"/>
          <w:szCs w:val="22"/>
          <w:lang w:val="en-GB"/>
        </w:rPr>
      </w:pPr>
      <w:r w:rsidRPr="00AA0796">
        <w:rPr>
          <w:sz w:val="22"/>
          <w:szCs w:val="22"/>
          <w:lang w:val="en-GB"/>
        </w:rPr>
        <w:t>(Informative)</w:t>
      </w:r>
    </w:p>
    <w:p w:rsidR="00834931" w:rsidRPr="00AA0796" w:rsidRDefault="00834931" w:rsidP="00834931">
      <w:pPr>
        <w:spacing w:after="120"/>
        <w:jc w:val="center"/>
        <w:rPr>
          <w:b/>
          <w:bCs/>
          <w:sz w:val="22"/>
          <w:szCs w:val="22"/>
          <w:lang w:val="en-GB"/>
        </w:rPr>
      </w:pPr>
      <w:r w:rsidRPr="00AA0796">
        <w:rPr>
          <w:b/>
          <w:bCs/>
          <w:sz w:val="22"/>
          <w:szCs w:val="22"/>
          <w:lang w:val="en-GB"/>
        </w:rPr>
        <w:t xml:space="preserve">Measurement of </w:t>
      </w:r>
      <w:r w:rsidR="009E6E0D" w:rsidRPr="00AA0796">
        <w:rPr>
          <w:rFonts w:ascii="Times New Roman" w:hAnsi="Times New Roman"/>
          <w:sz w:val="28"/>
          <w:szCs w:val="28"/>
          <w:lang w:val="en-GB" w:eastAsia="de-DE"/>
        </w:rPr>
        <w:t>τ</w:t>
      </w:r>
      <w:r w:rsidRPr="00AA0796">
        <w:rPr>
          <w:b/>
          <w:bCs/>
          <w:sz w:val="22"/>
          <w:szCs w:val="22"/>
          <w:lang w:val="en-GB"/>
        </w:rPr>
        <w:t>, transmit pulse width.</w:t>
      </w:r>
    </w:p>
    <w:p w:rsidR="00834931" w:rsidRPr="00AA0796" w:rsidRDefault="00834931" w:rsidP="00834931">
      <w:pPr>
        <w:pStyle w:val="BodyTextIndent"/>
        <w:rPr>
          <w:lang w:val="en-GB"/>
        </w:rPr>
      </w:pPr>
    </w:p>
    <w:p w:rsidR="00834931" w:rsidRPr="00AA0796" w:rsidRDefault="00834931" w:rsidP="007935CE">
      <w:pPr>
        <w:pStyle w:val="ECCParagraph"/>
      </w:pPr>
      <w:r w:rsidRPr="00AA0796">
        <w:t xml:space="preserve">There are two ways of measuring </w:t>
      </w:r>
      <w:r w:rsidR="009E6E0D" w:rsidRPr="00AA0796">
        <w:rPr>
          <w:rFonts w:ascii="Times New Roman" w:hAnsi="Times New Roman"/>
          <w:sz w:val="24"/>
          <w:lang w:eastAsia="de-DE"/>
        </w:rPr>
        <w:t>τ</w:t>
      </w:r>
      <w:r w:rsidRPr="00AA0796">
        <w:t>, time domain and frequency domain methods.</w:t>
      </w:r>
    </w:p>
    <w:p w:rsidR="00834931" w:rsidRPr="00AA0796" w:rsidRDefault="00834931" w:rsidP="00834931">
      <w:pPr>
        <w:pStyle w:val="BodyTextIndent"/>
        <w:rPr>
          <w:lang w:val="en-GB"/>
        </w:rPr>
      </w:pPr>
    </w:p>
    <w:p w:rsidR="00834931" w:rsidRPr="00AA0796" w:rsidRDefault="00834931" w:rsidP="00834931">
      <w:pPr>
        <w:pStyle w:val="BodyTextIndent"/>
        <w:numPr>
          <w:ilvl w:val="0"/>
          <w:numId w:val="35"/>
        </w:numPr>
        <w:tabs>
          <w:tab w:val="clear" w:pos="360"/>
          <w:tab w:val="num" w:pos="300"/>
        </w:tabs>
        <w:spacing w:after="120"/>
        <w:ind w:left="0" w:firstLine="0"/>
        <w:jc w:val="both"/>
        <w:rPr>
          <w:b/>
          <w:lang w:val="en-GB"/>
        </w:rPr>
      </w:pPr>
      <w:r w:rsidRPr="00AA0796">
        <w:rPr>
          <w:b/>
          <w:lang w:val="en-GB"/>
        </w:rPr>
        <w:t>Time domain.</w:t>
      </w:r>
    </w:p>
    <w:p w:rsidR="00834931" w:rsidRPr="00AA0796" w:rsidRDefault="00834931" w:rsidP="007935CE">
      <w:pPr>
        <w:pStyle w:val="ECCParagraph"/>
      </w:pPr>
      <w:r w:rsidRPr="00AA0796">
        <w:t>The GPR antenna is lifted off the ground and pointed directly towards the measurement antenna. The distance between the DUT and receive antenna shall be greater than one wavelength (at the lowest frequency radiated). Care is taken so that there are no unwanted multipath reflections included in the time interval where the pulse width measurement is carried out. The non-dispersive antenna/UWB-probe should have a fractional bandwidth wide enough to represent the UWB, signal (GPR/WPR typically have a fractional bandwidth greater than 100%).</w:t>
      </w:r>
    </w:p>
    <w:p w:rsidR="00B846CC" w:rsidRPr="00AA0796" w:rsidRDefault="00D663D2" w:rsidP="00B846CC">
      <w:pPr>
        <w:pStyle w:val="ECCFiguretitle"/>
      </w:pPr>
      <w:r w:rsidRPr="00AA0796">
        <w:t>Test setup 1</w:t>
      </w:r>
    </w:p>
    <w:p w:rsidR="00B846CC" w:rsidRPr="00AA0796" w:rsidRDefault="00B846CC" w:rsidP="00B846CC">
      <w:pPr>
        <w:pStyle w:val="BodyTextIndent"/>
        <w:rPr>
          <w:lang w:val="en-GB"/>
        </w:rPr>
      </w:pPr>
      <w:r w:rsidRPr="00AA0796">
        <w:rPr>
          <w:noProof/>
          <w:lang w:val="da-DK" w:eastAsia="da-DK"/>
        </w:rPr>
        <mc:AlternateContent>
          <mc:Choice Requires="wpg">
            <w:drawing>
              <wp:anchor distT="0" distB="0" distL="114300" distR="114300" simplePos="0" relativeHeight="251674112" behindDoc="0" locked="0" layoutInCell="0" allowOverlap="1" wp14:anchorId="449FEEF2" wp14:editId="469E8A63">
                <wp:simplePos x="0" y="0"/>
                <wp:positionH relativeFrom="column">
                  <wp:posOffset>-74295</wp:posOffset>
                </wp:positionH>
                <wp:positionV relativeFrom="paragraph">
                  <wp:posOffset>0</wp:posOffset>
                </wp:positionV>
                <wp:extent cx="5280660" cy="1040130"/>
                <wp:effectExtent l="9525" t="8255" r="0" b="0"/>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0660" cy="1040130"/>
                          <a:chOff x="1792" y="12866"/>
                          <a:chExt cx="8316" cy="1638"/>
                        </a:xfrm>
                      </wpg:grpSpPr>
                      <wps:wsp>
                        <wps:cNvPr id="54" name="Rectangle 17"/>
                        <wps:cNvSpPr>
                          <a:spLocks noChangeArrowheads="1"/>
                        </wps:cNvSpPr>
                        <wps:spPr bwMode="auto">
                          <a:xfrm>
                            <a:off x="1792" y="12866"/>
                            <a:ext cx="2492" cy="137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 name="Text Box 18"/>
                        <wps:cNvSpPr txBox="1">
                          <a:spLocks noChangeArrowheads="1"/>
                        </wps:cNvSpPr>
                        <wps:spPr bwMode="auto">
                          <a:xfrm>
                            <a:off x="1988" y="12916"/>
                            <a:ext cx="1008" cy="672"/>
                          </a:xfrm>
                          <a:prstGeom prst="rect">
                            <a:avLst/>
                          </a:prstGeom>
                          <a:solidFill>
                            <a:srgbClr val="FFFFFF"/>
                          </a:solidFill>
                          <a:ln w="9525">
                            <a:solidFill>
                              <a:srgbClr val="000000"/>
                            </a:solidFill>
                            <a:miter lim="800000"/>
                            <a:headEnd/>
                            <a:tailEnd/>
                          </a:ln>
                        </wps:spPr>
                        <wps:txbx>
                          <w:txbxContent>
                            <w:p w:rsidR="0032511A" w:rsidRDefault="0032511A" w:rsidP="00B846CC">
                              <w:pPr>
                                <w:pStyle w:val="Heading1"/>
                              </w:pPr>
                            </w:p>
                          </w:txbxContent>
                        </wps:txbx>
                        <wps:bodyPr rot="0" vert="horz" wrap="square" lIns="91440" tIns="45720" rIns="91440" bIns="45720" anchor="t" anchorCtr="0" upright="1">
                          <a:noAutofit/>
                        </wps:bodyPr>
                      </wps:wsp>
                      <wps:wsp>
                        <wps:cNvPr id="56" name="Line 19"/>
                        <wps:cNvCnPr/>
                        <wps:spPr bwMode="auto">
                          <a:xfrm>
                            <a:off x="2996" y="13372"/>
                            <a:ext cx="8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AutoShape 20"/>
                        <wps:cNvSpPr>
                          <a:spLocks noChangeArrowheads="1"/>
                        </wps:cNvSpPr>
                        <wps:spPr bwMode="auto">
                          <a:xfrm>
                            <a:off x="3668" y="13372"/>
                            <a:ext cx="364" cy="504"/>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8" name="AutoShape 21"/>
                        <wps:cNvSpPr>
                          <a:spLocks noChangeArrowheads="1"/>
                        </wps:cNvSpPr>
                        <wps:spPr bwMode="auto">
                          <a:xfrm flipV="1">
                            <a:off x="3668" y="12896"/>
                            <a:ext cx="364" cy="464"/>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9" name="Text Box 22"/>
                        <wps:cNvSpPr txBox="1">
                          <a:spLocks noChangeArrowheads="1"/>
                        </wps:cNvSpPr>
                        <wps:spPr bwMode="auto">
                          <a:xfrm>
                            <a:off x="9184" y="12908"/>
                            <a:ext cx="924" cy="8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11A" w:rsidRDefault="0032511A" w:rsidP="00B846CC">
                              <w:r>
                                <w:t>PRF</w:t>
                              </w:r>
                            </w:p>
                            <w:p w:rsidR="0032511A" w:rsidRDefault="0032511A" w:rsidP="00B846CC"/>
                            <w:p w:rsidR="0032511A" w:rsidRDefault="0032511A" w:rsidP="00B846CC">
                              <w:r w:rsidRPr="002664C5">
                                <w:t>Ƭ</w:t>
                              </w:r>
                            </w:p>
                            <w:p w:rsidR="0032511A" w:rsidRDefault="0032511A" w:rsidP="00B846CC">
                              <w:r>
                                <w:t>τ</w:t>
                              </w:r>
                            </w:p>
                          </w:txbxContent>
                        </wps:txbx>
                        <wps:bodyPr rot="0" vert="horz" wrap="square" lIns="91440" tIns="45720" rIns="91440" bIns="45720" anchor="t" anchorCtr="0" upright="1">
                          <a:noAutofit/>
                        </wps:bodyPr>
                      </wps:wsp>
                      <wps:wsp>
                        <wps:cNvPr id="60" name="Text Box 23"/>
                        <wps:cNvSpPr txBox="1">
                          <a:spLocks noChangeArrowheads="1"/>
                        </wps:cNvSpPr>
                        <wps:spPr bwMode="auto">
                          <a:xfrm>
                            <a:off x="6272" y="12964"/>
                            <a:ext cx="1708" cy="740"/>
                          </a:xfrm>
                          <a:prstGeom prst="rect">
                            <a:avLst/>
                          </a:prstGeom>
                          <a:solidFill>
                            <a:srgbClr val="FFFFFF"/>
                          </a:solidFill>
                          <a:ln w="9525">
                            <a:solidFill>
                              <a:srgbClr val="000000"/>
                            </a:solidFill>
                            <a:miter lim="800000"/>
                            <a:headEnd/>
                            <a:tailEnd/>
                          </a:ln>
                        </wps:spPr>
                        <wps:txbx>
                          <w:txbxContent>
                            <w:p w:rsidR="0032511A" w:rsidRDefault="0032511A" w:rsidP="00B846CC">
                              <w:pPr>
                                <w:pStyle w:val="Note"/>
                                <w:tabs>
                                  <w:tab w:val="clear" w:pos="284"/>
                                  <w:tab w:val="clear" w:pos="1134"/>
                                  <w:tab w:val="clear" w:pos="1871"/>
                                  <w:tab w:val="clear" w:pos="2268"/>
                                </w:tabs>
                                <w:overflowPunct/>
                                <w:autoSpaceDE/>
                                <w:autoSpaceDN/>
                                <w:adjustRightInd/>
                                <w:spacing w:before="0"/>
                                <w:textAlignment w:val="auto"/>
                                <w:rPr>
                                  <w:lang w:val="en-GB"/>
                                </w:rPr>
                              </w:pPr>
                              <w:r>
                                <w:rPr>
                                  <w:lang w:val="en-GB"/>
                                </w:rPr>
                                <w:t>Wide bandwidth oscilloscope</w:t>
                              </w:r>
                            </w:p>
                          </w:txbxContent>
                        </wps:txbx>
                        <wps:bodyPr rot="0" vert="horz" wrap="square" lIns="91440" tIns="45720" rIns="91440" bIns="45720" anchor="t" anchorCtr="0" upright="1">
                          <a:noAutofit/>
                        </wps:bodyPr>
                      </wps:wsp>
                      <wps:wsp>
                        <wps:cNvPr id="61" name="Line 24"/>
                        <wps:cNvCnPr/>
                        <wps:spPr bwMode="auto">
                          <a:xfrm flipV="1">
                            <a:off x="5292" y="13356"/>
                            <a:ext cx="952"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Line 25"/>
                        <wps:cNvCnPr/>
                        <wps:spPr bwMode="auto">
                          <a:xfrm>
                            <a:off x="8008" y="13076"/>
                            <a:ext cx="1148"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26"/>
                        <wps:cNvCnPr/>
                        <wps:spPr bwMode="auto">
                          <a:xfrm>
                            <a:off x="8008" y="13412"/>
                            <a:ext cx="112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Freeform 27"/>
                        <wps:cNvSpPr>
                          <a:spLocks/>
                        </wps:cNvSpPr>
                        <wps:spPr bwMode="auto">
                          <a:xfrm>
                            <a:off x="4564" y="12992"/>
                            <a:ext cx="728" cy="384"/>
                          </a:xfrm>
                          <a:custGeom>
                            <a:avLst/>
                            <a:gdLst>
                              <a:gd name="T0" fmla="*/ 728 w 728"/>
                              <a:gd name="T1" fmla="*/ 616 h 630"/>
                              <a:gd name="T2" fmla="*/ 560 w 728"/>
                              <a:gd name="T3" fmla="*/ 616 h 630"/>
                              <a:gd name="T4" fmla="*/ 392 w 728"/>
                              <a:gd name="T5" fmla="*/ 532 h 630"/>
                              <a:gd name="T6" fmla="*/ 112 w 728"/>
                              <a:gd name="T7" fmla="*/ 280 h 630"/>
                              <a:gd name="T8" fmla="*/ 0 w 728"/>
                              <a:gd name="T9" fmla="*/ 0 h 630"/>
                            </a:gdLst>
                            <a:ahLst/>
                            <a:cxnLst>
                              <a:cxn ang="0">
                                <a:pos x="T0" y="T1"/>
                              </a:cxn>
                              <a:cxn ang="0">
                                <a:pos x="T2" y="T3"/>
                              </a:cxn>
                              <a:cxn ang="0">
                                <a:pos x="T4" y="T5"/>
                              </a:cxn>
                              <a:cxn ang="0">
                                <a:pos x="T6" y="T7"/>
                              </a:cxn>
                              <a:cxn ang="0">
                                <a:pos x="T8" y="T9"/>
                              </a:cxn>
                            </a:cxnLst>
                            <a:rect l="0" t="0" r="r" b="b"/>
                            <a:pathLst>
                              <a:path w="728" h="630">
                                <a:moveTo>
                                  <a:pt x="728" y="616"/>
                                </a:moveTo>
                                <a:cubicBezTo>
                                  <a:pt x="672" y="623"/>
                                  <a:pt x="616" y="630"/>
                                  <a:pt x="560" y="616"/>
                                </a:cubicBezTo>
                                <a:cubicBezTo>
                                  <a:pt x="504" y="602"/>
                                  <a:pt x="467" y="588"/>
                                  <a:pt x="392" y="532"/>
                                </a:cubicBezTo>
                                <a:cubicBezTo>
                                  <a:pt x="317" y="476"/>
                                  <a:pt x="177" y="369"/>
                                  <a:pt x="112" y="280"/>
                                </a:cubicBezTo>
                                <a:cubicBezTo>
                                  <a:pt x="47" y="191"/>
                                  <a:pt x="23" y="95"/>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Freeform 28"/>
                        <wps:cNvSpPr>
                          <a:spLocks/>
                        </wps:cNvSpPr>
                        <wps:spPr bwMode="auto">
                          <a:xfrm flipV="1">
                            <a:off x="4564" y="13356"/>
                            <a:ext cx="728" cy="413"/>
                          </a:xfrm>
                          <a:custGeom>
                            <a:avLst/>
                            <a:gdLst>
                              <a:gd name="T0" fmla="*/ 728 w 728"/>
                              <a:gd name="T1" fmla="*/ 616 h 630"/>
                              <a:gd name="T2" fmla="*/ 560 w 728"/>
                              <a:gd name="T3" fmla="*/ 616 h 630"/>
                              <a:gd name="T4" fmla="*/ 392 w 728"/>
                              <a:gd name="T5" fmla="*/ 532 h 630"/>
                              <a:gd name="T6" fmla="*/ 112 w 728"/>
                              <a:gd name="T7" fmla="*/ 280 h 630"/>
                              <a:gd name="T8" fmla="*/ 0 w 728"/>
                              <a:gd name="T9" fmla="*/ 0 h 630"/>
                            </a:gdLst>
                            <a:ahLst/>
                            <a:cxnLst>
                              <a:cxn ang="0">
                                <a:pos x="T0" y="T1"/>
                              </a:cxn>
                              <a:cxn ang="0">
                                <a:pos x="T2" y="T3"/>
                              </a:cxn>
                              <a:cxn ang="0">
                                <a:pos x="T4" y="T5"/>
                              </a:cxn>
                              <a:cxn ang="0">
                                <a:pos x="T6" y="T7"/>
                              </a:cxn>
                              <a:cxn ang="0">
                                <a:pos x="T8" y="T9"/>
                              </a:cxn>
                            </a:cxnLst>
                            <a:rect l="0" t="0" r="r" b="b"/>
                            <a:pathLst>
                              <a:path w="728" h="630">
                                <a:moveTo>
                                  <a:pt x="728" y="616"/>
                                </a:moveTo>
                                <a:cubicBezTo>
                                  <a:pt x="672" y="623"/>
                                  <a:pt x="616" y="630"/>
                                  <a:pt x="560" y="616"/>
                                </a:cubicBezTo>
                                <a:cubicBezTo>
                                  <a:pt x="504" y="602"/>
                                  <a:pt x="467" y="588"/>
                                  <a:pt x="392" y="532"/>
                                </a:cubicBezTo>
                                <a:cubicBezTo>
                                  <a:pt x="317" y="476"/>
                                  <a:pt x="177" y="369"/>
                                  <a:pt x="112" y="280"/>
                                </a:cubicBezTo>
                                <a:cubicBezTo>
                                  <a:pt x="47" y="191"/>
                                  <a:pt x="23" y="95"/>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Text Box 29"/>
                        <wps:cNvSpPr txBox="1">
                          <a:spLocks noChangeArrowheads="1"/>
                        </wps:cNvSpPr>
                        <wps:spPr bwMode="auto">
                          <a:xfrm>
                            <a:off x="4396" y="14084"/>
                            <a:ext cx="2352"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11A" w:rsidRDefault="0032511A" w:rsidP="00B846CC">
                              <w:pPr>
                                <w:pStyle w:val="Note"/>
                                <w:tabs>
                                  <w:tab w:val="clear" w:pos="284"/>
                                  <w:tab w:val="clear" w:pos="1134"/>
                                  <w:tab w:val="clear" w:pos="1871"/>
                                  <w:tab w:val="clear" w:pos="2268"/>
                                </w:tabs>
                                <w:overflowPunct/>
                                <w:autoSpaceDE/>
                                <w:autoSpaceDN/>
                                <w:adjustRightInd/>
                                <w:spacing w:before="0"/>
                                <w:textAlignment w:val="auto"/>
                                <w:rPr>
                                  <w:lang w:val="en-GB"/>
                                </w:rPr>
                              </w:pPr>
                              <w:r>
                                <w:rPr>
                                  <w:lang w:val="en-GB"/>
                                </w:rPr>
                                <w:t>Non-dispersive antenna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3" o:spid="_x0000_s1032" style="position:absolute;margin-left:-5.85pt;margin-top:0;width:415.8pt;height:81.9pt;z-index:251674112" coordorigin="1792,12866" coordsize="8316,1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" o:allowincell="f">
                <v:rect id="Rectangle 17" o:spid="_x0000_s1033" style="position:absolute;left:1792;top:12866;width:2492;height:1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yXcUA&#10;AADbAAAADwAAAGRycy9kb3ducmV2LnhtbESPQWvCQBSE7wX/w/KE3upGraWNbkSUlHrUeOntmX0m&#10;0ezbkN2YtL++Wyj0OMzMN8xqPZha3Kl1lWUF00kEgji3uuJCwSlLn15BOI+ssbZMCr7IwToZPaww&#10;1rbnA92PvhABwi5GBaX3TSyly0sy6Ca2IQ7exbYGfZBtIXWLfYCbWs6i6EUarDgslNjQtqT8duyM&#10;gnM1O+H3IXuPzFs69/shu3afO6Uex8NmCcLT4P/Df+0PrWDx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vJdxQAAANsAAAAPAAAAAAAAAAAAAAAAAJgCAABkcnMv&#10;ZG93bnJldi54bWxQSwUGAAAAAAQABAD1AAAAigMAAAAA&#10;"/>
                <v:shape id="Text Box 18" o:spid="_x0000_s1034" type="#_x0000_t202" style="position:absolute;left:1988;top:12916;width:1008;height:6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qWjsUA&#10;AADbAAAADwAAAGRycy9kb3ducmV2LnhtbESPT2vCQBTE70K/w/IKXkQ39U/U6CqlYNFbq9JeH9ln&#10;Epp9m+5uY/rtuwXB4zAzv2HW287UoiXnK8sKnkYJCOLc6ooLBefTbrgA4QOyxtoyKfglD9vNQ2+N&#10;mbZXfqf2GAoRIewzVFCG0GRS+rwkg35kG+LoXawzGKJ0hdQOrxFuajlOklQarDgulNjQS0n51/HH&#10;KFhM9+2nP0zePvL0Ui/DYN6+fjul+o/d8wpEoC7cw7f2XiuYzeD/S/w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apaOxQAAANsAAAAPAAAAAAAAAAAAAAAAAJgCAABkcnMv&#10;ZG93bnJldi54bWxQSwUGAAAAAAQABAD1AAAAigMAAAAA&#10;">
                  <v:textbox>
                    <w:txbxContent>
                      <w:p w:rsidR="0032511A" w:rsidRDefault="0032511A" w:rsidP="00B846CC">
                        <w:pPr>
                          <w:pStyle w:val="Heading1"/>
                        </w:pPr>
                      </w:p>
                    </w:txbxContent>
                  </v:textbox>
                </v:shape>
                <v:line id="Line 19" o:spid="_x0000_s1035" style="position:absolute;visibility:visible;mso-wrap-style:square" from="2996,13372" to="3836,133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aME8QAAADbAAAADwAAAGRycy9kb3ducmV2LnhtbESPzWrDMBCE74G+g9hCbomcQP7cKKHE&#10;BHpoC3FCz1tra5laK2Mpjvr2VaGQ4zAz3zDbfbStGKj3jWMFs2kGgrhyuuFaweV8nKxB+ICssXVM&#10;Cn7Iw373MNpirt2NTzSUoRYJwj5HBSaELpfSV4Ys+qnriJP35XqLIcm+lrrHW4LbVs6zbCktNpwW&#10;DHZ0MFR9l1erYGWKk1zJ4vX8XgzNbBPf4sfnRqnxY3x+AhEohnv4v/2iFSyW8Pcl/QC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dowTxAAAANsAAAAPAAAAAAAAAAAA&#10;AAAAAKECAABkcnMvZG93bnJldi54bWxQSwUGAAAAAAQABAD5AAAAkgMAAAAA&#10;">
                  <v:stroke endarrow="block"/>
                </v:lin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0" o:spid="_x0000_s1036" type="#_x0000_t5" style="position:absolute;left:3668;top:13372;width:364;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TfMMA&#10;AADbAAAADwAAAGRycy9kb3ducmV2LnhtbESPQYvCMBSE74L/ITxhL6LpCq5SjSLC4uJl2VYEb4/m&#10;2ZY2L6VJtf57syB4HGbmG2a97U0tbtS60rKCz2kEgjizuuRcwSn9nixBOI+ssbZMCh7kYLsZDtYY&#10;a3vnP7olPhcBwi5GBYX3TSylywoy6Ka2IQ7e1bYGfZBtLnWL9wA3tZxF0Zc0WHJYKLChfUFZlXRG&#10;AVaX89HoX9mleRkdLt14kVak1Meo361AeOr9O/xq/2gF8wX8fwk/QG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0TfMMAAADbAAAADwAAAAAAAAAAAAAAAACYAgAAZHJzL2Rv&#10;d25yZXYueG1sUEsFBgAAAAAEAAQA9QAAAIgDAAAAAA==&#10;"/>
                <v:shape id="AutoShape 21" o:spid="_x0000_s1037" type="#_x0000_t5" style="position:absolute;left:3668;top:12896;width:364;height:46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yq4cIA&#10;AADbAAAADwAAAGRycy9kb3ducmV2LnhtbERPz2vCMBS+D/Y/hDfYZWi6QZ1Wo4ggKIqs6sXbs3lr&#10;i81LSaLW/94cBjt+fL8ns8404kbO15YVfPYTEMSF1TWXCo6HZW8IwgdkjY1lUvAgD7Pp68sEM23v&#10;nNNtH0oRQ9hnqKAKoc2k9EVFBn3ftsSR+7XOYIjQlVI7vMdw08ivJBlIgzXHhgpbWlRUXPZXo2A7&#10;OmyS1M3T792p+cnXp/OHvTil3t+6+RhEoC78i//cK60gjWPjl/gD5P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XKrhwgAAANsAAAAPAAAAAAAAAAAAAAAAAJgCAABkcnMvZG93&#10;bnJldi54bWxQSwUGAAAAAAQABAD1AAAAhwMAAAAA&#10;"/>
                <v:shape id="Text Box 22" o:spid="_x0000_s1038" type="#_x0000_t202" style="position:absolute;left:9184;top:12908;width:924;height:8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HrIMEA&#10;AADbAAAADwAAAGRycy9kb3ducmV2LnhtbESP3arCMBCE7wXfIazgjWiqHP+qUVQ44q0/D7A2a1ts&#10;NqWJtr69EQQvh5n5hlmuG1OIJ1Uut6xgOIhAECdW55wquJz/+zMQziNrLCyTghc5WK/arSXG2tZ8&#10;pOfJpyJA2MWoIPO+jKV0SUYG3cCWxMG72cqgD7JKpa6wDnBTyFEUTaTBnMNChiXtMkrup4dRcDvU&#10;vfG8vu79ZXr8m2wxn17tS6lup9ksQHhq/C/8bR+0gvEcPl/CD5Cr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x6yDBAAAA2wAAAA8AAAAAAAAAAAAAAAAAmAIAAGRycy9kb3du&#10;cmV2LnhtbFBLBQYAAAAABAAEAPUAAACGAwAAAAA=&#10;" stroked="f">
                  <v:textbox>
                    <w:txbxContent>
                      <w:p w:rsidR="0032511A" w:rsidRDefault="0032511A" w:rsidP="00B846CC">
                        <w:r>
                          <w:t>PRF</w:t>
                        </w:r>
                      </w:p>
                      <w:p w:rsidR="0032511A" w:rsidRDefault="0032511A" w:rsidP="00B846CC"/>
                      <w:p w:rsidR="0032511A" w:rsidRDefault="0032511A" w:rsidP="00B846CC">
                        <w:r w:rsidRPr="002664C5">
                          <w:t>Ƭ</w:t>
                        </w:r>
                      </w:p>
                      <w:p w:rsidR="0032511A" w:rsidRDefault="0032511A" w:rsidP="00B846CC">
                        <w:proofErr w:type="gramStart"/>
                        <w:r>
                          <w:t>τ</w:t>
                        </w:r>
                        <w:proofErr w:type="gramEnd"/>
                      </w:p>
                    </w:txbxContent>
                  </v:textbox>
                </v:shape>
                <v:shape id="_x0000_s1039" type="#_x0000_t202" style="position:absolute;left:6272;top:12964;width:1708;height: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H/q8EA&#10;AADbAAAADwAAAGRycy9kb3ducmV2LnhtbERPz2vCMBS+C/4P4QlexkzV0bnOKCIo7uacuOujebZl&#10;zUtNYq3/vTkMPH58v+fLztSiJecrywrGowQEcW51xYWC48/mdQbCB2SNtWVScCcPy0W/N8dM2xt/&#10;U3sIhYgh7DNUUIbQZFL6vCSDfmQb4sidrTMYInSF1A5vMdzUcpIkqTRYcWwosaF1Sfnf4WoUzN52&#10;7a//mu5PeXquP8LLe7u9OKWGg271CSJQF57if/dOK0jj+vgl/g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x/6vBAAAA2wAAAA8AAAAAAAAAAAAAAAAAmAIAAGRycy9kb3du&#10;cmV2LnhtbFBLBQYAAAAABAAEAPUAAACGAwAAAAA=&#10;">
                  <v:textbox>
                    <w:txbxContent>
                      <w:p w:rsidR="0032511A" w:rsidRDefault="0032511A" w:rsidP="00B846CC">
                        <w:pPr>
                          <w:pStyle w:val="Note"/>
                          <w:tabs>
                            <w:tab w:val="clear" w:pos="284"/>
                            <w:tab w:val="clear" w:pos="1134"/>
                            <w:tab w:val="clear" w:pos="1871"/>
                            <w:tab w:val="clear" w:pos="2268"/>
                          </w:tabs>
                          <w:overflowPunct/>
                          <w:autoSpaceDE/>
                          <w:autoSpaceDN/>
                          <w:adjustRightInd/>
                          <w:spacing w:before="0"/>
                          <w:textAlignment w:val="auto"/>
                          <w:rPr>
                            <w:lang w:val="en-GB"/>
                          </w:rPr>
                        </w:pPr>
                        <w:r>
                          <w:rPr>
                            <w:lang w:val="en-GB"/>
                          </w:rPr>
                          <w:t>Wide bandwidth oscilloscope</w:t>
                        </w:r>
                      </w:p>
                    </w:txbxContent>
                  </v:textbox>
                </v:shape>
                <v:line id="Line 24" o:spid="_x0000_s1040" style="position:absolute;flip:y;visibility:visible;mso-wrap-style:square" from="5292,13356" to="6244,13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VelMMAAADbAAAADwAAAGRycy9kb3ducmV2LnhtbESPQWvCQBCF74L/YRmhl6AbK0iNrqJt&#10;hYJ4qHrwOGTHJJidDdmppv++WxA8Pt68781brDpXqxu1ofJsYDxKQRHn3lZcGDgdt8M3UEGQLdae&#10;ycAvBVgt+70FZtbf+ZtuBylUhHDI0EAp0mRah7wkh2HkG+LoXXzrUKJsC21bvEe4q/Vrmk61w4pj&#10;Q4kNvZeUXw8/Lr6x3fPHZJJsnE6SGX2eZZdqMeZl0K3noIQ6eR4/0l/WwHQM/1siAP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VXpTDAAAA2wAAAA8AAAAAAAAAAAAA&#10;AAAAoQIAAGRycy9kb3ducmV2LnhtbFBLBQYAAAAABAAEAPkAAACRAwAAAAA=&#10;">
                  <v:stroke endarrow="block"/>
                </v:line>
                <v:line id="Line 25" o:spid="_x0000_s1041" style="position:absolute;visibility:visible;mso-wrap-style:square" from="8008,13076" to="9156,13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line id="Line 26" o:spid="_x0000_s1042" style="position:absolute;visibility:visible;mso-wrap-style:square" from="8008,13412" to="9128,13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3lNsUAAADbAAAADwAAAGRycy9kb3ducmV2LnhtbESPzWrDMBCE74G+g9hCbomcBPLjRgkl&#10;JtBDW4gTet5aW8vUWhlLcdS3rwqFHIeZ+YbZ7qNtxUC9bxwrmE0zEMSV0w3XCi7n42QNwgdkja1j&#10;UvBDHva7h9EWc+1ufKKhDLVIEPY5KjAhdLmUvjJk0U9dR5y8L9dbDEn2tdQ93hLctnKeZUtpseG0&#10;YLCjg6Hqu7xaBStTnORKFq/n92JoZpv4Fj8+N0qNH+PzE4hAMdzD/+0XrWC5g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m3lNsUAAADbAAAADwAAAAAAAAAA&#10;AAAAAAChAgAAZHJzL2Rvd25yZXYueG1sUEsFBgAAAAAEAAQA+QAAAJMDAAAAAA==&#10;">
                  <v:stroke endarrow="block"/>
                </v:line>
                <v:shape id="Freeform 27" o:spid="_x0000_s1043" style="position:absolute;left:4564;top:12992;width:728;height:384;visibility:visible;mso-wrap-style:square;v-text-anchor:top" coordsize="728,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loqMUA&#10;AADbAAAADwAAAGRycy9kb3ducmV2LnhtbESPzWrDMBCE74W+g9hCbo2cEkLiRjYhTSCQQ8kP5Lqx&#10;traxtTKSYrtvXxUKPQ4z8w2zzkfTip6cry0rmE0TEMSF1TWXCq6X/esShA/IGlvLpOCbPOTZ89Ma&#10;U20HPlF/DqWIEPYpKqhC6FIpfVGRQT+1HXH0vqwzGKJ0pdQOhwg3rXxLkoU0WHNcqLCjbUVFc34Y&#10;BW443o6n+739vDSb5WzV17vmY6vU5GXcvIMINIb/8F/7oBUs5vD7Jf4Amf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yWioxQAAANsAAAAPAAAAAAAAAAAAAAAAAJgCAABkcnMv&#10;ZG93bnJldi54bWxQSwUGAAAAAAQABAD1AAAAigMAAAAA&#10;" path="m728,616v-56,7,-112,14,-168,c504,602,467,588,392,532,317,476,177,369,112,280,47,191,23,95,,e" filled="f">
                  <v:path arrowok="t" o:connecttype="custom" o:connectlocs="728,375;560,375;392,324;112,171;0,0" o:connectangles="0,0,0,0,0"/>
                </v:shape>
                <v:shape id="Freeform 28" o:spid="_x0000_s1044" style="position:absolute;left:4564;top:13356;width:728;height:413;flip:y;visibility:visible;mso-wrap-style:square;v-text-anchor:top" coordsize="728,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EksMMA&#10;AADbAAAADwAAAGRycy9kb3ducmV2LnhtbESPT4vCMBTE7wt+h/CEvWnqoqLVKCIs7mER/+H52Tzb&#10;avNSkqj1228EYY/DzPyGmc4bU4k7OV9aVtDrJiCIM6tLzhUc9t+dEQgfkDVWlknBkzzMZ62PKaba&#10;PnhL913IRYSwT1FBEUKdSumzggz6rq2Jo3e2zmCI0uVSO3xEuKnkV5IMpcGS40KBNS0Lyq67m1Fw&#10;0pvfS7gedV+vXT1eDWhzfN6U+mw3iwmIQE34D7/bP1rBcACvL/EHy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8EksMMAAADbAAAADwAAAAAAAAAAAAAAAACYAgAAZHJzL2Rv&#10;d25yZXYueG1sUEsFBgAAAAAEAAQA9QAAAIgDAAAAAA==&#10;" path="m728,616v-56,7,-112,14,-168,c504,602,467,588,392,532,317,476,177,369,112,280,47,191,23,95,,e" filled="f">
                  <v:path arrowok="t" o:connecttype="custom" o:connectlocs="728,404;560,404;392,349;112,184;0,0" o:connectangles="0,0,0,0,0"/>
                </v:shape>
                <v:shape id="Text Box 29" o:spid="_x0000_s1045" type="#_x0000_t202" style="position:absolute;left:4396;top:14084;width:2352;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K178IA&#10;AADbAAAADwAAAGRycy9kb3ducmV2LnhtbESP3YrCMBSE7wXfIZwFb8SmylrdrlFWQfHWnwc4bY5t&#10;2eakNFlb394sCF4OM/MNs9r0phZ3al1lWcE0ikEQ51ZXXCi4XvaTJQjnkTXWlknBgxxs1sPBClNt&#10;Oz7R/ewLESDsUlRQet+kUrq8JIMusg1x8G62NeiDbAupW+wC3NRyFseJNFhxWCixoV1J+e/5zyi4&#10;Hbvx/KvLDv66OH0mW6wWmX0oNfrof75BeOr9O/xqH7WCJIH/L+EH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wrXvwgAAANsAAAAPAAAAAAAAAAAAAAAAAJgCAABkcnMvZG93&#10;bnJldi54bWxQSwUGAAAAAAQABAD1AAAAhwMAAAAA&#10;" stroked="f">
                  <v:textbox>
                    <w:txbxContent>
                      <w:p w:rsidR="0032511A" w:rsidRDefault="0032511A" w:rsidP="00B846CC">
                        <w:pPr>
                          <w:pStyle w:val="Note"/>
                          <w:tabs>
                            <w:tab w:val="clear" w:pos="284"/>
                            <w:tab w:val="clear" w:pos="1134"/>
                            <w:tab w:val="clear" w:pos="1871"/>
                            <w:tab w:val="clear" w:pos="2268"/>
                          </w:tabs>
                          <w:overflowPunct/>
                          <w:autoSpaceDE/>
                          <w:autoSpaceDN/>
                          <w:adjustRightInd/>
                          <w:spacing w:before="0"/>
                          <w:textAlignment w:val="auto"/>
                          <w:rPr>
                            <w:lang w:val="en-GB"/>
                          </w:rPr>
                        </w:pPr>
                        <w:r>
                          <w:rPr>
                            <w:lang w:val="en-GB"/>
                          </w:rPr>
                          <w:t>Non-dispersive antenna</w:t>
                        </w:r>
                      </w:p>
                    </w:txbxContent>
                  </v:textbox>
                </v:shape>
              </v:group>
            </w:pict>
          </mc:Fallback>
        </mc:AlternateContent>
      </w:r>
    </w:p>
    <w:p w:rsidR="00B846CC" w:rsidRPr="00AA0796" w:rsidRDefault="00B846CC" w:rsidP="00B846CC">
      <w:pPr>
        <w:pStyle w:val="BodyTextIndent"/>
        <w:rPr>
          <w:lang w:val="en-GB"/>
        </w:rPr>
      </w:pPr>
    </w:p>
    <w:p w:rsidR="00B846CC" w:rsidRPr="00AA0796" w:rsidRDefault="00B846CC" w:rsidP="00B846CC">
      <w:pPr>
        <w:pStyle w:val="BodyTextIndent"/>
        <w:rPr>
          <w:lang w:val="en-GB"/>
        </w:rPr>
      </w:pPr>
    </w:p>
    <w:p w:rsidR="00B846CC" w:rsidRPr="00AA0796" w:rsidRDefault="00B846CC" w:rsidP="00B846CC">
      <w:pPr>
        <w:pStyle w:val="BodyTextIndent"/>
        <w:rPr>
          <w:lang w:val="en-GB"/>
        </w:rPr>
      </w:pPr>
    </w:p>
    <w:p w:rsidR="00834931" w:rsidRPr="00AA0796" w:rsidRDefault="00834931" w:rsidP="00834931">
      <w:pPr>
        <w:pStyle w:val="BodyTextIndent"/>
        <w:rPr>
          <w:lang w:val="en-GB"/>
        </w:rPr>
      </w:pPr>
    </w:p>
    <w:p w:rsidR="00B846CC" w:rsidRPr="00AA0796" w:rsidRDefault="00B846CC" w:rsidP="00834931">
      <w:pPr>
        <w:pStyle w:val="BodyTextIndent"/>
        <w:rPr>
          <w:lang w:val="en-GB"/>
        </w:rPr>
      </w:pPr>
    </w:p>
    <w:p w:rsidR="00B846CC" w:rsidRPr="00AA0796" w:rsidRDefault="00B846CC" w:rsidP="00834931">
      <w:pPr>
        <w:pStyle w:val="BodyTextIndent"/>
        <w:rPr>
          <w:lang w:val="en-GB"/>
        </w:rPr>
      </w:pPr>
    </w:p>
    <w:p w:rsidR="00834931" w:rsidRPr="00AA0796" w:rsidRDefault="00834931" w:rsidP="00834931">
      <w:pPr>
        <w:pStyle w:val="BodyTextIndent"/>
        <w:ind w:left="300" w:hanging="300"/>
        <w:rPr>
          <w:b/>
          <w:lang w:val="en-GB"/>
        </w:rPr>
      </w:pPr>
      <w:r w:rsidRPr="00AA0796">
        <w:rPr>
          <w:b/>
          <w:lang w:val="en-GB"/>
        </w:rPr>
        <w:t xml:space="preserve">2. </w:t>
      </w:r>
      <w:r w:rsidRPr="00AA0796">
        <w:rPr>
          <w:b/>
          <w:lang w:val="en-GB"/>
        </w:rPr>
        <w:tab/>
        <w:t>Frequency domain.</w:t>
      </w:r>
    </w:p>
    <w:p w:rsidR="00A37F45" w:rsidRPr="00AA0796" w:rsidRDefault="00A37F45" w:rsidP="00A37F45">
      <w:pPr>
        <w:pStyle w:val="ECCParagraph"/>
      </w:pPr>
      <w:r w:rsidRPr="00AA0796">
        <w:t>The RF bandwidth of a single pulse modulated carrier is approximately =1/</w:t>
      </w:r>
      <w:r w:rsidR="002664C5" w:rsidRPr="002664C5">
        <w:rPr>
          <w:rFonts w:cs="Arial"/>
          <w:vertAlign w:val="subscript"/>
        </w:rPr>
        <w:t>Ƭ</w:t>
      </w:r>
      <w:r w:rsidRPr="00AA0796">
        <w:t>.</w:t>
      </w:r>
      <w:r w:rsidR="004E59A5">
        <w:t xml:space="preserve"> </w:t>
      </w:r>
      <w:r w:rsidRPr="00AA0796">
        <w:t>By measuring the occupied bandwidth an equivalent pulse width is calculated. There is no need to have a non-dispersive antenna or oscilloscope any more, the measurement is done with the same antenna and spectrum analyser as for the peak power measurement as EN 302-066, but with the GPR and measurement antenna facing each other, see figure 2.</w:t>
      </w:r>
    </w:p>
    <w:p w:rsidR="00A37F45" w:rsidRPr="00AA0796" w:rsidRDefault="00A37F45" w:rsidP="00834931">
      <w:pPr>
        <w:pStyle w:val="BodyTextIndent"/>
        <w:jc w:val="both"/>
        <w:rPr>
          <w:lang w:val="en-GB"/>
        </w:rPr>
      </w:pPr>
    </w:p>
    <w:p w:rsidR="00834931" w:rsidRPr="00AA0796" w:rsidRDefault="00834931" w:rsidP="007935CE">
      <w:pPr>
        <w:pStyle w:val="ECCParagraph"/>
      </w:pPr>
      <w:r w:rsidRPr="00AA0796">
        <w:t>To avoid multipath reflections distorting the measurement, this test is carried out in an open test area or in an anechoic room.</w:t>
      </w:r>
    </w:p>
    <w:p w:rsidR="00A37F45" w:rsidRPr="00AA0796" w:rsidRDefault="00A37F45" w:rsidP="00A37F45">
      <w:pPr>
        <w:pStyle w:val="ECCFiguretitle"/>
      </w:pPr>
      <w:r w:rsidRPr="00AA0796">
        <w:t>Test setup 2</w:t>
      </w:r>
    </w:p>
    <w:p w:rsidR="00834931" w:rsidRPr="00AA0796" w:rsidRDefault="00834931" w:rsidP="00834931">
      <w:pPr>
        <w:pStyle w:val="BodyTextIndent"/>
        <w:rPr>
          <w:lang w:val="en-GB"/>
        </w:rPr>
      </w:pPr>
      <w:r w:rsidRPr="00AA0796">
        <w:rPr>
          <w:lang w:val="en-GB"/>
        </w:rPr>
        <w:t xml:space="preserve"> </w:t>
      </w:r>
      <w:r w:rsidRPr="00AA0796">
        <w:rPr>
          <w:sz w:val="28"/>
          <w:szCs w:val="28"/>
          <w:lang w:val="en-GB"/>
        </w:rPr>
        <w:t xml:space="preserve"> τ</w:t>
      </w:r>
      <w:r w:rsidRPr="00AA0796">
        <w:rPr>
          <w:lang w:val="en-GB"/>
        </w:rPr>
        <w:t xml:space="preserve"> =1/(F</w:t>
      </w:r>
      <w:r w:rsidRPr="00AA0796">
        <w:rPr>
          <w:vertAlign w:val="subscript"/>
          <w:lang w:val="en-GB"/>
        </w:rPr>
        <w:t>upper</w:t>
      </w:r>
      <w:r w:rsidRPr="00AA0796">
        <w:rPr>
          <w:lang w:val="en-GB"/>
        </w:rPr>
        <w:t>-F</w:t>
      </w:r>
      <w:r w:rsidRPr="00AA0796">
        <w:rPr>
          <w:vertAlign w:val="subscript"/>
          <w:lang w:val="en-GB"/>
        </w:rPr>
        <w:t>lower</w:t>
      </w:r>
      <w:r w:rsidRPr="00AA0796">
        <w:rPr>
          <w:lang w:val="en-GB"/>
        </w:rPr>
        <w:t>), -10dB measurement points.</w:t>
      </w:r>
    </w:p>
    <w:p w:rsidR="00834931" w:rsidRPr="00AA0796" w:rsidRDefault="00834931" w:rsidP="00834931">
      <w:pPr>
        <w:rPr>
          <w:lang w:val="en-GB"/>
        </w:rPr>
      </w:pPr>
    </w:p>
    <w:p w:rsidR="00834931" w:rsidRPr="00AA0796" w:rsidRDefault="00834931" w:rsidP="00834931">
      <w:pPr>
        <w:rPr>
          <w:lang w:val="en-GB"/>
        </w:rPr>
      </w:pPr>
      <w:r w:rsidRPr="00AA0796">
        <w:rPr>
          <w:noProof/>
          <w:lang w:val="da-DK" w:eastAsia="da-DK"/>
        </w:rPr>
        <mc:AlternateContent>
          <mc:Choice Requires="wps">
            <w:drawing>
              <wp:anchor distT="0" distB="0" distL="114300" distR="114300" simplePos="0" relativeHeight="251659776" behindDoc="0" locked="0" layoutInCell="0" allowOverlap="1" wp14:anchorId="1EED68F2" wp14:editId="14DFD07A">
                <wp:simplePos x="0" y="0"/>
                <wp:positionH relativeFrom="column">
                  <wp:posOffset>83820</wp:posOffset>
                </wp:positionH>
                <wp:positionV relativeFrom="paragraph">
                  <wp:posOffset>635</wp:posOffset>
                </wp:positionV>
                <wp:extent cx="1457960" cy="889000"/>
                <wp:effectExtent l="5715" t="10795" r="12700" b="508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960" cy="889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6.6pt;margin-top:.05pt;width:114.8pt;height:7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" o:allowincell="f"/>
            </w:pict>
          </mc:Fallback>
        </mc:AlternateContent>
      </w:r>
      <w:r w:rsidRPr="00AA0796">
        <w:rPr>
          <w:noProof/>
          <w:lang w:val="da-DK" w:eastAsia="da-DK"/>
        </w:rPr>
        <mc:AlternateContent>
          <mc:Choice Requires="wps">
            <w:drawing>
              <wp:anchor distT="0" distB="0" distL="114300" distR="114300" simplePos="0" relativeHeight="251668992" behindDoc="0" locked="0" layoutInCell="0" allowOverlap="1" wp14:anchorId="694D9383" wp14:editId="6020F576">
                <wp:simplePos x="0" y="0"/>
                <wp:positionH relativeFrom="column">
                  <wp:posOffset>4902200</wp:posOffset>
                </wp:positionH>
                <wp:positionV relativeFrom="paragraph">
                  <wp:posOffset>-3810</wp:posOffset>
                </wp:positionV>
                <wp:extent cx="622300" cy="1199515"/>
                <wp:effectExtent l="4445" t="0" r="1905" b="381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 cy="1199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11A" w:rsidRDefault="0032511A" w:rsidP="00834931">
                            <w:r>
                              <w:t>PRF</w:t>
                            </w:r>
                          </w:p>
                          <w:p w:rsidR="0032511A" w:rsidRDefault="0032511A" w:rsidP="00834931"/>
                          <w:p w:rsidR="0032511A" w:rsidRDefault="0032511A" w:rsidP="00834931"/>
                          <w:p w:rsidR="0032511A" w:rsidRDefault="0032511A" w:rsidP="00834931">
                            <w:r>
                              <w:t>-10dB</w:t>
                            </w:r>
                          </w:p>
                          <w:p w:rsidR="0032511A" w:rsidRDefault="0032511A" w:rsidP="00834931">
                            <w:r>
                              <w:t>Band</w:t>
                            </w:r>
                          </w:p>
                          <w:p w:rsidR="0032511A" w:rsidRDefault="0032511A" w:rsidP="00834931">
                            <w:r>
                              <w:t>width limits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46" type="#_x0000_t202" style="position:absolute;margin-left:386pt;margin-top:-.3pt;width:49pt;height:94.4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" o:allowincell="f" stroked="f">
                <v:textbox>
                  <w:txbxContent>
                    <w:p w:rsidR="0032511A" w:rsidRDefault="0032511A" w:rsidP="00834931">
                      <w:r>
                        <w:t>PRF</w:t>
                      </w:r>
                    </w:p>
                    <w:p w:rsidR="0032511A" w:rsidRDefault="0032511A" w:rsidP="00834931"/>
                    <w:p w:rsidR="0032511A" w:rsidRDefault="0032511A" w:rsidP="00834931"/>
                    <w:p w:rsidR="0032511A" w:rsidRDefault="0032511A" w:rsidP="00834931">
                      <w:r>
                        <w:t>-10dB</w:t>
                      </w:r>
                    </w:p>
                    <w:p w:rsidR="0032511A" w:rsidRDefault="0032511A" w:rsidP="00834931">
                      <w:r>
                        <w:t>Band</w:t>
                      </w:r>
                    </w:p>
                    <w:p w:rsidR="0032511A" w:rsidRDefault="0032511A" w:rsidP="00834931">
                      <w:proofErr w:type="gramStart"/>
                      <w:r>
                        <w:t>width</w:t>
                      </w:r>
                      <w:proofErr w:type="gramEnd"/>
                      <w:r>
                        <w:t xml:space="preserve"> limits</w:t>
                      </w:r>
                    </w:p>
                  </w:txbxContent>
                </v:textbox>
              </v:shape>
            </w:pict>
          </mc:Fallback>
        </mc:AlternateContent>
      </w:r>
    </w:p>
    <w:p w:rsidR="00834931" w:rsidRPr="00AA0796" w:rsidRDefault="00834931" w:rsidP="00834931">
      <w:pPr>
        <w:rPr>
          <w:lang w:val="en-GB"/>
        </w:rPr>
      </w:pPr>
      <w:r w:rsidRPr="00AA0796">
        <w:rPr>
          <w:noProof/>
          <w:lang w:val="da-DK" w:eastAsia="da-DK"/>
        </w:rPr>
        <mc:AlternateContent>
          <mc:Choice Requires="wps">
            <w:drawing>
              <wp:anchor distT="0" distB="0" distL="114300" distR="114300" simplePos="0" relativeHeight="251667968" behindDoc="0" locked="0" layoutInCell="0" allowOverlap="1" wp14:anchorId="6B7586C8" wp14:editId="16C09B79">
                <wp:simplePos x="0" y="0"/>
                <wp:positionH relativeFrom="column">
                  <wp:posOffset>4635500</wp:posOffset>
                </wp:positionH>
                <wp:positionV relativeFrom="paragraph">
                  <wp:posOffset>525780</wp:posOffset>
                </wp:positionV>
                <wp:extent cx="248920" cy="0"/>
                <wp:effectExtent l="13970" t="53340" r="22860" b="6096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9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pt,41.4pt" to="384.6pt,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" o:allowincell="f">
                <v:stroke endarrow="block"/>
              </v:line>
            </w:pict>
          </mc:Fallback>
        </mc:AlternateContent>
      </w:r>
      <w:r w:rsidRPr="00AA0796">
        <w:rPr>
          <w:noProof/>
          <w:lang w:val="da-DK" w:eastAsia="da-DK"/>
        </w:rPr>
        <mc:AlternateContent>
          <mc:Choice Requires="wps">
            <w:drawing>
              <wp:anchor distT="0" distB="0" distL="114300" distR="114300" simplePos="0" relativeHeight="251666944" behindDoc="0" locked="0" layoutInCell="0" allowOverlap="1" wp14:anchorId="76192B53" wp14:editId="3E9FFC19">
                <wp:simplePos x="0" y="0"/>
                <wp:positionH relativeFrom="column">
                  <wp:posOffset>4635500</wp:posOffset>
                </wp:positionH>
                <wp:positionV relativeFrom="paragraph">
                  <wp:posOffset>-25400</wp:posOffset>
                </wp:positionV>
                <wp:extent cx="266700" cy="0"/>
                <wp:effectExtent l="13970" t="54610" r="14605" b="5969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pt,-2pt" to="38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" o:allowincell="f">
                <v:stroke endarrow="block"/>
              </v:line>
            </w:pict>
          </mc:Fallback>
        </mc:AlternateContent>
      </w:r>
      <w:r w:rsidRPr="00AA0796">
        <w:rPr>
          <w:noProof/>
          <w:lang w:val="da-DK" w:eastAsia="da-DK"/>
        </w:rPr>
        <mc:AlternateContent>
          <mc:Choice Requires="wps">
            <w:drawing>
              <wp:anchor distT="0" distB="0" distL="114300" distR="114300" simplePos="0" relativeHeight="251665920" behindDoc="0" locked="0" layoutInCell="0" allowOverlap="1" wp14:anchorId="1A9728F8" wp14:editId="340B7C6C">
                <wp:simplePos x="0" y="0"/>
                <wp:positionH relativeFrom="column">
                  <wp:posOffset>2181860</wp:posOffset>
                </wp:positionH>
                <wp:positionV relativeFrom="paragraph">
                  <wp:posOffset>259080</wp:posOffset>
                </wp:positionV>
                <wp:extent cx="835660" cy="0"/>
                <wp:effectExtent l="8255" t="53340" r="22860" b="6096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56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8pt,20.4pt" to="237.6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Uq4MwIAAFkEAAAOAAAAZHJzL2Uyb0RvYy54bWysVE2P2yAQvVfqf0DcE9tZJ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" o:allowincell="f">
                <v:stroke endarrow="block"/>
              </v:line>
            </w:pict>
          </mc:Fallback>
        </mc:AlternateContent>
      </w:r>
      <w:r w:rsidRPr="00AA0796">
        <w:rPr>
          <w:noProof/>
          <w:lang w:val="da-DK" w:eastAsia="da-DK"/>
        </w:rPr>
        <mc:AlternateContent>
          <mc:Choice Requires="wps">
            <w:drawing>
              <wp:anchor distT="0" distB="0" distL="114300" distR="114300" simplePos="0" relativeHeight="251664896" behindDoc="0" locked="0" layoutInCell="0" allowOverlap="1" wp14:anchorId="37B11C44" wp14:editId="20963F29">
                <wp:simplePos x="0" y="0"/>
                <wp:positionH relativeFrom="column">
                  <wp:posOffset>919480</wp:posOffset>
                </wp:positionH>
                <wp:positionV relativeFrom="paragraph">
                  <wp:posOffset>294640</wp:posOffset>
                </wp:positionV>
                <wp:extent cx="426720" cy="0"/>
                <wp:effectExtent l="12700" t="60325" r="17780" b="5397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4pt,23.2pt" to="106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jIVMgIAAFk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" o:allowincell="f">
                <v:stroke endarrow="block"/>
              </v:line>
            </w:pict>
          </mc:Fallback>
        </mc:AlternateContent>
      </w:r>
      <w:r w:rsidRPr="00AA0796">
        <w:rPr>
          <w:noProof/>
          <w:lang w:val="da-DK" w:eastAsia="da-DK"/>
        </w:rPr>
        <mc:AlternateContent>
          <mc:Choice Requires="wpg">
            <w:drawing>
              <wp:anchor distT="0" distB="0" distL="114300" distR="114300" simplePos="0" relativeHeight="251663872" behindDoc="0" locked="0" layoutInCell="0" allowOverlap="1" wp14:anchorId="3F01D54C" wp14:editId="44609070">
                <wp:simplePos x="0" y="0"/>
                <wp:positionH relativeFrom="column">
                  <wp:posOffset>2075180</wp:posOffset>
                </wp:positionH>
                <wp:positionV relativeFrom="paragraph">
                  <wp:posOffset>-25400</wp:posOffset>
                </wp:positionV>
                <wp:extent cx="231140" cy="622300"/>
                <wp:effectExtent l="15875" t="6985" r="19685" b="889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140" cy="622300"/>
                          <a:chOff x="6440" y="2352"/>
                          <a:chExt cx="364" cy="980"/>
                        </a:xfrm>
                      </wpg:grpSpPr>
                      <wps:wsp>
                        <wps:cNvPr id="17" name="AutoShape 9"/>
                        <wps:cNvSpPr>
                          <a:spLocks noChangeArrowheads="1"/>
                        </wps:cNvSpPr>
                        <wps:spPr bwMode="auto">
                          <a:xfrm>
                            <a:off x="6440" y="2828"/>
                            <a:ext cx="364" cy="504"/>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 name="AutoShape 10"/>
                        <wps:cNvSpPr>
                          <a:spLocks noChangeArrowheads="1"/>
                        </wps:cNvSpPr>
                        <wps:spPr bwMode="auto">
                          <a:xfrm flipV="1">
                            <a:off x="6440" y="2352"/>
                            <a:ext cx="364" cy="464"/>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163.4pt;margin-top:-2pt;width:18.2pt;height:49pt;z-index:251663872" coordorigin="6440,2352" coordsize="364,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" o:allowincell="f">
                <v:shape id="AutoShape 9" o:spid="_x0000_s1027" type="#_x0000_t5" style="position:absolute;left:6440;top:2828;width:364;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eqvMIA&#10;AADbAAAADwAAAGRycy9kb3ducmV2LnhtbERPPWvDMBDdC/kP4gJZSiO3Q1NcyyEEQkuXEjsUsh3W&#10;xTa2TkaSY+ffV4VCtnu8z8u2s+nFlZxvLSt4XicgiCurW64VnMrD0xsIH5A19pZJwY08bPPFQ4ap&#10;thMf6VqEWsQQ9ikqaEIYUil91ZBBv7YDceQu1hkMEbpaaodTDDe9fEmSV2mw5djQ4ED7hqquGI0C&#10;7M4/X0Z/y7Gs2+TjPD5uyo6UWi3n3TuIQHO4i//dnzrO38DfL/EA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R6q8wgAAANsAAAAPAAAAAAAAAAAAAAAAAJgCAABkcnMvZG93&#10;bnJldi54bWxQSwUGAAAAAAQABAD1AAAAhwMAAAAA&#10;"/>
                <v:shape id="AutoShape 10" o:spid="_x0000_s1028" type="#_x0000_t5" style="position:absolute;left:6440;top:2352;width:364;height:46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TIcYA&#10;AADbAAAADwAAAGRycy9kb3ducmV2LnhtbESPT2sCQQzF74V+hyFCL1JnW7C2W0cRQbBYxD+9eEt3&#10;4u7iTmaZGXX77c1B6C3hvbz3y3jauUZdKMTas4GXQQaKuPC25tLAz37x/A4qJmSLjWcy8EcRppPH&#10;hzHm1l95S5ddKpWEcMzRQJVSm2sdi4ocxoFviUU7+uAwyRpKbQNeJdw1+jXL3rTDmqWhwpbmFRWn&#10;3dkZ+P7Yr7JhmA1H60Oz2X4dfvv+FIx56nWzT1CJuvRvvl8vreALrPwiA+jJ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YTIcYAAADbAAAADwAAAAAAAAAAAAAAAACYAgAAZHJz&#10;L2Rvd25yZXYueG1sUEsFBgAAAAAEAAQA9QAAAIsDAAAAAA==&#10;"/>
              </v:group>
            </w:pict>
          </mc:Fallback>
        </mc:AlternateContent>
      </w:r>
      <w:r w:rsidRPr="00AA0796">
        <w:rPr>
          <w:noProof/>
          <w:lang w:val="da-DK" w:eastAsia="da-DK"/>
        </w:rPr>
        <mc:AlternateContent>
          <mc:Choice Requires="wpg">
            <w:drawing>
              <wp:anchor distT="0" distB="0" distL="114300" distR="114300" simplePos="0" relativeHeight="251662848" behindDoc="0" locked="0" layoutInCell="0" allowOverlap="1" wp14:anchorId="4791EBA2" wp14:editId="4409829D">
                <wp:simplePos x="0" y="0"/>
                <wp:positionH relativeFrom="column">
                  <wp:posOffset>1239520</wp:posOffset>
                </wp:positionH>
                <wp:positionV relativeFrom="paragraph">
                  <wp:posOffset>-7620</wp:posOffset>
                </wp:positionV>
                <wp:extent cx="231140" cy="622300"/>
                <wp:effectExtent l="18415" t="5715" r="17145" b="1016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140" cy="622300"/>
                          <a:chOff x="6440" y="2352"/>
                          <a:chExt cx="364" cy="980"/>
                        </a:xfrm>
                      </wpg:grpSpPr>
                      <wps:wsp>
                        <wps:cNvPr id="14" name="AutoShape 6"/>
                        <wps:cNvSpPr>
                          <a:spLocks noChangeArrowheads="1"/>
                        </wps:cNvSpPr>
                        <wps:spPr bwMode="auto">
                          <a:xfrm>
                            <a:off x="6440" y="2828"/>
                            <a:ext cx="364" cy="504"/>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AutoShape 7"/>
                        <wps:cNvSpPr>
                          <a:spLocks noChangeArrowheads="1"/>
                        </wps:cNvSpPr>
                        <wps:spPr bwMode="auto">
                          <a:xfrm flipV="1">
                            <a:off x="6440" y="2352"/>
                            <a:ext cx="364" cy="464"/>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26" style="position:absolute;margin-left:97.6pt;margin-top:-.6pt;width:18.2pt;height:49pt;z-index:251662848" coordorigin="6440,2352" coordsize="364,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" o:allowincell="f">
                <v:shape id="AutoShape 6" o:spid="_x0000_s1027" type="#_x0000_t5" style="position:absolute;left:6440;top:2828;width:364;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U0y8AA&#10;AADbAAAADwAAAGRycy9kb3ducmV2LnhtbERPTYvCMBC9L/gfwgh7WTRVRKUaRQRx8SJaEbwNzdiW&#10;NpPSpNr99xtB8DaP9znLdWcq8aDGFZYVjIYRCOLU6oIzBZdkN5iDcB5ZY2WZFPyRg/Wq97XEWNsn&#10;n+hx9pkIIexiVJB7X8dSujQng25oa+LA3W1j0AfYZFI3+AzhppLjKJpKgwWHhhxr2uaUlufWKMDy&#10;dj0YfZRtkhXR/tb+zJKSlPrud5sFCE+d/4jf7l8d5k/g9Us4Q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5U0y8AAAADbAAAADwAAAAAAAAAAAAAAAACYAgAAZHJzL2Rvd25y&#10;ZXYueG1sUEsFBgAAAAAEAAQA9QAAAIUDAAAAAA==&#10;"/>
                <v:shape id="AutoShape 7" o:spid="_x0000_s1028" type="#_x0000_t5" style="position:absolute;left:6440;top:2352;width:364;height:46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e8v8MA&#10;AADbAAAADwAAAGRycy9kb3ducmV2LnhtbERPS2sCMRC+C/6HMEIvUrMK29bVKCIILRXx0Yu3cTPu&#10;Lm4mS5Lq9t+bguBtPr7nTOetqcWVnK8sKxgOEhDEudUVFwp+DqvXDxA+IGusLZOCP/Iwn3U7U8y0&#10;vfGOrvtQiBjCPkMFZQhNJqXPSzLoB7YhjtzZOoMhQldI7fAWw00tR0nyJg1WHBtKbGhZUn7Z/xoF&#10;6/HhO0ndIn3fHOvt7ut46tuLU+ql1y4mIAK14Sl+uD91nJ/C/y/xADm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je8v8MAAADbAAAADwAAAAAAAAAAAAAAAACYAgAAZHJzL2Rv&#10;d25yZXYueG1sUEsFBgAAAAAEAAQA9QAAAIgDAAAAAA==&#10;"/>
              </v:group>
            </w:pict>
          </mc:Fallback>
        </mc:AlternateContent>
      </w:r>
      <w:r w:rsidRPr="00AA0796">
        <w:rPr>
          <w:noProof/>
          <w:lang w:val="da-DK" w:eastAsia="da-DK"/>
        </w:rPr>
        <mc:AlternateContent>
          <mc:Choice Requires="wps">
            <w:drawing>
              <wp:anchor distT="0" distB="0" distL="114300" distR="114300" simplePos="0" relativeHeight="251661824" behindDoc="0" locked="0" layoutInCell="0" allowOverlap="1" wp14:anchorId="3BE495EE" wp14:editId="4B589D95">
                <wp:simplePos x="0" y="0"/>
                <wp:positionH relativeFrom="column">
                  <wp:posOffset>3017520</wp:posOffset>
                </wp:positionH>
                <wp:positionV relativeFrom="paragraph">
                  <wp:posOffset>-185420</wp:posOffset>
                </wp:positionV>
                <wp:extent cx="1600200" cy="889000"/>
                <wp:effectExtent l="5715" t="8890" r="13335" b="698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889000"/>
                        </a:xfrm>
                        <a:prstGeom prst="rect">
                          <a:avLst/>
                        </a:prstGeom>
                        <a:solidFill>
                          <a:srgbClr val="FFFFFF"/>
                        </a:solidFill>
                        <a:ln w="9525">
                          <a:solidFill>
                            <a:srgbClr val="000000"/>
                          </a:solidFill>
                          <a:miter lim="800000"/>
                          <a:headEnd/>
                          <a:tailEnd/>
                        </a:ln>
                      </wps:spPr>
                      <wps:txbx>
                        <w:txbxContent>
                          <w:p w:rsidR="0032511A" w:rsidRDefault="0032511A" w:rsidP="00834931">
                            <w:pPr>
                              <w:jc w:val="center"/>
                            </w:pPr>
                          </w:p>
                          <w:p w:rsidR="0032511A" w:rsidRDefault="0032511A" w:rsidP="00834931">
                            <w:pPr>
                              <w:jc w:val="center"/>
                            </w:pPr>
                            <w:r>
                              <w:t>Spectrum Analyser 1MHz BW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47" type="#_x0000_t202" style="position:absolute;margin-left:237.6pt;margin-top:-14.6pt;width:126pt;height:70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" o:allowincell="f">
                <v:textbox>
                  <w:txbxContent>
                    <w:p w:rsidR="0032511A" w:rsidRDefault="0032511A" w:rsidP="00834931">
                      <w:pPr>
                        <w:jc w:val="center"/>
                      </w:pPr>
                    </w:p>
                    <w:p w:rsidR="0032511A" w:rsidRDefault="0032511A" w:rsidP="00834931">
                      <w:pPr>
                        <w:jc w:val="center"/>
                      </w:pPr>
                      <w:r>
                        <w:t>Spectrum Analyser 1MHz BW</w:t>
                      </w:r>
                    </w:p>
                  </w:txbxContent>
                </v:textbox>
              </v:shape>
            </w:pict>
          </mc:Fallback>
        </mc:AlternateContent>
      </w:r>
      <w:r w:rsidRPr="00AA0796">
        <w:rPr>
          <w:noProof/>
          <w:lang w:val="da-DK" w:eastAsia="da-DK"/>
        </w:rPr>
        <mc:AlternateContent>
          <mc:Choice Requires="wps">
            <w:drawing>
              <wp:anchor distT="0" distB="0" distL="114300" distR="114300" simplePos="0" relativeHeight="251660800" behindDoc="0" locked="0" layoutInCell="0" allowOverlap="1" wp14:anchorId="21A239F8" wp14:editId="67969497">
                <wp:simplePos x="0" y="0"/>
                <wp:positionH relativeFrom="column">
                  <wp:posOffset>261620</wp:posOffset>
                </wp:positionH>
                <wp:positionV relativeFrom="paragraph">
                  <wp:posOffset>99060</wp:posOffset>
                </wp:positionV>
                <wp:extent cx="640080" cy="426720"/>
                <wp:effectExtent l="12065" t="7620" r="5080" b="1333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426720"/>
                        </a:xfrm>
                        <a:prstGeom prst="rect">
                          <a:avLst/>
                        </a:prstGeom>
                        <a:solidFill>
                          <a:srgbClr val="FFFFFF"/>
                        </a:solidFill>
                        <a:ln w="9525">
                          <a:solidFill>
                            <a:srgbClr val="000000"/>
                          </a:solidFill>
                          <a:miter lim="800000"/>
                          <a:headEnd/>
                          <a:tailEnd/>
                        </a:ln>
                      </wps:spPr>
                      <wps:txbx>
                        <w:txbxContent>
                          <w:p w:rsidR="0032511A" w:rsidRDefault="0032511A" w:rsidP="00D663D2">
                            <w:pPr>
                              <w:pStyle w:val="Heading1"/>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48" type="#_x0000_t202" style="position:absolute;margin-left:20.6pt;margin-top:7.8pt;width:50.4pt;height:3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" o:allowincell="f">
                <v:textbox>
                  <w:txbxContent>
                    <w:p w:rsidR="0032511A" w:rsidRDefault="0032511A" w:rsidP="00D663D2">
                      <w:pPr>
                        <w:pStyle w:val="Heading1"/>
                      </w:pPr>
                    </w:p>
                  </w:txbxContent>
                </v:textbox>
              </v:shape>
            </w:pict>
          </mc:Fallback>
        </mc:AlternateContent>
      </w:r>
    </w:p>
    <w:p w:rsidR="00834931" w:rsidRPr="00AA0796" w:rsidRDefault="00834931" w:rsidP="00834931">
      <w:pPr>
        <w:rPr>
          <w:lang w:val="en-GB"/>
        </w:rPr>
      </w:pPr>
    </w:p>
    <w:p w:rsidR="00834931" w:rsidRPr="00AA0796" w:rsidRDefault="00834931" w:rsidP="00834931">
      <w:pPr>
        <w:rPr>
          <w:lang w:val="en-GB"/>
        </w:rPr>
      </w:pPr>
    </w:p>
    <w:p w:rsidR="00834931" w:rsidRPr="00AA0796" w:rsidRDefault="00834931" w:rsidP="00834931">
      <w:pPr>
        <w:rPr>
          <w:lang w:val="en-GB"/>
        </w:rPr>
      </w:pPr>
    </w:p>
    <w:p w:rsidR="00834931" w:rsidRPr="00AA0796" w:rsidRDefault="00834931" w:rsidP="00834931">
      <w:pPr>
        <w:rPr>
          <w:lang w:val="en-GB"/>
        </w:rPr>
      </w:pPr>
    </w:p>
    <w:p w:rsidR="00834931" w:rsidRPr="00AA0796" w:rsidRDefault="00834931" w:rsidP="00834931">
      <w:pPr>
        <w:pStyle w:val="Footer"/>
        <w:rPr>
          <w:lang w:val="en-GB"/>
        </w:rPr>
      </w:pPr>
      <w:r w:rsidRPr="00AA0796">
        <w:rPr>
          <w:noProof/>
          <w:lang w:val="da-DK" w:eastAsia="da-DK"/>
        </w:rPr>
        <mc:AlternateContent>
          <mc:Choice Requires="wps">
            <w:drawing>
              <wp:anchor distT="0" distB="0" distL="114300" distR="114300" simplePos="0" relativeHeight="251670016" behindDoc="0" locked="0" layoutInCell="0" allowOverlap="1" wp14:anchorId="7F1973BC" wp14:editId="0E79E2F2">
                <wp:simplePos x="0" y="0"/>
                <wp:positionH relativeFrom="column">
                  <wp:posOffset>1223645</wp:posOffset>
                </wp:positionH>
                <wp:positionV relativeFrom="paragraph">
                  <wp:posOffset>31115</wp:posOffset>
                </wp:positionV>
                <wp:extent cx="2222500" cy="285115"/>
                <wp:effectExtent l="2540" t="3175" r="381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0" cy="285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11A" w:rsidRDefault="0032511A" w:rsidP="008349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49" type="#_x0000_t202" style="position:absolute;margin-left:96.35pt;margin-top:2.45pt;width:175pt;height:22.4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" o:allowincell="f" stroked="f">
                <v:textbox>
                  <w:txbxContent>
                    <w:p w:rsidR="0032511A" w:rsidRDefault="0032511A" w:rsidP="00834931"/>
                  </w:txbxContent>
                </v:textbox>
              </v:shape>
            </w:pict>
          </mc:Fallback>
        </mc:AlternateContent>
      </w:r>
    </w:p>
    <w:p w:rsidR="00834931" w:rsidRPr="00AA0796" w:rsidRDefault="00834931" w:rsidP="00834931">
      <w:pPr>
        <w:rPr>
          <w:lang w:val="en-GB"/>
        </w:rPr>
      </w:pPr>
    </w:p>
    <w:p w:rsidR="00834931" w:rsidRPr="00AA0796" w:rsidRDefault="00834931" w:rsidP="00834931">
      <w:pPr>
        <w:rPr>
          <w:lang w:val="en-GB"/>
        </w:rPr>
      </w:pPr>
    </w:p>
    <w:p w:rsidR="00834931" w:rsidRPr="00AA0796" w:rsidRDefault="00834931" w:rsidP="00834931">
      <w:pPr>
        <w:spacing w:after="120"/>
        <w:jc w:val="center"/>
        <w:rPr>
          <w:lang w:val="en-GB"/>
        </w:rPr>
      </w:pPr>
      <w:r w:rsidRPr="00AA0796">
        <w:rPr>
          <w:lang w:val="en-GB"/>
        </w:rPr>
        <w:br w:type="page"/>
      </w:r>
    </w:p>
    <w:p w:rsidR="00834931" w:rsidRPr="00AA0796" w:rsidRDefault="00842F34" w:rsidP="00A37F45">
      <w:pPr>
        <w:pStyle w:val="ECCAnnex-heading1"/>
        <w:rPr>
          <w:szCs w:val="20"/>
        </w:rPr>
      </w:pPr>
      <w:r w:rsidRPr="00AA0796">
        <w:lastRenderedPageBreak/>
        <w:t xml:space="preserve"> (INFORMATIVE) Guidance to NRAs for establishing licensing and/or registration requirements for the use of GPR/WPR imaging systems</w:t>
      </w:r>
    </w:p>
    <w:p w:rsidR="00834931" w:rsidRPr="00AA0796" w:rsidRDefault="00834931" w:rsidP="00834931">
      <w:pPr>
        <w:rPr>
          <w:szCs w:val="20"/>
          <w:lang w:val="en-GB"/>
        </w:rPr>
      </w:pPr>
    </w:p>
    <w:p w:rsidR="00834931" w:rsidRPr="00AA0796" w:rsidRDefault="00834931" w:rsidP="00834931">
      <w:pPr>
        <w:tabs>
          <w:tab w:val="left" w:pos="600"/>
        </w:tabs>
        <w:rPr>
          <w:b/>
          <w:szCs w:val="20"/>
          <w:u w:val="single"/>
          <w:lang w:val="en-GB"/>
        </w:rPr>
      </w:pPr>
      <w:r w:rsidRPr="00AA0796">
        <w:rPr>
          <w:b/>
          <w:szCs w:val="20"/>
          <w:u w:val="single"/>
          <w:lang w:val="en-GB"/>
        </w:rPr>
        <w:t>1.</w:t>
      </w:r>
      <w:r w:rsidRPr="00AA0796">
        <w:rPr>
          <w:b/>
          <w:szCs w:val="20"/>
          <w:u w:val="single"/>
          <w:lang w:val="en-GB"/>
        </w:rPr>
        <w:tab/>
        <w:t>Introduction</w:t>
      </w:r>
    </w:p>
    <w:p w:rsidR="00834931" w:rsidRPr="00AA0796" w:rsidRDefault="00834931" w:rsidP="00834931">
      <w:pPr>
        <w:rPr>
          <w:b/>
          <w:szCs w:val="20"/>
          <w:lang w:val="en-GB"/>
        </w:rPr>
      </w:pPr>
    </w:p>
    <w:p w:rsidR="00834931" w:rsidRPr="00AA0796" w:rsidRDefault="00834931" w:rsidP="001B1D23">
      <w:pPr>
        <w:pStyle w:val="ECCParagraph"/>
      </w:pPr>
      <w:r w:rsidRPr="00AA0796">
        <w:t>National Regulatory Authorities (NRAs) may establish individual licensing requirements for the use of the radio spectrum by GPR/WPR imaging systems as part of conditions for the efficient use of radio spectrum.</w:t>
      </w:r>
    </w:p>
    <w:p w:rsidR="00834931" w:rsidRPr="00AA0796" w:rsidRDefault="00834931" w:rsidP="001B1D23">
      <w:pPr>
        <w:pStyle w:val="ECCParagraph"/>
      </w:pPr>
      <w:r w:rsidRPr="00AA0796">
        <w:t>This purpose of this annex is to provide an example for the establishment of these individual licensing provisions so as to facilitate the work of both administrations and GPR/WPR professional users in Europe.</w:t>
      </w:r>
    </w:p>
    <w:p w:rsidR="00834931" w:rsidRPr="00AA0796" w:rsidRDefault="00834931" w:rsidP="00834931">
      <w:pPr>
        <w:rPr>
          <w:szCs w:val="20"/>
          <w:lang w:val="en-GB"/>
        </w:rPr>
      </w:pPr>
    </w:p>
    <w:p w:rsidR="00834931" w:rsidRPr="00AA0796" w:rsidRDefault="00834931" w:rsidP="00834931">
      <w:pPr>
        <w:rPr>
          <w:szCs w:val="20"/>
          <w:lang w:val="en-GB"/>
        </w:rPr>
      </w:pPr>
    </w:p>
    <w:p w:rsidR="00834931" w:rsidRPr="00AA0796" w:rsidRDefault="00834931" w:rsidP="00834931">
      <w:pPr>
        <w:tabs>
          <w:tab w:val="left" w:pos="600"/>
        </w:tabs>
        <w:rPr>
          <w:b/>
          <w:szCs w:val="20"/>
          <w:u w:val="single"/>
          <w:lang w:val="en-GB"/>
        </w:rPr>
      </w:pPr>
      <w:r w:rsidRPr="00AA0796">
        <w:rPr>
          <w:b/>
          <w:szCs w:val="20"/>
          <w:u w:val="single"/>
          <w:lang w:val="en-GB"/>
        </w:rPr>
        <w:t>2.</w:t>
      </w:r>
      <w:r w:rsidRPr="00AA0796">
        <w:rPr>
          <w:b/>
          <w:szCs w:val="20"/>
          <w:u w:val="single"/>
          <w:lang w:val="en-GB"/>
        </w:rPr>
        <w:tab/>
        <w:t>Overall approach</w:t>
      </w:r>
    </w:p>
    <w:p w:rsidR="00834931" w:rsidRPr="00AA0796" w:rsidRDefault="00834931" w:rsidP="00834931">
      <w:pPr>
        <w:rPr>
          <w:szCs w:val="20"/>
          <w:lang w:val="en-GB"/>
        </w:rPr>
      </w:pPr>
    </w:p>
    <w:p w:rsidR="00834931" w:rsidRPr="00AA0796" w:rsidRDefault="00834931" w:rsidP="001B1D23">
      <w:pPr>
        <w:pStyle w:val="ECCParagraph"/>
      </w:pPr>
      <w:r w:rsidRPr="00AA0796">
        <w:t>In addition to the harmoni</w:t>
      </w:r>
      <w:r w:rsidR="00860264">
        <w:t>s</w:t>
      </w:r>
      <w:r w:rsidRPr="00AA0796">
        <w:t>ed technical requirements for GPR/WPR imaging systems, it is recommended that the national licensing regime include the following three individual requirements:</w:t>
      </w:r>
    </w:p>
    <w:p w:rsidR="00834931" w:rsidRPr="00AA0796" w:rsidRDefault="00834931" w:rsidP="00834931">
      <w:pPr>
        <w:rPr>
          <w:szCs w:val="20"/>
          <w:lang w:val="en-GB"/>
        </w:rPr>
      </w:pPr>
    </w:p>
    <w:p w:rsidR="00834931" w:rsidRPr="00AA0796" w:rsidRDefault="00834931" w:rsidP="00834931">
      <w:pPr>
        <w:numPr>
          <w:ilvl w:val="0"/>
          <w:numId w:val="33"/>
        </w:numPr>
        <w:jc w:val="both"/>
        <w:rPr>
          <w:szCs w:val="20"/>
          <w:lang w:val="en-GB"/>
        </w:rPr>
      </w:pPr>
      <w:r w:rsidRPr="00AA0796">
        <w:rPr>
          <w:szCs w:val="20"/>
          <w:lang w:val="en-GB"/>
        </w:rPr>
        <w:t>Operator registration</w:t>
      </w:r>
    </w:p>
    <w:p w:rsidR="00834931" w:rsidRPr="00AA0796" w:rsidRDefault="00834931" w:rsidP="00834931">
      <w:pPr>
        <w:numPr>
          <w:ilvl w:val="0"/>
          <w:numId w:val="33"/>
        </w:numPr>
        <w:jc w:val="both"/>
        <w:rPr>
          <w:szCs w:val="20"/>
          <w:lang w:val="en-GB"/>
        </w:rPr>
      </w:pPr>
      <w:r w:rsidRPr="00AA0796">
        <w:rPr>
          <w:szCs w:val="20"/>
          <w:lang w:val="en-GB"/>
        </w:rPr>
        <w:t>Notification prior to use in the vicinity of sensitive sites</w:t>
      </w:r>
    </w:p>
    <w:p w:rsidR="00834931" w:rsidRPr="00AA0796" w:rsidRDefault="00834931" w:rsidP="00834931">
      <w:pPr>
        <w:numPr>
          <w:ilvl w:val="0"/>
          <w:numId w:val="33"/>
        </w:numPr>
        <w:jc w:val="both"/>
        <w:rPr>
          <w:szCs w:val="20"/>
          <w:lang w:val="en-GB"/>
        </w:rPr>
      </w:pPr>
      <w:r w:rsidRPr="00AA0796">
        <w:rPr>
          <w:szCs w:val="20"/>
          <w:lang w:val="en-GB"/>
        </w:rPr>
        <w:t xml:space="preserve">Yearly Log file to be kept by the user for inspection by the NRA </w:t>
      </w:r>
    </w:p>
    <w:p w:rsidR="00834931" w:rsidRPr="00AA0796" w:rsidRDefault="00834931" w:rsidP="00834931">
      <w:pPr>
        <w:rPr>
          <w:szCs w:val="20"/>
          <w:lang w:val="en-GB"/>
        </w:rPr>
      </w:pPr>
    </w:p>
    <w:p w:rsidR="00834931" w:rsidRPr="00AA0796" w:rsidRDefault="00834931" w:rsidP="001B1D23">
      <w:pPr>
        <w:pStyle w:val="ECCParagraph"/>
      </w:pPr>
      <w:r w:rsidRPr="00AA0796">
        <w:t>For management of associated procedures, NRAs may need to create databases for:</w:t>
      </w:r>
    </w:p>
    <w:p w:rsidR="00834931" w:rsidRPr="00AA0796" w:rsidRDefault="00834931" w:rsidP="00834931">
      <w:pPr>
        <w:numPr>
          <w:ilvl w:val="0"/>
          <w:numId w:val="34"/>
        </w:numPr>
        <w:jc w:val="both"/>
        <w:rPr>
          <w:szCs w:val="20"/>
          <w:lang w:val="en-GB"/>
        </w:rPr>
      </w:pPr>
      <w:r w:rsidRPr="00AA0796">
        <w:rPr>
          <w:szCs w:val="20"/>
          <w:lang w:val="en-GB"/>
        </w:rPr>
        <w:t>GPR/WPR operators</w:t>
      </w:r>
      <w:r w:rsidR="00C4458E" w:rsidRPr="00AA0796">
        <w:rPr>
          <w:szCs w:val="20"/>
          <w:lang w:val="en-GB"/>
        </w:rPr>
        <w:t>,</w:t>
      </w:r>
    </w:p>
    <w:p w:rsidR="00834931" w:rsidRPr="00AA0796" w:rsidRDefault="00834931" w:rsidP="00834931">
      <w:pPr>
        <w:numPr>
          <w:ilvl w:val="0"/>
          <w:numId w:val="34"/>
        </w:numPr>
        <w:jc w:val="both"/>
        <w:rPr>
          <w:szCs w:val="20"/>
          <w:lang w:val="en-GB"/>
        </w:rPr>
      </w:pPr>
      <w:r w:rsidRPr="00AA0796">
        <w:rPr>
          <w:szCs w:val="20"/>
          <w:lang w:val="en-GB"/>
        </w:rPr>
        <w:t>Sensitive sites</w:t>
      </w:r>
      <w:r w:rsidR="00C4458E" w:rsidRPr="00AA0796">
        <w:rPr>
          <w:szCs w:val="20"/>
          <w:lang w:val="en-GB"/>
        </w:rPr>
        <w:t>.</w:t>
      </w:r>
    </w:p>
    <w:p w:rsidR="00834931" w:rsidRPr="00AA0796" w:rsidRDefault="00834931" w:rsidP="00834931">
      <w:pPr>
        <w:rPr>
          <w:szCs w:val="20"/>
          <w:lang w:val="en-GB"/>
        </w:rPr>
      </w:pPr>
    </w:p>
    <w:p w:rsidR="00834931" w:rsidRPr="00AA0796" w:rsidRDefault="00834931" w:rsidP="00834931">
      <w:pPr>
        <w:tabs>
          <w:tab w:val="left" w:pos="600"/>
        </w:tabs>
        <w:rPr>
          <w:b/>
          <w:sz w:val="22"/>
          <w:szCs w:val="22"/>
          <w:u w:val="single"/>
          <w:lang w:val="en-GB"/>
        </w:rPr>
      </w:pPr>
      <w:r w:rsidRPr="00AA0796">
        <w:rPr>
          <w:b/>
          <w:sz w:val="22"/>
          <w:szCs w:val="22"/>
          <w:u w:val="single"/>
          <w:lang w:val="en-GB"/>
        </w:rPr>
        <w:t>3.</w:t>
      </w:r>
      <w:r w:rsidRPr="00AA0796">
        <w:rPr>
          <w:b/>
          <w:sz w:val="22"/>
          <w:szCs w:val="22"/>
          <w:u w:val="single"/>
          <w:lang w:val="en-GB"/>
        </w:rPr>
        <w:tab/>
        <w:t xml:space="preserve">Example of procedures </w:t>
      </w:r>
    </w:p>
    <w:p w:rsidR="00834931" w:rsidRPr="00AA0796" w:rsidRDefault="00834931" w:rsidP="00834931">
      <w:pPr>
        <w:rPr>
          <w:lang w:val="en-GB"/>
        </w:rPr>
      </w:pPr>
    </w:p>
    <w:p w:rsidR="00834931" w:rsidRPr="00AA0796" w:rsidRDefault="00834931" w:rsidP="00834931">
      <w:pPr>
        <w:tabs>
          <w:tab w:val="left" w:pos="600"/>
        </w:tabs>
        <w:rPr>
          <w:rFonts w:eastAsia="Batang"/>
          <w:b/>
          <w:szCs w:val="20"/>
          <w:lang w:val="en-GB"/>
        </w:rPr>
      </w:pPr>
      <w:r w:rsidRPr="00AA0796">
        <w:rPr>
          <w:b/>
          <w:szCs w:val="20"/>
          <w:lang w:val="en-GB"/>
        </w:rPr>
        <w:t>3.1</w:t>
      </w:r>
      <w:r w:rsidRPr="00AA0796">
        <w:rPr>
          <w:b/>
          <w:szCs w:val="20"/>
          <w:lang w:val="en-GB"/>
        </w:rPr>
        <w:tab/>
        <w:t>Operator registration</w:t>
      </w:r>
    </w:p>
    <w:p w:rsidR="00834931" w:rsidRPr="00AA0796" w:rsidRDefault="00834931" w:rsidP="00834931">
      <w:pPr>
        <w:rPr>
          <w:szCs w:val="20"/>
          <w:lang w:val="en-GB"/>
        </w:rPr>
      </w:pPr>
    </w:p>
    <w:p w:rsidR="00834931" w:rsidRPr="00AA0796" w:rsidRDefault="00834931" w:rsidP="001B1D23">
      <w:pPr>
        <w:pStyle w:val="ECCParagraph"/>
      </w:pPr>
      <w:r w:rsidRPr="00AA0796">
        <w:t>Companies / organisations or individual operators must be registered at National Regulatory Authorities (NRAs) to be permitted to operate GPR/WPR imaging systems in European countries.</w:t>
      </w:r>
    </w:p>
    <w:p w:rsidR="00834931" w:rsidRPr="00AA0796" w:rsidRDefault="00834931" w:rsidP="001B1D23">
      <w:pPr>
        <w:pStyle w:val="ECCParagraph"/>
      </w:pPr>
      <w:r w:rsidRPr="00AA0796">
        <w:t xml:space="preserve">The application forms for </w:t>
      </w:r>
      <w:r w:rsidRPr="00AA0796">
        <w:rPr>
          <w:b/>
        </w:rPr>
        <w:t>operator registration</w:t>
      </w:r>
      <w:r w:rsidRPr="00AA0796">
        <w:t xml:space="preserve"> of GPR/WPR imaging systems should be available on the Websites of the NRAs in both English and the administration national language.</w:t>
      </w:r>
    </w:p>
    <w:p w:rsidR="00834931" w:rsidRPr="00AA0796" w:rsidRDefault="00834931" w:rsidP="00834931">
      <w:pPr>
        <w:rPr>
          <w:szCs w:val="20"/>
          <w:lang w:val="en-GB"/>
        </w:rPr>
      </w:pPr>
    </w:p>
    <w:p w:rsidR="00834931" w:rsidRPr="00AA0796" w:rsidRDefault="00834931" w:rsidP="00834931">
      <w:pPr>
        <w:rPr>
          <w:szCs w:val="20"/>
          <w:lang w:val="en-GB"/>
        </w:rPr>
      </w:pPr>
    </w:p>
    <w:p w:rsidR="00834931" w:rsidRPr="00AA0796" w:rsidRDefault="00834931" w:rsidP="00834931">
      <w:pPr>
        <w:rPr>
          <w:szCs w:val="20"/>
          <w:lang w:val="en-GB"/>
        </w:rPr>
      </w:pPr>
      <w:r w:rsidRPr="00AA0796">
        <w:rPr>
          <w:szCs w:val="20"/>
          <w:lang w:val="en-GB"/>
        </w:rPr>
        <w:br w:type="page"/>
      </w:r>
    </w:p>
    <w:p w:rsidR="00834931" w:rsidRPr="00AA0796" w:rsidRDefault="00834931" w:rsidP="00834931">
      <w:pPr>
        <w:rPr>
          <w:szCs w:val="20"/>
          <w:lang w:val="en-GB"/>
        </w:rPr>
      </w:pPr>
      <w:r w:rsidRPr="00AA0796">
        <w:rPr>
          <w:szCs w:val="20"/>
          <w:lang w:val="en-GB"/>
        </w:rPr>
        <w:lastRenderedPageBreak/>
        <w:sym w:font="Wingdings 3" w:char="F05B"/>
      </w:r>
      <w:r w:rsidRPr="00AA0796">
        <w:rPr>
          <w:szCs w:val="20"/>
          <w:lang w:val="en-GB"/>
        </w:rPr>
        <w:t xml:space="preserve"> An example for an Operator registration form in English is given below:</w:t>
      </w:r>
    </w:p>
    <w:p w:rsidR="00834931" w:rsidRPr="00AA0796" w:rsidRDefault="00834931" w:rsidP="00834931">
      <w:pPr>
        <w:rPr>
          <w:szCs w:val="20"/>
          <w:lang w:val="en-GB"/>
        </w:rPr>
      </w:pPr>
    </w:p>
    <w:p w:rsidR="004156E5" w:rsidRPr="00AA0796" w:rsidRDefault="004156E5" w:rsidP="004156E5">
      <w:pPr>
        <w:pStyle w:val="ECCTablenote"/>
      </w:pPr>
    </w:p>
    <w:tbl>
      <w:tblPr>
        <w:tblStyle w:val="ECCTable-redheader"/>
        <w:tblW w:w="8700" w:type="dxa"/>
        <w:tblInd w:w="0" w:type="dxa"/>
        <w:tblLayout w:type="fixed"/>
        <w:tblLook w:val="0000" w:firstRow="0" w:lastRow="0" w:firstColumn="0" w:lastColumn="0" w:noHBand="0" w:noVBand="0"/>
      </w:tblPr>
      <w:tblGrid>
        <w:gridCol w:w="3200"/>
        <w:gridCol w:w="5500"/>
      </w:tblGrid>
      <w:tr w:rsidR="004156E5" w:rsidRPr="00AA0796" w:rsidTr="004F0556">
        <w:tc>
          <w:tcPr>
            <w:tcW w:w="3200" w:type="dxa"/>
            <w:shd w:val="clear" w:color="auto" w:fill="D2232A"/>
          </w:tcPr>
          <w:p w:rsidR="004156E5" w:rsidRPr="00AA0796" w:rsidRDefault="004156E5" w:rsidP="004156E5">
            <w:pPr>
              <w:jc w:val="center"/>
              <w:rPr>
                <w:b/>
                <w:color w:val="FFFFFF" w:themeColor="background1"/>
                <w:szCs w:val="20"/>
                <w:lang w:val="en-GB"/>
              </w:rPr>
            </w:pPr>
            <w:r w:rsidRPr="00AA0796">
              <w:rPr>
                <w:b/>
                <w:color w:val="FFFFFF" w:themeColor="background1"/>
                <w:szCs w:val="20"/>
                <w:lang w:val="en-GB"/>
              </w:rPr>
              <w:t>GPR/WPR imaging systems</w:t>
            </w:r>
          </w:p>
        </w:tc>
        <w:tc>
          <w:tcPr>
            <w:tcW w:w="5500" w:type="dxa"/>
            <w:shd w:val="clear" w:color="auto" w:fill="D2232A"/>
          </w:tcPr>
          <w:p w:rsidR="004156E5" w:rsidRPr="00AA0796" w:rsidRDefault="004156E5" w:rsidP="004156E5">
            <w:pPr>
              <w:jc w:val="center"/>
              <w:rPr>
                <w:b/>
                <w:color w:val="FFFFFF" w:themeColor="background1"/>
                <w:szCs w:val="20"/>
                <w:lang w:val="en-GB"/>
              </w:rPr>
            </w:pPr>
            <w:r w:rsidRPr="00AA0796">
              <w:rPr>
                <w:b/>
                <w:color w:val="FFFFFF" w:themeColor="background1"/>
                <w:szCs w:val="20"/>
                <w:lang w:val="en-GB"/>
              </w:rPr>
              <w:t>Operator registration form</w:t>
            </w:r>
          </w:p>
        </w:tc>
      </w:tr>
      <w:tr w:rsidR="004156E5" w:rsidRPr="00AA0796" w:rsidTr="004F0556">
        <w:tc>
          <w:tcPr>
            <w:tcW w:w="8700" w:type="dxa"/>
            <w:gridSpan w:val="2"/>
          </w:tcPr>
          <w:p w:rsidR="004156E5" w:rsidRPr="00AA0796" w:rsidRDefault="004156E5" w:rsidP="004F0556">
            <w:pPr>
              <w:rPr>
                <w:b/>
                <w:szCs w:val="20"/>
                <w:lang w:val="en-GB"/>
              </w:rPr>
            </w:pPr>
            <w:r w:rsidRPr="00AA0796">
              <w:rPr>
                <w:b/>
                <w:szCs w:val="20"/>
                <w:lang w:val="en-GB"/>
              </w:rPr>
              <w:t>Legal entity details</w:t>
            </w:r>
          </w:p>
        </w:tc>
      </w:tr>
      <w:tr w:rsidR="004156E5" w:rsidRPr="00AA0796" w:rsidTr="004F0556">
        <w:tc>
          <w:tcPr>
            <w:tcW w:w="3200" w:type="dxa"/>
          </w:tcPr>
          <w:p w:rsidR="004156E5" w:rsidRPr="00AA0796" w:rsidRDefault="0001120C" w:rsidP="0001120C">
            <w:pPr>
              <w:jc w:val="left"/>
              <w:rPr>
                <w:szCs w:val="20"/>
                <w:lang w:val="en-GB"/>
              </w:rPr>
            </w:pPr>
            <w:r>
              <w:rPr>
                <w:szCs w:val="20"/>
                <w:lang w:val="en-GB"/>
              </w:rPr>
              <w:t>N</w:t>
            </w:r>
            <w:r w:rsidR="004156E5" w:rsidRPr="00AA0796">
              <w:rPr>
                <w:szCs w:val="20"/>
                <w:lang w:val="en-GB"/>
              </w:rPr>
              <w:t>ame:</w:t>
            </w:r>
          </w:p>
        </w:tc>
        <w:tc>
          <w:tcPr>
            <w:tcW w:w="5500" w:type="dxa"/>
          </w:tcPr>
          <w:p w:rsidR="004156E5" w:rsidRPr="00AA0796" w:rsidRDefault="004156E5" w:rsidP="004156E5">
            <w:pPr>
              <w:jc w:val="left"/>
              <w:rPr>
                <w:szCs w:val="20"/>
                <w:lang w:val="en-GB"/>
              </w:rPr>
            </w:pPr>
            <w:r w:rsidRPr="00AA0796">
              <w:rPr>
                <w:szCs w:val="20"/>
                <w:lang w:val="en-GB"/>
              </w:rPr>
              <w:fldChar w:fldCharType="begin">
                <w:ffData>
                  <w:name w:val="Text4"/>
                  <w:enabled/>
                  <w:calcOnExit w:val="0"/>
                  <w:textInput/>
                </w:ffData>
              </w:fldChar>
            </w:r>
            <w:r w:rsidRPr="00AA0796">
              <w:rPr>
                <w:szCs w:val="20"/>
                <w:lang w:val="en-GB"/>
              </w:rPr>
              <w:instrText xml:space="preserve">FORMTEXT </w:instrText>
            </w:r>
            <w:r w:rsidRPr="00AA0796">
              <w:rPr>
                <w:szCs w:val="20"/>
                <w:lang w:val="en-GB"/>
              </w:rPr>
            </w:r>
            <w:r w:rsidRPr="00AA0796">
              <w:rPr>
                <w:szCs w:val="20"/>
                <w:lang w:val="en-GB"/>
              </w:rPr>
              <w:fldChar w:fldCharType="separate"/>
            </w:r>
            <w:r w:rsidRPr="00AA0796">
              <w:rPr>
                <w:noProof/>
                <w:szCs w:val="20"/>
                <w:lang w:val="en-GB"/>
              </w:rPr>
              <w:t> </w:t>
            </w:r>
            <w:r w:rsidRPr="00AA0796">
              <w:rPr>
                <w:noProof/>
                <w:szCs w:val="20"/>
                <w:lang w:val="en-GB"/>
              </w:rPr>
              <w:t> </w:t>
            </w:r>
            <w:r w:rsidRPr="00AA0796">
              <w:rPr>
                <w:noProof/>
                <w:szCs w:val="20"/>
                <w:lang w:val="en-GB"/>
              </w:rPr>
              <w:t> </w:t>
            </w:r>
            <w:r w:rsidRPr="00AA0796">
              <w:rPr>
                <w:noProof/>
                <w:szCs w:val="20"/>
                <w:lang w:val="en-GB"/>
              </w:rPr>
              <w:t> </w:t>
            </w:r>
            <w:r w:rsidRPr="00AA0796">
              <w:rPr>
                <w:noProof/>
                <w:szCs w:val="20"/>
                <w:lang w:val="en-GB"/>
              </w:rPr>
              <w:t> </w:t>
            </w:r>
            <w:r w:rsidRPr="00AA0796">
              <w:rPr>
                <w:szCs w:val="20"/>
                <w:lang w:val="en-GB"/>
              </w:rPr>
              <w:fldChar w:fldCharType="end"/>
            </w:r>
          </w:p>
        </w:tc>
      </w:tr>
      <w:tr w:rsidR="004156E5" w:rsidRPr="00AA0796" w:rsidTr="004F0556">
        <w:tc>
          <w:tcPr>
            <w:tcW w:w="3200" w:type="dxa"/>
          </w:tcPr>
          <w:p w:rsidR="004156E5" w:rsidRPr="00AA0796" w:rsidRDefault="004156E5" w:rsidP="004156E5">
            <w:pPr>
              <w:jc w:val="left"/>
              <w:rPr>
                <w:szCs w:val="20"/>
                <w:lang w:val="en-GB"/>
              </w:rPr>
            </w:pPr>
            <w:r w:rsidRPr="00AA0796">
              <w:rPr>
                <w:szCs w:val="20"/>
                <w:lang w:val="en-GB"/>
              </w:rPr>
              <w:t>Activity:</w:t>
            </w:r>
          </w:p>
        </w:tc>
        <w:tc>
          <w:tcPr>
            <w:tcW w:w="5500" w:type="dxa"/>
          </w:tcPr>
          <w:p w:rsidR="004156E5" w:rsidRPr="00AA0796" w:rsidRDefault="004156E5" w:rsidP="004156E5">
            <w:pPr>
              <w:jc w:val="left"/>
              <w:rPr>
                <w:szCs w:val="20"/>
                <w:lang w:val="en-GB"/>
              </w:rPr>
            </w:pPr>
            <w:r w:rsidRPr="00AA0796">
              <w:rPr>
                <w:szCs w:val="20"/>
                <w:lang w:val="en-GB"/>
              </w:rPr>
              <w:fldChar w:fldCharType="begin">
                <w:ffData>
                  <w:name w:val="Text4"/>
                  <w:enabled/>
                  <w:calcOnExit w:val="0"/>
                  <w:textInput/>
                </w:ffData>
              </w:fldChar>
            </w:r>
            <w:r w:rsidRPr="00AA0796">
              <w:rPr>
                <w:szCs w:val="20"/>
                <w:lang w:val="en-GB"/>
              </w:rPr>
              <w:instrText xml:space="preserve">FORMTEXT </w:instrText>
            </w:r>
            <w:r w:rsidRPr="00AA0796">
              <w:rPr>
                <w:szCs w:val="20"/>
                <w:lang w:val="en-GB"/>
              </w:rPr>
            </w:r>
            <w:r w:rsidRPr="00AA0796">
              <w:rPr>
                <w:szCs w:val="20"/>
                <w:lang w:val="en-GB"/>
              </w:rPr>
              <w:fldChar w:fldCharType="separate"/>
            </w:r>
            <w:r w:rsidRPr="00AA0796">
              <w:rPr>
                <w:noProof/>
                <w:szCs w:val="20"/>
                <w:lang w:val="en-GB"/>
              </w:rPr>
              <w:t> </w:t>
            </w:r>
            <w:r w:rsidRPr="00AA0796">
              <w:rPr>
                <w:noProof/>
                <w:szCs w:val="20"/>
                <w:lang w:val="en-GB"/>
              </w:rPr>
              <w:t> </w:t>
            </w:r>
            <w:r w:rsidRPr="00AA0796">
              <w:rPr>
                <w:noProof/>
                <w:szCs w:val="20"/>
                <w:lang w:val="en-GB"/>
              </w:rPr>
              <w:t> </w:t>
            </w:r>
            <w:r w:rsidRPr="00AA0796">
              <w:rPr>
                <w:noProof/>
                <w:szCs w:val="20"/>
                <w:lang w:val="en-GB"/>
              </w:rPr>
              <w:t> </w:t>
            </w:r>
            <w:r w:rsidRPr="00AA0796">
              <w:rPr>
                <w:noProof/>
                <w:szCs w:val="20"/>
                <w:lang w:val="en-GB"/>
              </w:rPr>
              <w:t> </w:t>
            </w:r>
            <w:r w:rsidRPr="00AA0796">
              <w:rPr>
                <w:szCs w:val="20"/>
                <w:lang w:val="en-GB"/>
              </w:rPr>
              <w:fldChar w:fldCharType="end"/>
            </w:r>
          </w:p>
        </w:tc>
      </w:tr>
      <w:tr w:rsidR="004156E5" w:rsidRPr="00AA0796" w:rsidTr="004F0556">
        <w:tc>
          <w:tcPr>
            <w:tcW w:w="3200" w:type="dxa"/>
          </w:tcPr>
          <w:p w:rsidR="004156E5" w:rsidRPr="00AA0796" w:rsidRDefault="004156E5" w:rsidP="004156E5">
            <w:pPr>
              <w:jc w:val="left"/>
              <w:rPr>
                <w:szCs w:val="20"/>
                <w:lang w:val="en-GB"/>
              </w:rPr>
            </w:pPr>
            <w:r w:rsidRPr="00AA0796">
              <w:rPr>
                <w:szCs w:val="20"/>
                <w:lang w:val="en-GB"/>
              </w:rPr>
              <w:t>Mailing address:</w:t>
            </w:r>
          </w:p>
        </w:tc>
        <w:tc>
          <w:tcPr>
            <w:tcW w:w="5500" w:type="dxa"/>
          </w:tcPr>
          <w:p w:rsidR="004156E5" w:rsidRPr="00AA0796" w:rsidRDefault="004156E5" w:rsidP="004156E5">
            <w:pPr>
              <w:jc w:val="left"/>
              <w:rPr>
                <w:szCs w:val="20"/>
                <w:lang w:val="en-GB"/>
              </w:rPr>
            </w:pPr>
            <w:r w:rsidRPr="00AA0796">
              <w:rPr>
                <w:szCs w:val="20"/>
                <w:lang w:val="en-GB"/>
              </w:rPr>
              <w:fldChar w:fldCharType="begin">
                <w:ffData>
                  <w:name w:val="Text4"/>
                  <w:enabled/>
                  <w:calcOnExit w:val="0"/>
                  <w:textInput/>
                </w:ffData>
              </w:fldChar>
            </w:r>
            <w:r w:rsidRPr="00AA0796">
              <w:rPr>
                <w:szCs w:val="20"/>
                <w:lang w:val="en-GB"/>
              </w:rPr>
              <w:instrText xml:space="preserve">FORMTEXT </w:instrText>
            </w:r>
            <w:r w:rsidRPr="00AA0796">
              <w:rPr>
                <w:szCs w:val="20"/>
                <w:lang w:val="en-GB"/>
              </w:rPr>
            </w:r>
            <w:r w:rsidRPr="00AA0796">
              <w:rPr>
                <w:szCs w:val="20"/>
                <w:lang w:val="en-GB"/>
              </w:rPr>
              <w:fldChar w:fldCharType="separate"/>
            </w:r>
            <w:r w:rsidRPr="00AA0796">
              <w:rPr>
                <w:noProof/>
                <w:szCs w:val="20"/>
                <w:lang w:val="en-GB"/>
              </w:rPr>
              <w:t> </w:t>
            </w:r>
            <w:r w:rsidRPr="00AA0796">
              <w:rPr>
                <w:noProof/>
                <w:szCs w:val="20"/>
                <w:lang w:val="en-GB"/>
              </w:rPr>
              <w:t> </w:t>
            </w:r>
            <w:r w:rsidRPr="00AA0796">
              <w:rPr>
                <w:noProof/>
                <w:szCs w:val="20"/>
                <w:lang w:val="en-GB"/>
              </w:rPr>
              <w:t> </w:t>
            </w:r>
            <w:r w:rsidRPr="00AA0796">
              <w:rPr>
                <w:noProof/>
                <w:szCs w:val="20"/>
                <w:lang w:val="en-GB"/>
              </w:rPr>
              <w:t> </w:t>
            </w:r>
            <w:r w:rsidRPr="00AA0796">
              <w:rPr>
                <w:noProof/>
                <w:szCs w:val="20"/>
                <w:lang w:val="en-GB"/>
              </w:rPr>
              <w:t> </w:t>
            </w:r>
            <w:r w:rsidRPr="00AA0796">
              <w:rPr>
                <w:szCs w:val="20"/>
                <w:lang w:val="en-GB"/>
              </w:rPr>
              <w:fldChar w:fldCharType="end"/>
            </w:r>
          </w:p>
        </w:tc>
      </w:tr>
      <w:tr w:rsidR="004156E5" w:rsidRPr="00AA0796" w:rsidTr="004F0556">
        <w:tc>
          <w:tcPr>
            <w:tcW w:w="3200" w:type="dxa"/>
          </w:tcPr>
          <w:p w:rsidR="004156E5" w:rsidRPr="00AA0796" w:rsidRDefault="004156E5" w:rsidP="004156E5">
            <w:pPr>
              <w:jc w:val="left"/>
              <w:rPr>
                <w:szCs w:val="20"/>
                <w:lang w:val="en-GB"/>
              </w:rPr>
            </w:pPr>
            <w:r w:rsidRPr="00AA0796">
              <w:rPr>
                <w:szCs w:val="20"/>
                <w:lang w:val="en-GB"/>
              </w:rPr>
              <w:t>Country:</w:t>
            </w:r>
          </w:p>
        </w:tc>
        <w:tc>
          <w:tcPr>
            <w:tcW w:w="5500" w:type="dxa"/>
          </w:tcPr>
          <w:p w:rsidR="004156E5" w:rsidRPr="00AA0796" w:rsidRDefault="004156E5" w:rsidP="004156E5">
            <w:pPr>
              <w:jc w:val="left"/>
              <w:rPr>
                <w:szCs w:val="20"/>
                <w:lang w:val="en-GB"/>
              </w:rPr>
            </w:pPr>
            <w:r w:rsidRPr="00AA0796">
              <w:rPr>
                <w:szCs w:val="20"/>
                <w:lang w:val="en-GB"/>
              </w:rPr>
              <w:fldChar w:fldCharType="begin">
                <w:ffData>
                  <w:name w:val="Text3"/>
                  <w:enabled/>
                  <w:calcOnExit w:val="0"/>
                  <w:textInput>
                    <w:type w:val="date"/>
                    <w:format w:val="dd/MM/yy HH:mm"/>
                  </w:textInput>
                </w:ffData>
              </w:fldChar>
            </w:r>
            <w:r w:rsidRPr="00AA0796">
              <w:rPr>
                <w:szCs w:val="20"/>
                <w:lang w:val="en-GB"/>
              </w:rPr>
              <w:instrText xml:space="preserve">FORMTEXT </w:instrText>
            </w:r>
            <w:r w:rsidRPr="00AA0796">
              <w:rPr>
                <w:szCs w:val="20"/>
                <w:lang w:val="en-GB"/>
              </w:rPr>
            </w:r>
            <w:r w:rsidRPr="00AA0796">
              <w:rPr>
                <w:szCs w:val="20"/>
                <w:lang w:val="en-GB"/>
              </w:rPr>
              <w:fldChar w:fldCharType="separate"/>
            </w:r>
            <w:r w:rsidRPr="00AA0796">
              <w:rPr>
                <w:noProof/>
                <w:szCs w:val="20"/>
                <w:lang w:val="en-GB"/>
              </w:rPr>
              <w:t> </w:t>
            </w:r>
            <w:r w:rsidRPr="00AA0796">
              <w:rPr>
                <w:noProof/>
                <w:szCs w:val="20"/>
                <w:lang w:val="en-GB"/>
              </w:rPr>
              <w:t> </w:t>
            </w:r>
            <w:r w:rsidRPr="00AA0796">
              <w:rPr>
                <w:noProof/>
                <w:szCs w:val="20"/>
                <w:lang w:val="en-GB"/>
              </w:rPr>
              <w:t> </w:t>
            </w:r>
            <w:r w:rsidRPr="00AA0796">
              <w:rPr>
                <w:noProof/>
                <w:szCs w:val="20"/>
                <w:lang w:val="en-GB"/>
              </w:rPr>
              <w:t> </w:t>
            </w:r>
            <w:r w:rsidRPr="00AA0796">
              <w:rPr>
                <w:noProof/>
                <w:szCs w:val="20"/>
                <w:lang w:val="en-GB"/>
              </w:rPr>
              <w:t> </w:t>
            </w:r>
            <w:r w:rsidRPr="00AA0796">
              <w:rPr>
                <w:szCs w:val="20"/>
                <w:lang w:val="en-GB"/>
              </w:rPr>
              <w:fldChar w:fldCharType="end"/>
            </w:r>
          </w:p>
        </w:tc>
      </w:tr>
      <w:tr w:rsidR="004156E5" w:rsidRPr="00AA0796" w:rsidTr="004F0556">
        <w:tc>
          <w:tcPr>
            <w:tcW w:w="3200" w:type="dxa"/>
          </w:tcPr>
          <w:p w:rsidR="004156E5" w:rsidRPr="00AA0796" w:rsidRDefault="004156E5" w:rsidP="004156E5">
            <w:pPr>
              <w:jc w:val="left"/>
              <w:rPr>
                <w:szCs w:val="20"/>
                <w:lang w:val="en-GB"/>
              </w:rPr>
            </w:pPr>
            <w:r w:rsidRPr="00AA0796">
              <w:rPr>
                <w:szCs w:val="20"/>
                <w:lang w:val="en-GB"/>
              </w:rPr>
              <w:t>Telephone:</w:t>
            </w:r>
          </w:p>
        </w:tc>
        <w:tc>
          <w:tcPr>
            <w:tcW w:w="5500" w:type="dxa"/>
          </w:tcPr>
          <w:p w:rsidR="004156E5" w:rsidRPr="00AA0796" w:rsidRDefault="004156E5" w:rsidP="004156E5">
            <w:pPr>
              <w:jc w:val="left"/>
              <w:rPr>
                <w:szCs w:val="20"/>
                <w:lang w:val="en-GB"/>
              </w:rPr>
            </w:pPr>
            <w:r w:rsidRPr="00AA0796">
              <w:rPr>
                <w:szCs w:val="20"/>
                <w:lang w:val="en-GB"/>
              </w:rPr>
              <w:fldChar w:fldCharType="begin">
                <w:ffData>
                  <w:name w:val="Text4"/>
                  <w:enabled/>
                  <w:calcOnExit w:val="0"/>
                  <w:textInput/>
                </w:ffData>
              </w:fldChar>
            </w:r>
            <w:r w:rsidRPr="00AA0796">
              <w:rPr>
                <w:szCs w:val="20"/>
                <w:lang w:val="en-GB"/>
              </w:rPr>
              <w:instrText xml:space="preserve">FORMTEXT </w:instrText>
            </w:r>
            <w:r w:rsidRPr="00AA0796">
              <w:rPr>
                <w:szCs w:val="20"/>
                <w:lang w:val="en-GB"/>
              </w:rPr>
            </w:r>
            <w:r w:rsidRPr="00AA0796">
              <w:rPr>
                <w:szCs w:val="20"/>
                <w:lang w:val="en-GB"/>
              </w:rPr>
              <w:fldChar w:fldCharType="separate"/>
            </w:r>
            <w:r w:rsidRPr="00AA0796">
              <w:rPr>
                <w:noProof/>
                <w:szCs w:val="20"/>
                <w:lang w:val="en-GB"/>
              </w:rPr>
              <w:t> </w:t>
            </w:r>
            <w:r w:rsidRPr="00AA0796">
              <w:rPr>
                <w:noProof/>
                <w:szCs w:val="20"/>
                <w:lang w:val="en-GB"/>
              </w:rPr>
              <w:t> </w:t>
            </w:r>
            <w:r w:rsidRPr="00AA0796">
              <w:rPr>
                <w:noProof/>
                <w:szCs w:val="20"/>
                <w:lang w:val="en-GB"/>
              </w:rPr>
              <w:t> </w:t>
            </w:r>
            <w:r w:rsidRPr="00AA0796">
              <w:rPr>
                <w:noProof/>
                <w:szCs w:val="20"/>
                <w:lang w:val="en-GB"/>
              </w:rPr>
              <w:t> </w:t>
            </w:r>
            <w:r w:rsidRPr="00AA0796">
              <w:rPr>
                <w:noProof/>
                <w:szCs w:val="20"/>
                <w:lang w:val="en-GB"/>
              </w:rPr>
              <w:t> </w:t>
            </w:r>
            <w:r w:rsidRPr="00AA0796">
              <w:rPr>
                <w:szCs w:val="20"/>
                <w:lang w:val="en-GB"/>
              </w:rPr>
              <w:fldChar w:fldCharType="end"/>
            </w:r>
          </w:p>
        </w:tc>
      </w:tr>
      <w:tr w:rsidR="004156E5" w:rsidRPr="00AA0796" w:rsidTr="004F0556">
        <w:tc>
          <w:tcPr>
            <w:tcW w:w="3200" w:type="dxa"/>
          </w:tcPr>
          <w:p w:rsidR="004156E5" w:rsidRPr="00AA0796" w:rsidRDefault="004156E5" w:rsidP="004156E5">
            <w:pPr>
              <w:jc w:val="left"/>
              <w:rPr>
                <w:szCs w:val="20"/>
                <w:lang w:val="en-GB"/>
              </w:rPr>
            </w:pPr>
            <w:r w:rsidRPr="00AA0796">
              <w:rPr>
                <w:szCs w:val="20"/>
                <w:lang w:val="en-GB"/>
              </w:rPr>
              <w:t>Fax:</w:t>
            </w:r>
          </w:p>
        </w:tc>
        <w:tc>
          <w:tcPr>
            <w:tcW w:w="5500" w:type="dxa"/>
          </w:tcPr>
          <w:p w:rsidR="004156E5" w:rsidRPr="00AA0796" w:rsidRDefault="004156E5" w:rsidP="004156E5">
            <w:pPr>
              <w:jc w:val="left"/>
              <w:rPr>
                <w:szCs w:val="20"/>
                <w:lang w:val="en-GB"/>
              </w:rPr>
            </w:pPr>
            <w:r w:rsidRPr="00AA0796">
              <w:rPr>
                <w:szCs w:val="20"/>
                <w:lang w:val="en-GB"/>
              </w:rPr>
              <w:fldChar w:fldCharType="begin">
                <w:ffData>
                  <w:name w:val="Text2"/>
                  <w:enabled/>
                  <w:calcOnExit w:val="0"/>
                  <w:textInput/>
                </w:ffData>
              </w:fldChar>
            </w:r>
            <w:r w:rsidRPr="00AA0796">
              <w:rPr>
                <w:szCs w:val="20"/>
                <w:lang w:val="en-GB"/>
              </w:rPr>
              <w:instrText xml:space="preserve">FORMTEXT </w:instrText>
            </w:r>
            <w:r w:rsidRPr="00AA0796">
              <w:rPr>
                <w:szCs w:val="20"/>
                <w:lang w:val="en-GB"/>
              </w:rPr>
            </w:r>
            <w:r w:rsidRPr="00AA0796">
              <w:rPr>
                <w:szCs w:val="20"/>
                <w:lang w:val="en-GB"/>
              </w:rPr>
              <w:fldChar w:fldCharType="separate"/>
            </w:r>
            <w:r w:rsidRPr="00AA0796">
              <w:rPr>
                <w:noProof/>
                <w:szCs w:val="20"/>
                <w:lang w:val="en-GB"/>
              </w:rPr>
              <w:t> </w:t>
            </w:r>
            <w:r w:rsidRPr="00AA0796">
              <w:rPr>
                <w:noProof/>
                <w:szCs w:val="20"/>
                <w:lang w:val="en-GB"/>
              </w:rPr>
              <w:t> </w:t>
            </w:r>
            <w:r w:rsidRPr="00AA0796">
              <w:rPr>
                <w:noProof/>
                <w:szCs w:val="20"/>
                <w:lang w:val="en-GB"/>
              </w:rPr>
              <w:t> </w:t>
            </w:r>
            <w:r w:rsidRPr="00AA0796">
              <w:rPr>
                <w:noProof/>
                <w:szCs w:val="20"/>
                <w:lang w:val="en-GB"/>
              </w:rPr>
              <w:t> </w:t>
            </w:r>
            <w:r w:rsidRPr="00AA0796">
              <w:rPr>
                <w:noProof/>
                <w:szCs w:val="20"/>
                <w:lang w:val="en-GB"/>
              </w:rPr>
              <w:t> </w:t>
            </w:r>
            <w:r w:rsidRPr="00AA0796">
              <w:rPr>
                <w:szCs w:val="20"/>
                <w:lang w:val="en-GB"/>
              </w:rPr>
              <w:fldChar w:fldCharType="end"/>
            </w:r>
          </w:p>
        </w:tc>
      </w:tr>
      <w:tr w:rsidR="004156E5" w:rsidRPr="00AA0796" w:rsidTr="004F0556">
        <w:tc>
          <w:tcPr>
            <w:tcW w:w="8700" w:type="dxa"/>
            <w:gridSpan w:val="2"/>
          </w:tcPr>
          <w:p w:rsidR="004156E5" w:rsidRPr="00AA0796" w:rsidRDefault="004156E5" w:rsidP="004F0556">
            <w:pPr>
              <w:rPr>
                <w:b/>
                <w:szCs w:val="20"/>
                <w:lang w:val="en-GB"/>
              </w:rPr>
            </w:pPr>
            <w:r w:rsidRPr="00AA0796">
              <w:rPr>
                <w:b/>
                <w:szCs w:val="20"/>
                <w:lang w:val="en-GB"/>
              </w:rPr>
              <w:t>Contact person for GPR/WPR operation activities (if any)</w:t>
            </w:r>
          </w:p>
        </w:tc>
      </w:tr>
      <w:tr w:rsidR="004156E5" w:rsidRPr="00AA0796" w:rsidTr="004F0556">
        <w:tc>
          <w:tcPr>
            <w:tcW w:w="3200" w:type="dxa"/>
          </w:tcPr>
          <w:p w:rsidR="004156E5" w:rsidRPr="00AA0796" w:rsidRDefault="004156E5" w:rsidP="004156E5">
            <w:pPr>
              <w:jc w:val="left"/>
              <w:rPr>
                <w:szCs w:val="20"/>
                <w:lang w:val="en-GB"/>
              </w:rPr>
            </w:pPr>
            <w:r w:rsidRPr="00AA0796">
              <w:rPr>
                <w:szCs w:val="20"/>
                <w:lang w:val="en-GB"/>
              </w:rPr>
              <w:t>Last name:</w:t>
            </w:r>
          </w:p>
        </w:tc>
        <w:tc>
          <w:tcPr>
            <w:tcW w:w="5500" w:type="dxa"/>
          </w:tcPr>
          <w:p w:rsidR="004156E5" w:rsidRPr="00AA0796" w:rsidRDefault="004156E5" w:rsidP="004156E5">
            <w:pPr>
              <w:jc w:val="left"/>
              <w:rPr>
                <w:szCs w:val="20"/>
                <w:lang w:val="en-GB"/>
              </w:rPr>
            </w:pPr>
            <w:r w:rsidRPr="00AA0796">
              <w:rPr>
                <w:szCs w:val="20"/>
                <w:lang w:val="en-GB"/>
              </w:rPr>
              <w:fldChar w:fldCharType="begin">
                <w:ffData>
                  <w:name w:val="Text4"/>
                  <w:enabled/>
                  <w:calcOnExit w:val="0"/>
                  <w:textInput/>
                </w:ffData>
              </w:fldChar>
            </w:r>
            <w:r w:rsidRPr="00AA0796">
              <w:rPr>
                <w:szCs w:val="20"/>
                <w:lang w:val="en-GB"/>
              </w:rPr>
              <w:instrText xml:space="preserve">FORMTEXT </w:instrText>
            </w:r>
            <w:r w:rsidRPr="00AA0796">
              <w:rPr>
                <w:szCs w:val="20"/>
                <w:lang w:val="en-GB"/>
              </w:rPr>
            </w:r>
            <w:r w:rsidRPr="00AA0796">
              <w:rPr>
                <w:szCs w:val="20"/>
                <w:lang w:val="en-GB"/>
              </w:rPr>
              <w:fldChar w:fldCharType="separate"/>
            </w:r>
            <w:r w:rsidRPr="00AA0796">
              <w:rPr>
                <w:noProof/>
                <w:szCs w:val="20"/>
                <w:lang w:val="en-GB"/>
              </w:rPr>
              <w:t> </w:t>
            </w:r>
            <w:r w:rsidRPr="00AA0796">
              <w:rPr>
                <w:noProof/>
                <w:szCs w:val="20"/>
                <w:lang w:val="en-GB"/>
              </w:rPr>
              <w:t> </w:t>
            </w:r>
            <w:r w:rsidRPr="00AA0796">
              <w:rPr>
                <w:noProof/>
                <w:szCs w:val="20"/>
                <w:lang w:val="en-GB"/>
              </w:rPr>
              <w:t> </w:t>
            </w:r>
            <w:r w:rsidRPr="00AA0796">
              <w:rPr>
                <w:noProof/>
                <w:szCs w:val="20"/>
                <w:lang w:val="en-GB"/>
              </w:rPr>
              <w:t> </w:t>
            </w:r>
            <w:r w:rsidRPr="00AA0796">
              <w:rPr>
                <w:noProof/>
                <w:szCs w:val="20"/>
                <w:lang w:val="en-GB"/>
              </w:rPr>
              <w:t> </w:t>
            </w:r>
            <w:r w:rsidRPr="00AA0796">
              <w:rPr>
                <w:szCs w:val="20"/>
                <w:lang w:val="en-GB"/>
              </w:rPr>
              <w:fldChar w:fldCharType="end"/>
            </w:r>
          </w:p>
        </w:tc>
      </w:tr>
      <w:tr w:rsidR="004156E5" w:rsidRPr="00AA0796" w:rsidTr="004F0556">
        <w:tc>
          <w:tcPr>
            <w:tcW w:w="3200" w:type="dxa"/>
          </w:tcPr>
          <w:p w:rsidR="004156E5" w:rsidRPr="00AA0796" w:rsidRDefault="004156E5" w:rsidP="004156E5">
            <w:pPr>
              <w:jc w:val="left"/>
              <w:rPr>
                <w:szCs w:val="20"/>
                <w:lang w:val="en-GB"/>
              </w:rPr>
            </w:pPr>
            <w:r w:rsidRPr="00AA0796">
              <w:rPr>
                <w:szCs w:val="20"/>
                <w:lang w:val="en-GB"/>
              </w:rPr>
              <w:t>First name:</w:t>
            </w:r>
          </w:p>
        </w:tc>
        <w:tc>
          <w:tcPr>
            <w:tcW w:w="5500" w:type="dxa"/>
          </w:tcPr>
          <w:p w:rsidR="004156E5" w:rsidRPr="00AA0796" w:rsidRDefault="004156E5" w:rsidP="004156E5">
            <w:pPr>
              <w:jc w:val="left"/>
              <w:rPr>
                <w:szCs w:val="20"/>
                <w:lang w:val="en-GB"/>
              </w:rPr>
            </w:pPr>
            <w:r w:rsidRPr="00AA0796">
              <w:rPr>
                <w:szCs w:val="20"/>
                <w:lang w:val="en-GB"/>
              </w:rPr>
              <w:fldChar w:fldCharType="begin">
                <w:ffData>
                  <w:name w:val=""/>
                  <w:enabled/>
                  <w:calcOnExit w:val="0"/>
                  <w:textInput/>
                </w:ffData>
              </w:fldChar>
            </w:r>
            <w:r w:rsidRPr="00AA0796">
              <w:rPr>
                <w:szCs w:val="20"/>
                <w:lang w:val="en-GB"/>
              </w:rPr>
              <w:instrText xml:space="preserve">FORMTEXT </w:instrText>
            </w:r>
            <w:r w:rsidRPr="00AA0796">
              <w:rPr>
                <w:szCs w:val="20"/>
                <w:lang w:val="en-GB"/>
              </w:rPr>
            </w:r>
            <w:r w:rsidRPr="00AA0796">
              <w:rPr>
                <w:szCs w:val="20"/>
                <w:lang w:val="en-GB"/>
              </w:rPr>
              <w:fldChar w:fldCharType="separate"/>
            </w:r>
            <w:r w:rsidRPr="00AA0796">
              <w:rPr>
                <w:noProof/>
                <w:szCs w:val="20"/>
                <w:lang w:val="en-GB"/>
              </w:rPr>
              <w:t> </w:t>
            </w:r>
            <w:r w:rsidRPr="00AA0796">
              <w:rPr>
                <w:noProof/>
                <w:szCs w:val="20"/>
                <w:lang w:val="en-GB"/>
              </w:rPr>
              <w:t> </w:t>
            </w:r>
            <w:r w:rsidRPr="00AA0796">
              <w:rPr>
                <w:noProof/>
                <w:szCs w:val="20"/>
                <w:lang w:val="en-GB"/>
              </w:rPr>
              <w:t> </w:t>
            </w:r>
            <w:r w:rsidRPr="00AA0796">
              <w:rPr>
                <w:noProof/>
                <w:szCs w:val="20"/>
                <w:lang w:val="en-GB"/>
              </w:rPr>
              <w:t> </w:t>
            </w:r>
            <w:r w:rsidRPr="00AA0796">
              <w:rPr>
                <w:noProof/>
                <w:szCs w:val="20"/>
                <w:lang w:val="en-GB"/>
              </w:rPr>
              <w:t> </w:t>
            </w:r>
            <w:r w:rsidRPr="00AA0796">
              <w:rPr>
                <w:szCs w:val="20"/>
                <w:lang w:val="en-GB"/>
              </w:rPr>
              <w:fldChar w:fldCharType="end"/>
            </w:r>
          </w:p>
        </w:tc>
      </w:tr>
      <w:tr w:rsidR="004156E5" w:rsidRPr="00AA0796" w:rsidTr="004F0556">
        <w:tc>
          <w:tcPr>
            <w:tcW w:w="3200" w:type="dxa"/>
          </w:tcPr>
          <w:p w:rsidR="004156E5" w:rsidRPr="00AA0796" w:rsidRDefault="004156E5" w:rsidP="004156E5">
            <w:pPr>
              <w:jc w:val="left"/>
              <w:rPr>
                <w:szCs w:val="20"/>
                <w:lang w:val="en-GB"/>
              </w:rPr>
            </w:pPr>
            <w:r w:rsidRPr="00AA0796">
              <w:rPr>
                <w:szCs w:val="20"/>
                <w:lang w:val="en-GB"/>
              </w:rPr>
              <w:t>Telephone:</w:t>
            </w:r>
          </w:p>
        </w:tc>
        <w:tc>
          <w:tcPr>
            <w:tcW w:w="5500" w:type="dxa"/>
          </w:tcPr>
          <w:p w:rsidR="004156E5" w:rsidRPr="00AA0796" w:rsidRDefault="004156E5" w:rsidP="004156E5">
            <w:pPr>
              <w:jc w:val="left"/>
              <w:rPr>
                <w:szCs w:val="20"/>
                <w:lang w:val="en-GB"/>
              </w:rPr>
            </w:pPr>
            <w:r w:rsidRPr="00AA0796">
              <w:rPr>
                <w:szCs w:val="20"/>
                <w:lang w:val="en-GB"/>
              </w:rPr>
              <w:fldChar w:fldCharType="begin">
                <w:ffData>
                  <w:name w:val="Text4"/>
                  <w:enabled/>
                  <w:calcOnExit w:val="0"/>
                  <w:textInput/>
                </w:ffData>
              </w:fldChar>
            </w:r>
            <w:r w:rsidRPr="00AA0796">
              <w:rPr>
                <w:szCs w:val="20"/>
                <w:lang w:val="en-GB"/>
              </w:rPr>
              <w:instrText xml:space="preserve">FORMTEXT </w:instrText>
            </w:r>
            <w:r w:rsidRPr="00AA0796">
              <w:rPr>
                <w:szCs w:val="20"/>
                <w:lang w:val="en-GB"/>
              </w:rPr>
            </w:r>
            <w:r w:rsidRPr="00AA0796">
              <w:rPr>
                <w:szCs w:val="20"/>
                <w:lang w:val="en-GB"/>
              </w:rPr>
              <w:fldChar w:fldCharType="separate"/>
            </w:r>
            <w:r w:rsidRPr="00AA0796">
              <w:rPr>
                <w:noProof/>
                <w:szCs w:val="20"/>
                <w:lang w:val="en-GB"/>
              </w:rPr>
              <w:t> </w:t>
            </w:r>
            <w:r w:rsidRPr="00AA0796">
              <w:rPr>
                <w:noProof/>
                <w:szCs w:val="20"/>
                <w:lang w:val="en-GB"/>
              </w:rPr>
              <w:t> </w:t>
            </w:r>
            <w:r w:rsidRPr="00AA0796">
              <w:rPr>
                <w:noProof/>
                <w:szCs w:val="20"/>
                <w:lang w:val="en-GB"/>
              </w:rPr>
              <w:t> </w:t>
            </w:r>
            <w:r w:rsidRPr="00AA0796">
              <w:rPr>
                <w:noProof/>
                <w:szCs w:val="20"/>
                <w:lang w:val="en-GB"/>
              </w:rPr>
              <w:t> </w:t>
            </w:r>
            <w:r w:rsidRPr="00AA0796">
              <w:rPr>
                <w:noProof/>
                <w:szCs w:val="20"/>
                <w:lang w:val="en-GB"/>
              </w:rPr>
              <w:t> </w:t>
            </w:r>
            <w:r w:rsidRPr="00AA0796">
              <w:rPr>
                <w:szCs w:val="20"/>
                <w:lang w:val="en-GB"/>
              </w:rPr>
              <w:fldChar w:fldCharType="end"/>
            </w:r>
          </w:p>
        </w:tc>
      </w:tr>
      <w:tr w:rsidR="004156E5" w:rsidRPr="00AA0796" w:rsidTr="004F0556">
        <w:tc>
          <w:tcPr>
            <w:tcW w:w="3200" w:type="dxa"/>
          </w:tcPr>
          <w:p w:rsidR="004156E5" w:rsidRPr="00AA0796" w:rsidRDefault="004156E5" w:rsidP="004156E5">
            <w:pPr>
              <w:jc w:val="left"/>
              <w:rPr>
                <w:szCs w:val="20"/>
                <w:lang w:val="en-GB"/>
              </w:rPr>
            </w:pPr>
            <w:r w:rsidRPr="00AA0796">
              <w:rPr>
                <w:szCs w:val="20"/>
                <w:lang w:val="en-GB"/>
              </w:rPr>
              <w:t>Fax:</w:t>
            </w:r>
          </w:p>
        </w:tc>
        <w:tc>
          <w:tcPr>
            <w:tcW w:w="5500" w:type="dxa"/>
          </w:tcPr>
          <w:p w:rsidR="004156E5" w:rsidRPr="00AA0796" w:rsidRDefault="004156E5" w:rsidP="004156E5">
            <w:pPr>
              <w:jc w:val="left"/>
              <w:rPr>
                <w:szCs w:val="20"/>
                <w:lang w:val="en-GB"/>
              </w:rPr>
            </w:pPr>
            <w:r w:rsidRPr="00AA0796">
              <w:rPr>
                <w:szCs w:val="20"/>
                <w:lang w:val="en-GB"/>
              </w:rPr>
              <w:fldChar w:fldCharType="begin">
                <w:ffData>
                  <w:name w:val="Text2"/>
                  <w:enabled/>
                  <w:calcOnExit w:val="0"/>
                  <w:textInput/>
                </w:ffData>
              </w:fldChar>
            </w:r>
            <w:r w:rsidRPr="00AA0796">
              <w:rPr>
                <w:szCs w:val="20"/>
                <w:lang w:val="en-GB"/>
              </w:rPr>
              <w:instrText xml:space="preserve">FORMTEXT </w:instrText>
            </w:r>
            <w:r w:rsidRPr="00AA0796">
              <w:rPr>
                <w:szCs w:val="20"/>
                <w:lang w:val="en-GB"/>
              </w:rPr>
            </w:r>
            <w:r w:rsidRPr="00AA0796">
              <w:rPr>
                <w:szCs w:val="20"/>
                <w:lang w:val="en-GB"/>
              </w:rPr>
              <w:fldChar w:fldCharType="separate"/>
            </w:r>
            <w:r w:rsidRPr="00AA0796">
              <w:rPr>
                <w:noProof/>
                <w:szCs w:val="20"/>
                <w:lang w:val="en-GB"/>
              </w:rPr>
              <w:t> </w:t>
            </w:r>
            <w:r w:rsidRPr="00AA0796">
              <w:rPr>
                <w:noProof/>
                <w:szCs w:val="20"/>
                <w:lang w:val="en-GB"/>
              </w:rPr>
              <w:t> </w:t>
            </w:r>
            <w:r w:rsidRPr="00AA0796">
              <w:rPr>
                <w:noProof/>
                <w:szCs w:val="20"/>
                <w:lang w:val="en-GB"/>
              </w:rPr>
              <w:t> </w:t>
            </w:r>
            <w:r w:rsidRPr="00AA0796">
              <w:rPr>
                <w:noProof/>
                <w:szCs w:val="20"/>
                <w:lang w:val="en-GB"/>
              </w:rPr>
              <w:t> </w:t>
            </w:r>
            <w:r w:rsidRPr="00AA0796">
              <w:rPr>
                <w:noProof/>
                <w:szCs w:val="20"/>
                <w:lang w:val="en-GB"/>
              </w:rPr>
              <w:t> </w:t>
            </w:r>
            <w:r w:rsidRPr="00AA0796">
              <w:rPr>
                <w:szCs w:val="20"/>
                <w:lang w:val="en-GB"/>
              </w:rPr>
              <w:fldChar w:fldCharType="end"/>
            </w:r>
          </w:p>
        </w:tc>
      </w:tr>
      <w:tr w:rsidR="004156E5" w:rsidRPr="00AA0796" w:rsidTr="004F0556">
        <w:tc>
          <w:tcPr>
            <w:tcW w:w="3200" w:type="dxa"/>
          </w:tcPr>
          <w:p w:rsidR="004156E5" w:rsidRPr="00AA0796" w:rsidRDefault="004156E5" w:rsidP="004156E5">
            <w:pPr>
              <w:jc w:val="left"/>
              <w:rPr>
                <w:szCs w:val="20"/>
                <w:lang w:val="en-GB"/>
              </w:rPr>
            </w:pPr>
            <w:r w:rsidRPr="00AA0796">
              <w:rPr>
                <w:szCs w:val="20"/>
                <w:lang w:val="en-GB"/>
              </w:rPr>
              <w:t>E-mail:</w:t>
            </w:r>
          </w:p>
        </w:tc>
        <w:tc>
          <w:tcPr>
            <w:tcW w:w="5500" w:type="dxa"/>
          </w:tcPr>
          <w:p w:rsidR="004156E5" w:rsidRPr="00AA0796" w:rsidRDefault="004156E5" w:rsidP="004156E5">
            <w:pPr>
              <w:jc w:val="left"/>
              <w:rPr>
                <w:szCs w:val="20"/>
                <w:lang w:val="en-GB"/>
              </w:rPr>
            </w:pPr>
            <w:r w:rsidRPr="00AA0796">
              <w:rPr>
                <w:szCs w:val="20"/>
                <w:lang w:val="en-GB"/>
              </w:rPr>
              <w:fldChar w:fldCharType="begin">
                <w:ffData>
                  <w:name w:val="Text3"/>
                  <w:enabled/>
                  <w:calcOnExit w:val="0"/>
                  <w:textInput>
                    <w:type w:val="date"/>
                    <w:format w:val="dd/MM/yy HH:mm"/>
                  </w:textInput>
                </w:ffData>
              </w:fldChar>
            </w:r>
            <w:r w:rsidRPr="00AA0796">
              <w:rPr>
                <w:szCs w:val="20"/>
                <w:lang w:val="en-GB"/>
              </w:rPr>
              <w:instrText xml:space="preserve">FORMTEXT </w:instrText>
            </w:r>
            <w:r w:rsidRPr="00AA0796">
              <w:rPr>
                <w:szCs w:val="20"/>
                <w:lang w:val="en-GB"/>
              </w:rPr>
            </w:r>
            <w:r w:rsidRPr="00AA0796">
              <w:rPr>
                <w:szCs w:val="20"/>
                <w:lang w:val="en-GB"/>
              </w:rPr>
              <w:fldChar w:fldCharType="separate"/>
            </w:r>
            <w:r w:rsidRPr="00AA0796">
              <w:rPr>
                <w:noProof/>
                <w:szCs w:val="20"/>
                <w:lang w:val="en-GB"/>
              </w:rPr>
              <w:t> </w:t>
            </w:r>
            <w:r w:rsidRPr="00AA0796">
              <w:rPr>
                <w:noProof/>
                <w:szCs w:val="20"/>
                <w:lang w:val="en-GB"/>
              </w:rPr>
              <w:t> </w:t>
            </w:r>
            <w:r w:rsidRPr="00AA0796">
              <w:rPr>
                <w:noProof/>
                <w:szCs w:val="20"/>
                <w:lang w:val="en-GB"/>
              </w:rPr>
              <w:t> </w:t>
            </w:r>
            <w:r w:rsidRPr="00AA0796">
              <w:rPr>
                <w:noProof/>
                <w:szCs w:val="20"/>
                <w:lang w:val="en-GB"/>
              </w:rPr>
              <w:t> </w:t>
            </w:r>
            <w:r w:rsidRPr="00AA0796">
              <w:rPr>
                <w:noProof/>
                <w:szCs w:val="20"/>
                <w:lang w:val="en-GB"/>
              </w:rPr>
              <w:t> </w:t>
            </w:r>
            <w:r w:rsidRPr="00AA0796">
              <w:rPr>
                <w:szCs w:val="20"/>
                <w:lang w:val="en-GB"/>
              </w:rPr>
              <w:fldChar w:fldCharType="end"/>
            </w:r>
          </w:p>
        </w:tc>
      </w:tr>
    </w:tbl>
    <w:p w:rsidR="004156E5" w:rsidRPr="00AA0796" w:rsidRDefault="004156E5" w:rsidP="00834931">
      <w:pPr>
        <w:rPr>
          <w:szCs w:val="20"/>
          <w:lang w:val="en-GB"/>
        </w:rPr>
      </w:pPr>
    </w:p>
    <w:p w:rsidR="00834931" w:rsidRPr="00AA0796" w:rsidRDefault="00834931" w:rsidP="00834931">
      <w:pPr>
        <w:rPr>
          <w:szCs w:val="20"/>
          <w:lang w:val="en-GB"/>
        </w:rPr>
      </w:pPr>
      <w:r w:rsidRPr="00AA0796">
        <w:rPr>
          <w:szCs w:val="20"/>
          <w:lang w:val="en-GB"/>
        </w:rPr>
        <w:sym w:font="Wingdings 3" w:char="F05B"/>
      </w:r>
      <w:r w:rsidRPr="00AA0796">
        <w:rPr>
          <w:szCs w:val="20"/>
          <w:lang w:val="en-GB"/>
        </w:rPr>
        <w:t xml:space="preserve"> NRAs should provide in return a national </w:t>
      </w:r>
      <w:r w:rsidRPr="00AA0796">
        <w:rPr>
          <w:i/>
          <w:szCs w:val="20"/>
          <w:lang w:val="en-GB"/>
        </w:rPr>
        <w:t>Operator id.</w:t>
      </w:r>
      <w:r w:rsidRPr="00AA0796">
        <w:rPr>
          <w:szCs w:val="20"/>
          <w:lang w:val="en-GB"/>
        </w:rPr>
        <w:t xml:space="preserve"> as proof for registration and for reference in </w:t>
      </w:r>
      <w:r w:rsidRPr="00AA0796">
        <w:rPr>
          <w:szCs w:val="20"/>
          <w:u w:val="single"/>
          <w:lang w:val="en-GB"/>
        </w:rPr>
        <w:t>GPR/WPR operators database</w:t>
      </w:r>
      <w:r w:rsidRPr="00AA0796">
        <w:rPr>
          <w:szCs w:val="20"/>
          <w:lang w:val="en-GB"/>
        </w:rPr>
        <w:t>.</w:t>
      </w:r>
    </w:p>
    <w:p w:rsidR="00834931" w:rsidRPr="00AA0796" w:rsidRDefault="00834931" w:rsidP="00834931">
      <w:pPr>
        <w:rPr>
          <w:szCs w:val="20"/>
          <w:lang w:val="en-GB"/>
        </w:rPr>
      </w:pPr>
    </w:p>
    <w:p w:rsidR="00834931" w:rsidRPr="00AA0796" w:rsidRDefault="00834931" w:rsidP="00834931">
      <w:pPr>
        <w:rPr>
          <w:szCs w:val="20"/>
          <w:lang w:val="en-GB"/>
        </w:rPr>
      </w:pPr>
    </w:p>
    <w:p w:rsidR="00834931" w:rsidRPr="00AA0796" w:rsidRDefault="001B1D23" w:rsidP="001B1D23">
      <w:pPr>
        <w:tabs>
          <w:tab w:val="left" w:pos="600"/>
        </w:tabs>
        <w:rPr>
          <w:b/>
          <w:lang w:val="en-GB"/>
        </w:rPr>
      </w:pPr>
      <w:r w:rsidRPr="00AA0796">
        <w:rPr>
          <w:b/>
          <w:lang w:val="en-GB"/>
        </w:rPr>
        <w:t>3.2</w:t>
      </w:r>
      <w:r w:rsidR="00834931" w:rsidRPr="00AA0796">
        <w:rPr>
          <w:b/>
          <w:lang w:val="en-GB"/>
        </w:rPr>
        <w:tab/>
        <w:t>Example of notification procedure prior to use in the vicinity of sensitive sites</w:t>
      </w:r>
    </w:p>
    <w:p w:rsidR="00834931" w:rsidRPr="00AA0796" w:rsidRDefault="00834931" w:rsidP="00834931">
      <w:pPr>
        <w:rPr>
          <w:szCs w:val="20"/>
          <w:lang w:val="en-GB"/>
        </w:rPr>
      </w:pPr>
    </w:p>
    <w:p w:rsidR="00834931" w:rsidRPr="00AA0796" w:rsidRDefault="00834931" w:rsidP="00834931">
      <w:pPr>
        <w:rPr>
          <w:szCs w:val="20"/>
          <w:lang w:val="en-GB"/>
        </w:rPr>
      </w:pPr>
      <w:r w:rsidRPr="00AA0796">
        <w:rPr>
          <w:szCs w:val="20"/>
          <w:lang w:val="en-GB"/>
        </w:rPr>
        <w:t>GPR/WPR operation may in some countries be subject to restrictions in some specific geographical areas. GPR/WPR operators need therefore to be able to verify prior to any field survey whether operation restrictions apply in their survey area.</w:t>
      </w:r>
    </w:p>
    <w:p w:rsidR="00834931" w:rsidRPr="00AA0796" w:rsidRDefault="00834931" w:rsidP="00834931">
      <w:pPr>
        <w:rPr>
          <w:szCs w:val="20"/>
          <w:lang w:val="en-GB"/>
        </w:rPr>
      </w:pPr>
    </w:p>
    <w:p w:rsidR="00834931" w:rsidRPr="00AA0796" w:rsidRDefault="00834931" w:rsidP="00834931">
      <w:pPr>
        <w:rPr>
          <w:szCs w:val="20"/>
          <w:lang w:val="en-GB"/>
        </w:rPr>
      </w:pPr>
      <w:r w:rsidRPr="00AA0796">
        <w:rPr>
          <w:szCs w:val="20"/>
          <w:lang w:val="en-GB"/>
        </w:rPr>
        <w:t xml:space="preserve">Procedures for ‘Notification prior to use in the vicinity of sensitive sites’ rely primarily on the establishment by NRAs of a </w:t>
      </w:r>
      <w:r w:rsidRPr="00AA0796">
        <w:rPr>
          <w:szCs w:val="20"/>
          <w:u w:val="single"/>
          <w:lang w:val="en-GB"/>
        </w:rPr>
        <w:t>Sensitive sites database</w:t>
      </w:r>
      <w:r w:rsidRPr="00AA0796">
        <w:rPr>
          <w:szCs w:val="20"/>
          <w:lang w:val="en-GB"/>
        </w:rPr>
        <w:t xml:space="preserve"> and associated query tool. For matters of safety and confidentiality, GPR/WPR operators may however not have access to the list of sites and all associated details.</w:t>
      </w:r>
    </w:p>
    <w:p w:rsidR="00834931" w:rsidRPr="00AA0796" w:rsidRDefault="00834931" w:rsidP="00834931">
      <w:pPr>
        <w:rPr>
          <w:szCs w:val="20"/>
          <w:lang w:val="en-GB"/>
        </w:rPr>
      </w:pPr>
    </w:p>
    <w:p w:rsidR="00834931" w:rsidRPr="00AA0796" w:rsidRDefault="00834931" w:rsidP="00834931">
      <w:pPr>
        <w:rPr>
          <w:szCs w:val="20"/>
          <w:lang w:val="en-GB"/>
        </w:rPr>
      </w:pPr>
      <w:r w:rsidRPr="00AA0796">
        <w:rPr>
          <w:szCs w:val="20"/>
          <w:lang w:val="en-GB"/>
        </w:rPr>
        <w:t>As a minimum requirement, GPR/WPR operators should be able to query the database by entering survey area details (e.g. reference geographical coordinates + radius):</w:t>
      </w:r>
    </w:p>
    <w:p w:rsidR="00834931" w:rsidRPr="00AA0796" w:rsidRDefault="00834931" w:rsidP="001712F4">
      <w:pPr>
        <w:pStyle w:val="ECCBulletsLv1"/>
      </w:pPr>
      <w:r w:rsidRPr="00AA0796">
        <w:t xml:space="preserve">In the absence of overlap of the ‘survey area’ with any ‘operation restricted area’, the query tool should respond that </w:t>
      </w:r>
      <w:r w:rsidRPr="00AA0796">
        <w:rPr>
          <w:b/>
        </w:rPr>
        <w:t>no</w:t>
      </w:r>
      <w:r w:rsidRPr="00AA0796">
        <w:t xml:space="preserve"> </w:t>
      </w:r>
      <w:r w:rsidRPr="00AA0796">
        <w:rPr>
          <w:b/>
        </w:rPr>
        <w:t>operation restrictions apply in the survey area</w:t>
      </w:r>
      <w:r w:rsidR="000019A4">
        <w:rPr>
          <w:b/>
        </w:rPr>
        <w:t>;</w:t>
      </w:r>
    </w:p>
    <w:p w:rsidR="00834931" w:rsidRPr="00AA0796" w:rsidRDefault="00834931" w:rsidP="001712F4">
      <w:pPr>
        <w:pStyle w:val="ECCBulletsLv1"/>
      </w:pPr>
      <w:r w:rsidRPr="00AA0796">
        <w:t xml:space="preserve">In case of overlap of the ‘survey area’ with at least one ‘operation restricted area’, the query tool should respond that </w:t>
      </w:r>
      <w:r w:rsidRPr="00AA0796">
        <w:rPr>
          <w:b/>
        </w:rPr>
        <w:t>operation restrictions apply in the survey area</w:t>
      </w:r>
      <w:r w:rsidRPr="00AA0796">
        <w:t>. By default, the query tool could simply respond that operation is subject to authorisation in the ‘survey area’ and that notification to the NRA is mandatory prior to use. Next step procedures triggered by this notification could be standard national procedure applicable in case of request for temporary use.</w:t>
      </w:r>
    </w:p>
    <w:p w:rsidR="00834931" w:rsidRPr="00AA0796" w:rsidRDefault="00834931" w:rsidP="00834931">
      <w:pPr>
        <w:rPr>
          <w:szCs w:val="20"/>
          <w:lang w:val="en-GB"/>
        </w:rPr>
      </w:pPr>
    </w:p>
    <w:p w:rsidR="00834931" w:rsidRPr="00AA0796" w:rsidRDefault="00834931" w:rsidP="00834931">
      <w:pPr>
        <w:rPr>
          <w:szCs w:val="20"/>
          <w:lang w:val="en-GB"/>
        </w:rPr>
      </w:pPr>
      <w:r w:rsidRPr="00AA0796">
        <w:rPr>
          <w:szCs w:val="20"/>
          <w:lang w:val="en-GB"/>
        </w:rPr>
        <w:t xml:space="preserve">Pending the level of information available in the </w:t>
      </w:r>
      <w:r w:rsidRPr="00AA0796">
        <w:rPr>
          <w:szCs w:val="20"/>
          <w:u w:val="single"/>
          <w:lang w:val="en-GB"/>
        </w:rPr>
        <w:t>Sensitive sites database</w:t>
      </w:r>
      <w:r w:rsidRPr="00AA0796">
        <w:rPr>
          <w:szCs w:val="20"/>
          <w:lang w:val="en-GB"/>
        </w:rPr>
        <w:t>, procedures for operation in a restricted area may be optimised site by site so as to minimize the number notification to NRAs, facilitate their treatment and as result reduce time to respond to GPR/WPR operators.</w:t>
      </w:r>
    </w:p>
    <w:p w:rsidR="00834931" w:rsidRPr="00AA0796" w:rsidRDefault="00834931" w:rsidP="00834931">
      <w:pPr>
        <w:rPr>
          <w:szCs w:val="20"/>
          <w:lang w:val="en-GB"/>
        </w:rPr>
      </w:pPr>
    </w:p>
    <w:p w:rsidR="00834931" w:rsidRPr="00AA0796" w:rsidRDefault="00834931" w:rsidP="00834931">
      <w:pPr>
        <w:rPr>
          <w:szCs w:val="20"/>
          <w:lang w:val="en-GB"/>
        </w:rPr>
      </w:pPr>
      <w:r w:rsidRPr="00AA0796">
        <w:rPr>
          <w:szCs w:val="20"/>
          <w:lang w:val="en-GB"/>
        </w:rPr>
        <w:br w:type="page"/>
      </w:r>
    </w:p>
    <w:p w:rsidR="00834931" w:rsidRPr="00AA0796" w:rsidRDefault="00834931" w:rsidP="00834931">
      <w:pPr>
        <w:rPr>
          <w:szCs w:val="20"/>
          <w:lang w:val="en-GB"/>
        </w:rPr>
      </w:pPr>
    </w:p>
    <w:p w:rsidR="00834931" w:rsidRPr="00AA0796" w:rsidRDefault="00834931" w:rsidP="00834931">
      <w:pPr>
        <w:rPr>
          <w:szCs w:val="20"/>
          <w:lang w:val="en-GB"/>
        </w:rPr>
      </w:pPr>
      <w:r w:rsidRPr="00AA0796">
        <w:rPr>
          <w:szCs w:val="20"/>
          <w:lang w:val="en-GB"/>
        </w:rPr>
        <w:sym w:font="Wingdings 3" w:char="F05B"/>
      </w:r>
      <w:r w:rsidRPr="00AA0796">
        <w:rPr>
          <w:szCs w:val="20"/>
          <w:lang w:val="en-GB"/>
        </w:rPr>
        <w:t xml:space="preserve"> Sensitive sites databases can be built by NRAs using the following information sheet:</w:t>
      </w:r>
    </w:p>
    <w:p w:rsidR="00834931" w:rsidRPr="00AA0796" w:rsidRDefault="00834931" w:rsidP="00834931">
      <w:pPr>
        <w:rPr>
          <w:szCs w:val="20"/>
          <w:lang w:val="en-GB"/>
        </w:rPr>
      </w:pPr>
    </w:p>
    <w:tbl>
      <w:tblPr>
        <w:tblStyle w:val="ECCTable-redheader"/>
        <w:tblW w:w="8700" w:type="dxa"/>
        <w:tblInd w:w="0" w:type="dxa"/>
        <w:tblLayout w:type="fixed"/>
        <w:tblLook w:val="0000" w:firstRow="0" w:lastRow="0" w:firstColumn="0" w:lastColumn="0" w:noHBand="0" w:noVBand="0"/>
      </w:tblPr>
      <w:tblGrid>
        <w:gridCol w:w="3200"/>
        <w:gridCol w:w="5500"/>
      </w:tblGrid>
      <w:tr w:rsidR="00834931" w:rsidRPr="00AA0796" w:rsidTr="00003D13">
        <w:tc>
          <w:tcPr>
            <w:tcW w:w="3200" w:type="dxa"/>
            <w:shd w:val="clear" w:color="auto" w:fill="D2232A"/>
          </w:tcPr>
          <w:p w:rsidR="00834931" w:rsidRPr="00AA0796" w:rsidRDefault="00834931" w:rsidP="00003D13">
            <w:pPr>
              <w:jc w:val="center"/>
              <w:rPr>
                <w:b/>
                <w:color w:val="FFFFFF" w:themeColor="background1"/>
                <w:szCs w:val="20"/>
                <w:lang w:val="en-GB"/>
              </w:rPr>
            </w:pPr>
            <w:r w:rsidRPr="00AA0796">
              <w:rPr>
                <w:b/>
                <w:color w:val="FFFFFF" w:themeColor="background1"/>
                <w:szCs w:val="20"/>
                <w:lang w:val="en-GB"/>
              </w:rPr>
              <w:t>GPR/WPR imaging systems</w:t>
            </w:r>
          </w:p>
        </w:tc>
        <w:tc>
          <w:tcPr>
            <w:tcW w:w="5500" w:type="dxa"/>
            <w:shd w:val="clear" w:color="auto" w:fill="D2232A"/>
          </w:tcPr>
          <w:p w:rsidR="00834931" w:rsidRPr="00AA0796" w:rsidRDefault="00834931" w:rsidP="00003D13">
            <w:pPr>
              <w:jc w:val="center"/>
              <w:rPr>
                <w:b/>
                <w:color w:val="FFFFFF" w:themeColor="background1"/>
                <w:szCs w:val="20"/>
                <w:lang w:val="en-GB"/>
              </w:rPr>
            </w:pPr>
            <w:r w:rsidRPr="00AA0796">
              <w:rPr>
                <w:b/>
                <w:color w:val="FFFFFF" w:themeColor="background1"/>
                <w:szCs w:val="20"/>
                <w:lang w:val="en-GB"/>
              </w:rPr>
              <w:t>Sensitive site information sheet</w:t>
            </w:r>
          </w:p>
        </w:tc>
      </w:tr>
      <w:tr w:rsidR="00834931" w:rsidRPr="00AA0796" w:rsidTr="00003D13">
        <w:tc>
          <w:tcPr>
            <w:tcW w:w="3200" w:type="dxa"/>
          </w:tcPr>
          <w:p w:rsidR="00834931" w:rsidRPr="00AA0796" w:rsidRDefault="00834931" w:rsidP="003558D5">
            <w:pPr>
              <w:jc w:val="left"/>
              <w:rPr>
                <w:szCs w:val="20"/>
                <w:lang w:val="en-GB"/>
              </w:rPr>
            </w:pPr>
            <w:r w:rsidRPr="00AA0796">
              <w:rPr>
                <w:szCs w:val="20"/>
                <w:lang w:val="en-GB"/>
              </w:rPr>
              <w:t>Site name:</w:t>
            </w:r>
          </w:p>
        </w:tc>
        <w:tc>
          <w:tcPr>
            <w:tcW w:w="5500" w:type="dxa"/>
          </w:tcPr>
          <w:p w:rsidR="00834931" w:rsidRPr="00AA0796" w:rsidRDefault="00834931" w:rsidP="004F0556">
            <w:pPr>
              <w:rPr>
                <w:szCs w:val="20"/>
                <w:lang w:val="en-GB"/>
              </w:rPr>
            </w:pPr>
            <w:r w:rsidRPr="00AA0796">
              <w:rPr>
                <w:szCs w:val="20"/>
                <w:lang w:val="en-GB"/>
              </w:rPr>
              <w:fldChar w:fldCharType="begin">
                <w:ffData>
                  <w:name w:val="Text4"/>
                  <w:enabled/>
                  <w:calcOnExit w:val="0"/>
                  <w:textInput/>
                </w:ffData>
              </w:fldChar>
            </w:r>
            <w:r w:rsidRPr="00AA0796">
              <w:rPr>
                <w:szCs w:val="20"/>
                <w:lang w:val="en-GB"/>
              </w:rPr>
              <w:instrText xml:space="preserve">FORMTEXT </w:instrText>
            </w:r>
            <w:r w:rsidRPr="00AA0796">
              <w:rPr>
                <w:szCs w:val="20"/>
                <w:lang w:val="en-GB"/>
              </w:rPr>
            </w:r>
            <w:r w:rsidRPr="00AA0796">
              <w:rPr>
                <w:szCs w:val="20"/>
                <w:lang w:val="en-GB"/>
              </w:rPr>
              <w:fldChar w:fldCharType="separate"/>
            </w:r>
            <w:r w:rsidRPr="00AA0796">
              <w:rPr>
                <w:noProof/>
                <w:szCs w:val="20"/>
                <w:lang w:val="en-GB"/>
              </w:rPr>
              <w:t> </w:t>
            </w:r>
            <w:r w:rsidRPr="00AA0796">
              <w:rPr>
                <w:noProof/>
                <w:szCs w:val="20"/>
                <w:lang w:val="en-GB"/>
              </w:rPr>
              <w:t> </w:t>
            </w:r>
            <w:r w:rsidRPr="00AA0796">
              <w:rPr>
                <w:noProof/>
                <w:szCs w:val="20"/>
                <w:lang w:val="en-GB"/>
              </w:rPr>
              <w:t> </w:t>
            </w:r>
            <w:r w:rsidRPr="00AA0796">
              <w:rPr>
                <w:noProof/>
                <w:szCs w:val="20"/>
                <w:lang w:val="en-GB"/>
              </w:rPr>
              <w:t> </w:t>
            </w:r>
            <w:r w:rsidRPr="00AA0796">
              <w:rPr>
                <w:noProof/>
                <w:szCs w:val="20"/>
                <w:lang w:val="en-GB"/>
              </w:rPr>
              <w:t> </w:t>
            </w:r>
            <w:r w:rsidRPr="00AA0796">
              <w:rPr>
                <w:szCs w:val="20"/>
                <w:lang w:val="en-GB"/>
              </w:rPr>
              <w:fldChar w:fldCharType="end"/>
            </w:r>
          </w:p>
        </w:tc>
      </w:tr>
      <w:tr w:rsidR="00834931" w:rsidRPr="00AA0796" w:rsidTr="00003D13">
        <w:tc>
          <w:tcPr>
            <w:tcW w:w="3200" w:type="dxa"/>
          </w:tcPr>
          <w:p w:rsidR="00834931" w:rsidRPr="00AA0796" w:rsidRDefault="00834931" w:rsidP="003558D5">
            <w:pPr>
              <w:jc w:val="left"/>
              <w:rPr>
                <w:i/>
                <w:szCs w:val="20"/>
                <w:lang w:val="en-GB"/>
              </w:rPr>
            </w:pPr>
            <w:r w:rsidRPr="00AA0796">
              <w:rPr>
                <w:i/>
                <w:szCs w:val="20"/>
                <w:lang w:val="en-GB"/>
              </w:rPr>
              <w:t>Site id.:</w:t>
            </w:r>
          </w:p>
        </w:tc>
        <w:tc>
          <w:tcPr>
            <w:tcW w:w="5500" w:type="dxa"/>
          </w:tcPr>
          <w:p w:rsidR="00834931" w:rsidRPr="00AA0796" w:rsidRDefault="00834931" w:rsidP="004F0556">
            <w:pPr>
              <w:rPr>
                <w:i/>
                <w:szCs w:val="20"/>
                <w:lang w:val="en-GB"/>
              </w:rPr>
            </w:pPr>
            <w:r w:rsidRPr="00AA0796">
              <w:rPr>
                <w:i/>
                <w:szCs w:val="20"/>
                <w:lang w:val="en-GB"/>
              </w:rPr>
              <w:t>(e.g. standard site id. referenced in national radio sites database)</w:t>
            </w:r>
          </w:p>
        </w:tc>
      </w:tr>
      <w:tr w:rsidR="00834931" w:rsidRPr="00AA0796" w:rsidTr="00003D13">
        <w:tc>
          <w:tcPr>
            <w:tcW w:w="3200" w:type="dxa"/>
          </w:tcPr>
          <w:p w:rsidR="00834931" w:rsidRPr="00AA0796" w:rsidRDefault="00834931" w:rsidP="003558D5">
            <w:pPr>
              <w:jc w:val="left"/>
              <w:rPr>
                <w:szCs w:val="20"/>
                <w:lang w:val="en-GB"/>
              </w:rPr>
            </w:pPr>
            <w:r w:rsidRPr="00AA0796">
              <w:rPr>
                <w:szCs w:val="20"/>
                <w:lang w:val="en-GB"/>
              </w:rPr>
              <w:t>Owner:</w:t>
            </w:r>
          </w:p>
        </w:tc>
        <w:tc>
          <w:tcPr>
            <w:tcW w:w="5500" w:type="dxa"/>
          </w:tcPr>
          <w:p w:rsidR="00834931" w:rsidRPr="00AA0796" w:rsidRDefault="00834931" w:rsidP="004F0556">
            <w:pPr>
              <w:rPr>
                <w:szCs w:val="20"/>
                <w:lang w:val="en-GB"/>
              </w:rPr>
            </w:pPr>
            <w:r w:rsidRPr="00AA0796">
              <w:rPr>
                <w:szCs w:val="20"/>
                <w:lang w:val="en-GB"/>
              </w:rPr>
              <w:fldChar w:fldCharType="begin">
                <w:ffData>
                  <w:name w:val="Text4"/>
                  <w:enabled/>
                  <w:calcOnExit w:val="0"/>
                  <w:textInput/>
                </w:ffData>
              </w:fldChar>
            </w:r>
            <w:r w:rsidRPr="00AA0796">
              <w:rPr>
                <w:szCs w:val="20"/>
                <w:lang w:val="en-GB"/>
              </w:rPr>
              <w:instrText xml:space="preserve">FORMTEXT </w:instrText>
            </w:r>
            <w:r w:rsidRPr="00AA0796">
              <w:rPr>
                <w:szCs w:val="20"/>
                <w:lang w:val="en-GB"/>
              </w:rPr>
            </w:r>
            <w:r w:rsidRPr="00AA0796">
              <w:rPr>
                <w:szCs w:val="20"/>
                <w:lang w:val="en-GB"/>
              </w:rPr>
              <w:fldChar w:fldCharType="separate"/>
            </w:r>
            <w:r w:rsidRPr="00AA0796">
              <w:rPr>
                <w:noProof/>
                <w:szCs w:val="20"/>
                <w:lang w:val="en-GB"/>
              </w:rPr>
              <w:t> </w:t>
            </w:r>
            <w:r w:rsidRPr="00AA0796">
              <w:rPr>
                <w:noProof/>
                <w:szCs w:val="20"/>
                <w:lang w:val="en-GB"/>
              </w:rPr>
              <w:t> </w:t>
            </w:r>
            <w:r w:rsidRPr="00AA0796">
              <w:rPr>
                <w:noProof/>
                <w:szCs w:val="20"/>
                <w:lang w:val="en-GB"/>
              </w:rPr>
              <w:t> </w:t>
            </w:r>
            <w:r w:rsidRPr="00AA0796">
              <w:rPr>
                <w:noProof/>
                <w:szCs w:val="20"/>
                <w:lang w:val="en-GB"/>
              </w:rPr>
              <w:t> </w:t>
            </w:r>
            <w:r w:rsidRPr="00AA0796">
              <w:rPr>
                <w:noProof/>
                <w:szCs w:val="20"/>
                <w:lang w:val="en-GB"/>
              </w:rPr>
              <w:t> </w:t>
            </w:r>
            <w:r w:rsidRPr="00AA0796">
              <w:rPr>
                <w:szCs w:val="20"/>
                <w:lang w:val="en-GB"/>
              </w:rPr>
              <w:fldChar w:fldCharType="end"/>
            </w:r>
          </w:p>
        </w:tc>
      </w:tr>
      <w:tr w:rsidR="00834931" w:rsidRPr="00AA0796" w:rsidTr="00003D13">
        <w:tc>
          <w:tcPr>
            <w:tcW w:w="3200" w:type="dxa"/>
          </w:tcPr>
          <w:p w:rsidR="00834931" w:rsidRPr="00AA0796" w:rsidRDefault="00834931" w:rsidP="003558D5">
            <w:pPr>
              <w:jc w:val="left"/>
              <w:rPr>
                <w:szCs w:val="20"/>
                <w:lang w:val="en-GB"/>
              </w:rPr>
            </w:pPr>
            <w:r w:rsidRPr="00AA0796">
              <w:rPr>
                <w:szCs w:val="20"/>
                <w:lang w:val="en-GB"/>
              </w:rPr>
              <w:t>Mailing address:</w:t>
            </w:r>
          </w:p>
        </w:tc>
        <w:tc>
          <w:tcPr>
            <w:tcW w:w="5500" w:type="dxa"/>
          </w:tcPr>
          <w:p w:rsidR="00834931" w:rsidRPr="00AA0796" w:rsidRDefault="00834931" w:rsidP="004F0556">
            <w:pPr>
              <w:rPr>
                <w:szCs w:val="20"/>
                <w:lang w:val="en-GB"/>
              </w:rPr>
            </w:pPr>
            <w:r w:rsidRPr="00AA0796">
              <w:rPr>
                <w:szCs w:val="20"/>
                <w:lang w:val="en-GB"/>
              </w:rPr>
              <w:fldChar w:fldCharType="begin">
                <w:ffData>
                  <w:name w:val=""/>
                  <w:enabled/>
                  <w:calcOnExit w:val="0"/>
                  <w:textInput/>
                </w:ffData>
              </w:fldChar>
            </w:r>
            <w:r w:rsidRPr="00AA0796">
              <w:rPr>
                <w:szCs w:val="20"/>
                <w:lang w:val="en-GB"/>
              </w:rPr>
              <w:instrText xml:space="preserve">FORMTEXT </w:instrText>
            </w:r>
            <w:r w:rsidRPr="00AA0796">
              <w:rPr>
                <w:szCs w:val="20"/>
                <w:lang w:val="en-GB"/>
              </w:rPr>
            </w:r>
            <w:r w:rsidRPr="00AA0796">
              <w:rPr>
                <w:szCs w:val="20"/>
                <w:lang w:val="en-GB"/>
              </w:rPr>
              <w:fldChar w:fldCharType="separate"/>
            </w:r>
            <w:r w:rsidRPr="00AA0796">
              <w:rPr>
                <w:noProof/>
                <w:szCs w:val="20"/>
                <w:lang w:val="en-GB"/>
              </w:rPr>
              <w:t> </w:t>
            </w:r>
            <w:r w:rsidRPr="00AA0796">
              <w:rPr>
                <w:noProof/>
                <w:szCs w:val="20"/>
                <w:lang w:val="en-GB"/>
              </w:rPr>
              <w:t> </w:t>
            </w:r>
            <w:r w:rsidRPr="00AA0796">
              <w:rPr>
                <w:noProof/>
                <w:szCs w:val="20"/>
                <w:lang w:val="en-GB"/>
              </w:rPr>
              <w:t> </w:t>
            </w:r>
            <w:r w:rsidRPr="00AA0796">
              <w:rPr>
                <w:noProof/>
                <w:szCs w:val="20"/>
                <w:lang w:val="en-GB"/>
              </w:rPr>
              <w:t> </w:t>
            </w:r>
            <w:r w:rsidRPr="00AA0796">
              <w:rPr>
                <w:noProof/>
                <w:szCs w:val="20"/>
                <w:lang w:val="en-GB"/>
              </w:rPr>
              <w:t> </w:t>
            </w:r>
            <w:r w:rsidRPr="00AA0796">
              <w:rPr>
                <w:szCs w:val="20"/>
                <w:lang w:val="en-GB"/>
              </w:rPr>
              <w:fldChar w:fldCharType="end"/>
            </w:r>
          </w:p>
        </w:tc>
      </w:tr>
      <w:tr w:rsidR="00834931" w:rsidRPr="00AA0796" w:rsidTr="00003D13">
        <w:tc>
          <w:tcPr>
            <w:tcW w:w="3200" w:type="dxa"/>
          </w:tcPr>
          <w:p w:rsidR="00834931" w:rsidRPr="00AA0796" w:rsidRDefault="00834931" w:rsidP="003558D5">
            <w:pPr>
              <w:jc w:val="left"/>
              <w:rPr>
                <w:szCs w:val="20"/>
                <w:lang w:val="en-GB"/>
              </w:rPr>
            </w:pPr>
            <w:r w:rsidRPr="00AA0796">
              <w:rPr>
                <w:szCs w:val="20"/>
                <w:lang w:val="en-GB"/>
              </w:rPr>
              <w:t>Country:</w:t>
            </w:r>
          </w:p>
        </w:tc>
        <w:tc>
          <w:tcPr>
            <w:tcW w:w="5500" w:type="dxa"/>
          </w:tcPr>
          <w:p w:rsidR="00834931" w:rsidRPr="00AA0796" w:rsidRDefault="00834931" w:rsidP="004F0556">
            <w:pPr>
              <w:rPr>
                <w:szCs w:val="20"/>
                <w:lang w:val="en-GB"/>
              </w:rPr>
            </w:pPr>
            <w:r w:rsidRPr="00AA0796">
              <w:rPr>
                <w:szCs w:val="20"/>
                <w:lang w:val="en-GB"/>
              </w:rPr>
              <w:fldChar w:fldCharType="begin">
                <w:ffData>
                  <w:name w:val="Text3"/>
                  <w:enabled/>
                  <w:calcOnExit w:val="0"/>
                  <w:textInput>
                    <w:type w:val="date"/>
                    <w:format w:val="dd/MM/yy HH:mm"/>
                  </w:textInput>
                </w:ffData>
              </w:fldChar>
            </w:r>
            <w:r w:rsidRPr="00AA0796">
              <w:rPr>
                <w:szCs w:val="20"/>
                <w:lang w:val="en-GB"/>
              </w:rPr>
              <w:instrText xml:space="preserve">FORMTEXT </w:instrText>
            </w:r>
            <w:r w:rsidRPr="00AA0796">
              <w:rPr>
                <w:szCs w:val="20"/>
                <w:lang w:val="en-GB"/>
              </w:rPr>
            </w:r>
            <w:r w:rsidRPr="00AA0796">
              <w:rPr>
                <w:szCs w:val="20"/>
                <w:lang w:val="en-GB"/>
              </w:rPr>
              <w:fldChar w:fldCharType="separate"/>
            </w:r>
            <w:r w:rsidRPr="00AA0796">
              <w:rPr>
                <w:noProof/>
                <w:szCs w:val="20"/>
                <w:lang w:val="en-GB"/>
              </w:rPr>
              <w:t> </w:t>
            </w:r>
            <w:r w:rsidRPr="00AA0796">
              <w:rPr>
                <w:noProof/>
                <w:szCs w:val="20"/>
                <w:lang w:val="en-GB"/>
              </w:rPr>
              <w:t> </w:t>
            </w:r>
            <w:r w:rsidRPr="00AA0796">
              <w:rPr>
                <w:noProof/>
                <w:szCs w:val="20"/>
                <w:lang w:val="en-GB"/>
              </w:rPr>
              <w:t> </w:t>
            </w:r>
            <w:r w:rsidRPr="00AA0796">
              <w:rPr>
                <w:noProof/>
                <w:szCs w:val="20"/>
                <w:lang w:val="en-GB"/>
              </w:rPr>
              <w:t> </w:t>
            </w:r>
            <w:r w:rsidRPr="00AA0796">
              <w:rPr>
                <w:noProof/>
                <w:szCs w:val="20"/>
                <w:lang w:val="en-GB"/>
              </w:rPr>
              <w:t> </w:t>
            </w:r>
            <w:r w:rsidRPr="00AA0796">
              <w:rPr>
                <w:szCs w:val="20"/>
                <w:lang w:val="en-GB"/>
              </w:rPr>
              <w:fldChar w:fldCharType="end"/>
            </w:r>
          </w:p>
        </w:tc>
      </w:tr>
      <w:tr w:rsidR="00834931" w:rsidRPr="00AA0796" w:rsidTr="00003D13">
        <w:tc>
          <w:tcPr>
            <w:tcW w:w="3200" w:type="dxa"/>
          </w:tcPr>
          <w:p w:rsidR="00834931" w:rsidRPr="00AA0796" w:rsidRDefault="00834931" w:rsidP="003558D5">
            <w:pPr>
              <w:jc w:val="left"/>
              <w:rPr>
                <w:szCs w:val="20"/>
                <w:lang w:val="en-GB"/>
              </w:rPr>
            </w:pPr>
            <w:r w:rsidRPr="00AA0796">
              <w:rPr>
                <w:szCs w:val="20"/>
                <w:lang w:val="en-GB"/>
              </w:rPr>
              <w:t>Ref. geographical coordinates:</w:t>
            </w:r>
          </w:p>
        </w:tc>
        <w:tc>
          <w:tcPr>
            <w:tcW w:w="5500" w:type="dxa"/>
          </w:tcPr>
          <w:p w:rsidR="00834931" w:rsidRPr="00AA0796" w:rsidRDefault="00834931" w:rsidP="004F0556">
            <w:pPr>
              <w:rPr>
                <w:szCs w:val="20"/>
                <w:lang w:val="en-GB"/>
              </w:rPr>
            </w:pPr>
            <w:r w:rsidRPr="00AA0796">
              <w:rPr>
                <w:szCs w:val="20"/>
                <w:lang w:val="en-GB"/>
              </w:rPr>
              <w:fldChar w:fldCharType="begin">
                <w:ffData>
                  <w:name w:val="Text3"/>
                  <w:enabled/>
                  <w:calcOnExit w:val="0"/>
                  <w:textInput>
                    <w:type w:val="date"/>
                    <w:format w:val="dd/MM/yy HH:mm"/>
                  </w:textInput>
                </w:ffData>
              </w:fldChar>
            </w:r>
            <w:r w:rsidRPr="00AA0796">
              <w:rPr>
                <w:szCs w:val="20"/>
                <w:lang w:val="en-GB"/>
              </w:rPr>
              <w:instrText xml:space="preserve">FORMTEXT </w:instrText>
            </w:r>
            <w:r w:rsidRPr="00AA0796">
              <w:rPr>
                <w:szCs w:val="20"/>
                <w:lang w:val="en-GB"/>
              </w:rPr>
            </w:r>
            <w:r w:rsidRPr="00AA0796">
              <w:rPr>
                <w:szCs w:val="20"/>
                <w:lang w:val="en-GB"/>
              </w:rPr>
              <w:fldChar w:fldCharType="separate"/>
            </w:r>
            <w:r w:rsidRPr="00AA0796">
              <w:rPr>
                <w:noProof/>
                <w:szCs w:val="20"/>
                <w:lang w:val="en-GB"/>
              </w:rPr>
              <w:t> </w:t>
            </w:r>
            <w:r w:rsidRPr="00AA0796">
              <w:rPr>
                <w:noProof/>
                <w:szCs w:val="20"/>
                <w:lang w:val="en-GB"/>
              </w:rPr>
              <w:t> </w:t>
            </w:r>
            <w:r w:rsidRPr="00AA0796">
              <w:rPr>
                <w:noProof/>
                <w:szCs w:val="20"/>
                <w:lang w:val="en-GB"/>
              </w:rPr>
              <w:t> </w:t>
            </w:r>
            <w:r w:rsidRPr="00AA0796">
              <w:rPr>
                <w:noProof/>
                <w:szCs w:val="20"/>
                <w:lang w:val="en-GB"/>
              </w:rPr>
              <w:t> </w:t>
            </w:r>
            <w:r w:rsidRPr="00AA0796">
              <w:rPr>
                <w:noProof/>
                <w:szCs w:val="20"/>
                <w:lang w:val="en-GB"/>
              </w:rPr>
              <w:t> </w:t>
            </w:r>
            <w:r w:rsidRPr="00AA0796">
              <w:rPr>
                <w:szCs w:val="20"/>
                <w:lang w:val="en-GB"/>
              </w:rPr>
              <w:fldChar w:fldCharType="end"/>
            </w:r>
          </w:p>
        </w:tc>
      </w:tr>
      <w:tr w:rsidR="00834931" w:rsidRPr="00AA0796" w:rsidTr="00003D13">
        <w:tc>
          <w:tcPr>
            <w:tcW w:w="3200" w:type="dxa"/>
          </w:tcPr>
          <w:p w:rsidR="00834931" w:rsidRPr="00AA0796" w:rsidRDefault="00834931" w:rsidP="003558D5">
            <w:pPr>
              <w:jc w:val="left"/>
              <w:rPr>
                <w:szCs w:val="20"/>
                <w:lang w:val="en-GB"/>
              </w:rPr>
            </w:pPr>
            <w:r w:rsidRPr="00AA0796">
              <w:rPr>
                <w:szCs w:val="20"/>
                <w:lang w:val="en-GB"/>
              </w:rPr>
              <w:t>Description of operation restricted area:</w:t>
            </w:r>
          </w:p>
        </w:tc>
        <w:tc>
          <w:tcPr>
            <w:tcW w:w="5500" w:type="dxa"/>
          </w:tcPr>
          <w:p w:rsidR="00834931" w:rsidRPr="00AA0796" w:rsidRDefault="00834931" w:rsidP="004F0556">
            <w:pPr>
              <w:rPr>
                <w:szCs w:val="20"/>
                <w:lang w:val="en-GB"/>
              </w:rPr>
            </w:pPr>
            <w:r w:rsidRPr="00AA0796">
              <w:rPr>
                <w:szCs w:val="20"/>
                <w:lang w:val="en-GB"/>
              </w:rPr>
              <w:t>Radius from reference geographical coordinates (for example)</w:t>
            </w:r>
          </w:p>
        </w:tc>
      </w:tr>
      <w:tr w:rsidR="00834931" w:rsidRPr="00AA0796" w:rsidTr="00003D13">
        <w:tc>
          <w:tcPr>
            <w:tcW w:w="3200" w:type="dxa"/>
          </w:tcPr>
          <w:p w:rsidR="00834931" w:rsidRPr="00AA0796" w:rsidRDefault="00834931" w:rsidP="003558D5">
            <w:pPr>
              <w:jc w:val="left"/>
              <w:rPr>
                <w:szCs w:val="20"/>
                <w:lang w:val="en-GB"/>
              </w:rPr>
            </w:pPr>
            <w:r w:rsidRPr="00AA0796">
              <w:rPr>
                <w:szCs w:val="20"/>
                <w:lang w:val="en-GB"/>
              </w:rPr>
              <w:t xml:space="preserve">Procedure for operation in restricted area: </w:t>
            </w:r>
          </w:p>
        </w:tc>
        <w:tc>
          <w:tcPr>
            <w:tcW w:w="5500" w:type="dxa"/>
          </w:tcPr>
          <w:p w:rsidR="00834931" w:rsidRPr="00AA0796" w:rsidRDefault="00834931" w:rsidP="004F0556">
            <w:pPr>
              <w:rPr>
                <w:szCs w:val="20"/>
                <w:lang w:val="en-GB"/>
              </w:rPr>
            </w:pPr>
            <w:r w:rsidRPr="00AA0796">
              <w:rPr>
                <w:szCs w:val="20"/>
                <w:lang w:val="en-GB"/>
              </w:rPr>
              <w:t>Notification to NRA for authorisation/</w:t>
            </w:r>
          </w:p>
          <w:p w:rsidR="00834931" w:rsidRPr="00AA0796" w:rsidRDefault="00834931" w:rsidP="004F0556">
            <w:pPr>
              <w:rPr>
                <w:szCs w:val="20"/>
                <w:lang w:val="en-GB"/>
              </w:rPr>
            </w:pPr>
            <w:r w:rsidRPr="00AA0796">
              <w:rPr>
                <w:szCs w:val="20"/>
                <w:lang w:val="en-GB"/>
              </w:rPr>
              <w:t>Operation forbidden (i.e. exclusion zone)/</w:t>
            </w:r>
          </w:p>
          <w:p w:rsidR="00834931" w:rsidRPr="00AA0796" w:rsidRDefault="00834931" w:rsidP="004F0556">
            <w:pPr>
              <w:rPr>
                <w:szCs w:val="20"/>
                <w:lang w:val="en-GB"/>
              </w:rPr>
            </w:pPr>
            <w:r w:rsidRPr="00AA0796">
              <w:rPr>
                <w:szCs w:val="20"/>
                <w:lang w:val="en-GB"/>
              </w:rPr>
              <w:t>Notification to Site contact person/</w:t>
            </w:r>
          </w:p>
          <w:p w:rsidR="00834931" w:rsidRPr="00AA0796" w:rsidRDefault="00834931" w:rsidP="004F0556">
            <w:pPr>
              <w:rPr>
                <w:szCs w:val="20"/>
                <w:lang w:val="en-GB"/>
              </w:rPr>
            </w:pPr>
            <w:r w:rsidRPr="00AA0796">
              <w:rPr>
                <w:szCs w:val="20"/>
                <w:lang w:val="en-GB"/>
              </w:rPr>
              <w:t>Other</w:t>
            </w:r>
          </w:p>
        </w:tc>
      </w:tr>
      <w:tr w:rsidR="00834931" w:rsidRPr="00AA0796" w:rsidTr="00003D13">
        <w:tc>
          <w:tcPr>
            <w:tcW w:w="8700" w:type="dxa"/>
            <w:gridSpan w:val="2"/>
          </w:tcPr>
          <w:p w:rsidR="00834931" w:rsidRPr="00AA0796" w:rsidRDefault="00834931" w:rsidP="003558D5">
            <w:pPr>
              <w:jc w:val="left"/>
              <w:rPr>
                <w:b/>
                <w:szCs w:val="20"/>
                <w:lang w:val="en-GB"/>
              </w:rPr>
            </w:pPr>
            <w:r w:rsidRPr="00AA0796">
              <w:rPr>
                <w:b/>
                <w:szCs w:val="20"/>
                <w:lang w:val="en-GB"/>
              </w:rPr>
              <w:t>Site contact person (if any)</w:t>
            </w:r>
          </w:p>
        </w:tc>
      </w:tr>
      <w:tr w:rsidR="00834931" w:rsidRPr="00AA0796" w:rsidTr="00003D13">
        <w:tc>
          <w:tcPr>
            <w:tcW w:w="3200" w:type="dxa"/>
          </w:tcPr>
          <w:p w:rsidR="00834931" w:rsidRPr="00AA0796" w:rsidRDefault="00834931" w:rsidP="003558D5">
            <w:pPr>
              <w:jc w:val="left"/>
              <w:rPr>
                <w:szCs w:val="20"/>
                <w:lang w:val="en-GB"/>
              </w:rPr>
            </w:pPr>
            <w:r w:rsidRPr="00AA0796">
              <w:rPr>
                <w:szCs w:val="20"/>
                <w:lang w:val="en-GB"/>
              </w:rPr>
              <w:t>Last name:</w:t>
            </w:r>
          </w:p>
        </w:tc>
        <w:tc>
          <w:tcPr>
            <w:tcW w:w="5500" w:type="dxa"/>
          </w:tcPr>
          <w:p w:rsidR="00834931" w:rsidRPr="00AA0796" w:rsidRDefault="00834931" w:rsidP="004F0556">
            <w:pPr>
              <w:rPr>
                <w:szCs w:val="20"/>
                <w:lang w:val="en-GB"/>
              </w:rPr>
            </w:pPr>
            <w:r w:rsidRPr="00AA0796">
              <w:rPr>
                <w:szCs w:val="20"/>
                <w:lang w:val="en-GB"/>
              </w:rPr>
              <w:fldChar w:fldCharType="begin">
                <w:ffData>
                  <w:name w:val="Text4"/>
                  <w:enabled/>
                  <w:calcOnExit w:val="0"/>
                  <w:textInput/>
                </w:ffData>
              </w:fldChar>
            </w:r>
            <w:r w:rsidRPr="00AA0796">
              <w:rPr>
                <w:szCs w:val="20"/>
                <w:lang w:val="en-GB"/>
              </w:rPr>
              <w:instrText xml:space="preserve">FORMTEXT </w:instrText>
            </w:r>
            <w:r w:rsidRPr="00AA0796">
              <w:rPr>
                <w:szCs w:val="20"/>
                <w:lang w:val="en-GB"/>
              </w:rPr>
            </w:r>
            <w:r w:rsidRPr="00AA0796">
              <w:rPr>
                <w:szCs w:val="20"/>
                <w:lang w:val="en-GB"/>
              </w:rPr>
              <w:fldChar w:fldCharType="separate"/>
            </w:r>
            <w:r w:rsidRPr="00AA0796">
              <w:rPr>
                <w:noProof/>
                <w:szCs w:val="20"/>
                <w:lang w:val="en-GB"/>
              </w:rPr>
              <w:t> </w:t>
            </w:r>
            <w:r w:rsidRPr="00AA0796">
              <w:rPr>
                <w:noProof/>
                <w:szCs w:val="20"/>
                <w:lang w:val="en-GB"/>
              </w:rPr>
              <w:t> </w:t>
            </w:r>
            <w:r w:rsidRPr="00AA0796">
              <w:rPr>
                <w:noProof/>
                <w:szCs w:val="20"/>
                <w:lang w:val="en-GB"/>
              </w:rPr>
              <w:t> </w:t>
            </w:r>
            <w:r w:rsidRPr="00AA0796">
              <w:rPr>
                <w:noProof/>
                <w:szCs w:val="20"/>
                <w:lang w:val="en-GB"/>
              </w:rPr>
              <w:t> </w:t>
            </w:r>
            <w:r w:rsidRPr="00AA0796">
              <w:rPr>
                <w:noProof/>
                <w:szCs w:val="20"/>
                <w:lang w:val="en-GB"/>
              </w:rPr>
              <w:t> </w:t>
            </w:r>
            <w:r w:rsidRPr="00AA0796">
              <w:rPr>
                <w:szCs w:val="20"/>
                <w:lang w:val="en-GB"/>
              </w:rPr>
              <w:fldChar w:fldCharType="end"/>
            </w:r>
          </w:p>
        </w:tc>
      </w:tr>
      <w:tr w:rsidR="00834931" w:rsidRPr="00AA0796" w:rsidTr="00003D13">
        <w:tc>
          <w:tcPr>
            <w:tcW w:w="3200" w:type="dxa"/>
          </w:tcPr>
          <w:p w:rsidR="00834931" w:rsidRPr="00AA0796" w:rsidRDefault="00834931" w:rsidP="003558D5">
            <w:pPr>
              <w:jc w:val="left"/>
              <w:rPr>
                <w:szCs w:val="20"/>
                <w:lang w:val="en-GB"/>
              </w:rPr>
            </w:pPr>
            <w:r w:rsidRPr="00AA0796">
              <w:rPr>
                <w:szCs w:val="20"/>
                <w:lang w:val="en-GB"/>
              </w:rPr>
              <w:t>First name:</w:t>
            </w:r>
          </w:p>
        </w:tc>
        <w:tc>
          <w:tcPr>
            <w:tcW w:w="5500" w:type="dxa"/>
          </w:tcPr>
          <w:p w:rsidR="00834931" w:rsidRPr="00AA0796" w:rsidRDefault="00834931" w:rsidP="004F0556">
            <w:pPr>
              <w:rPr>
                <w:szCs w:val="20"/>
                <w:lang w:val="en-GB"/>
              </w:rPr>
            </w:pPr>
            <w:r w:rsidRPr="00AA0796">
              <w:rPr>
                <w:szCs w:val="20"/>
                <w:lang w:val="en-GB"/>
              </w:rPr>
              <w:fldChar w:fldCharType="begin">
                <w:ffData>
                  <w:name w:val=""/>
                  <w:enabled/>
                  <w:calcOnExit w:val="0"/>
                  <w:textInput/>
                </w:ffData>
              </w:fldChar>
            </w:r>
            <w:r w:rsidRPr="00AA0796">
              <w:rPr>
                <w:szCs w:val="20"/>
                <w:lang w:val="en-GB"/>
              </w:rPr>
              <w:instrText xml:space="preserve">FORMTEXT </w:instrText>
            </w:r>
            <w:r w:rsidRPr="00AA0796">
              <w:rPr>
                <w:szCs w:val="20"/>
                <w:lang w:val="en-GB"/>
              </w:rPr>
            </w:r>
            <w:r w:rsidRPr="00AA0796">
              <w:rPr>
                <w:szCs w:val="20"/>
                <w:lang w:val="en-GB"/>
              </w:rPr>
              <w:fldChar w:fldCharType="separate"/>
            </w:r>
            <w:r w:rsidRPr="00AA0796">
              <w:rPr>
                <w:noProof/>
                <w:szCs w:val="20"/>
                <w:lang w:val="en-GB"/>
              </w:rPr>
              <w:t> </w:t>
            </w:r>
            <w:r w:rsidRPr="00AA0796">
              <w:rPr>
                <w:noProof/>
                <w:szCs w:val="20"/>
                <w:lang w:val="en-GB"/>
              </w:rPr>
              <w:t> </w:t>
            </w:r>
            <w:r w:rsidRPr="00AA0796">
              <w:rPr>
                <w:noProof/>
                <w:szCs w:val="20"/>
                <w:lang w:val="en-GB"/>
              </w:rPr>
              <w:t> </w:t>
            </w:r>
            <w:r w:rsidRPr="00AA0796">
              <w:rPr>
                <w:noProof/>
                <w:szCs w:val="20"/>
                <w:lang w:val="en-GB"/>
              </w:rPr>
              <w:t> </w:t>
            </w:r>
            <w:r w:rsidRPr="00AA0796">
              <w:rPr>
                <w:noProof/>
                <w:szCs w:val="20"/>
                <w:lang w:val="en-GB"/>
              </w:rPr>
              <w:t> </w:t>
            </w:r>
            <w:r w:rsidRPr="00AA0796">
              <w:rPr>
                <w:szCs w:val="20"/>
                <w:lang w:val="en-GB"/>
              </w:rPr>
              <w:fldChar w:fldCharType="end"/>
            </w:r>
          </w:p>
        </w:tc>
      </w:tr>
      <w:tr w:rsidR="00834931" w:rsidRPr="00AA0796" w:rsidTr="00003D13">
        <w:tc>
          <w:tcPr>
            <w:tcW w:w="3200" w:type="dxa"/>
          </w:tcPr>
          <w:p w:rsidR="00834931" w:rsidRPr="00AA0796" w:rsidRDefault="00834931" w:rsidP="003558D5">
            <w:pPr>
              <w:jc w:val="left"/>
              <w:rPr>
                <w:szCs w:val="20"/>
                <w:lang w:val="en-GB"/>
              </w:rPr>
            </w:pPr>
            <w:r w:rsidRPr="00AA0796">
              <w:rPr>
                <w:szCs w:val="20"/>
                <w:lang w:val="en-GB"/>
              </w:rPr>
              <w:t>Telephone:</w:t>
            </w:r>
          </w:p>
        </w:tc>
        <w:tc>
          <w:tcPr>
            <w:tcW w:w="5500" w:type="dxa"/>
          </w:tcPr>
          <w:p w:rsidR="00834931" w:rsidRPr="00AA0796" w:rsidRDefault="00834931" w:rsidP="004F0556">
            <w:pPr>
              <w:rPr>
                <w:szCs w:val="20"/>
                <w:lang w:val="en-GB"/>
              </w:rPr>
            </w:pPr>
            <w:r w:rsidRPr="00AA0796">
              <w:rPr>
                <w:szCs w:val="20"/>
                <w:lang w:val="en-GB"/>
              </w:rPr>
              <w:fldChar w:fldCharType="begin">
                <w:ffData>
                  <w:name w:val="Text4"/>
                  <w:enabled/>
                  <w:calcOnExit w:val="0"/>
                  <w:textInput/>
                </w:ffData>
              </w:fldChar>
            </w:r>
            <w:r w:rsidRPr="00AA0796">
              <w:rPr>
                <w:szCs w:val="20"/>
                <w:lang w:val="en-GB"/>
              </w:rPr>
              <w:instrText xml:space="preserve">FORMTEXT </w:instrText>
            </w:r>
            <w:r w:rsidRPr="00AA0796">
              <w:rPr>
                <w:szCs w:val="20"/>
                <w:lang w:val="en-GB"/>
              </w:rPr>
            </w:r>
            <w:r w:rsidRPr="00AA0796">
              <w:rPr>
                <w:szCs w:val="20"/>
                <w:lang w:val="en-GB"/>
              </w:rPr>
              <w:fldChar w:fldCharType="separate"/>
            </w:r>
            <w:r w:rsidRPr="00AA0796">
              <w:rPr>
                <w:noProof/>
                <w:szCs w:val="20"/>
                <w:lang w:val="en-GB"/>
              </w:rPr>
              <w:t> </w:t>
            </w:r>
            <w:r w:rsidRPr="00AA0796">
              <w:rPr>
                <w:noProof/>
                <w:szCs w:val="20"/>
                <w:lang w:val="en-GB"/>
              </w:rPr>
              <w:t> </w:t>
            </w:r>
            <w:r w:rsidRPr="00AA0796">
              <w:rPr>
                <w:noProof/>
                <w:szCs w:val="20"/>
                <w:lang w:val="en-GB"/>
              </w:rPr>
              <w:t> </w:t>
            </w:r>
            <w:r w:rsidRPr="00AA0796">
              <w:rPr>
                <w:noProof/>
                <w:szCs w:val="20"/>
                <w:lang w:val="en-GB"/>
              </w:rPr>
              <w:t> </w:t>
            </w:r>
            <w:r w:rsidRPr="00AA0796">
              <w:rPr>
                <w:noProof/>
                <w:szCs w:val="20"/>
                <w:lang w:val="en-GB"/>
              </w:rPr>
              <w:t> </w:t>
            </w:r>
            <w:r w:rsidRPr="00AA0796">
              <w:rPr>
                <w:szCs w:val="20"/>
                <w:lang w:val="en-GB"/>
              </w:rPr>
              <w:fldChar w:fldCharType="end"/>
            </w:r>
          </w:p>
        </w:tc>
      </w:tr>
      <w:tr w:rsidR="00834931" w:rsidRPr="00AA0796" w:rsidTr="00003D13">
        <w:tc>
          <w:tcPr>
            <w:tcW w:w="3200" w:type="dxa"/>
          </w:tcPr>
          <w:p w:rsidR="00834931" w:rsidRPr="00AA0796" w:rsidRDefault="00834931" w:rsidP="003558D5">
            <w:pPr>
              <w:jc w:val="left"/>
              <w:rPr>
                <w:szCs w:val="20"/>
                <w:lang w:val="en-GB"/>
              </w:rPr>
            </w:pPr>
            <w:r w:rsidRPr="00AA0796">
              <w:rPr>
                <w:szCs w:val="20"/>
                <w:lang w:val="en-GB"/>
              </w:rPr>
              <w:t>Fax:</w:t>
            </w:r>
          </w:p>
        </w:tc>
        <w:tc>
          <w:tcPr>
            <w:tcW w:w="5500" w:type="dxa"/>
          </w:tcPr>
          <w:p w:rsidR="00834931" w:rsidRPr="00AA0796" w:rsidRDefault="00834931" w:rsidP="004F0556">
            <w:pPr>
              <w:rPr>
                <w:szCs w:val="20"/>
                <w:lang w:val="en-GB"/>
              </w:rPr>
            </w:pPr>
            <w:r w:rsidRPr="00AA0796">
              <w:rPr>
                <w:szCs w:val="20"/>
                <w:lang w:val="en-GB"/>
              </w:rPr>
              <w:fldChar w:fldCharType="begin">
                <w:ffData>
                  <w:name w:val="Text2"/>
                  <w:enabled/>
                  <w:calcOnExit w:val="0"/>
                  <w:textInput/>
                </w:ffData>
              </w:fldChar>
            </w:r>
            <w:r w:rsidRPr="00AA0796">
              <w:rPr>
                <w:szCs w:val="20"/>
                <w:lang w:val="en-GB"/>
              </w:rPr>
              <w:instrText xml:space="preserve">FORMTEXT </w:instrText>
            </w:r>
            <w:r w:rsidRPr="00AA0796">
              <w:rPr>
                <w:szCs w:val="20"/>
                <w:lang w:val="en-GB"/>
              </w:rPr>
            </w:r>
            <w:r w:rsidRPr="00AA0796">
              <w:rPr>
                <w:szCs w:val="20"/>
                <w:lang w:val="en-GB"/>
              </w:rPr>
              <w:fldChar w:fldCharType="separate"/>
            </w:r>
            <w:r w:rsidRPr="00AA0796">
              <w:rPr>
                <w:noProof/>
                <w:szCs w:val="20"/>
                <w:lang w:val="en-GB"/>
              </w:rPr>
              <w:t> </w:t>
            </w:r>
            <w:r w:rsidRPr="00AA0796">
              <w:rPr>
                <w:noProof/>
                <w:szCs w:val="20"/>
                <w:lang w:val="en-GB"/>
              </w:rPr>
              <w:t> </w:t>
            </w:r>
            <w:r w:rsidRPr="00AA0796">
              <w:rPr>
                <w:noProof/>
                <w:szCs w:val="20"/>
                <w:lang w:val="en-GB"/>
              </w:rPr>
              <w:t> </w:t>
            </w:r>
            <w:r w:rsidRPr="00AA0796">
              <w:rPr>
                <w:noProof/>
                <w:szCs w:val="20"/>
                <w:lang w:val="en-GB"/>
              </w:rPr>
              <w:t> </w:t>
            </w:r>
            <w:r w:rsidRPr="00AA0796">
              <w:rPr>
                <w:noProof/>
                <w:szCs w:val="20"/>
                <w:lang w:val="en-GB"/>
              </w:rPr>
              <w:t> </w:t>
            </w:r>
            <w:r w:rsidRPr="00AA0796">
              <w:rPr>
                <w:szCs w:val="20"/>
                <w:lang w:val="en-GB"/>
              </w:rPr>
              <w:fldChar w:fldCharType="end"/>
            </w:r>
          </w:p>
        </w:tc>
      </w:tr>
      <w:tr w:rsidR="00834931" w:rsidRPr="00AA0796" w:rsidTr="00003D13">
        <w:tc>
          <w:tcPr>
            <w:tcW w:w="3200" w:type="dxa"/>
          </w:tcPr>
          <w:p w:rsidR="00834931" w:rsidRPr="00AA0796" w:rsidRDefault="00834931" w:rsidP="003558D5">
            <w:pPr>
              <w:jc w:val="left"/>
              <w:rPr>
                <w:szCs w:val="20"/>
                <w:lang w:val="en-GB"/>
              </w:rPr>
            </w:pPr>
            <w:r w:rsidRPr="00AA0796">
              <w:rPr>
                <w:szCs w:val="20"/>
                <w:lang w:val="en-GB"/>
              </w:rPr>
              <w:t>E-mail:</w:t>
            </w:r>
          </w:p>
        </w:tc>
        <w:tc>
          <w:tcPr>
            <w:tcW w:w="5500" w:type="dxa"/>
          </w:tcPr>
          <w:p w:rsidR="00834931" w:rsidRPr="00AA0796" w:rsidRDefault="00834931" w:rsidP="004F0556">
            <w:pPr>
              <w:rPr>
                <w:szCs w:val="20"/>
                <w:lang w:val="en-GB"/>
              </w:rPr>
            </w:pPr>
            <w:r w:rsidRPr="00AA0796">
              <w:rPr>
                <w:szCs w:val="20"/>
                <w:lang w:val="en-GB"/>
              </w:rPr>
              <w:fldChar w:fldCharType="begin">
                <w:ffData>
                  <w:name w:val="Text3"/>
                  <w:enabled/>
                  <w:calcOnExit w:val="0"/>
                  <w:textInput>
                    <w:type w:val="date"/>
                    <w:format w:val="dd/MM/yy HH:mm"/>
                  </w:textInput>
                </w:ffData>
              </w:fldChar>
            </w:r>
            <w:r w:rsidRPr="00AA0796">
              <w:rPr>
                <w:szCs w:val="20"/>
                <w:lang w:val="en-GB"/>
              </w:rPr>
              <w:instrText xml:space="preserve">FORMTEXT </w:instrText>
            </w:r>
            <w:r w:rsidRPr="00AA0796">
              <w:rPr>
                <w:szCs w:val="20"/>
                <w:lang w:val="en-GB"/>
              </w:rPr>
            </w:r>
            <w:r w:rsidRPr="00AA0796">
              <w:rPr>
                <w:szCs w:val="20"/>
                <w:lang w:val="en-GB"/>
              </w:rPr>
              <w:fldChar w:fldCharType="separate"/>
            </w:r>
            <w:r w:rsidRPr="00AA0796">
              <w:rPr>
                <w:noProof/>
                <w:szCs w:val="20"/>
                <w:lang w:val="en-GB"/>
              </w:rPr>
              <w:t> </w:t>
            </w:r>
            <w:r w:rsidRPr="00AA0796">
              <w:rPr>
                <w:noProof/>
                <w:szCs w:val="20"/>
                <w:lang w:val="en-GB"/>
              </w:rPr>
              <w:t> </w:t>
            </w:r>
            <w:r w:rsidRPr="00AA0796">
              <w:rPr>
                <w:noProof/>
                <w:szCs w:val="20"/>
                <w:lang w:val="en-GB"/>
              </w:rPr>
              <w:t> </w:t>
            </w:r>
            <w:r w:rsidRPr="00AA0796">
              <w:rPr>
                <w:noProof/>
                <w:szCs w:val="20"/>
                <w:lang w:val="en-GB"/>
              </w:rPr>
              <w:t> </w:t>
            </w:r>
            <w:r w:rsidRPr="00AA0796">
              <w:rPr>
                <w:noProof/>
                <w:szCs w:val="20"/>
                <w:lang w:val="en-GB"/>
              </w:rPr>
              <w:t> </w:t>
            </w:r>
            <w:r w:rsidRPr="00AA0796">
              <w:rPr>
                <w:szCs w:val="20"/>
                <w:lang w:val="en-GB"/>
              </w:rPr>
              <w:fldChar w:fldCharType="end"/>
            </w:r>
          </w:p>
        </w:tc>
      </w:tr>
    </w:tbl>
    <w:p w:rsidR="00834931" w:rsidRPr="00AA0796" w:rsidRDefault="00834931" w:rsidP="00834931">
      <w:pPr>
        <w:rPr>
          <w:szCs w:val="20"/>
          <w:lang w:val="en-GB"/>
        </w:rPr>
      </w:pPr>
    </w:p>
    <w:p w:rsidR="00834931" w:rsidRPr="00AA0796" w:rsidRDefault="00834931" w:rsidP="00834931">
      <w:pPr>
        <w:rPr>
          <w:szCs w:val="20"/>
          <w:lang w:val="en-GB"/>
        </w:rPr>
      </w:pPr>
      <w:r w:rsidRPr="00AA0796">
        <w:rPr>
          <w:szCs w:val="20"/>
          <w:lang w:val="en-GB"/>
        </w:rPr>
        <w:sym w:font="Wingdings 3" w:char="F05B"/>
      </w:r>
      <w:r w:rsidRPr="00AA0796">
        <w:rPr>
          <w:szCs w:val="20"/>
          <w:lang w:val="en-GB"/>
        </w:rPr>
        <w:t xml:space="preserve"> In return of the query, and in case of restrictions in the survey area, the tool should inform GPR/WPR operators of the ‘Procedure for operation in restricted area’.</w:t>
      </w:r>
    </w:p>
    <w:p w:rsidR="00834931" w:rsidRPr="00AA0796" w:rsidRDefault="00834931" w:rsidP="00834931">
      <w:pPr>
        <w:rPr>
          <w:szCs w:val="20"/>
          <w:lang w:val="en-GB"/>
        </w:rPr>
      </w:pPr>
    </w:p>
    <w:p w:rsidR="00834931" w:rsidRPr="00AA0796" w:rsidRDefault="00834931" w:rsidP="00834931">
      <w:pPr>
        <w:rPr>
          <w:szCs w:val="20"/>
          <w:lang w:val="en-GB"/>
        </w:rPr>
      </w:pPr>
      <w:r w:rsidRPr="00AA0796">
        <w:rPr>
          <w:szCs w:val="20"/>
          <w:lang w:val="en-GB"/>
        </w:rPr>
        <w:t>Notification may thus be required so as to coordinate GPR/WPR operation in the vicinity of a sensitive site.</w:t>
      </w:r>
    </w:p>
    <w:p w:rsidR="00834931" w:rsidRPr="00AA0796" w:rsidRDefault="00834931" w:rsidP="00834931">
      <w:pPr>
        <w:rPr>
          <w:szCs w:val="20"/>
          <w:lang w:val="en-GB"/>
        </w:rPr>
      </w:pPr>
    </w:p>
    <w:p w:rsidR="00834931" w:rsidRPr="00AA0796" w:rsidRDefault="00834931" w:rsidP="00834931">
      <w:pPr>
        <w:rPr>
          <w:szCs w:val="20"/>
          <w:lang w:val="en-GB"/>
        </w:rPr>
      </w:pPr>
      <w:r w:rsidRPr="00AA0796">
        <w:rPr>
          <w:b/>
          <w:szCs w:val="20"/>
          <w:lang w:val="en-GB"/>
        </w:rPr>
        <w:t>Notification forms</w:t>
      </w:r>
      <w:r w:rsidRPr="00AA0796">
        <w:rPr>
          <w:szCs w:val="20"/>
          <w:lang w:val="en-GB"/>
        </w:rPr>
        <w:t xml:space="preserve"> prior to use of GPR/WPR imaging systems in the vicinity of sensitive sites should be available on the Websites of the NRAs in both English and the administration national language.</w:t>
      </w:r>
    </w:p>
    <w:p w:rsidR="00834931" w:rsidRPr="00AA0796" w:rsidRDefault="00834931" w:rsidP="00834931">
      <w:pPr>
        <w:rPr>
          <w:szCs w:val="20"/>
          <w:lang w:val="en-GB"/>
        </w:rPr>
      </w:pPr>
    </w:p>
    <w:p w:rsidR="00834931" w:rsidRPr="00AA0796" w:rsidRDefault="00834931" w:rsidP="00834931">
      <w:pPr>
        <w:rPr>
          <w:szCs w:val="20"/>
          <w:lang w:val="en-GB"/>
        </w:rPr>
      </w:pPr>
    </w:p>
    <w:p w:rsidR="00834931" w:rsidRPr="00AA0796" w:rsidRDefault="00834931" w:rsidP="00834931">
      <w:pPr>
        <w:rPr>
          <w:szCs w:val="20"/>
          <w:lang w:val="en-GB"/>
        </w:rPr>
      </w:pPr>
      <w:r w:rsidRPr="00AA0796">
        <w:rPr>
          <w:szCs w:val="20"/>
          <w:lang w:val="en-GB"/>
        </w:rPr>
        <w:br w:type="page"/>
      </w:r>
      <w:r w:rsidRPr="00AA0796">
        <w:rPr>
          <w:szCs w:val="20"/>
          <w:lang w:val="en-GB"/>
        </w:rPr>
        <w:lastRenderedPageBreak/>
        <w:sym w:font="Wingdings 3" w:char="F05B"/>
      </w:r>
      <w:r w:rsidRPr="00AA0796">
        <w:rPr>
          <w:szCs w:val="20"/>
          <w:lang w:val="en-GB"/>
        </w:rPr>
        <w:t xml:space="preserve"> An example for Notification forms in English is given below:</w:t>
      </w:r>
    </w:p>
    <w:p w:rsidR="00834931" w:rsidRPr="00AA0796" w:rsidRDefault="00834931" w:rsidP="00834931">
      <w:pPr>
        <w:rPr>
          <w:szCs w:val="20"/>
          <w:lang w:val="en-GB"/>
        </w:rPr>
      </w:pPr>
    </w:p>
    <w:tbl>
      <w:tblPr>
        <w:tblStyle w:val="ECCTable-redheader"/>
        <w:tblW w:w="8887" w:type="dxa"/>
        <w:tblInd w:w="0" w:type="dxa"/>
        <w:tblLayout w:type="fixed"/>
        <w:tblLook w:val="0000" w:firstRow="0" w:lastRow="0" w:firstColumn="0" w:lastColumn="0" w:noHBand="0" w:noVBand="0"/>
      </w:tblPr>
      <w:tblGrid>
        <w:gridCol w:w="3200"/>
        <w:gridCol w:w="5687"/>
      </w:tblGrid>
      <w:tr w:rsidR="00834931" w:rsidRPr="00AA0796" w:rsidTr="001712F4">
        <w:tc>
          <w:tcPr>
            <w:tcW w:w="3200" w:type="dxa"/>
            <w:shd w:val="clear" w:color="auto" w:fill="D2232A"/>
          </w:tcPr>
          <w:p w:rsidR="00834931" w:rsidRPr="00AA0796" w:rsidRDefault="00834931" w:rsidP="001712F4">
            <w:pPr>
              <w:rPr>
                <w:b/>
                <w:color w:val="FFFFFF" w:themeColor="background1"/>
                <w:szCs w:val="20"/>
                <w:lang w:val="en-GB"/>
              </w:rPr>
            </w:pPr>
            <w:r w:rsidRPr="00AA0796">
              <w:rPr>
                <w:b/>
                <w:color w:val="FFFFFF" w:themeColor="background1"/>
                <w:szCs w:val="20"/>
                <w:lang w:val="en-GB"/>
              </w:rPr>
              <w:t>GPR/WPR imaging systems</w:t>
            </w:r>
          </w:p>
        </w:tc>
        <w:tc>
          <w:tcPr>
            <w:tcW w:w="5687" w:type="dxa"/>
            <w:shd w:val="clear" w:color="auto" w:fill="D2232A"/>
          </w:tcPr>
          <w:p w:rsidR="00834931" w:rsidRPr="00AA0796" w:rsidRDefault="00834931" w:rsidP="004F0556">
            <w:pPr>
              <w:jc w:val="right"/>
              <w:rPr>
                <w:b/>
                <w:color w:val="FFFFFF" w:themeColor="background1"/>
                <w:szCs w:val="20"/>
                <w:lang w:val="en-GB"/>
              </w:rPr>
            </w:pPr>
            <w:r w:rsidRPr="00AA0796">
              <w:rPr>
                <w:b/>
                <w:color w:val="FFFFFF" w:themeColor="background1"/>
                <w:szCs w:val="20"/>
                <w:lang w:val="en-GB"/>
              </w:rPr>
              <w:t xml:space="preserve">Notification form for use in the vicinity of sensitive sites </w:t>
            </w:r>
          </w:p>
        </w:tc>
      </w:tr>
      <w:tr w:rsidR="00834931" w:rsidRPr="00AA0796" w:rsidTr="001712F4">
        <w:tc>
          <w:tcPr>
            <w:tcW w:w="8887" w:type="dxa"/>
            <w:gridSpan w:val="2"/>
          </w:tcPr>
          <w:p w:rsidR="00834931" w:rsidRPr="00AA0796" w:rsidRDefault="00834931" w:rsidP="004F0556">
            <w:pPr>
              <w:rPr>
                <w:b/>
                <w:szCs w:val="20"/>
                <w:lang w:val="en-GB"/>
              </w:rPr>
            </w:pPr>
            <w:r w:rsidRPr="00AA0796">
              <w:rPr>
                <w:b/>
                <w:szCs w:val="20"/>
                <w:lang w:val="en-GB"/>
              </w:rPr>
              <w:t>Operator details</w:t>
            </w:r>
          </w:p>
        </w:tc>
      </w:tr>
      <w:tr w:rsidR="00834931" w:rsidRPr="00AA0796" w:rsidTr="001712F4">
        <w:tc>
          <w:tcPr>
            <w:tcW w:w="3200" w:type="dxa"/>
          </w:tcPr>
          <w:p w:rsidR="00834931" w:rsidRPr="00AA0796" w:rsidRDefault="00834931" w:rsidP="003558D5">
            <w:pPr>
              <w:jc w:val="left"/>
              <w:rPr>
                <w:szCs w:val="20"/>
                <w:lang w:val="en-GB"/>
              </w:rPr>
            </w:pPr>
            <w:r w:rsidRPr="00AA0796">
              <w:rPr>
                <w:szCs w:val="20"/>
                <w:lang w:val="en-GB"/>
              </w:rPr>
              <w:t>Company / Organisation name:</w:t>
            </w:r>
          </w:p>
        </w:tc>
        <w:tc>
          <w:tcPr>
            <w:tcW w:w="5687" w:type="dxa"/>
          </w:tcPr>
          <w:p w:rsidR="00834931" w:rsidRPr="00AA0796" w:rsidRDefault="00834931" w:rsidP="004F0556">
            <w:pPr>
              <w:rPr>
                <w:szCs w:val="20"/>
                <w:lang w:val="en-GB"/>
              </w:rPr>
            </w:pPr>
            <w:r w:rsidRPr="00AA0796">
              <w:rPr>
                <w:szCs w:val="20"/>
                <w:lang w:val="en-GB"/>
              </w:rPr>
              <w:fldChar w:fldCharType="begin">
                <w:ffData>
                  <w:name w:val="Text4"/>
                  <w:enabled/>
                  <w:calcOnExit w:val="0"/>
                  <w:textInput/>
                </w:ffData>
              </w:fldChar>
            </w:r>
            <w:r w:rsidRPr="00AA0796">
              <w:rPr>
                <w:szCs w:val="20"/>
                <w:lang w:val="en-GB"/>
              </w:rPr>
              <w:instrText xml:space="preserve">FORMTEXT </w:instrText>
            </w:r>
            <w:r w:rsidRPr="00AA0796">
              <w:rPr>
                <w:szCs w:val="20"/>
                <w:lang w:val="en-GB"/>
              </w:rPr>
            </w:r>
            <w:r w:rsidRPr="00AA0796">
              <w:rPr>
                <w:szCs w:val="20"/>
                <w:lang w:val="en-GB"/>
              </w:rPr>
              <w:fldChar w:fldCharType="separate"/>
            </w:r>
            <w:r w:rsidRPr="00AA0796">
              <w:rPr>
                <w:noProof/>
                <w:szCs w:val="20"/>
                <w:lang w:val="en-GB"/>
              </w:rPr>
              <w:t> </w:t>
            </w:r>
            <w:r w:rsidRPr="00AA0796">
              <w:rPr>
                <w:noProof/>
                <w:szCs w:val="20"/>
                <w:lang w:val="en-GB"/>
              </w:rPr>
              <w:t> </w:t>
            </w:r>
            <w:r w:rsidRPr="00AA0796">
              <w:rPr>
                <w:noProof/>
                <w:szCs w:val="20"/>
                <w:lang w:val="en-GB"/>
              </w:rPr>
              <w:t> </w:t>
            </w:r>
            <w:r w:rsidRPr="00AA0796">
              <w:rPr>
                <w:noProof/>
                <w:szCs w:val="20"/>
                <w:lang w:val="en-GB"/>
              </w:rPr>
              <w:t> </w:t>
            </w:r>
            <w:r w:rsidRPr="00AA0796">
              <w:rPr>
                <w:noProof/>
                <w:szCs w:val="20"/>
                <w:lang w:val="en-GB"/>
              </w:rPr>
              <w:t> </w:t>
            </w:r>
            <w:r w:rsidRPr="00AA0796">
              <w:rPr>
                <w:szCs w:val="20"/>
                <w:lang w:val="en-GB"/>
              </w:rPr>
              <w:fldChar w:fldCharType="end"/>
            </w:r>
          </w:p>
        </w:tc>
      </w:tr>
      <w:tr w:rsidR="00834931" w:rsidRPr="00AA0796" w:rsidTr="001712F4">
        <w:tc>
          <w:tcPr>
            <w:tcW w:w="3200" w:type="dxa"/>
          </w:tcPr>
          <w:p w:rsidR="00834931" w:rsidRPr="00AA0796" w:rsidRDefault="00834931" w:rsidP="003558D5">
            <w:pPr>
              <w:jc w:val="left"/>
              <w:rPr>
                <w:szCs w:val="20"/>
                <w:lang w:val="en-GB"/>
              </w:rPr>
            </w:pPr>
            <w:r w:rsidRPr="00AA0796">
              <w:rPr>
                <w:szCs w:val="20"/>
                <w:lang w:val="en-GB"/>
              </w:rPr>
              <w:t>Operator id.:</w:t>
            </w:r>
          </w:p>
        </w:tc>
        <w:tc>
          <w:tcPr>
            <w:tcW w:w="5687" w:type="dxa"/>
          </w:tcPr>
          <w:p w:rsidR="00834931" w:rsidRPr="00AA0796" w:rsidRDefault="00834931" w:rsidP="004F0556">
            <w:pPr>
              <w:rPr>
                <w:szCs w:val="20"/>
                <w:lang w:val="en-GB"/>
              </w:rPr>
            </w:pPr>
            <w:r w:rsidRPr="00AA0796">
              <w:rPr>
                <w:szCs w:val="20"/>
                <w:lang w:val="en-GB"/>
              </w:rPr>
              <w:fldChar w:fldCharType="begin">
                <w:ffData>
                  <w:name w:val="Text4"/>
                  <w:enabled/>
                  <w:calcOnExit w:val="0"/>
                  <w:textInput/>
                </w:ffData>
              </w:fldChar>
            </w:r>
            <w:r w:rsidRPr="00AA0796">
              <w:rPr>
                <w:szCs w:val="20"/>
                <w:lang w:val="en-GB"/>
              </w:rPr>
              <w:instrText xml:space="preserve">FORMTEXT </w:instrText>
            </w:r>
            <w:r w:rsidRPr="00AA0796">
              <w:rPr>
                <w:szCs w:val="20"/>
                <w:lang w:val="en-GB"/>
              </w:rPr>
            </w:r>
            <w:r w:rsidRPr="00AA0796">
              <w:rPr>
                <w:szCs w:val="20"/>
                <w:lang w:val="en-GB"/>
              </w:rPr>
              <w:fldChar w:fldCharType="separate"/>
            </w:r>
            <w:r w:rsidRPr="00AA0796">
              <w:rPr>
                <w:noProof/>
                <w:szCs w:val="20"/>
                <w:lang w:val="en-GB"/>
              </w:rPr>
              <w:t> </w:t>
            </w:r>
            <w:r w:rsidRPr="00AA0796">
              <w:rPr>
                <w:noProof/>
                <w:szCs w:val="20"/>
                <w:lang w:val="en-GB"/>
              </w:rPr>
              <w:t> </w:t>
            </w:r>
            <w:r w:rsidRPr="00AA0796">
              <w:rPr>
                <w:noProof/>
                <w:szCs w:val="20"/>
                <w:lang w:val="en-GB"/>
              </w:rPr>
              <w:t> </w:t>
            </w:r>
            <w:r w:rsidRPr="00AA0796">
              <w:rPr>
                <w:noProof/>
                <w:szCs w:val="20"/>
                <w:lang w:val="en-GB"/>
              </w:rPr>
              <w:t> </w:t>
            </w:r>
            <w:r w:rsidRPr="00AA0796">
              <w:rPr>
                <w:noProof/>
                <w:szCs w:val="20"/>
                <w:lang w:val="en-GB"/>
              </w:rPr>
              <w:t> </w:t>
            </w:r>
            <w:r w:rsidRPr="00AA0796">
              <w:rPr>
                <w:szCs w:val="20"/>
                <w:lang w:val="en-GB"/>
              </w:rPr>
              <w:fldChar w:fldCharType="end"/>
            </w:r>
          </w:p>
        </w:tc>
      </w:tr>
      <w:tr w:rsidR="00834931" w:rsidRPr="00AA0796" w:rsidTr="001712F4">
        <w:tc>
          <w:tcPr>
            <w:tcW w:w="8887" w:type="dxa"/>
            <w:gridSpan w:val="2"/>
          </w:tcPr>
          <w:p w:rsidR="00834931" w:rsidRPr="00AA0796" w:rsidRDefault="00834931" w:rsidP="003558D5">
            <w:pPr>
              <w:jc w:val="left"/>
              <w:rPr>
                <w:b/>
                <w:szCs w:val="20"/>
                <w:lang w:val="en-GB"/>
              </w:rPr>
            </w:pPr>
            <w:r w:rsidRPr="00AA0796">
              <w:rPr>
                <w:b/>
                <w:szCs w:val="20"/>
                <w:lang w:val="en-GB"/>
              </w:rPr>
              <w:t>Contact person for GPR/WPR survey</w:t>
            </w:r>
          </w:p>
        </w:tc>
      </w:tr>
      <w:tr w:rsidR="00834931" w:rsidRPr="00AA0796" w:rsidTr="001712F4">
        <w:tc>
          <w:tcPr>
            <w:tcW w:w="3200" w:type="dxa"/>
          </w:tcPr>
          <w:p w:rsidR="00834931" w:rsidRPr="00AA0796" w:rsidRDefault="00834931" w:rsidP="003558D5">
            <w:pPr>
              <w:jc w:val="left"/>
              <w:rPr>
                <w:szCs w:val="20"/>
                <w:lang w:val="en-GB"/>
              </w:rPr>
            </w:pPr>
            <w:r w:rsidRPr="00AA0796">
              <w:rPr>
                <w:szCs w:val="20"/>
                <w:lang w:val="en-GB"/>
              </w:rPr>
              <w:t>Last name:</w:t>
            </w:r>
          </w:p>
        </w:tc>
        <w:tc>
          <w:tcPr>
            <w:tcW w:w="5687" w:type="dxa"/>
          </w:tcPr>
          <w:p w:rsidR="00834931" w:rsidRPr="00AA0796" w:rsidRDefault="00834931" w:rsidP="004F0556">
            <w:pPr>
              <w:rPr>
                <w:szCs w:val="20"/>
                <w:lang w:val="en-GB"/>
              </w:rPr>
            </w:pPr>
            <w:r w:rsidRPr="00AA0796">
              <w:rPr>
                <w:szCs w:val="20"/>
                <w:lang w:val="en-GB"/>
              </w:rPr>
              <w:fldChar w:fldCharType="begin">
                <w:ffData>
                  <w:name w:val="Text4"/>
                  <w:enabled/>
                  <w:calcOnExit w:val="0"/>
                  <w:textInput/>
                </w:ffData>
              </w:fldChar>
            </w:r>
            <w:r w:rsidRPr="00AA0796">
              <w:rPr>
                <w:szCs w:val="20"/>
                <w:lang w:val="en-GB"/>
              </w:rPr>
              <w:instrText xml:space="preserve">FORMTEXT </w:instrText>
            </w:r>
            <w:r w:rsidRPr="00AA0796">
              <w:rPr>
                <w:szCs w:val="20"/>
                <w:lang w:val="en-GB"/>
              </w:rPr>
            </w:r>
            <w:r w:rsidRPr="00AA0796">
              <w:rPr>
                <w:szCs w:val="20"/>
                <w:lang w:val="en-GB"/>
              </w:rPr>
              <w:fldChar w:fldCharType="separate"/>
            </w:r>
            <w:r w:rsidRPr="00AA0796">
              <w:rPr>
                <w:noProof/>
                <w:szCs w:val="20"/>
                <w:lang w:val="en-GB"/>
              </w:rPr>
              <w:t> </w:t>
            </w:r>
            <w:r w:rsidRPr="00AA0796">
              <w:rPr>
                <w:noProof/>
                <w:szCs w:val="20"/>
                <w:lang w:val="en-GB"/>
              </w:rPr>
              <w:t> </w:t>
            </w:r>
            <w:r w:rsidRPr="00AA0796">
              <w:rPr>
                <w:noProof/>
                <w:szCs w:val="20"/>
                <w:lang w:val="en-GB"/>
              </w:rPr>
              <w:t> </w:t>
            </w:r>
            <w:r w:rsidRPr="00AA0796">
              <w:rPr>
                <w:noProof/>
                <w:szCs w:val="20"/>
                <w:lang w:val="en-GB"/>
              </w:rPr>
              <w:t> </w:t>
            </w:r>
            <w:r w:rsidRPr="00AA0796">
              <w:rPr>
                <w:noProof/>
                <w:szCs w:val="20"/>
                <w:lang w:val="en-GB"/>
              </w:rPr>
              <w:t> </w:t>
            </w:r>
            <w:r w:rsidRPr="00AA0796">
              <w:rPr>
                <w:szCs w:val="20"/>
                <w:lang w:val="en-GB"/>
              </w:rPr>
              <w:fldChar w:fldCharType="end"/>
            </w:r>
          </w:p>
        </w:tc>
      </w:tr>
      <w:tr w:rsidR="00834931" w:rsidRPr="00AA0796" w:rsidTr="001712F4">
        <w:tc>
          <w:tcPr>
            <w:tcW w:w="3200" w:type="dxa"/>
          </w:tcPr>
          <w:p w:rsidR="00834931" w:rsidRPr="00AA0796" w:rsidRDefault="00834931" w:rsidP="003558D5">
            <w:pPr>
              <w:jc w:val="left"/>
              <w:rPr>
                <w:szCs w:val="20"/>
                <w:lang w:val="en-GB"/>
              </w:rPr>
            </w:pPr>
            <w:r w:rsidRPr="00AA0796">
              <w:rPr>
                <w:szCs w:val="20"/>
                <w:lang w:val="en-GB"/>
              </w:rPr>
              <w:t>First name:</w:t>
            </w:r>
          </w:p>
        </w:tc>
        <w:tc>
          <w:tcPr>
            <w:tcW w:w="5687" w:type="dxa"/>
          </w:tcPr>
          <w:p w:rsidR="00834931" w:rsidRPr="00AA0796" w:rsidRDefault="00834931" w:rsidP="004F0556">
            <w:pPr>
              <w:rPr>
                <w:szCs w:val="20"/>
                <w:lang w:val="en-GB"/>
              </w:rPr>
            </w:pPr>
            <w:r w:rsidRPr="00AA0796">
              <w:rPr>
                <w:szCs w:val="20"/>
                <w:lang w:val="en-GB"/>
              </w:rPr>
              <w:fldChar w:fldCharType="begin">
                <w:ffData>
                  <w:name w:val=""/>
                  <w:enabled/>
                  <w:calcOnExit w:val="0"/>
                  <w:textInput/>
                </w:ffData>
              </w:fldChar>
            </w:r>
            <w:r w:rsidRPr="00AA0796">
              <w:rPr>
                <w:szCs w:val="20"/>
                <w:lang w:val="en-GB"/>
              </w:rPr>
              <w:instrText xml:space="preserve">FORMTEXT </w:instrText>
            </w:r>
            <w:r w:rsidRPr="00AA0796">
              <w:rPr>
                <w:szCs w:val="20"/>
                <w:lang w:val="en-GB"/>
              </w:rPr>
            </w:r>
            <w:r w:rsidRPr="00AA0796">
              <w:rPr>
                <w:szCs w:val="20"/>
                <w:lang w:val="en-GB"/>
              </w:rPr>
              <w:fldChar w:fldCharType="separate"/>
            </w:r>
            <w:r w:rsidRPr="00AA0796">
              <w:rPr>
                <w:noProof/>
                <w:szCs w:val="20"/>
                <w:lang w:val="en-GB"/>
              </w:rPr>
              <w:t> </w:t>
            </w:r>
            <w:r w:rsidRPr="00AA0796">
              <w:rPr>
                <w:noProof/>
                <w:szCs w:val="20"/>
                <w:lang w:val="en-GB"/>
              </w:rPr>
              <w:t> </w:t>
            </w:r>
            <w:r w:rsidRPr="00AA0796">
              <w:rPr>
                <w:noProof/>
                <w:szCs w:val="20"/>
                <w:lang w:val="en-GB"/>
              </w:rPr>
              <w:t> </w:t>
            </w:r>
            <w:r w:rsidRPr="00AA0796">
              <w:rPr>
                <w:noProof/>
                <w:szCs w:val="20"/>
                <w:lang w:val="en-GB"/>
              </w:rPr>
              <w:t> </w:t>
            </w:r>
            <w:r w:rsidRPr="00AA0796">
              <w:rPr>
                <w:noProof/>
                <w:szCs w:val="20"/>
                <w:lang w:val="en-GB"/>
              </w:rPr>
              <w:t> </w:t>
            </w:r>
            <w:r w:rsidRPr="00AA0796">
              <w:rPr>
                <w:szCs w:val="20"/>
                <w:lang w:val="en-GB"/>
              </w:rPr>
              <w:fldChar w:fldCharType="end"/>
            </w:r>
          </w:p>
        </w:tc>
      </w:tr>
      <w:tr w:rsidR="00834931" w:rsidRPr="00AA0796" w:rsidTr="001712F4">
        <w:tc>
          <w:tcPr>
            <w:tcW w:w="3200" w:type="dxa"/>
          </w:tcPr>
          <w:p w:rsidR="00834931" w:rsidRPr="00AA0796" w:rsidRDefault="00834931" w:rsidP="003558D5">
            <w:pPr>
              <w:jc w:val="left"/>
              <w:rPr>
                <w:szCs w:val="20"/>
                <w:lang w:val="en-GB"/>
              </w:rPr>
            </w:pPr>
            <w:r w:rsidRPr="00AA0796">
              <w:rPr>
                <w:szCs w:val="20"/>
                <w:lang w:val="en-GB"/>
              </w:rPr>
              <w:t>Mobile:</w:t>
            </w:r>
          </w:p>
        </w:tc>
        <w:tc>
          <w:tcPr>
            <w:tcW w:w="5687" w:type="dxa"/>
          </w:tcPr>
          <w:p w:rsidR="00834931" w:rsidRPr="00AA0796" w:rsidRDefault="00834931" w:rsidP="004F0556">
            <w:pPr>
              <w:rPr>
                <w:szCs w:val="20"/>
                <w:lang w:val="en-GB"/>
              </w:rPr>
            </w:pPr>
            <w:r w:rsidRPr="00AA0796">
              <w:rPr>
                <w:szCs w:val="20"/>
                <w:lang w:val="en-GB"/>
              </w:rPr>
              <w:fldChar w:fldCharType="begin">
                <w:ffData>
                  <w:name w:val="Text4"/>
                  <w:enabled/>
                  <w:calcOnExit w:val="0"/>
                  <w:textInput/>
                </w:ffData>
              </w:fldChar>
            </w:r>
            <w:r w:rsidRPr="00AA0796">
              <w:rPr>
                <w:szCs w:val="20"/>
                <w:lang w:val="en-GB"/>
              </w:rPr>
              <w:instrText xml:space="preserve">FORMTEXT </w:instrText>
            </w:r>
            <w:r w:rsidRPr="00AA0796">
              <w:rPr>
                <w:szCs w:val="20"/>
                <w:lang w:val="en-GB"/>
              </w:rPr>
            </w:r>
            <w:r w:rsidRPr="00AA0796">
              <w:rPr>
                <w:szCs w:val="20"/>
                <w:lang w:val="en-GB"/>
              </w:rPr>
              <w:fldChar w:fldCharType="separate"/>
            </w:r>
            <w:r w:rsidRPr="00AA0796">
              <w:rPr>
                <w:noProof/>
                <w:szCs w:val="20"/>
                <w:lang w:val="en-GB"/>
              </w:rPr>
              <w:t> </w:t>
            </w:r>
            <w:r w:rsidRPr="00AA0796">
              <w:rPr>
                <w:noProof/>
                <w:szCs w:val="20"/>
                <w:lang w:val="en-GB"/>
              </w:rPr>
              <w:t> </w:t>
            </w:r>
            <w:r w:rsidRPr="00AA0796">
              <w:rPr>
                <w:noProof/>
                <w:szCs w:val="20"/>
                <w:lang w:val="en-GB"/>
              </w:rPr>
              <w:t> </w:t>
            </w:r>
            <w:r w:rsidRPr="00AA0796">
              <w:rPr>
                <w:noProof/>
                <w:szCs w:val="20"/>
                <w:lang w:val="en-GB"/>
              </w:rPr>
              <w:t> </w:t>
            </w:r>
            <w:r w:rsidRPr="00AA0796">
              <w:rPr>
                <w:noProof/>
                <w:szCs w:val="20"/>
                <w:lang w:val="en-GB"/>
              </w:rPr>
              <w:t> </w:t>
            </w:r>
            <w:r w:rsidRPr="00AA0796">
              <w:rPr>
                <w:szCs w:val="20"/>
                <w:lang w:val="en-GB"/>
              </w:rPr>
              <w:fldChar w:fldCharType="end"/>
            </w:r>
          </w:p>
        </w:tc>
      </w:tr>
      <w:tr w:rsidR="00834931" w:rsidRPr="00AA0796" w:rsidTr="001712F4">
        <w:tc>
          <w:tcPr>
            <w:tcW w:w="8887" w:type="dxa"/>
            <w:gridSpan w:val="2"/>
          </w:tcPr>
          <w:p w:rsidR="00834931" w:rsidRPr="00AA0796" w:rsidRDefault="00834931" w:rsidP="003558D5">
            <w:pPr>
              <w:jc w:val="left"/>
              <w:rPr>
                <w:b/>
                <w:szCs w:val="20"/>
                <w:lang w:val="en-GB"/>
              </w:rPr>
            </w:pPr>
            <w:r w:rsidRPr="00AA0796">
              <w:rPr>
                <w:b/>
                <w:szCs w:val="20"/>
                <w:lang w:val="en-GB"/>
              </w:rPr>
              <w:t>Survey area</w:t>
            </w:r>
          </w:p>
        </w:tc>
      </w:tr>
      <w:tr w:rsidR="00834931" w:rsidRPr="00AA0796" w:rsidTr="001712F4">
        <w:tc>
          <w:tcPr>
            <w:tcW w:w="3200" w:type="dxa"/>
          </w:tcPr>
          <w:p w:rsidR="00834931" w:rsidRPr="00AA0796" w:rsidRDefault="00834931" w:rsidP="003558D5">
            <w:pPr>
              <w:jc w:val="left"/>
              <w:rPr>
                <w:szCs w:val="20"/>
                <w:lang w:val="en-GB"/>
              </w:rPr>
            </w:pPr>
            <w:r w:rsidRPr="00AA0796">
              <w:rPr>
                <w:szCs w:val="20"/>
                <w:lang w:val="en-GB"/>
              </w:rPr>
              <w:t>Ref. geographical coordinates:</w:t>
            </w:r>
          </w:p>
        </w:tc>
        <w:tc>
          <w:tcPr>
            <w:tcW w:w="5687" w:type="dxa"/>
          </w:tcPr>
          <w:p w:rsidR="00834931" w:rsidRPr="00AA0796" w:rsidRDefault="00834931" w:rsidP="004F0556">
            <w:pPr>
              <w:rPr>
                <w:szCs w:val="20"/>
                <w:lang w:val="en-GB"/>
              </w:rPr>
            </w:pPr>
            <w:r w:rsidRPr="00AA0796">
              <w:rPr>
                <w:szCs w:val="20"/>
                <w:lang w:val="en-GB"/>
              </w:rPr>
              <w:fldChar w:fldCharType="begin">
                <w:ffData>
                  <w:name w:val="Text4"/>
                  <w:enabled/>
                  <w:calcOnExit w:val="0"/>
                  <w:textInput/>
                </w:ffData>
              </w:fldChar>
            </w:r>
            <w:r w:rsidRPr="00AA0796">
              <w:rPr>
                <w:szCs w:val="20"/>
                <w:lang w:val="en-GB"/>
              </w:rPr>
              <w:instrText xml:space="preserve">FORMTEXT </w:instrText>
            </w:r>
            <w:r w:rsidRPr="00AA0796">
              <w:rPr>
                <w:szCs w:val="20"/>
                <w:lang w:val="en-GB"/>
              </w:rPr>
            </w:r>
            <w:r w:rsidRPr="00AA0796">
              <w:rPr>
                <w:szCs w:val="20"/>
                <w:lang w:val="en-GB"/>
              </w:rPr>
              <w:fldChar w:fldCharType="separate"/>
            </w:r>
            <w:r w:rsidRPr="00AA0796">
              <w:rPr>
                <w:noProof/>
                <w:szCs w:val="20"/>
                <w:lang w:val="en-GB"/>
              </w:rPr>
              <w:t> </w:t>
            </w:r>
            <w:r w:rsidRPr="00AA0796">
              <w:rPr>
                <w:noProof/>
                <w:szCs w:val="20"/>
                <w:lang w:val="en-GB"/>
              </w:rPr>
              <w:t> </w:t>
            </w:r>
            <w:r w:rsidRPr="00AA0796">
              <w:rPr>
                <w:noProof/>
                <w:szCs w:val="20"/>
                <w:lang w:val="en-GB"/>
              </w:rPr>
              <w:t> </w:t>
            </w:r>
            <w:r w:rsidRPr="00AA0796">
              <w:rPr>
                <w:noProof/>
                <w:szCs w:val="20"/>
                <w:lang w:val="en-GB"/>
              </w:rPr>
              <w:t> </w:t>
            </w:r>
            <w:r w:rsidRPr="00AA0796">
              <w:rPr>
                <w:noProof/>
                <w:szCs w:val="20"/>
                <w:lang w:val="en-GB"/>
              </w:rPr>
              <w:t> </w:t>
            </w:r>
            <w:r w:rsidRPr="00AA0796">
              <w:rPr>
                <w:szCs w:val="20"/>
                <w:lang w:val="en-GB"/>
              </w:rPr>
              <w:fldChar w:fldCharType="end"/>
            </w:r>
          </w:p>
        </w:tc>
      </w:tr>
      <w:tr w:rsidR="00834931" w:rsidRPr="00AA0796" w:rsidTr="001712F4">
        <w:tc>
          <w:tcPr>
            <w:tcW w:w="3200" w:type="dxa"/>
          </w:tcPr>
          <w:p w:rsidR="00834931" w:rsidRPr="00AA0796" w:rsidRDefault="00834931" w:rsidP="003558D5">
            <w:pPr>
              <w:jc w:val="left"/>
              <w:rPr>
                <w:szCs w:val="20"/>
                <w:lang w:val="en-GB"/>
              </w:rPr>
            </w:pPr>
            <w:r w:rsidRPr="00AA0796">
              <w:rPr>
                <w:szCs w:val="20"/>
                <w:lang w:val="en-GB"/>
              </w:rPr>
              <w:t>Radius:</w:t>
            </w:r>
          </w:p>
        </w:tc>
        <w:tc>
          <w:tcPr>
            <w:tcW w:w="5687" w:type="dxa"/>
          </w:tcPr>
          <w:p w:rsidR="00834931" w:rsidRPr="00AA0796" w:rsidRDefault="00834931" w:rsidP="004F0556">
            <w:pPr>
              <w:rPr>
                <w:szCs w:val="20"/>
                <w:lang w:val="en-GB"/>
              </w:rPr>
            </w:pPr>
            <w:r w:rsidRPr="00AA0796">
              <w:rPr>
                <w:szCs w:val="20"/>
                <w:lang w:val="en-GB"/>
              </w:rPr>
              <w:fldChar w:fldCharType="begin">
                <w:ffData>
                  <w:name w:val=""/>
                  <w:enabled/>
                  <w:calcOnExit w:val="0"/>
                  <w:textInput/>
                </w:ffData>
              </w:fldChar>
            </w:r>
            <w:r w:rsidRPr="00AA0796">
              <w:rPr>
                <w:szCs w:val="20"/>
                <w:lang w:val="en-GB"/>
              </w:rPr>
              <w:instrText xml:space="preserve">FORMTEXT </w:instrText>
            </w:r>
            <w:r w:rsidRPr="00AA0796">
              <w:rPr>
                <w:szCs w:val="20"/>
                <w:lang w:val="en-GB"/>
              </w:rPr>
            </w:r>
            <w:r w:rsidRPr="00AA0796">
              <w:rPr>
                <w:szCs w:val="20"/>
                <w:lang w:val="en-GB"/>
              </w:rPr>
              <w:fldChar w:fldCharType="separate"/>
            </w:r>
            <w:r w:rsidRPr="00AA0796">
              <w:rPr>
                <w:noProof/>
                <w:szCs w:val="20"/>
                <w:lang w:val="en-GB"/>
              </w:rPr>
              <w:t> </w:t>
            </w:r>
            <w:r w:rsidRPr="00AA0796">
              <w:rPr>
                <w:noProof/>
                <w:szCs w:val="20"/>
                <w:lang w:val="en-GB"/>
              </w:rPr>
              <w:t> </w:t>
            </w:r>
            <w:r w:rsidRPr="00AA0796">
              <w:rPr>
                <w:noProof/>
                <w:szCs w:val="20"/>
                <w:lang w:val="en-GB"/>
              </w:rPr>
              <w:t> </w:t>
            </w:r>
            <w:r w:rsidRPr="00AA0796">
              <w:rPr>
                <w:noProof/>
                <w:szCs w:val="20"/>
                <w:lang w:val="en-GB"/>
              </w:rPr>
              <w:t> </w:t>
            </w:r>
            <w:r w:rsidRPr="00AA0796">
              <w:rPr>
                <w:noProof/>
                <w:szCs w:val="20"/>
                <w:lang w:val="en-GB"/>
              </w:rPr>
              <w:t> </w:t>
            </w:r>
            <w:r w:rsidRPr="00AA0796">
              <w:rPr>
                <w:szCs w:val="20"/>
                <w:lang w:val="en-GB"/>
              </w:rPr>
              <w:fldChar w:fldCharType="end"/>
            </w:r>
          </w:p>
        </w:tc>
      </w:tr>
      <w:tr w:rsidR="00834931" w:rsidRPr="00AA0796" w:rsidTr="001712F4">
        <w:tc>
          <w:tcPr>
            <w:tcW w:w="3200" w:type="dxa"/>
          </w:tcPr>
          <w:p w:rsidR="00834931" w:rsidRPr="00AA0796" w:rsidRDefault="00834931" w:rsidP="003558D5">
            <w:pPr>
              <w:jc w:val="left"/>
              <w:rPr>
                <w:szCs w:val="20"/>
                <w:lang w:val="en-GB"/>
              </w:rPr>
            </w:pPr>
            <w:r w:rsidRPr="00AA0796">
              <w:rPr>
                <w:szCs w:val="20"/>
                <w:lang w:val="en-GB"/>
              </w:rPr>
              <w:t>General description &amp; address:</w:t>
            </w:r>
          </w:p>
        </w:tc>
        <w:tc>
          <w:tcPr>
            <w:tcW w:w="5687" w:type="dxa"/>
          </w:tcPr>
          <w:p w:rsidR="00834931" w:rsidRPr="00AA0796" w:rsidRDefault="00834931" w:rsidP="004F0556">
            <w:pPr>
              <w:rPr>
                <w:szCs w:val="20"/>
                <w:lang w:val="en-GB"/>
              </w:rPr>
            </w:pPr>
          </w:p>
        </w:tc>
      </w:tr>
      <w:tr w:rsidR="00834931" w:rsidRPr="00AA0796" w:rsidTr="001712F4">
        <w:tc>
          <w:tcPr>
            <w:tcW w:w="8887" w:type="dxa"/>
            <w:gridSpan w:val="2"/>
          </w:tcPr>
          <w:p w:rsidR="00834931" w:rsidRPr="00AA0796" w:rsidRDefault="00834931" w:rsidP="003558D5">
            <w:pPr>
              <w:jc w:val="left"/>
              <w:rPr>
                <w:b/>
                <w:szCs w:val="20"/>
                <w:lang w:val="en-GB"/>
              </w:rPr>
            </w:pPr>
            <w:r w:rsidRPr="00AA0796">
              <w:rPr>
                <w:b/>
                <w:szCs w:val="20"/>
                <w:lang w:val="en-GB"/>
              </w:rPr>
              <w:t>Time period</w:t>
            </w:r>
          </w:p>
        </w:tc>
      </w:tr>
      <w:tr w:rsidR="00834931" w:rsidRPr="00AA0796" w:rsidTr="001712F4">
        <w:tc>
          <w:tcPr>
            <w:tcW w:w="3200" w:type="dxa"/>
          </w:tcPr>
          <w:p w:rsidR="00834931" w:rsidRPr="00AA0796" w:rsidRDefault="00834931" w:rsidP="003558D5">
            <w:pPr>
              <w:jc w:val="left"/>
              <w:rPr>
                <w:szCs w:val="20"/>
                <w:lang w:val="en-GB"/>
              </w:rPr>
            </w:pPr>
            <w:r w:rsidRPr="00AA0796">
              <w:rPr>
                <w:szCs w:val="20"/>
                <w:lang w:val="en-GB"/>
              </w:rPr>
              <w:t>Starting time (date):</w:t>
            </w:r>
          </w:p>
        </w:tc>
        <w:tc>
          <w:tcPr>
            <w:tcW w:w="5687" w:type="dxa"/>
          </w:tcPr>
          <w:p w:rsidR="00834931" w:rsidRPr="00AA0796" w:rsidRDefault="00834931" w:rsidP="004F0556">
            <w:pPr>
              <w:rPr>
                <w:szCs w:val="20"/>
                <w:lang w:val="en-GB"/>
              </w:rPr>
            </w:pPr>
            <w:r w:rsidRPr="00AA0796">
              <w:rPr>
                <w:szCs w:val="20"/>
                <w:lang w:val="en-GB"/>
              </w:rPr>
              <w:fldChar w:fldCharType="begin">
                <w:ffData>
                  <w:name w:val="Text4"/>
                  <w:enabled/>
                  <w:calcOnExit w:val="0"/>
                  <w:textInput/>
                </w:ffData>
              </w:fldChar>
            </w:r>
            <w:r w:rsidRPr="00AA0796">
              <w:rPr>
                <w:szCs w:val="20"/>
                <w:lang w:val="en-GB"/>
              </w:rPr>
              <w:instrText xml:space="preserve">FORMTEXT </w:instrText>
            </w:r>
            <w:r w:rsidRPr="00AA0796">
              <w:rPr>
                <w:szCs w:val="20"/>
                <w:lang w:val="en-GB"/>
              </w:rPr>
            </w:r>
            <w:r w:rsidRPr="00AA0796">
              <w:rPr>
                <w:szCs w:val="20"/>
                <w:lang w:val="en-GB"/>
              </w:rPr>
              <w:fldChar w:fldCharType="separate"/>
            </w:r>
            <w:r w:rsidRPr="00AA0796">
              <w:rPr>
                <w:noProof/>
                <w:szCs w:val="20"/>
                <w:lang w:val="en-GB"/>
              </w:rPr>
              <w:t> </w:t>
            </w:r>
            <w:r w:rsidRPr="00AA0796">
              <w:rPr>
                <w:noProof/>
                <w:szCs w:val="20"/>
                <w:lang w:val="en-GB"/>
              </w:rPr>
              <w:t> </w:t>
            </w:r>
            <w:r w:rsidRPr="00AA0796">
              <w:rPr>
                <w:noProof/>
                <w:szCs w:val="20"/>
                <w:lang w:val="en-GB"/>
              </w:rPr>
              <w:t> </w:t>
            </w:r>
            <w:r w:rsidRPr="00AA0796">
              <w:rPr>
                <w:noProof/>
                <w:szCs w:val="20"/>
                <w:lang w:val="en-GB"/>
              </w:rPr>
              <w:t> </w:t>
            </w:r>
            <w:r w:rsidRPr="00AA0796">
              <w:rPr>
                <w:noProof/>
                <w:szCs w:val="20"/>
                <w:lang w:val="en-GB"/>
              </w:rPr>
              <w:t> </w:t>
            </w:r>
            <w:r w:rsidRPr="00AA0796">
              <w:rPr>
                <w:szCs w:val="20"/>
                <w:lang w:val="en-GB"/>
              </w:rPr>
              <w:fldChar w:fldCharType="end"/>
            </w:r>
          </w:p>
        </w:tc>
      </w:tr>
      <w:tr w:rsidR="00834931" w:rsidRPr="00AA0796" w:rsidTr="001712F4">
        <w:tc>
          <w:tcPr>
            <w:tcW w:w="3200" w:type="dxa"/>
          </w:tcPr>
          <w:p w:rsidR="00834931" w:rsidRPr="00AA0796" w:rsidRDefault="00834931" w:rsidP="003558D5">
            <w:pPr>
              <w:jc w:val="left"/>
              <w:rPr>
                <w:szCs w:val="20"/>
                <w:lang w:val="en-GB"/>
              </w:rPr>
            </w:pPr>
            <w:r w:rsidRPr="00AA0796">
              <w:rPr>
                <w:szCs w:val="20"/>
                <w:lang w:val="en-GB"/>
              </w:rPr>
              <w:t>Ending time (date):</w:t>
            </w:r>
          </w:p>
        </w:tc>
        <w:tc>
          <w:tcPr>
            <w:tcW w:w="5687" w:type="dxa"/>
          </w:tcPr>
          <w:p w:rsidR="00834931" w:rsidRPr="00AA0796" w:rsidRDefault="00834931" w:rsidP="004F0556">
            <w:pPr>
              <w:rPr>
                <w:szCs w:val="20"/>
                <w:lang w:val="en-GB"/>
              </w:rPr>
            </w:pPr>
            <w:r w:rsidRPr="00AA0796">
              <w:rPr>
                <w:szCs w:val="20"/>
                <w:lang w:val="en-GB"/>
              </w:rPr>
              <w:fldChar w:fldCharType="begin">
                <w:ffData>
                  <w:name w:val=""/>
                  <w:enabled/>
                  <w:calcOnExit w:val="0"/>
                  <w:textInput/>
                </w:ffData>
              </w:fldChar>
            </w:r>
            <w:r w:rsidRPr="00AA0796">
              <w:rPr>
                <w:szCs w:val="20"/>
                <w:lang w:val="en-GB"/>
              </w:rPr>
              <w:instrText xml:space="preserve">FORMTEXT </w:instrText>
            </w:r>
            <w:r w:rsidRPr="00AA0796">
              <w:rPr>
                <w:szCs w:val="20"/>
                <w:lang w:val="en-GB"/>
              </w:rPr>
            </w:r>
            <w:r w:rsidRPr="00AA0796">
              <w:rPr>
                <w:szCs w:val="20"/>
                <w:lang w:val="en-GB"/>
              </w:rPr>
              <w:fldChar w:fldCharType="separate"/>
            </w:r>
            <w:r w:rsidRPr="00AA0796">
              <w:rPr>
                <w:noProof/>
                <w:szCs w:val="20"/>
                <w:lang w:val="en-GB"/>
              </w:rPr>
              <w:t> </w:t>
            </w:r>
            <w:r w:rsidRPr="00AA0796">
              <w:rPr>
                <w:noProof/>
                <w:szCs w:val="20"/>
                <w:lang w:val="en-GB"/>
              </w:rPr>
              <w:t> </w:t>
            </w:r>
            <w:r w:rsidRPr="00AA0796">
              <w:rPr>
                <w:noProof/>
                <w:szCs w:val="20"/>
                <w:lang w:val="en-GB"/>
              </w:rPr>
              <w:t> </w:t>
            </w:r>
            <w:r w:rsidRPr="00AA0796">
              <w:rPr>
                <w:noProof/>
                <w:szCs w:val="20"/>
                <w:lang w:val="en-GB"/>
              </w:rPr>
              <w:t> </w:t>
            </w:r>
            <w:r w:rsidRPr="00AA0796">
              <w:rPr>
                <w:noProof/>
                <w:szCs w:val="20"/>
                <w:lang w:val="en-GB"/>
              </w:rPr>
              <w:t> </w:t>
            </w:r>
            <w:r w:rsidRPr="00AA0796">
              <w:rPr>
                <w:szCs w:val="20"/>
                <w:lang w:val="en-GB"/>
              </w:rPr>
              <w:fldChar w:fldCharType="end"/>
            </w:r>
          </w:p>
        </w:tc>
      </w:tr>
      <w:tr w:rsidR="00834931" w:rsidRPr="00AA0796" w:rsidTr="001712F4">
        <w:tc>
          <w:tcPr>
            <w:tcW w:w="8887" w:type="dxa"/>
            <w:gridSpan w:val="2"/>
          </w:tcPr>
          <w:p w:rsidR="00834931" w:rsidRPr="00AA0796" w:rsidRDefault="00834931" w:rsidP="003558D5">
            <w:pPr>
              <w:jc w:val="left"/>
              <w:rPr>
                <w:b/>
                <w:szCs w:val="20"/>
                <w:lang w:val="en-GB"/>
              </w:rPr>
            </w:pPr>
            <w:r w:rsidRPr="00AA0796">
              <w:rPr>
                <w:b/>
                <w:szCs w:val="20"/>
                <w:lang w:val="en-GB"/>
              </w:rPr>
              <w:t>Description of GPR/WPR equipment 1</w:t>
            </w:r>
          </w:p>
        </w:tc>
      </w:tr>
      <w:tr w:rsidR="00834931" w:rsidRPr="00AA0796" w:rsidTr="001712F4">
        <w:tc>
          <w:tcPr>
            <w:tcW w:w="3200" w:type="dxa"/>
          </w:tcPr>
          <w:p w:rsidR="00834931" w:rsidRPr="00AA0796" w:rsidRDefault="00834931" w:rsidP="003558D5">
            <w:pPr>
              <w:jc w:val="left"/>
              <w:rPr>
                <w:szCs w:val="20"/>
                <w:lang w:val="en-GB"/>
              </w:rPr>
            </w:pPr>
            <w:r w:rsidRPr="00AA0796">
              <w:rPr>
                <w:szCs w:val="20"/>
                <w:lang w:val="en-GB"/>
              </w:rPr>
              <w:t>Brand:</w:t>
            </w:r>
          </w:p>
        </w:tc>
        <w:tc>
          <w:tcPr>
            <w:tcW w:w="5687" w:type="dxa"/>
          </w:tcPr>
          <w:p w:rsidR="00834931" w:rsidRPr="00AA0796" w:rsidRDefault="00834931" w:rsidP="004F0556">
            <w:pPr>
              <w:rPr>
                <w:szCs w:val="20"/>
                <w:lang w:val="en-GB"/>
              </w:rPr>
            </w:pPr>
            <w:r w:rsidRPr="00AA0796">
              <w:rPr>
                <w:szCs w:val="20"/>
                <w:lang w:val="en-GB"/>
              </w:rPr>
              <w:fldChar w:fldCharType="begin">
                <w:ffData>
                  <w:name w:val="Text4"/>
                  <w:enabled/>
                  <w:calcOnExit w:val="0"/>
                  <w:textInput/>
                </w:ffData>
              </w:fldChar>
            </w:r>
            <w:r w:rsidRPr="00AA0796">
              <w:rPr>
                <w:szCs w:val="20"/>
                <w:lang w:val="en-GB"/>
              </w:rPr>
              <w:instrText xml:space="preserve">FORMTEXT </w:instrText>
            </w:r>
            <w:r w:rsidRPr="00AA0796">
              <w:rPr>
                <w:szCs w:val="20"/>
                <w:lang w:val="en-GB"/>
              </w:rPr>
            </w:r>
            <w:r w:rsidRPr="00AA0796">
              <w:rPr>
                <w:szCs w:val="20"/>
                <w:lang w:val="en-GB"/>
              </w:rPr>
              <w:fldChar w:fldCharType="separate"/>
            </w:r>
            <w:r w:rsidRPr="00AA0796">
              <w:rPr>
                <w:noProof/>
                <w:szCs w:val="20"/>
                <w:lang w:val="en-GB"/>
              </w:rPr>
              <w:t> </w:t>
            </w:r>
            <w:r w:rsidRPr="00AA0796">
              <w:rPr>
                <w:noProof/>
                <w:szCs w:val="20"/>
                <w:lang w:val="en-GB"/>
              </w:rPr>
              <w:t> </w:t>
            </w:r>
            <w:r w:rsidRPr="00AA0796">
              <w:rPr>
                <w:noProof/>
                <w:szCs w:val="20"/>
                <w:lang w:val="en-GB"/>
              </w:rPr>
              <w:t> </w:t>
            </w:r>
            <w:r w:rsidRPr="00AA0796">
              <w:rPr>
                <w:noProof/>
                <w:szCs w:val="20"/>
                <w:lang w:val="en-GB"/>
              </w:rPr>
              <w:t> </w:t>
            </w:r>
            <w:r w:rsidRPr="00AA0796">
              <w:rPr>
                <w:noProof/>
                <w:szCs w:val="20"/>
                <w:lang w:val="en-GB"/>
              </w:rPr>
              <w:t> </w:t>
            </w:r>
            <w:r w:rsidRPr="00AA0796">
              <w:rPr>
                <w:szCs w:val="20"/>
                <w:lang w:val="en-GB"/>
              </w:rPr>
              <w:fldChar w:fldCharType="end"/>
            </w:r>
          </w:p>
        </w:tc>
      </w:tr>
      <w:tr w:rsidR="00834931" w:rsidRPr="00AA0796" w:rsidTr="001712F4">
        <w:tc>
          <w:tcPr>
            <w:tcW w:w="3200" w:type="dxa"/>
          </w:tcPr>
          <w:p w:rsidR="00834931" w:rsidRPr="00AA0796" w:rsidRDefault="00834931" w:rsidP="003558D5">
            <w:pPr>
              <w:jc w:val="left"/>
              <w:rPr>
                <w:szCs w:val="20"/>
                <w:lang w:val="en-GB"/>
              </w:rPr>
            </w:pPr>
            <w:r w:rsidRPr="00AA0796">
              <w:rPr>
                <w:szCs w:val="20"/>
                <w:lang w:val="en-GB"/>
              </w:rPr>
              <w:t>Model:</w:t>
            </w:r>
          </w:p>
        </w:tc>
        <w:tc>
          <w:tcPr>
            <w:tcW w:w="5687" w:type="dxa"/>
          </w:tcPr>
          <w:p w:rsidR="00834931" w:rsidRPr="00AA0796" w:rsidRDefault="00834931" w:rsidP="004F0556">
            <w:pPr>
              <w:rPr>
                <w:szCs w:val="20"/>
                <w:lang w:val="en-GB"/>
              </w:rPr>
            </w:pPr>
            <w:r w:rsidRPr="00AA0796">
              <w:rPr>
                <w:szCs w:val="20"/>
                <w:lang w:val="en-GB"/>
              </w:rPr>
              <w:fldChar w:fldCharType="begin">
                <w:ffData>
                  <w:name w:val=""/>
                  <w:enabled/>
                  <w:calcOnExit w:val="0"/>
                  <w:textInput/>
                </w:ffData>
              </w:fldChar>
            </w:r>
            <w:r w:rsidRPr="00AA0796">
              <w:rPr>
                <w:szCs w:val="20"/>
                <w:lang w:val="en-GB"/>
              </w:rPr>
              <w:instrText xml:space="preserve">FORMTEXT </w:instrText>
            </w:r>
            <w:r w:rsidRPr="00AA0796">
              <w:rPr>
                <w:szCs w:val="20"/>
                <w:lang w:val="en-GB"/>
              </w:rPr>
            </w:r>
            <w:r w:rsidRPr="00AA0796">
              <w:rPr>
                <w:szCs w:val="20"/>
                <w:lang w:val="en-GB"/>
              </w:rPr>
              <w:fldChar w:fldCharType="separate"/>
            </w:r>
            <w:r w:rsidRPr="00AA0796">
              <w:rPr>
                <w:noProof/>
                <w:szCs w:val="20"/>
                <w:lang w:val="en-GB"/>
              </w:rPr>
              <w:t> </w:t>
            </w:r>
            <w:r w:rsidRPr="00AA0796">
              <w:rPr>
                <w:noProof/>
                <w:szCs w:val="20"/>
                <w:lang w:val="en-GB"/>
              </w:rPr>
              <w:t> </w:t>
            </w:r>
            <w:r w:rsidRPr="00AA0796">
              <w:rPr>
                <w:noProof/>
                <w:szCs w:val="20"/>
                <w:lang w:val="en-GB"/>
              </w:rPr>
              <w:t> </w:t>
            </w:r>
            <w:r w:rsidRPr="00AA0796">
              <w:rPr>
                <w:noProof/>
                <w:szCs w:val="20"/>
                <w:lang w:val="en-GB"/>
              </w:rPr>
              <w:t> </w:t>
            </w:r>
            <w:r w:rsidRPr="00AA0796">
              <w:rPr>
                <w:noProof/>
                <w:szCs w:val="20"/>
                <w:lang w:val="en-GB"/>
              </w:rPr>
              <w:t> </w:t>
            </w:r>
            <w:r w:rsidRPr="00AA0796">
              <w:rPr>
                <w:szCs w:val="20"/>
                <w:lang w:val="en-GB"/>
              </w:rPr>
              <w:fldChar w:fldCharType="end"/>
            </w:r>
          </w:p>
        </w:tc>
      </w:tr>
      <w:tr w:rsidR="00834931" w:rsidRPr="00AA0796" w:rsidTr="001712F4">
        <w:tc>
          <w:tcPr>
            <w:tcW w:w="3200" w:type="dxa"/>
          </w:tcPr>
          <w:p w:rsidR="00834931" w:rsidRPr="00AA0796" w:rsidRDefault="00834931" w:rsidP="003558D5">
            <w:pPr>
              <w:jc w:val="left"/>
              <w:rPr>
                <w:szCs w:val="20"/>
                <w:lang w:val="en-GB"/>
              </w:rPr>
            </w:pPr>
            <w:r w:rsidRPr="00AA0796">
              <w:rPr>
                <w:szCs w:val="20"/>
                <w:lang w:val="en-GB"/>
              </w:rPr>
              <w:t>Antenna type:</w:t>
            </w:r>
          </w:p>
        </w:tc>
        <w:tc>
          <w:tcPr>
            <w:tcW w:w="5687" w:type="dxa"/>
          </w:tcPr>
          <w:p w:rsidR="00834931" w:rsidRPr="00AA0796" w:rsidRDefault="00834931" w:rsidP="004F0556">
            <w:pPr>
              <w:rPr>
                <w:szCs w:val="20"/>
                <w:lang w:val="en-GB"/>
              </w:rPr>
            </w:pPr>
            <w:r w:rsidRPr="00AA0796">
              <w:rPr>
                <w:szCs w:val="20"/>
                <w:lang w:val="en-GB"/>
              </w:rPr>
              <w:fldChar w:fldCharType="begin">
                <w:ffData>
                  <w:name w:val="Text4"/>
                  <w:enabled/>
                  <w:calcOnExit w:val="0"/>
                  <w:textInput/>
                </w:ffData>
              </w:fldChar>
            </w:r>
            <w:r w:rsidRPr="00AA0796">
              <w:rPr>
                <w:szCs w:val="20"/>
                <w:lang w:val="en-GB"/>
              </w:rPr>
              <w:instrText xml:space="preserve">FORMTEXT </w:instrText>
            </w:r>
            <w:r w:rsidRPr="00AA0796">
              <w:rPr>
                <w:szCs w:val="20"/>
                <w:lang w:val="en-GB"/>
              </w:rPr>
            </w:r>
            <w:r w:rsidRPr="00AA0796">
              <w:rPr>
                <w:szCs w:val="20"/>
                <w:lang w:val="en-GB"/>
              </w:rPr>
              <w:fldChar w:fldCharType="separate"/>
            </w:r>
            <w:r w:rsidRPr="00AA0796">
              <w:rPr>
                <w:noProof/>
                <w:szCs w:val="20"/>
                <w:lang w:val="en-GB"/>
              </w:rPr>
              <w:t> </w:t>
            </w:r>
            <w:r w:rsidRPr="00AA0796">
              <w:rPr>
                <w:noProof/>
                <w:szCs w:val="20"/>
                <w:lang w:val="en-GB"/>
              </w:rPr>
              <w:t> </w:t>
            </w:r>
            <w:r w:rsidRPr="00AA0796">
              <w:rPr>
                <w:noProof/>
                <w:szCs w:val="20"/>
                <w:lang w:val="en-GB"/>
              </w:rPr>
              <w:t> </w:t>
            </w:r>
            <w:r w:rsidRPr="00AA0796">
              <w:rPr>
                <w:noProof/>
                <w:szCs w:val="20"/>
                <w:lang w:val="en-GB"/>
              </w:rPr>
              <w:t> </w:t>
            </w:r>
            <w:r w:rsidRPr="00AA0796">
              <w:rPr>
                <w:noProof/>
                <w:szCs w:val="20"/>
                <w:lang w:val="en-GB"/>
              </w:rPr>
              <w:t> </w:t>
            </w:r>
            <w:r w:rsidRPr="00AA0796">
              <w:rPr>
                <w:szCs w:val="20"/>
                <w:lang w:val="en-GB"/>
              </w:rPr>
              <w:fldChar w:fldCharType="end"/>
            </w:r>
          </w:p>
        </w:tc>
      </w:tr>
      <w:tr w:rsidR="00834931" w:rsidRPr="00AA0796" w:rsidTr="001712F4">
        <w:tc>
          <w:tcPr>
            <w:tcW w:w="3200" w:type="dxa"/>
          </w:tcPr>
          <w:p w:rsidR="00834931" w:rsidRPr="00AA0796" w:rsidRDefault="00834931" w:rsidP="003558D5">
            <w:pPr>
              <w:jc w:val="left"/>
              <w:rPr>
                <w:szCs w:val="20"/>
                <w:lang w:val="en-GB"/>
              </w:rPr>
            </w:pPr>
            <w:r w:rsidRPr="00AA0796">
              <w:rPr>
                <w:szCs w:val="20"/>
                <w:lang w:val="en-GB"/>
              </w:rPr>
              <w:t>Operating frequency range:</w:t>
            </w:r>
          </w:p>
        </w:tc>
        <w:tc>
          <w:tcPr>
            <w:tcW w:w="5687" w:type="dxa"/>
          </w:tcPr>
          <w:p w:rsidR="00834931" w:rsidRPr="00AA0796" w:rsidRDefault="00834931" w:rsidP="004F0556">
            <w:pPr>
              <w:rPr>
                <w:szCs w:val="20"/>
                <w:lang w:val="en-GB"/>
              </w:rPr>
            </w:pPr>
            <w:r w:rsidRPr="00AA0796">
              <w:rPr>
                <w:szCs w:val="20"/>
                <w:lang w:val="en-GB"/>
              </w:rPr>
              <w:fldChar w:fldCharType="begin">
                <w:ffData>
                  <w:name w:val="Text2"/>
                  <w:enabled/>
                  <w:calcOnExit w:val="0"/>
                  <w:textInput/>
                </w:ffData>
              </w:fldChar>
            </w:r>
            <w:r w:rsidRPr="00AA0796">
              <w:rPr>
                <w:szCs w:val="20"/>
                <w:lang w:val="en-GB"/>
              </w:rPr>
              <w:instrText xml:space="preserve">FORMTEXT </w:instrText>
            </w:r>
            <w:r w:rsidRPr="00AA0796">
              <w:rPr>
                <w:szCs w:val="20"/>
                <w:lang w:val="en-GB"/>
              </w:rPr>
            </w:r>
            <w:r w:rsidRPr="00AA0796">
              <w:rPr>
                <w:szCs w:val="20"/>
                <w:lang w:val="en-GB"/>
              </w:rPr>
              <w:fldChar w:fldCharType="separate"/>
            </w:r>
            <w:r w:rsidRPr="00AA0796">
              <w:rPr>
                <w:noProof/>
                <w:szCs w:val="20"/>
                <w:lang w:val="en-GB"/>
              </w:rPr>
              <w:t> </w:t>
            </w:r>
            <w:r w:rsidRPr="00AA0796">
              <w:rPr>
                <w:noProof/>
                <w:szCs w:val="20"/>
                <w:lang w:val="en-GB"/>
              </w:rPr>
              <w:t> </w:t>
            </w:r>
            <w:r w:rsidRPr="00AA0796">
              <w:rPr>
                <w:noProof/>
                <w:szCs w:val="20"/>
                <w:lang w:val="en-GB"/>
              </w:rPr>
              <w:t> </w:t>
            </w:r>
            <w:r w:rsidRPr="00AA0796">
              <w:rPr>
                <w:noProof/>
                <w:szCs w:val="20"/>
                <w:lang w:val="en-GB"/>
              </w:rPr>
              <w:t> </w:t>
            </w:r>
            <w:r w:rsidRPr="00AA0796">
              <w:rPr>
                <w:noProof/>
                <w:szCs w:val="20"/>
                <w:lang w:val="en-GB"/>
              </w:rPr>
              <w:t> </w:t>
            </w:r>
            <w:r w:rsidRPr="00AA0796">
              <w:rPr>
                <w:szCs w:val="20"/>
                <w:lang w:val="en-GB"/>
              </w:rPr>
              <w:fldChar w:fldCharType="end"/>
            </w:r>
          </w:p>
        </w:tc>
      </w:tr>
      <w:tr w:rsidR="00834931" w:rsidRPr="00AA0796" w:rsidTr="001712F4">
        <w:tc>
          <w:tcPr>
            <w:tcW w:w="3200" w:type="dxa"/>
          </w:tcPr>
          <w:p w:rsidR="00834931" w:rsidRPr="00AA0796" w:rsidRDefault="00834931" w:rsidP="003558D5">
            <w:pPr>
              <w:jc w:val="left"/>
              <w:rPr>
                <w:szCs w:val="20"/>
                <w:lang w:val="en-GB"/>
              </w:rPr>
            </w:pPr>
            <w:r w:rsidRPr="00AA0796">
              <w:rPr>
                <w:szCs w:val="20"/>
                <w:lang w:val="en-GB"/>
              </w:rPr>
              <w:t>Other:</w:t>
            </w:r>
          </w:p>
        </w:tc>
        <w:tc>
          <w:tcPr>
            <w:tcW w:w="5687" w:type="dxa"/>
          </w:tcPr>
          <w:p w:rsidR="00834931" w:rsidRPr="00AA0796" w:rsidRDefault="00834931" w:rsidP="004F0556">
            <w:pPr>
              <w:rPr>
                <w:szCs w:val="20"/>
                <w:lang w:val="en-GB"/>
              </w:rPr>
            </w:pPr>
            <w:r w:rsidRPr="00AA0796">
              <w:rPr>
                <w:szCs w:val="20"/>
                <w:lang w:val="en-GB"/>
              </w:rPr>
              <w:fldChar w:fldCharType="begin">
                <w:ffData>
                  <w:name w:val="Text3"/>
                  <w:enabled/>
                  <w:calcOnExit w:val="0"/>
                  <w:textInput>
                    <w:type w:val="date"/>
                    <w:format w:val="dd/MM/yy HH:mm"/>
                  </w:textInput>
                </w:ffData>
              </w:fldChar>
            </w:r>
            <w:r w:rsidRPr="00AA0796">
              <w:rPr>
                <w:szCs w:val="20"/>
                <w:lang w:val="en-GB"/>
              </w:rPr>
              <w:instrText xml:space="preserve">FORMTEXT </w:instrText>
            </w:r>
            <w:r w:rsidRPr="00AA0796">
              <w:rPr>
                <w:szCs w:val="20"/>
                <w:lang w:val="en-GB"/>
              </w:rPr>
            </w:r>
            <w:r w:rsidRPr="00AA0796">
              <w:rPr>
                <w:szCs w:val="20"/>
                <w:lang w:val="en-GB"/>
              </w:rPr>
              <w:fldChar w:fldCharType="separate"/>
            </w:r>
            <w:r w:rsidRPr="00AA0796">
              <w:rPr>
                <w:noProof/>
                <w:szCs w:val="20"/>
                <w:lang w:val="en-GB"/>
              </w:rPr>
              <w:t> </w:t>
            </w:r>
            <w:r w:rsidRPr="00AA0796">
              <w:rPr>
                <w:noProof/>
                <w:szCs w:val="20"/>
                <w:lang w:val="en-GB"/>
              </w:rPr>
              <w:t> </w:t>
            </w:r>
            <w:r w:rsidRPr="00AA0796">
              <w:rPr>
                <w:noProof/>
                <w:szCs w:val="20"/>
                <w:lang w:val="en-GB"/>
              </w:rPr>
              <w:t> </w:t>
            </w:r>
            <w:r w:rsidRPr="00AA0796">
              <w:rPr>
                <w:noProof/>
                <w:szCs w:val="20"/>
                <w:lang w:val="en-GB"/>
              </w:rPr>
              <w:t> </w:t>
            </w:r>
            <w:r w:rsidRPr="00AA0796">
              <w:rPr>
                <w:noProof/>
                <w:szCs w:val="20"/>
                <w:lang w:val="en-GB"/>
              </w:rPr>
              <w:t> </w:t>
            </w:r>
            <w:r w:rsidRPr="00AA0796">
              <w:rPr>
                <w:szCs w:val="20"/>
                <w:lang w:val="en-GB"/>
              </w:rPr>
              <w:fldChar w:fldCharType="end"/>
            </w:r>
          </w:p>
        </w:tc>
      </w:tr>
    </w:tbl>
    <w:p w:rsidR="00834931" w:rsidRPr="00AA0796" w:rsidRDefault="00834931" w:rsidP="00834931">
      <w:pPr>
        <w:rPr>
          <w:szCs w:val="20"/>
          <w:lang w:val="en-GB"/>
        </w:rPr>
      </w:pPr>
    </w:p>
    <w:p w:rsidR="00834931" w:rsidRPr="00AA0796" w:rsidRDefault="00834931" w:rsidP="00834931">
      <w:pPr>
        <w:rPr>
          <w:szCs w:val="20"/>
          <w:lang w:val="en-GB"/>
        </w:rPr>
      </w:pPr>
    </w:p>
    <w:p w:rsidR="00834931" w:rsidRPr="00AA0796" w:rsidRDefault="00834931" w:rsidP="00834931">
      <w:pPr>
        <w:rPr>
          <w:szCs w:val="20"/>
          <w:lang w:val="en-GB"/>
        </w:rPr>
      </w:pPr>
    </w:p>
    <w:p w:rsidR="00834931" w:rsidRPr="00AA0796" w:rsidRDefault="00834931" w:rsidP="00834931">
      <w:pPr>
        <w:tabs>
          <w:tab w:val="left" w:pos="600"/>
        </w:tabs>
        <w:rPr>
          <w:b/>
          <w:szCs w:val="20"/>
          <w:lang w:val="en-GB"/>
        </w:rPr>
      </w:pPr>
      <w:r w:rsidRPr="00AA0796">
        <w:rPr>
          <w:b/>
          <w:szCs w:val="20"/>
          <w:lang w:val="en-GB"/>
        </w:rPr>
        <w:t>3.3</w:t>
      </w:r>
      <w:r w:rsidRPr="00AA0796">
        <w:rPr>
          <w:b/>
          <w:szCs w:val="20"/>
          <w:lang w:val="en-GB"/>
        </w:rPr>
        <w:tab/>
        <w:t>Log file by the user</w:t>
      </w:r>
    </w:p>
    <w:p w:rsidR="00834931" w:rsidRPr="00AA0796" w:rsidRDefault="00834931" w:rsidP="00834931">
      <w:pPr>
        <w:rPr>
          <w:szCs w:val="20"/>
          <w:lang w:val="en-GB"/>
        </w:rPr>
      </w:pPr>
    </w:p>
    <w:p w:rsidR="00834931" w:rsidRPr="00AA0796" w:rsidRDefault="00834931" w:rsidP="00834931">
      <w:pPr>
        <w:rPr>
          <w:szCs w:val="20"/>
          <w:lang w:val="en-GB"/>
        </w:rPr>
      </w:pPr>
      <w:r w:rsidRPr="00AA0796">
        <w:rPr>
          <w:szCs w:val="20"/>
          <w:lang w:val="en-GB"/>
        </w:rPr>
        <w:t>A log should be kept by GPR/WPR operators of every occasion upon which a radar is used. The log could include the map reference of the location; details of the equipment employed particularly antenna details and the time and date of operations.</w:t>
      </w:r>
    </w:p>
    <w:p w:rsidR="00834931" w:rsidRPr="00AA0796" w:rsidRDefault="00834931" w:rsidP="00834931">
      <w:pPr>
        <w:rPr>
          <w:szCs w:val="20"/>
          <w:lang w:val="en-GB"/>
        </w:rPr>
      </w:pPr>
    </w:p>
    <w:p w:rsidR="00834931" w:rsidRPr="00AA0796" w:rsidRDefault="00834931" w:rsidP="00834931">
      <w:pPr>
        <w:rPr>
          <w:szCs w:val="20"/>
          <w:lang w:val="en-GB"/>
        </w:rPr>
      </w:pPr>
      <w:r w:rsidRPr="00AA0796">
        <w:rPr>
          <w:szCs w:val="20"/>
          <w:lang w:val="en-GB"/>
        </w:rPr>
        <w:t>It is recommended that the same information as those required in the ‘Notification form for use in the vicinity of sensitive sites’ be recorded in such log file.</w:t>
      </w:r>
    </w:p>
    <w:p w:rsidR="00834931" w:rsidRPr="00AA0796" w:rsidRDefault="00834931" w:rsidP="00834931">
      <w:pPr>
        <w:rPr>
          <w:szCs w:val="20"/>
          <w:lang w:val="en-GB"/>
        </w:rPr>
      </w:pPr>
    </w:p>
    <w:p w:rsidR="00834931" w:rsidRPr="00AA0796" w:rsidRDefault="00834931" w:rsidP="00834931">
      <w:pPr>
        <w:rPr>
          <w:szCs w:val="20"/>
          <w:lang w:val="en-GB"/>
        </w:rPr>
      </w:pPr>
      <w:r w:rsidRPr="00AA0796">
        <w:rPr>
          <w:szCs w:val="20"/>
          <w:lang w:val="en-GB"/>
        </w:rPr>
        <w:t>This provision is primarily meant to facilitate monitoring activities of administrations to monitor the impact of GPR/WPR imaging systems on radiocommunication services.</w:t>
      </w:r>
    </w:p>
    <w:p w:rsidR="00834931" w:rsidRPr="00AA0796" w:rsidRDefault="00834931" w:rsidP="00834931">
      <w:pPr>
        <w:rPr>
          <w:szCs w:val="20"/>
          <w:lang w:val="en-GB"/>
        </w:rPr>
      </w:pPr>
    </w:p>
    <w:p w:rsidR="006C03D0" w:rsidRPr="00AA0796" w:rsidRDefault="006C03D0" w:rsidP="006C03D0">
      <w:pPr>
        <w:pStyle w:val="ECCParagraph"/>
      </w:pPr>
    </w:p>
    <w:p w:rsidR="006C03D0" w:rsidRPr="00AA0796" w:rsidRDefault="006C03D0" w:rsidP="006C03D0">
      <w:pPr>
        <w:pStyle w:val="ECCParagraph"/>
      </w:pPr>
    </w:p>
    <w:sectPr w:rsidR="006C03D0" w:rsidRPr="00AA0796" w:rsidSect="006C03D0">
      <w:headerReference w:type="even" r:id="rId10"/>
      <w:headerReference w:type="default" r:id="rId11"/>
      <w:headerReference w:type="first" r:id="rId12"/>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11A" w:rsidRDefault="0032511A" w:rsidP="006C03D0">
      <w:r>
        <w:separator/>
      </w:r>
    </w:p>
  </w:endnote>
  <w:endnote w:type="continuationSeparator" w:id="0">
    <w:p w:rsidR="0032511A" w:rsidRDefault="0032511A" w:rsidP="006C0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charset w:val="00"/>
    <w:family w:val="auto"/>
    <w:pitch w:val="variable"/>
    <w:sig w:usb0="03000000"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Wingdings 3">
    <w:panose1 w:val="050401020108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11A" w:rsidRDefault="0032511A" w:rsidP="006C03D0">
      <w:r>
        <w:separator/>
      </w:r>
    </w:p>
  </w:footnote>
  <w:footnote w:type="continuationSeparator" w:id="0">
    <w:p w:rsidR="0032511A" w:rsidRDefault="0032511A" w:rsidP="006C03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11A" w:rsidRPr="00E34BAF" w:rsidRDefault="0032511A">
    <w:pPr>
      <w:pStyle w:val="Header"/>
      <w:rPr>
        <w:szCs w:val="16"/>
        <w:lang w:val="en-GB"/>
      </w:rPr>
    </w:pPr>
    <w:r w:rsidRPr="00E34BAF">
      <w:rPr>
        <w:lang w:val="en-GB"/>
      </w:rPr>
      <w:t>ECC/DEC/(</w:t>
    </w:r>
    <w:r>
      <w:rPr>
        <w:lang w:val="en-GB"/>
      </w:rPr>
      <w:t>06</w:t>
    </w:r>
    <w:r w:rsidRPr="00E34BAF">
      <w:rPr>
        <w:lang w:val="en-GB"/>
      </w:rPr>
      <w:t>)</w:t>
    </w:r>
    <w:r>
      <w:rPr>
        <w:lang w:val="en-GB"/>
      </w:rPr>
      <w:t>08</w:t>
    </w:r>
    <w:r w:rsidRPr="00E34BAF">
      <w:rPr>
        <w:lang w:val="en-GB"/>
      </w:rPr>
      <w:t xml:space="preserve"> </w:t>
    </w:r>
    <w:r w:rsidRPr="00E34BAF">
      <w:rPr>
        <w:szCs w:val="16"/>
        <w:lang w:val="en-GB"/>
      </w:rPr>
      <w:t xml:space="preserve">Page </w:t>
    </w:r>
    <w:r>
      <w:fldChar w:fldCharType="begin"/>
    </w:r>
    <w:r>
      <w:instrText xml:space="preserve"> PAGE  \* Arabic  \* MERGEFORMAT </w:instrText>
    </w:r>
    <w:r>
      <w:fldChar w:fldCharType="separate"/>
    </w:r>
    <w:r w:rsidR="00111E49" w:rsidRPr="00111E49">
      <w:rPr>
        <w:noProof/>
        <w:szCs w:val="16"/>
        <w:lang w:val="en-GB"/>
      </w:rPr>
      <w:t>12</w:t>
    </w:r>
    <w:r>
      <w:rPr>
        <w:noProof/>
        <w:szCs w:val="16"/>
        <w:lang w:val="da-DK"/>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11A" w:rsidRPr="007C5F95" w:rsidRDefault="0032511A" w:rsidP="006C03D0">
    <w:pPr>
      <w:pStyle w:val="Header"/>
      <w:jc w:val="right"/>
      <w:rPr>
        <w:szCs w:val="16"/>
        <w:lang w:val="da-DK"/>
      </w:rPr>
    </w:pPr>
    <w:r w:rsidRPr="00E34BAF">
      <w:rPr>
        <w:lang w:val="en-GB"/>
      </w:rPr>
      <w:t>ECC/DEC/(</w:t>
    </w:r>
    <w:r>
      <w:rPr>
        <w:lang w:val="en-GB"/>
      </w:rPr>
      <w:t>06</w:t>
    </w:r>
    <w:r w:rsidRPr="00E34BAF">
      <w:rPr>
        <w:lang w:val="en-GB"/>
      </w:rPr>
      <w:t>)</w:t>
    </w:r>
    <w:r>
      <w:rPr>
        <w:lang w:val="en-GB"/>
      </w:rPr>
      <w:t>08</w:t>
    </w:r>
    <w:r w:rsidRPr="007C5F95">
      <w:rPr>
        <w:lang w:val="da-DK"/>
      </w:rPr>
      <w:t xml:space="preserve"> </w:t>
    </w:r>
    <w:r>
      <w:rPr>
        <w:szCs w:val="16"/>
        <w:lang w:val="da-DK"/>
      </w:rPr>
      <w:t xml:space="preserve">Page </w:t>
    </w:r>
    <w:r>
      <w:fldChar w:fldCharType="begin"/>
    </w:r>
    <w:r>
      <w:instrText xml:space="preserve"> PAGE  \* Arabic  \* MERGEFORMAT </w:instrText>
    </w:r>
    <w:r>
      <w:fldChar w:fldCharType="separate"/>
    </w:r>
    <w:r w:rsidR="00111E49" w:rsidRPr="00111E49">
      <w:rPr>
        <w:noProof/>
        <w:szCs w:val="16"/>
        <w:lang w:val="da-DK"/>
      </w:rPr>
      <w:t>5</w:t>
    </w:r>
    <w:r>
      <w:rPr>
        <w:noProof/>
        <w:szCs w:val="16"/>
        <w:lang w:val="da-DK"/>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11A" w:rsidRDefault="0032511A">
    <w:pPr>
      <w:pStyle w:val="Header"/>
    </w:pPr>
    <w:r>
      <w:rPr>
        <w:noProof/>
        <w:szCs w:val="20"/>
        <w:lang w:val="da-DK" w:eastAsia="da-DK"/>
      </w:rPr>
      <w:drawing>
        <wp:anchor distT="0" distB="0" distL="114300" distR="114300" simplePos="0" relativeHeight="251658240" behindDoc="0" locked="0" layoutInCell="1" allowOverlap="1" wp14:anchorId="143ACE30" wp14:editId="2F04C9C0">
          <wp:simplePos x="0" y="0"/>
          <wp:positionH relativeFrom="page">
            <wp:posOffset>5717540</wp:posOffset>
          </wp:positionH>
          <wp:positionV relativeFrom="page">
            <wp:posOffset>648335</wp:posOffset>
          </wp:positionV>
          <wp:extent cx="1461770" cy="546100"/>
          <wp:effectExtent l="25400" t="0" r="11430" b="0"/>
          <wp:wrapNone/>
          <wp:docPr id="4" name="Picture 4"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c_logo"/>
                  <pic:cNvPicPr>
                    <a:picLocks noChangeAspect="1" noChangeArrowheads="1"/>
                  </pic:cNvPicPr>
                </pic:nvPicPr>
                <pic:blipFill>
                  <a:blip r:embed="rId1"/>
                  <a:srcRect/>
                  <a:stretch>
                    <a:fillRect/>
                  </a:stretch>
                </pic:blipFill>
                <pic:spPr bwMode="auto">
                  <a:xfrm>
                    <a:off x="0" y="0"/>
                    <a:ext cx="1461770" cy="546100"/>
                  </a:xfrm>
                  <a:prstGeom prst="rect">
                    <a:avLst/>
                  </a:prstGeom>
                  <a:noFill/>
                </pic:spPr>
              </pic:pic>
            </a:graphicData>
          </a:graphic>
        </wp:anchor>
      </w:drawing>
    </w:r>
    <w:r>
      <w:rPr>
        <w:noProof/>
        <w:szCs w:val="20"/>
        <w:lang w:val="da-DK" w:eastAsia="da-DK"/>
      </w:rPr>
      <w:drawing>
        <wp:anchor distT="0" distB="0" distL="114300" distR="114300" simplePos="0" relativeHeight="251657216" behindDoc="0" locked="0" layoutInCell="1" allowOverlap="1" wp14:anchorId="65BC9B12" wp14:editId="0F95F6F4">
          <wp:simplePos x="0" y="0"/>
          <wp:positionH relativeFrom="page">
            <wp:posOffset>572770</wp:posOffset>
          </wp:positionH>
          <wp:positionV relativeFrom="page">
            <wp:posOffset>457200</wp:posOffset>
          </wp:positionV>
          <wp:extent cx="889000" cy="889000"/>
          <wp:effectExtent l="25400" t="0" r="0" b="0"/>
          <wp:wrapNone/>
          <wp:docPr id="3" name="Picture 3"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870B8"/>
    <w:multiLevelType w:val="hybridMultilevel"/>
    <w:tmpl w:val="0D5CBE5C"/>
    <w:lvl w:ilvl="0" w:tplc="6B4A692A">
      <w:start w:val="1"/>
      <w:numFmt w:val="decimal"/>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
    <w:nsid w:val="0FEB4A7C"/>
    <w:multiLevelType w:val="hybridMultilevel"/>
    <w:tmpl w:val="B96CE56A"/>
    <w:lvl w:ilvl="0" w:tplc="91C4760E">
      <w:start w:val="1"/>
      <w:numFmt w:val="bullet"/>
      <w:pStyle w:val="ECCBulletsLv1"/>
      <w:lvlText w:val=""/>
      <w:lvlJc w:val="left"/>
      <w:pPr>
        <w:ind w:left="700" w:hanging="360"/>
      </w:pPr>
      <w:rPr>
        <w:rFonts w:ascii="Wingdings" w:hAnsi="Wingdings" w:hint="default"/>
        <w:color w:val="D2232A"/>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2">
    <w:nsid w:val="13334255"/>
    <w:multiLevelType w:val="hybridMultilevel"/>
    <w:tmpl w:val="F1B675C0"/>
    <w:lvl w:ilvl="0" w:tplc="43B872B6">
      <w:numFmt w:val="bullet"/>
      <w:lvlText w:val="–"/>
      <w:lvlJc w:val="left"/>
      <w:pPr>
        <w:tabs>
          <w:tab w:val="num" w:pos="700"/>
        </w:tabs>
        <w:ind w:left="700" w:hanging="360"/>
      </w:pPr>
      <w:rPr>
        <w:rFonts w:ascii="Times New Roman" w:eastAsia="Times New Roman" w:hAnsi="Times New Roman" w:cs="Times New Roman" w:hint="default"/>
        <w:color w:val="FF0000"/>
      </w:rPr>
    </w:lvl>
    <w:lvl w:ilvl="1" w:tplc="2722AF3A" w:tentative="1">
      <w:start w:val="1"/>
      <w:numFmt w:val="bullet"/>
      <w:lvlText w:val="o"/>
      <w:lvlJc w:val="left"/>
      <w:pPr>
        <w:tabs>
          <w:tab w:val="num" w:pos="1780"/>
        </w:tabs>
        <w:ind w:left="1780" w:hanging="360"/>
      </w:pPr>
      <w:rPr>
        <w:rFonts w:ascii="Courier New" w:hAnsi="Courier New" w:cs="Arial" w:hint="default"/>
      </w:rPr>
    </w:lvl>
    <w:lvl w:ilvl="2" w:tplc="DF3A6222" w:tentative="1">
      <w:start w:val="1"/>
      <w:numFmt w:val="bullet"/>
      <w:lvlText w:val=""/>
      <w:lvlJc w:val="left"/>
      <w:pPr>
        <w:tabs>
          <w:tab w:val="num" w:pos="2500"/>
        </w:tabs>
        <w:ind w:left="2500" w:hanging="360"/>
      </w:pPr>
      <w:rPr>
        <w:rFonts w:ascii="Wingdings" w:hAnsi="Wingdings" w:hint="default"/>
      </w:rPr>
    </w:lvl>
    <w:lvl w:ilvl="3" w:tplc="38384B7C" w:tentative="1">
      <w:start w:val="1"/>
      <w:numFmt w:val="bullet"/>
      <w:lvlText w:val=""/>
      <w:lvlJc w:val="left"/>
      <w:pPr>
        <w:tabs>
          <w:tab w:val="num" w:pos="3220"/>
        </w:tabs>
        <w:ind w:left="3220" w:hanging="360"/>
      </w:pPr>
      <w:rPr>
        <w:rFonts w:ascii="Symbol" w:hAnsi="Symbol" w:hint="default"/>
      </w:rPr>
    </w:lvl>
    <w:lvl w:ilvl="4" w:tplc="3FACFB98" w:tentative="1">
      <w:start w:val="1"/>
      <w:numFmt w:val="bullet"/>
      <w:lvlText w:val="o"/>
      <w:lvlJc w:val="left"/>
      <w:pPr>
        <w:tabs>
          <w:tab w:val="num" w:pos="3940"/>
        </w:tabs>
        <w:ind w:left="3940" w:hanging="360"/>
      </w:pPr>
      <w:rPr>
        <w:rFonts w:ascii="Courier New" w:hAnsi="Courier New" w:cs="Arial" w:hint="default"/>
      </w:rPr>
    </w:lvl>
    <w:lvl w:ilvl="5" w:tplc="9AB23964" w:tentative="1">
      <w:start w:val="1"/>
      <w:numFmt w:val="bullet"/>
      <w:lvlText w:val=""/>
      <w:lvlJc w:val="left"/>
      <w:pPr>
        <w:tabs>
          <w:tab w:val="num" w:pos="4660"/>
        </w:tabs>
        <w:ind w:left="4660" w:hanging="360"/>
      </w:pPr>
      <w:rPr>
        <w:rFonts w:ascii="Wingdings" w:hAnsi="Wingdings" w:hint="default"/>
      </w:rPr>
    </w:lvl>
    <w:lvl w:ilvl="6" w:tplc="0CD81336" w:tentative="1">
      <w:start w:val="1"/>
      <w:numFmt w:val="bullet"/>
      <w:lvlText w:val=""/>
      <w:lvlJc w:val="left"/>
      <w:pPr>
        <w:tabs>
          <w:tab w:val="num" w:pos="5380"/>
        </w:tabs>
        <w:ind w:left="5380" w:hanging="360"/>
      </w:pPr>
      <w:rPr>
        <w:rFonts w:ascii="Symbol" w:hAnsi="Symbol" w:hint="default"/>
      </w:rPr>
    </w:lvl>
    <w:lvl w:ilvl="7" w:tplc="41885BBC" w:tentative="1">
      <w:start w:val="1"/>
      <w:numFmt w:val="bullet"/>
      <w:lvlText w:val="o"/>
      <w:lvlJc w:val="left"/>
      <w:pPr>
        <w:tabs>
          <w:tab w:val="num" w:pos="6100"/>
        </w:tabs>
        <w:ind w:left="6100" w:hanging="360"/>
      </w:pPr>
      <w:rPr>
        <w:rFonts w:ascii="Courier New" w:hAnsi="Courier New" w:cs="Arial" w:hint="default"/>
      </w:rPr>
    </w:lvl>
    <w:lvl w:ilvl="8" w:tplc="BC0A8502" w:tentative="1">
      <w:start w:val="1"/>
      <w:numFmt w:val="bullet"/>
      <w:lvlText w:val=""/>
      <w:lvlJc w:val="left"/>
      <w:pPr>
        <w:tabs>
          <w:tab w:val="num" w:pos="6820"/>
        </w:tabs>
        <w:ind w:left="6820" w:hanging="360"/>
      </w:pPr>
      <w:rPr>
        <w:rFonts w:ascii="Wingdings" w:hAnsi="Wingdings" w:hint="default"/>
      </w:rPr>
    </w:lvl>
  </w:abstractNum>
  <w:abstractNum w:abstractNumId="3">
    <w:nsid w:val="1543661A"/>
    <w:multiLevelType w:val="multilevel"/>
    <w:tmpl w:val="FF0640BA"/>
    <w:lvl w:ilvl="0">
      <w:start w:val="1"/>
      <w:numFmt w:val="decimal"/>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1BB101DD"/>
    <w:multiLevelType w:val="multilevel"/>
    <w:tmpl w:val="4252BC28"/>
    <w:lvl w:ilvl="0">
      <w:numFmt w:val="bullet"/>
      <w:lvlText w:val="–"/>
      <w:lvlJc w:val="left"/>
      <w:pPr>
        <w:tabs>
          <w:tab w:val="num" w:pos="397"/>
        </w:tabs>
        <w:ind w:left="397" w:hanging="397"/>
      </w:pPr>
      <w:rPr>
        <w:rFonts w:ascii="Times New Roman" w:eastAsia="Times New Roman" w:hAnsi="Times New Roman" w:cs="Times New Roman" w:hint="default"/>
        <w:b w:val="0"/>
        <w:i w:val="0"/>
        <w:color w:val="FF0000"/>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5">
    <w:nsid w:val="1E060383"/>
    <w:multiLevelType w:val="multilevel"/>
    <w:tmpl w:val="EBB62B36"/>
    <w:lvl w:ilvl="0">
      <w:start w:val="1"/>
      <w:numFmt w:val="lowerLetter"/>
      <w:pStyle w:val="LetteredList"/>
      <w:lvlText w:val="%1)"/>
      <w:lvlJc w:val="left"/>
      <w:pPr>
        <w:tabs>
          <w:tab w:val="num" w:pos="397"/>
        </w:tabs>
        <w:ind w:left="397" w:hanging="397"/>
      </w:pPr>
      <w:rPr>
        <w:rFonts w:ascii="Arial" w:hAnsi="Arial" w:hint="default"/>
        <w:color w:val="D2232A"/>
        <w:sz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6">
    <w:nsid w:val="20FA5706"/>
    <w:multiLevelType w:val="hybridMultilevel"/>
    <w:tmpl w:val="8056C3E0"/>
    <w:lvl w:ilvl="0" w:tplc="CC1A8034">
      <w:numFmt w:val="bullet"/>
      <w:lvlText w:val="-"/>
      <w:lvlJc w:val="left"/>
      <w:pPr>
        <w:tabs>
          <w:tab w:val="num" w:pos="1068"/>
        </w:tabs>
        <w:ind w:left="1068"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12F4188"/>
    <w:multiLevelType w:val="multilevel"/>
    <w:tmpl w:val="BF1AD4A4"/>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275E6FE5"/>
    <w:multiLevelType w:val="hybridMultilevel"/>
    <w:tmpl w:val="FF3C49D4"/>
    <w:lvl w:ilvl="0" w:tplc="040C000F">
      <w:start w:val="1"/>
      <w:numFmt w:val="decimal"/>
      <w:lvlText w:val="%1."/>
      <w:lvlJc w:val="left"/>
      <w:pPr>
        <w:tabs>
          <w:tab w:val="num" w:pos="360"/>
        </w:tabs>
        <w:ind w:left="360" w:hanging="360"/>
      </w:pPr>
    </w:lvl>
    <w:lvl w:ilvl="1" w:tplc="43B872B6">
      <w:numFmt w:val="bullet"/>
      <w:lvlText w:val="–"/>
      <w:lvlJc w:val="left"/>
      <w:pPr>
        <w:tabs>
          <w:tab w:val="num" w:pos="1080"/>
        </w:tabs>
        <w:ind w:left="1080" w:hanging="360"/>
      </w:pPr>
      <w:rPr>
        <w:rFonts w:ascii="Times New Roman" w:eastAsia="Times New Roman" w:hAnsi="Times New Roman" w:cs="Times New Roman" w:hint="default"/>
        <w:color w:val="FF0000"/>
      </w:r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9">
    <w:nsid w:val="295736C4"/>
    <w:multiLevelType w:val="hybridMultilevel"/>
    <w:tmpl w:val="6E2E42FA"/>
    <w:lvl w:ilvl="0" w:tplc="040C000F">
      <w:start w:val="1"/>
      <w:numFmt w:val="decimal"/>
      <w:lvlText w:val="%1."/>
      <w:lvlJc w:val="left"/>
      <w:pPr>
        <w:tabs>
          <w:tab w:val="num" w:pos="360"/>
        </w:tabs>
        <w:ind w:left="360" w:hanging="360"/>
      </w:pPr>
    </w:lvl>
    <w:lvl w:ilvl="1" w:tplc="CC1A8034">
      <w:numFmt w:val="bullet"/>
      <w:lvlText w:val="-"/>
      <w:lvlJc w:val="left"/>
      <w:pPr>
        <w:tabs>
          <w:tab w:val="num" w:pos="1080"/>
        </w:tabs>
        <w:ind w:left="1080" w:hanging="360"/>
      </w:pPr>
      <w:rPr>
        <w:rFonts w:hint="default"/>
      </w:r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0">
    <w:nsid w:val="2F9A72C9"/>
    <w:multiLevelType w:val="hybridMultilevel"/>
    <w:tmpl w:val="CF882B38"/>
    <w:lvl w:ilvl="0" w:tplc="78E8E71C">
      <w:start w:val="1"/>
      <w:numFmt w:val="lowerLetter"/>
      <w:lvlText w:val="%1)"/>
      <w:lvlJc w:val="left"/>
      <w:pPr>
        <w:ind w:left="786" w:hanging="360"/>
      </w:pPr>
      <w:rPr>
        <w:rFonts w:ascii="Arial" w:hAnsi="Arial" w:hint="default"/>
        <w:b w:val="0"/>
        <w:bCs w:val="0"/>
        <w:i w:val="0"/>
        <w:iCs w:val="0"/>
        <w:color w:val="D2232A"/>
        <w:sz w:val="20"/>
        <w:szCs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nsid w:val="3269348F"/>
    <w:multiLevelType w:val="hybridMultilevel"/>
    <w:tmpl w:val="9EB40B58"/>
    <w:lvl w:ilvl="0" w:tplc="4C0CFF66">
      <w:start w:val="1"/>
      <w:numFmt w:val="lowerLetter"/>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nsid w:val="32A77A34"/>
    <w:multiLevelType w:val="hybridMultilevel"/>
    <w:tmpl w:val="31DAC7DE"/>
    <w:lvl w:ilvl="0" w:tplc="3A02A90A">
      <w:start w:val="1"/>
      <w:numFmt w:val="bullet"/>
      <w:pStyle w:val="WGNNA-bulleted"/>
      <w:lvlText w:val=""/>
      <w:lvlJc w:val="left"/>
      <w:pPr>
        <w:tabs>
          <w:tab w:val="num" w:pos="372"/>
        </w:tabs>
        <w:ind w:left="372" w:hanging="372"/>
      </w:pPr>
      <w:rPr>
        <w:rFonts w:ascii="Wingdings" w:hAnsi="Wingdings" w:hint="default"/>
        <w:color w:val="auto"/>
      </w:rPr>
    </w:lvl>
    <w:lvl w:ilvl="1" w:tplc="8D403736">
      <w:start w:val="1"/>
      <w:numFmt w:val="bullet"/>
      <w:lvlText w:val="o"/>
      <w:lvlJc w:val="left"/>
      <w:pPr>
        <w:tabs>
          <w:tab w:val="num" w:pos="306"/>
        </w:tabs>
        <w:ind w:left="306" w:hanging="360"/>
      </w:pPr>
      <w:rPr>
        <w:rFonts w:ascii="Courier New" w:hAnsi="Courier New" w:hint="default"/>
      </w:rPr>
    </w:lvl>
    <w:lvl w:ilvl="2" w:tplc="5BD807E8">
      <w:start w:val="1"/>
      <w:numFmt w:val="bullet"/>
      <w:lvlText w:val=""/>
      <w:lvlJc w:val="left"/>
      <w:pPr>
        <w:tabs>
          <w:tab w:val="num" w:pos="1026"/>
        </w:tabs>
        <w:ind w:left="1026" w:hanging="360"/>
      </w:pPr>
      <w:rPr>
        <w:rFonts w:ascii="Wingdings" w:hAnsi="Wingdings" w:hint="default"/>
      </w:rPr>
    </w:lvl>
    <w:lvl w:ilvl="3" w:tplc="981C1218">
      <w:start w:val="1"/>
      <w:numFmt w:val="bullet"/>
      <w:lvlText w:val=""/>
      <w:lvlJc w:val="left"/>
      <w:pPr>
        <w:tabs>
          <w:tab w:val="num" w:pos="1746"/>
        </w:tabs>
        <w:ind w:left="1746" w:hanging="360"/>
      </w:pPr>
      <w:rPr>
        <w:rFonts w:ascii="Symbol" w:hAnsi="Symbol" w:hint="default"/>
      </w:rPr>
    </w:lvl>
    <w:lvl w:ilvl="4" w:tplc="8FCAD614">
      <w:start w:val="1"/>
      <w:numFmt w:val="bullet"/>
      <w:lvlText w:val="o"/>
      <w:lvlJc w:val="left"/>
      <w:pPr>
        <w:tabs>
          <w:tab w:val="num" w:pos="2466"/>
        </w:tabs>
        <w:ind w:left="2466" w:hanging="360"/>
      </w:pPr>
      <w:rPr>
        <w:rFonts w:ascii="Courier New" w:hAnsi="Courier New" w:hint="default"/>
      </w:rPr>
    </w:lvl>
    <w:lvl w:ilvl="5" w:tplc="7DCA0EC2">
      <w:start w:val="1"/>
      <w:numFmt w:val="bullet"/>
      <w:lvlText w:val=""/>
      <w:lvlJc w:val="left"/>
      <w:pPr>
        <w:tabs>
          <w:tab w:val="num" w:pos="3186"/>
        </w:tabs>
        <w:ind w:left="3186" w:hanging="360"/>
      </w:pPr>
      <w:rPr>
        <w:rFonts w:ascii="Wingdings" w:hAnsi="Wingdings" w:hint="default"/>
      </w:rPr>
    </w:lvl>
    <w:lvl w:ilvl="6" w:tplc="9FECB932">
      <w:start w:val="1"/>
      <w:numFmt w:val="bullet"/>
      <w:lvlText w:val=""/>
      <w:lvlJc w:val="left"/>
      <w:pPr>
        <w:tabs>
          <w:tab w:val="num" w:pos="3906"/>
        </w:tabs>
        <w:ind w:left="3906" w:hanging="360"/>
      </w:pPr>
      <w:rPr>
        <w:rFonts w:ascii="Symbol" w:hAnsi="Symbol" w:hint="default"/>
      </w:rPr>
    </w:lvl>
    <w:lvl w:ilvl="7" w:tplc="4D062F30">
      <w:start w:val="1"/>
      <w:numFmt w:val="bullet"/>
      <w:lvlText w:val="o"/>
      <w:lvlJc w:val="left"/>
      <w:pPr>
        <w:tabs>
          <w:tab w:val="num" w:pos="4626"/>
        </w:tabs>
        <w:ind w:left="4626" w:hanging="360"/>
      </w:pPr>
      <w:rPr>
        <w:rFonts w:ascii="Courier New" w:hAnsi="Courier New" w:hint="default"/>
      </w:rPr>
    </w:lvl>
    <w:lvl w:ilvl="8" w:tplc="AE00BD02">
      <w:start w:val="1"/>
      <w:numFmt w:val="bullet"/>
      <w:lvlText w:val=""/>
      <w:lvlJc w:val="left"/>
      <w:pPr>
        <w:tabs>
          <w:tab w:val="num" w:pos="5346"/>
        </w:tabs>
        <w:ind w:left="5346" w:hanging="360"/>
      </w:pPr>
      <w:rPr>
        <w:rFonts w:ascii="Wingdings" w:hAnsi="Wingdings" w:hint="default"/>
      </w:rPr>
    </w:lvl>
  </w:abstractNum>
  <w:abstractNum w:abstractNumId="13">
    <w:nsid w:val="361343C0"/>
    <w:multiLevelType w:val="multilevel"/>
    <w:tmpl w:val="294220AC"/>
    <w:styleLink w:val="Letteredlist0"/>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4">
    <w:nsid w:val="39151866"/>
    <w:multiLevelType w:val="multilevel"/>
    <w:tmpl w:val="53846CC4"/>
    <w:lvl w:ilvl="0">
      <w:start w:val="1"/>
      <w:numFmt w:val="decimal"/>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5">
    <w:nsid w:val="3C275A4E"/>
    <w:multiLevelType w:val="hybridMultilevel"/>
    <w:tmpl w:val="5AE2E4D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3D163F7A"/>
    <w:multiLevelType w:val="multilevel"/>
    <w:tmpl w:val="BDCA875C"/>
    <w:lvl w:ilvl="0">
      <w:start w:val="1"/>
      <w:numFmt w:val="decimal"/>
      <w:pStyle w:val="Heading2"/>
      <w:lvlText w:val="%1"/>
      <w:lvlJc w:val="left"/>
      <w:pPr>
        <w:tabs>
          <w:tab w:val="num" w:pos="432"/>
        </w:tabs>
        <w:ind w:left="432" w:hanging="432"/>
      </w:pPr>
      <w:rPr>
        <w:rFonts w:ascii="Arial" w:hAnsi="Arial" w:hint="default"/>
        <w:b/>
        <w:i w:val="0"/>
        <w:color w:val="D2232A"/>
        <w:sz w:val="20"/>
        <w:szCs w:val="20"/>
      </w:rPr>
    </w:lvl>
    <w:lvl w:ilvl="1">
      <w:start w:val="1"/>
      <w:numFmt w:val="decimal"/>
      <w:pStyle w:val="Heading3"/>
      <w:lvlText w:val="%1.%2"/>
      <w:lvlJc w:val="left"/>
      <w:pPr>
        <w:tabs>
          <w:tab w:val="num" w:pos="576"/>
        </w:tabs>
        <w:ind w:left="576" w:hanging="576"/>
      </w:pPr>
      <w:rPr>
        <w:rFonts w:ascii="Arial" w:hAnsi="Arial" w:hint="default"/>
        <w:b/>
        <w:i w:val="0"/>
        <w:color w:val="D2232A"/>
        <w:sz w:val="20"/>
      </w:rPr>
    </w:lvl>
    <w:lvl w:ilvl="2">
      <w:start w:val="1"/>
      <w:numFmt w:val="decimal"/>
      <w:pStyle w:val="Heading4"/>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Times New Roman" w:hAnsi="Times New Roman"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nsid w:val="427E184A"/>
    <w:multiLevelType w:val="hybridMultilevel"/>
    <w:tmpl w:val="F51A9A3A"/>
    <w:lvl w:ilvl="0" w:tplc="C65085F2">
      <w:start w:val="1"/>
      <w:numFmt w:val="bullet"/>
      <w:pStyle w:val="ECCParBulleted"/>
      <w:lvlText w:val=""/>
      <w:lvlJc w:val="left"/>
      <w:pPr>
        <w:tabs>
          <w:tab w:val="num" w:pos="360"/>
        </w:tabs>
        <w:ind w:left="360" w:hanging="360"/>
      </w:pPr>
      <w:rPr>
        <w:rFonts w:ascii="Wingdings" w:hAnsi="Wingdings" w:hint="default"/>
        <w:color w:val="D2232A"/>
      </w:rPr>
    </w:lvl>
    <w:lvl w:ilvl="1" w:tplc="2722AF3A" w:tentative="1">
      <w:start w:val="1"/>
      <w:numFmt w:val="bullet"/>
      <w:lvlText w:val="o"/>
      <w:lvlJc w:val="left"/>
      <w:pPr>
        <w:tabs>
          <w:tab w:val="num" w:pos="1440"/>
        </w:tabs>
        <w:ind w:left="1440" w:hanging="360"/>
      </w:pPr>
      <w:rPr>
        <w:rFonts w:ascii="Courier New" w:hAnsi="Courier New" w:cs="Arial" w:hint="default"/>
      </w:rPr>
    </w:lvl>
    <w:lvl w:ilvl="2" w:tplc="DF3A6222" w:tentative="1">
      <w:start w:val="1"/>
      <w:numFmt w:val="bullet"/>
      <w:lvlText w:val=""/>
      <w:lvlJc w:val="left"/>
      <w:pPr>
        <w:tabs>
          <w:tab w:val="num" w:pos="2160"/>
        </w:tabs>
        <w:ind w:left="2160" w:hanging="360"/>
      </w:pPr>
      <w:rPr>
        <w:rFonts w:ascii="Wingdings" w:hAnsi="Wingdings" w:hint="default"/>
      </w:rPr>
    </w:lvl>
    <w:lvl w:ilvl="3" w:tplc="38384B7C" w:tentative="1">
      <w:start w:val="1"/>
      <w:numFmt w:val="bullet"/>
      <w:lvlText w:val=""/>
      <w:lvlJc w:val="left"/>
      <w:pPr>
        <w:tabs>
          <w:tab w:val="num" w:pos="2880"/>
        </w:tabs>
        <w:ind w:left="2880" w:hanging="360"/>
      </w:pPr>
      <w:rPr>
        <w:rFonts w:ascii="Symbol" w:hAnsi="Symbol" w:hint="default"/>
      </w:rPr>
    </w:lvl>
    <w:lvl w:ilvl="4" w:tplc="3FACFB98" w:tentative="1">
      <w:start w:val="1"/>
      <w:numFmt w:val="bullet"/>
      <w:lvlText w:val="o"/>
      <w:lvlJc w:val="left"/>
      <w:pPr>
        <w:tabs>
          <w:tab w:val="num" w:pos="3600"/>
        </w:tabs>
        <w:ind w:left="3600" w:hanging="360"/>
      </w:pPr>
      <w:rPr>
        <w:rFonts w:ascii="Courier New" w:hAnsi="Courier New" w:cs="Arial" w:hint="default"/>
      </w:rPr>
    </w:lvl>
    <w:lvl w:ilvl="5" w:tplc="9AB23964" w:tentative="1">
      <w:start w:val="1"/>
      <w:numFmt w:val="bullet"/>
      <w:lvlText w:val=""/>
      <w:lvlJc w:val="left"/>
      <w:pPr>
        <w:tabs>
          <w:tab w:val="num" w:pos="4320"/>
        </w:tabs>
        <w:ind w:left="4320" w:hanging="360"/>
      </w:pPr>
      <w:rPr>
        <w:rFonts w:ascii="Wingdings" w:hAnsi="Wingdings" w:hint="default"/>
      </w:rPr>
    </w:lvl>
    <w:lvl w:ilvl="6" w:tplc="0CD81336" w:tentative="1">
      <w:start w:val="1"/>
      <w:numFmt w:val="bullet"/>
      <w:lvlText w:val=""/>
      <w:lvlJc w:val="left"/>
      <w:pPr>
        <w:tabs>
          <w:tab w:val="num" w:pos="5040"/>
        </w:tabs>
        <w:ind w:left="5040" w:hanging="360"/>
      </w:pPr>
      <w:rPr>
        <w:rFonts w:ascii="Symbol" w:hAnsi="Symbol" w:hint="default"/>
      </w:rPr>
    </w:lvl>
    <w:lvl w:ilvl="7" w:tplc="41885BBC" w:tentative="1">
      <w:start w:val="1"/>
      <w:numFmt w:val="bullet"/>
      <w:lvlText w:val="o"/>
      <w:lvlJc w:val="left"/>
      <w:pPr>
        <w:tabs>
          <w:tab w:val="num" w:pos="5760"/>
        </w:tabs>
        <w:ind w:left="5760" w:hanging="360"/>
      </w:pPr>
      <w:rPr>
        <w:rFonts w:ascii="Courier New" w:hAnsi="Courier New" w:cs="Arial" w:hint="default"/>
      </w:rPr>
    </w:lvl>
    <w:lvl w:ilvl="8" w:tplc="BC0A8502" w:tentative="1">
      <w:start w:val="1"/>
      <w:numFmt w:val="bullet"/>
      <w:lvlText w:val=""/>
      <w:lvlJc w:val="left"/>
      <w:pPr>
        <w:tabs>
          <w:tab w:val="num" w:pos="6480"/>
        </w:tabs>
        <w:ind w:left="6480" w:hanging="360"/>
      </w:pPr>
      <w:rPr>
        <w:rFonts w:ascii="Wingdings" w:hAnsi="Wingdings" w:hint="default"/>
      </w:rPr>
    </w:lvl>
  </w:abstractNum>
  <w:abstractNum w:abstractNumId="18">
    <w:nsid w:val="463E7370"/>
    <w:multiLevelType w:val="hybridMultilevel"/>
    <w:tmpl w:val="BFD6165A"/>
    <w:lvl w:ilvl="0" w:tplc="FFFFFFFF">
      <w:start w:val="1"/>
      <w:numFmt w:val="lowerLetter"/>
      <w:lvlText w:val="%1)"/>
      <w:lvlJc w:val="left"/>
      <w:pPr>
        <w:tabs>
          <w:tab w:val="num" w:pos="360"/>
        </w:tabs>
        <w:ind w:left="360" w:hanging="360"/>
      </w:pPr>
      <w:rPr>
        <w:rFonts w:hint="default"/>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nsid w:val="46E6242A"/>
    <w:multiLevelType w:val="hybridMultilevel"/>
    <w:tmpl w:val="48DEBF0A"/>
    <w:lvl w:ilvl="0" w:tplc="0B1E7C38">
      <w:start w:val="1"/>
      <w:numFmt w:val="decimal"/>
      <w:pStyle w:val="reference"/>
      <w:lvlText w:val="[%1]"/>
      <w:lvlJc w:val="left"/>
      <w:pPr>
        <w:tabs>
          <w:tab w:val="num" w:pos="397"/>
        </w:tabs>
        <w:ind w:left="397" w:hanging="397"/>
      </w:pPr>
      <w:rPr>
        <w:rFonts w:ascii="Arial" w:hAnsi="Arial" w:hint="default"/>
        <w:b w:val="0"/>
        <w:i w:val="0"/>
        <w:color w:val="D2232A"/>
        <w:sz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0">
    <w:nsid w:val="489714F2"/>
    <w:multiLevelType w:val="multilevel"/>
    <w:tmpl w:val="90D6F61E"/>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1">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49FB5495"/>
    <w:multiLevelType w:val="hybridMultilevel"/>
    <w:tmpl w:val="B0146942"/>
    <w:lvl w:ilvl="0" w:tplc="ABC8A1D4">
      <w:start w:val="1"/>
      <w:numFmt w:val="bullet"/>
      <w:lvlText w:val="-"/>
      <w:lvlJc w:val="left"/>
      <w:pPr>
        <w:tabs>
          <w:tab w:val="num" w:pos="2836"/>
        </w:tabs>
        <w:ind w:left="2836" w:hanging="360"/>
      </w:pPr>
      <w:rPr>
        <w:rFonts w:ascii="Courier New" w:hAnsi="Courier New" w:hint="default"/>
      </w:rPr>
    </w:lvl>
    <w:lvl w:ilvl="1" w:tplc="04090003" w:tentative="1">
      <w:start w:val="1"/>
      <w:numFmt w:val="bullet"/>
      <w:lvlText w:val="o"/>
      <w:lvlJc w:val="left"/>
      <w:pPr>
        <w:tabs>
          <w:tab w:val="num" w:pos="1780"/>
        </w:tabs>
        <w:ind w:left="1780" w:hanging="360"/>
      </w:pPr>
      <w:rPr>
        <w:rFonts w:ascii="Courier New" w:hAnsi="Courier New" w:cs="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23">
    <w:nsid w:val="4E68320F"/>
    <w:multiLevelType w:val="hybridMultilevel"/>
    <w:tmpl w:val="2D50C076"/>
    <w:lvl w:ilvl="0" w:tplc="0406000F">
      <w:start w:val="1"/>
      <w:numFmt w:val="decimal"/>
      <w:lvlText w:val="%1."/>
      <w:lvlJc w:val="left"/>
      <w:pPr>
        <w:tabs>
          <w:tab w:val="num" w:pos="360"/>
        </w:tabs>
        <w:ind w:left="360" w:hanging="360"/>
      </w:pPr>
      <w:rPr>
        <w:rFonts w:hint="default"/>
        <w:color w:val="D2232A"/>
      </w:rPr>
    </w:lvl>
    <w:lvl w:ilvl="1" w:tplc="2722AF3A" w:tentative="1">
      <w:start w:val="1"/>
      <w:numFmt w:val="bullet"/>
      <w:lvlText w:val="o"/>
      <w:lvlJc w:val="left"/>
      <w:pPr>
        <w:tabs>
          <w:tab w:val="num" w:pos="1440"/>
        </w:tabs>
        <w:ind w:left="1440" w:hanging="360"/>
      </w:pPr>
      <w:rPr>
        <w:rFonts w:ascii="Courier New" w:hAnsi="Courier New" w:cs="Arial" w:hint="default"/>
      </w:rPr>
    </w:lvl>
    <w:lvl w:ilvl="2" w:tplc="DF3A6222" w:tentative="1">
      <w:start w:val="1"/>
      <w:numFmt w:val="bullet"/>
      <w:lvlText w:val=""/>
      <w:lvlJc w:val="left"/>
      <w:pPr>
        <w:tabs>
          <w:tab w:val="num" w:pos="2160"/>
        </w:tabs>
        <w:ind w:left="2160" w:hanging="360"/>
      </w:pPr>
      <w:rPr>
        <w:rFonts w:ascii="Wingdings" w:hAnsi="Wingdings" w:hint="default"/>
      </w:rPr>
    </w:lvl>
    <w:lvl w:ilvl="3" w:tplc="38384B7C" w:tentative="1">
      <w:start w:val="1"/>
      <w:numFmt w:val="bullet"/>
      <w:lvlText w:val=""/>
      <w:lvlJc w:val="left"/>
      <w:pPr>
        <w:tabs>
          <w:tab w:val="num" w:pos="2880"/>
        </w:tabs>
        <w:ind w:left="2880" w:hanging="360"/>
      </w:pPr>
      <w:rPr>
        <w:rFonts w:ascii="Symbol" w:hAnsi="Symbol" w:hint="default"/>
      </w:rPr>
    </w:lvl>
    <w:lvl w:ilvl="4" w:tplc="3FACFB98" w:tentative="1">
      <w:start w:val="1"/>
      <w:numFmt w:val="bullet"/>
      <w:lvlText w:val="o"/>
      <w:lvlJc w:val="left"/>
      <w:pPr>
        <w:tabs>
          <w:tab w:val="num" w:pos="3600"/>
        </w:tabs>
        <w:ind w:left="3600" w:hanging="360"/>
      </w:pPr>
      <w:rPr>
        <w:rFonts w:ascii="Courier New" w:hAnsi="Courier New" w:cs="Arial" w:hint="default"/>
      </w:rPr>
    </w:lvl>
    <w:lvl w:ilvl="5" w:tplc="9AB23964" w:tentative="1">
      <w:start w:val="1"/>
      <w:numFmt w:val="bullet"/>
      <w:lvlText w:val=""/>
      <w:lvlJc w:val="left"/>
      <w:pPr>
        <w:tabs>
          <w:tab w:val="num" w:pos="4320"/>
        </w:tabs>
        <w:ind w:left="4320" w:hanging="360"/>
      </w:pPr>
      <w:rPr>
        <w:rFonts w:ascii="Wingdings" w:hAnsi="Wingdings" w:hint="default"/>
      </w:rPr>
    </w:lvl>
    <w:lvl w:ilvl="6" w:tplc="0CD81336" w:tentative="1">
      <w:start w:val="1"/>
      <w:numFmt w:val="bullet"/>
      <w:lvlText w:val=""/>
      <w:lvlJc w:val="left"/>
      <w:pPr>
        <w:tabs>
          <w:tab w:val="num" w:pos="5040"/>
        </w:tabs>
        <w:ind w:left="5040" w:hanging="360"/>
      </w:pPr>
      <w:rPr>
        <w:rFonts w:ascii="Symbol" w:hAnsi="Symbol" w:hint="default"/>
      </w:rPr>
    </w:lvl>
    <w:lvl w:ilvl="7" w:tplc="41885BBC" w:tentative="1">
      <w:start w:val="1"/>
      <w:numFmt w:val="bullet"/>
      <w:lvlText w:val="o"/>
      <w:lvlJc w:val="left"/>
      <w:pPr>
        <w:tabs>
          <w:tab w:val="num" w:pos="5760"/>
        </w:tabs>
        <w:ind w:left="5760" w:hanging="360"/>
      </w:pPr>
      <w:rPr>
        <w:rFonts w:ascii="Courier New" w:hAnsi="Courier New" w:cs="Arial" w:hint="default"/>
      </w:rPr>
    </w:lvl>
    <w:lvl w:ilvl="8" w:tplc="BC0A8502" w:tentative="1">
      <w:start w:val="1"/>
      <w:numFmt w:val="bullet"/>
      <w:lvlText w:val=""/>
      <w:lvlJc w:val="left"/>
      <w:pPr>
        <w:tabs>
          <w:tab w:val="num" w:pos="6480"/>
        </w:tabs>
        <w:ind w:left="6480" w:hanging="360"/>
      </w:pPr>
      <w:rPr>
        <w:rFonts w:ascii="Wingdings" w:hAnsi="Wingdings" w:hint="default"/>
      </w:rPr>
    </w:lvl>
  </w:abstractNum>
  <w:abstractNum w:abstractNumId="24">
    <w:nsid w:val="4FBB7825"/>
    <w:multiLevelType w:val="singleLevel"/>
    <w:tmpl w:val="0809000F"/>
    <w:lvl w:ilvl="0">
      <w:start w:val="1"/>
      <w:numFmt w:val="decimal"/>
      <w:lvlText w:val="%1."/>
      <w:lvlJc w:val="left"/>
      <w:pPr>
        <w:tabs>
          <w:tab w:val="num" w:pos="360"/>
        </w:tabs>
        <w:ind w:left="360" w:hanging="360"/>
      </w:pPr>
      <w:rPr>
        <w:rFonts w:hint="default"/>
      </w:rPr>
    </w:lvl>
  </w:abstractNum>
  <w:abstractNum w:abstractNumId="25">
    <w:nsid w:val="5A3A37F2"/>
    <w:multiLevelType w:val="singleLevel"/>
    <w:tmpl w:val="78E8E71C"/>
    <w:lvl w:ilvl="0">
      <w:start w:val="1"/>
      <w:numFmt w:val="lowerLetter"/>
      <w:lvlText w:val="%1)"/>
      <w:lvlJc w:val="left"/>
      <w:pPr>
        <w:tabs>
          <w:tab w:val="num" w:pos="340"/>
        </w:tabs>
        <w:ind w:left="340" w:hanging="340"/>
      </w:pPr>
      <w:rPr>
        <w:rFonts w:ascii="Arial" w:hAnsi="Arial" w:hint="default"/>
        <w:b w:val="0"/>
        <w:bCs w:val="0"/>
        <w:i w:val="0"/>
        <w:iCs w:val="0"/>
        <w:color w:val="D2232A"/>
        <w:sz w:val="20"/>
        <w:szCs w:val="20"/>
      </w:rPr>
    </w:lvl>
  </w:abstractNum>
  <w:abstractNum w:abstractNumId="26">
    <w:nsid w:val="625D48C6"/>
    <w:multiLevelType w:val="hybridMultilevel"/>
    <w:tmpl w:val="423C76CA"/>
    <w:lvl w:ilvl="0" w:tplc="F014D9DA">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7B20FDD4">
      <w:start w:val="4"/>
      <w:numFmt w:val="bullet"/>
      <w:lvlText w:val="-"/>
      <w:lvlJc w:val="left"/>
      <w:pPr>
        <w:tabs>
          <w:tab w:val="num" w:pos="2160"/>
        </w:tabs>
        <w:ind w:left="2160" w:hanging="360"/>
      </w:pPr>
      <w:rPr>
        <w:rFonts w:ascii="Times New Roman" w:eastAsia="Times New Roman" w:hAnsi="Times New Roman" w:cs="Times New Roman"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nsid w:val="654B3686"/>
    <w:multiLevelType w:val="hybridMultilevel"/>
    <w:tmpl w:val="E0DE528E"/>
    <w:lvl w:ilvl="0" w:tplc="040C0005">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7B20FDD4">
      <w:start w:val="4"/>
      <w:numFmt w:val="bullet"/>
      <w:lvlText w:val="-"/>
      <w:lvlJc w:val="left"/>
      <w:pPr>
        <w:tabs>
          <w:tab w:val="num" w:pos="2160"/>
        </w:tabs>
        <w:ind w:left="2160" w:hanging="360"/>
      </w:pPr>
      <w:rPr>
        <w:rFonts w:ascii="Times New Roman" w:eastAsia="Times New Roman" w:hAnsi="Times New Roman" w:cs="Times New Roman"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nsid w:val="688A35D6"/>
    <w:multiLevelType w:val="multilevel"/>
    <w:tmpl w:val="BDD8AD68"/>
    <w:styleLink w:val="ECCNumberedList"/>
    <w:lvl w:ilvl="0">
      <w:start w:val="1"/>
      <w:numFmt w:val="decimal"/>
      <w:pStyle w:val="NumberedList"/>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9">
    <w:nsid w:val="6C6B0172"/>
    <w:multiLevelType w:val="multilevel"/>
    <w:tmpl w:val="0122C030"/>
    <w:styleLink w:val="ECCNumbers-Letters"/>
    <w:lvl w:ilvl="0">
      <w:start w:val="1"/>
      <w:numFmt w:val="decimal"/>
      <w:pStyle w:val="ECCNumbered-LetteredList"/>
      <w:lvlText w:val="%1."/>
      <w:lvlJc w:val="left"/>
      <w:pPr>
        <w:tabs>
          <w:tab w:val="num" w:pos="340"/>
        </w:tabs>
        <w:ind w:left="340" w:hanging="340"/>
      </w:pPr>
      <w:rPr>
        <w:rFonts w:ascii="Arial" w:hAnsi="Arial" w:hint="default"/>
        <w:b w:val="0"/>
        <w:i w:val="0"/>
        <w:color w:val="D2232A"/>
        <w:sz w:val="20"/>
      </w:rPr>
    </w:lvl>
    <w:lvl w:ilvl="1">
      <w:start w:val="1"/>
      <w:numFmt w:val="lowerLetter"/>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b/>
        <w:i w:val="0"/>
        <w:color w:val="D2232A"/>
        <w:sz w:val="20"/>
      </w:rPr>
    </w:lvl>
    <w:lvl w:ilvl="3">
      <w:start w:val="1"/>
      <w:numFmt w:val="none"/>
      <w:lvlText w:val=""/>
      <w:lvlJc w:val="left"/>
      <w:pPr>
        <w:tabs>
          <w:tab w:val="num" w:pos="1077"/>
        </w:tabs>
        <w:ind w:left="1728" w:hanging="648"/>
      </w:pPr>
      <w:rPr>
        <w:rFonts w:hint="default"/>
        <w:b w:val="0"/>
        <w:i/>
        <w:color w:val="2F2E79"/>
        <w:sz w:val="20"/>
      </w:rPr>
    </w:lvl>
    <w:lvl w:ilvl="4">
      <w:start w:val="1"/>
      <w:numFmt w:val="none"/>
      <w:lvlText w:val=""/>
      <w:lvlJc w:val="left"/>
      <w:pPr>
        <w:ind w:left="2232" w:hanging="792"/>
      </w:pPr>
      <w:rPr>
        <w:rFonts w:hint="default"/>
        <w:sz w:val="24"/>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30">
    <w:nsid w:val="6E394BEB"/>
    <w:multiLevelType w:val="hybridMultilevel"/>
    <w:tmpl w:val="4DAAEB3E"/>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nsid w:val="71407450"/>
    <w:multiLevelType w:val="hybridMultilevel"/>
    <w:tmpl w:val="049075F0"/>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nsid w:val="7B3212E4"/>
    <w:multiLevelType w:val="multilevel"/>
    <w:tmpl w:val="A724997C"/>
    <w:lvl w:ilvl="0">
      <w:start w:val="1"/>
      <w:numFmt w:val="decimal"/>
      <w:pStyle w:val="ECCTabletitle"/>
      <w:suff w:val="space"/>
      <w:lvlText w:val="Table %1:"/>
      <w:lvlJc w:val="left"/>
      <w:pPr>
        <w:ind w:left="4472" w:hanging="360"/>
      </w:pPr>
      <w:rPr>
        <w:rFonts w:ascii="Arial" w:hAnsi="Arial" w:hint="default"/>
        <w:b/>
        <w:i w:val="0"/>
        <w:color w:val="D2232A"/>
        <w:sz w:val="20"/>
      </w:rPr>
    </w:lvl>
    <w:lvl w:ilvl="1">
      <w:start w:val="1"/>
      <w:numFmt w:val="decimal"/>
      <w:lvlText w:val="%1.%2."/>
      <w:lvlJc w:val="left"/>
      <w:pPr>
        <w:tabs>
          <w:tab w:val="num" w:pos="2777"/>
        </w:tabs>
        <w:ind w:left="2777" w:hanging="432"/>
      </w:pPr>
      <w:rPr>
        <w:rFonts w:hint="default"/>
      </w:rPr>
    </w:lvl>
    <w:lvl w:ilvl="2">
      <w:start w:val="1"/>
      <w:numFmt w:val="decimal"/>
      <w:lvlText w:val="%1.%2.%3."/>
      <w:lvlJc w:val="left"/>
      <w:pPr>
        <w:tabs>
          <w:tab w:val="num" w:pos="3425"/>
        </w:tabs>
        <w:ind w:left="3209" w:hanging="504"/>
      </w:pPr>
      <w:rPr>
        <w:rFonts w:hint="default"/>
      </w:rPr>
    </w:lvl>
    <w:lvl w:ilvl="3">
      <w:start w:val="1"/>
      <w:numFmt w:val="decimal"/>
      <w:lvlText w:val="%1.%2.%3.%4."/>
      <w:lvlJc w:val="left"/>
      <w:pPr>
        <w:tabs>
          <w:tab w:val="num" w:pos="3785"/>
        </w:tabs>
        <w:ind w:left="3713" w:hanging="648"/>
      </w:pPr>
      <w:rPr>
        <w:rFonts w:hint="default"/>
      </w:rPr>
    </w:lvl>
    <w:lvl w:ilvl="4">
      <w:start w:val="1"/>
      <w:numFmt w:val="decimal"/>
      <w:lvlText w:val="%1.%2.%3.%4.%5."/>
      <w:lvlJc w:val="left"/>
      <w:pPr>
        <w:tabs>
          <w:tab w:val="num" w:pos="4505"/>
        </w:tabs>
        <w:ind w:left="4217" w:hanging="792"/>
      </w:pPr>
      <w:rPr>
        <w:rFonts w:hint="default"/>
      </w:rPr>
    </w:lvl>
    <w:lvl w:ilvl="5">
      <w:start w:val="1"/>
      <w:numFmt w:val="decimal"/>
      <w:lvlText w:val="%1.%2.%3.%4.%5.%6."/>
      <w:lvlJc w:val="left"/>
      <w:pPr>
        <w:tabs>
          <w:tab w:val="num" w:pos="4865"/>
        </w:tabs>
        <w:ind w:left="4721" w:hanging="936"/>
      </w:pPr>
      <w:rPr>
        <w:rFonts w:hint="default"/>
      </w:rPr>
    </w:lvl>
    <w:lvl w:ilvl="6">
      <w:start w:val="1"/>
      <w:numFmt w:val="decimal"/>
      <w:lvlText w:val="%1.%2.%3.%4.%5.%6.%7."/>
      <w:lvlJc w:val="left"/>
      <w:pPr>
        <w:tabs>
          <w:tab w:val="num" w:pos="5585"/>
        </w:tabs>
        <w:ind w:left="5225" w:hanging="1080"/>
      </w:pPr>
      <w:rPr>
        <w:rFonts w:hint="default"/>
      </w:rPr>
    </w:lvl>
    <w:lvl w:ilvl="7">
      <w:start w:val="1"/>
      <w:numFmt w:val="decimal"/>
      <w:lvlText w:val="%1.%2.%3.%4.%5.%6.%7.%8."/>
      <w:lvlJc w:val="left"/>
      <w:pPr>
        <w:tabs>
          <w:tab w:val="num" w:pos="5945"/>
        </w:tabs>
        <w:ind w:left="5729" w:hanging="1224"/>
      </w:pPr>
      <w:rPr>
        <w:rFonts w:hint="default"/>
      </w:rPr>
    </w:lvl>
    <w:lvl w:ilvl="8">
      <w:start w:val="1"/>
      <w:numFmt w:val="decimal"/>
      <w:lvlText w:val="%1.%2.%3.%4.%5.%6.%7.%8.%9."/>
      <w:lvlJc w:val="left"/>
      <w:pPr>
        <w:tabs>
          <w:tab w:val="num" w:pos="6665"/>
        </w:tabs>
        <w:ind w:left="6305" w:hanging="1440"/>
      </w:pPr>
      <w:rPr>
        <w:rFonts w:hint="default"/>
      </w:rPr>
    </w:lvl>
  </w:abstractNum>
  <w:abstractNum w:abstractNumId="33">
    <w:nsid w:val="7BC90F0A"/>
    <w:multiLevelType w:val="hybridMultilevel"/>
    <w:tmpl w:val="4A1451DE"/>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nsid w:val="7E70721F"/>
    <w:multiLevelType w:val="hybridMultilevel"/>
    <w:tmpl w:val="E384C7EC"/>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nsid w:val="7FE66098"/>
    <w:multiLevelType w:val="hybridMultilevel"/>
    <w:tmpl w:val="C67C002E"/>
    <w:lvl w:ilvl="0" w:tplc="43B872B6">
      <w:numFmt w:val="bullet"/>
      <w:lvlText w:val="–"/>
      <w:lvlJc w:val="left"/>
      <w:pPr>
        <w:ind w:left="720" w:hanging="360"/>
      </w:pPr>
      <w:rPr>
        <w:rFonts w:ascii="Times New Roman" w:eastAsia="Times New Roman" w:hAnsi="Times New Roman" w:cs="Times New Roman" w:hint="default"/>
        <w:color w:val="FF0000"/>
      </w:rPr>
    </w:lvl>
    <w:lvl w:ilvl="1" w:tplc="43B872B6">
      <w:numFmt w:val="bullet"/>
      <w:lvlText w:val="–"/>
      <w:lvlJc w:val="left"/>
      <w:pPr>
        <w:ind w:left="1440" w:hanging="360"/>
      </w:pPr>
      <w:rPr>
        <w:rFonts w:ascii="Times New Roman" w:eastAsia="Times New Roman" w:hAnsi="Times New Roman" w:cs="Times New Roman" w:hint="default"/>
        <w:color w:val="FF0000"/>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6"/>
  </w:num>
  <w:num w:numId="2">
    <w:abstractNumId w:val="32"/>
  </w:num>
  <w:num w:numId="3">
    <w:abstractNumId w:val="21"/>
  </w:num>
  <w:num w:numId="4">
    <w:abstractNumId w:val="7"/>
  </w:num>
  <w:num w:numId="5">
    <w:abstractNumId w:val="25"/>
  </w:num>
  <w:num w:numId="6">
    <w:abstractNumId w:val="13"/>
  </w:num>
  <w:num w:numId="7">
    <w:abstractNumId w:val="12"/>
  </w:num>
  <w:num w:numId="8">
    <w:abstractNumId w:val="19"/>
  </w:num>
  <w:num w:numId="9">
    <w:abstractNumId w:val="17"/>
  </w:num>
  <w:num w:numId="10">
    <w:abstractNumId w:val="14"/>
  </w:num>
  <w:num w:numId="11">
    <w:abstractNumId w:val="19"/>
    <w:lvlOverride w:ilvl="0">
      <w:startOverride w:val="1"/>
    </w:lvlOverride>
  </w:num>
  <w:num w:numId="12">
    <w:abstractNumId w:val="5"/>
  </w:num>
  <w:num w:numId="13">
    <w:abstractNumId w:val="3"/>
  </w:num>
  <w:num w:numId="14">
    <w:abstractNumId w:val="29"/>
  </w:num>
  <w:num w:numId="15">
    <w:abstractNumId w:val="28"/>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1"/>
  </w:num>
  <w:num w:numId="19">
    <w:abstractNumId w:val="30"/>
  </w:num>
  <w:num w:numId="20">
    <w:abstractNumId w:val="15"/>
  </w:num>
  <w:num w:numId="21">
    <w:abstractNumId w:val="33"/>
  </w:num>
  <w:num w:numId="22">
    <w:abstractNumId w:val="34"/>
  </w:num>
  <w:num w:numId="23">
    <w:abstractNumId w:val="0"/>
  </w:num>
  <w:num w:numId="24">
    <w:abstractNumId w:val="4"/>
  </w:num>
  <w:num w:numId="25">
    <w:abstractNumId w:val="18"/>
  </w:num>
  <w:num w:numId="26">
    <w:abstractNumId w:val="20"/>
  </w:num>
  <w:num w:numId="27">
    <w:abstractNumId w:val="22"/>
  </w:num>
  <w:num w:numId="28">
    <w:abstractNumId w:val="23"/>
  </w:num>
  <w:num w:numId="29">
    <w:abstractNumId w:val="2"/>
  </w:num>
  <w:num w:numId="30">
    <w:abstractNumId w:val="9"/>
  </w:num>
  <w:num w:numId="31">
    <w:abstractNumId w:val="31"/>
  </w:num>
  <w:num w:numId="32">
    <w:abstractNumId w:val="35"/>
  </w:num>
  <w:num w:numId="33">
    <w:abstractNumId w:val="27"/>
  </w:num>
  <w:num w:numId="34">
    <w:abstractNumId w:val="26"/>
  </w:num>
  <w:num w:numId="35">
    <w:abstractNumId w:val="24"/>
  </w:num>
  <w:num w:numId="36">
    <w:abstractNumId w:val="6"/>
  </w:num>
  <w:num w:numId="37">
    <w:abstractNumId w:val="1"/>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defaultTabStop w:val="720"/>
  <w:hyphenationZone w:val="425"/>
  <w:evenAndOddHeaders/>
  <w:characterSpacingControl w:val="doNotCompress"/>
  <w:hdrShapeDefaults>
    <o:shapedefaults v:ext="edit" spidmax="8193">
      <o:colormru v:ext="edit" colors="#7b6c58,#887e6e,#d2232a,#57433e,#b0a69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375"/>
    <w:rsid w:val="000019A4"/>
    <w:rsid w:val="00003D13"/>
    <w:rsid w:val="0001120C"/>
    <w:rsid w:val="000233A6"/>
    <w:rsid w:val="00031379"/>
    <w:rsid w:val="00072B81"/>
    <w:rsid w:val="000C183F"/>
    <w:rsid w:val="000F3919"/>
    <w:rsid w:val="00111E49"/>
    <w:rsid w:val="00120F98"/>
    <w:rsid w:val="0013619B"/>
    <w:rsid w:val="001712F4"/>
    <w:rsid w:val="00177386"/>
    <w:rsid w:val="00180AC0"/>
    <w:rsid w:val="001B1D23"/>
    <w:rsid w:val="001B1F5E"/>
    <w:rsid w:val="001B78F6"/>
    <w:rsid w:val="001C46EA"/>
    <w:rsid w:val="001E0C8D"/>
    <w:rsid w:val="00227555"/>
    <w:rsid w:val="002314D6"/>
    <w:rsid w:val="002664C5"/>
    <w:rsid w:val="002741A5"/>
    <w:rsid w:val="00302EE1"/>
    <w:rsid w:val="0032511A"/>
    <w:rsid w:val="003558D5"/>
    <w:rsid w:val="00377F1C"/>
    <w:rsid w:val="003B6375"/>
    <w:rsid w:val="00412E32"/>
    <w:rsid w:val="004156E5"/>
    <w:rsid w:val="0044091C"/>
    <w:rsid w:val="004726D7"/>
    <w:rsid w:val="004852CC"/>
    <w:rsid w:val="004C730D"/>
    <w:rsid w:val="004D4301"/>
    <w:rsid w:val="004E59A5"/>
    <w:rsid w:val="004F0556"/>
    <w:rsid w:val="005307AD"/>
    <w:rsid w:val="00595483"/>
    <w:rsid w:val="005B3A8D"/>
    <w:rsid w:val="005F7AD5"/>
    <w:rsid w:val="006C03D0"/>
    <w:rsid w:val="006D145A"/>
    <w:rsid w:val="0070052E"/>
    <w:rsid w:val="00713DBA"/>
    <w:rsid w:val="007935CE"/>
    <w:rsid w:val="007C6571"/>
    <w:rsid w:val="007E23E4"/>
    <w:rsid w:val="007F3C22"/>
    <w:rsid w:val="007F421A"/>
    <w:rsid w:val="00834931"/>
    <w:rsid w:val="00842F34"/>
    <w:rsid w:val="00860264"/>
    <w:rsid w:val="00881784"/>
    <w:rsid w:val="00936A65"/>
    <w:rsid w:val="009B0E16"/>
    <w:rsid w:val="009C7C44"/>
    <w:rsid w:val="009E5790"/>
    <w:rsid w:val="009E6E0D"/>
    <w:rsid w:val="00A37F45"/>
    <w:rsid w:val="00A41673"/>
    <w:rsid w:val="00A8085A"/>
    <w:rsid w:val="00AA0796"/>
    <w:rsid w:val="00B03382"/>
    <w:rsid w:val="00B23041"/>
    <w:rsid w:val="00B37D87"/>
    <w:rsid w:val="00B846CC"/>
    <w:rsid w:val="00BA6138"/>
    <w:rsid w:val="00C0448C"/>
    <w:rsid w:val="00C1340F"/>
    <w:rsid w:val="00C4458E"/>
    <w:rsid w:val="00C64D00"/>
    <w:rsid w:val="00C665E0"/>
    <w:rsid w:val="00C778DE"/>
    <w:rsid w:val="00C86342"/>
    <w:rsid w:val="00CA1585"/>
    <w:rsid w:val="00CC2CF6"/>
    <w:rsid w:val="00D049FA"/>
    <w:rsid w:val="00D14B7B"/>
    <w:rsid w:val="00D23AFF"/>
    <w:rsid w:val="00D34BA4"/>
    <w:rsid w:val="00D52BEE"/>
    <w:rsid w:val="00D663D2"/>
    <w:rsid w:val="00D71791"/>
    <w:rsid w:val="00D90B0A"/>
    <w:rsid w:val="00DA090D"/>
    <w:rsid w:val="00DC0568"/>
    <w:rsid w:val="00DC1D7B"/>
    <w:rsid w:val="00DD6526"/>
    <w:rsid w:val="00E27DE4"/>
    <w:rsid w:val="00E30348"/>
    <w:rsid w:val="00E34BAF"/>
    <w:rsid w:val="00E65E22"/>
    <w:rsid w:val="00E73D39"/>
    <w:rsid w:val="00E8177E"/>
    <w:rsid w:val="00E84155"/>
    <w:rsid w:val="00EE00A5"/>
    <w:rsid w:val="00F01D8D"/>
    <w:rsid w:val="00F177F1"/>
    <w:rsid w:val="00F219A9"/>
    <w:rsid w:val="00F32EE8"/>
    <w:rsid w:val="00F60441"/>
    <w:rsid w:val="00F806A5"/>
    <w:rsid w:val="00FA4704"/>
    <w:rsid w:val="00FC583E"/>
    <w:rsid w:val="00FF4A40"/>
    <w:rsid w:val="00FF6D89"/>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colormru v:ext="edit" colors="#7b6c58,#887e6e,#d2232a,#57433e,#b0a69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7C"/>
    <w:rPr>
      <w:rFonts w:ascii="Arial" w:hAnsi="Arial"/>
      <w:szCs w:val="24"/>
      <w:lang w:val="en-US"/>
    </w:rPr>
  </w:style>
  <w:style w:type="paragraph" w:styleId="Heading1">
    <w:name w:val="heading 1"/>
    <w:aliases w:val="ECC Heading 1"/>
    <w:basedOn w:val="Normal"/>
    <w:next w:val="ECCParagraph"/>
    <w:autoRedefine/>
    <w:qFormat/>
    <w:rsid w:val="00D663D2"/>
    <w:pPr>
      <w:keepNext/>
      <w:pageBreakBefore/>
      <w:spacing w:before="400" w:after="240"/>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rsid w:val="00FE1795"/>
    <w:pPr>
      <w:keepNext/>
      <w:numPr>
        <w:numId w:val="1"/>
      </w:numPr>
      <w:spacing w:before="480" w:after="240"/>
      <w:outlineLvl w:val="1"/>
    </w:pPr>
    <w:rPr>
      <w:rFonts w:cs="Arial"/>
      <w:b/>
      <w:bCs/>
      <w:iCs/>
      <w:caps/>
      <w:color w:val="D2232A"/>
      <w:szCs w:val="28"/>
    </w:rPr>
  </w:style>
  <w:style w:type="paragraph" w:styleId="Heading3">
    <w:name w:val="heading 3"/>
    <w:aliases w:val="ECC Heading 3"/>
    <w:basedOn w:val="Normal"/>
    <w:next w:val="ECCParagraph"/>
    <w:autoRedefine/>
    <w:qFormat/>
    <w:rsid w:val="00FE1795"/>
    <w:pPr>
      <w:keepNext/>
      <w:numPr>
        <w:ilvl w:val="1"/>
        <w:numId w:val="1"/>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1"/>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1"/>
      </w:numPr>
      <w:spacing w:before="240" w:after="60"/>
      <w:outlineLvl w:val="4"/>
    </w:pPr>
    <w:rPr>
      <w:b/>
      <w:bCs/>
      <w:i/>
      <w:iCs/>
      <w:sz w:val="26"/>
      <w:szCs w:val="26"/>
    </w:rPr>
  </w:style>
  <w:style w:type="paragraph" w:styleId="Heading6">
    <w:name w:val="heading 6"/>
    <w:basedOn w:val="Normal"/>
    <w:next w:val="Normal"/>
    <w:qFormat/>
    <w:rsid w:val="004F32DC"/>
    <w:pPr>
      <w:numPr>
        <w:ilvl w:val="5"/>
        <w:numId w:val="1"/>
      </w:numPr>
      <w:spacing w:before="240" w:after="60"/>
      <w:outlineLvl w:val="5"/>
    </w:pPr>
    <w:rPr>
      <w:b/>
      <w:bCs/>
      <w:sz w:val="22"/>
      <w:szCs w:val="22"/>
    </w:rPr>
  </w:style>
  <w:style w:type="paragraph" w:styleId="Heading7">
    <w:name w:val="heading 7"/>
    <w:basedOn w:val="Normal"/>
    <w:next w:val="Normal"/>
    <w:qFormat/>
    <w:rsid w:val="004F32DC"/>
    <w:pPr>
      <w:numPr>
        <w:ilvl w:val="6"/>
        <w:numId w:val="1"/>
      </w:numPr>
      <w:spacing w:before="240" w:after="60"/>
      <w:outlineLvl w:val="6"/>
    </w:pPr>
    <w:rPr>
      <w:sz w:val="24"/>
    </w:rPr>
  </w:style>
  <w:style w:type="paragraph" w:styleId="Heading8">
    <w:name w:val="heading 8"/>
    <w:basedOn w:val="Normal"/>
    <w:next w:val="Normal"/>
    <w:qFormat/>
    <w:rsid w:val="004F32DC"/>
    <w:pPr>
      <w:numPr>
        <w:ilvl w:val="7"/>
        <w:numId w:val="1"/>
      </w:numPr>
      <w:spacing w:before="240" w:after="60"/>
      <w:outlineLvl w:val="7"/>
    </w:pPr>
    <w:rPr>
      <w:i/>
      <w:iCs/>
      <w:sz w:val="24"/>
    </w:rPr>
  </w:style>
  <w:style w:type="paragraph" w:styleId="Heading9">
    <w:name w:val="heading 9"/>
    <w:basedOn w:val="Normal"/>
    <w:next w:val="Normal"/>
    <w:qFormat/>
    <w:rsid w:val="004F32DC"/>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rsid w:val="004E66F0"/>
    <w:pPr>
      <w:spacing w:after="240"/>
      <w:jc w:val="both"/>
    </w:pPr>
    <w:rPr>
      <w:lang w:val="en-GB"/>
    </w:rPr>
  </w:style>
  <w:style w:type="paragraph" w:customStyle="1" w:styleId="ECCParBulleted">
    <w:name w:val="ECC Par Bulleted"/>
    <w:basedOn w:val="ECCParagraph"/>
    <w:rsid w:val="00FE1795"/>
    <w:pPr>
      <w:numPr>
        <w:numId w:val="9"/>
      </w:numPr>
      <w:spacing w:after="120"/>
    </w:pPr>
  </w:style>
  <w:style w:type="paragraph" w:styleId="Header">
    <w:name w:val="header"/>
    <w:basedOn w:val="Normal"/>
    <w:semiHidden/>
    <w:rsid w:val="00C95C7C"/>
    <w:pPr>
      <w:tabs>
        <w:tab w:val="center" w:pos="4320"/>
        <w:tab w:val="right" w:pos="8640"/>
      </w:tabs>
    </w:pPr>
    <w:rPr>
      <w:b/>
      <w:sz w:val="16"/>
    </w:rPr>
  </w:style>
  <w:style w:type="paragraph" w:styleId="Footer">
    <w:name w:val="footer"/>
    <w:basedOn w:val="Normal"/>
    <w:rsid w:val="0077244E"/>
    <w:pPr>
      <w:tabs>
        <w:tab w:val="center" w:pos="4320"/>
        <w:tab w:val="right" w:pos="8640"/>
      </w:tabs>
    </w:pPr>
  </w:style>
  <w:style w:type="paragraph" w:customStyle="1" w:styleId="ECCAnnex-heading1">
    <w:name w:val="ECC Annex - heading1"/>
    <w:basedOn w:val="Heading1"/>
    <w:next w:val="ECCParagraph"/>
    <w:rsid w:val="00031379"/>
    <w:pPr>
      <w:numPr>
        <w:numId w:val="4"/>
      </w:numPr>
    </w:p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basedOn w:val="DefaultParagraphFont"/>
    <w:semiHidden/>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3"/>
      </w:numPr>
      <w:spacing w:before="240" w:after="480"/>
      <w:jc w:val="center"/>
    </w:pPr>
    <w:rPr>
      <w:b/>
      <w:color w:val="D2232A"/>
    </w:rPr>
  </w:style>
  <w:style w:type="paragraph" w:customStyle="1" w:styleId="ECCTabletitle">
    <w:name w:val="ECC Table title"/>
    <w:basedOn w:val="ECCFiguretitle"/>
    <w:next w:val="ECCParagraph"/>
    <w:autoRedefine/>
    <w:rsid w:val="00C95C7C"/>
    <w:pPr>
      <w:numPr>
        <w:numId w:val="2"/>
      </w:numPr>
      <w:spacing w:before="360" w:after="240"/>
    </w:pPr>
  </w:style>
  <w:style w:type="paragraph" w:customStyle="1" w:styleId="ECCFootnote">
    <w:name w:val="ECC Footnote"/>
    <w:basedOn w:val="Normal"/>
    <w:autoRedefine/>
    <w:rsid w:val="008935B9"/>
    <w:pPr>
      <w:ind w:left="454" w:hanging="454"/>
    </w:pPr>
    <w:rPr>
      <w:sz w:val="16"/>
    </w:rPr>
  </w:style>
  <w:style w:type="paragraph" w:styleId="FootnoteText">
    <w:name w:val="footnote text"/>
    <w:basedOn w:val="Normal"/>
    <w:semiHidden/>
    <w:rsid w:val="008935B9"/>
    <w:rPr>
      <w:szCs w:val="20"/>
    </w:rPr>
  </w:style>
  <w:style w:type="character" w:styleId="FootnoteReference">
    <w:name w:val="footnote reference"/>
    <w:basedOn w:val="DefaultParagraphFont"/>
    <w:semiHidden/>
    <w:rsid w:val="008935B9"/>
    <w:rPr>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qFormat/>
    <w:rsid w:val="00834931"/>
    <w:pPr>
      <w:spacing w:after="0"/>
      <w:ind w:left="284" w:hanging="284"/>
      <w:jc w:val="left"/>
    </w:pPr>
    <w:rPr>
      <w:sz w:val="16"/>
      <w:szCs w:val="16"/>
    </w:rPr>
  </w:style>
  <w:style w:type="paragraph" w:customStyle="1" w:styleId="reference">
    <w:name w:val="reference"/>
    <w:basedOn w:val="Normal"/>
    <w:rsid w:val="00A50B64"/>
    <w:pPr>
      <w:numPr>
        <w:numId w:val="8"/>
      </w:numPr>
    </w:pPr>
    <w:rPr>
      <w:lang w:eastAsia="ja-JP"/>
    </w:rPr>
  </w:style>
  <w:style w:type="paragraph" w:customStyle="1" w:styleId="ECCAnnexheading2">
    <w:name w:val="ECC Annex heading2"/>
    <w:basedOn w:val="Normal"/>
    <w:next w:val="ECCParagraph"/>
    <w:rsid w:val="00C95C7C"/>
    <w:pPr>
      <w:numPr>
        <w:ilvl w:val="1"/>
        <w:numId w:val="4"/>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FA5088"/>
    <w:pPr>
      <w:numPr>
        <w:ilvl w:val="2"/>
        <w:numId w:val="4"/>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4"/>
      </w:numPr>
      <w:overflowPunct w:val="0"/>
      <w:autoSpaceDE w:val="0"/>
      <w:autoSpaceDN w:val="0"/>
      <w:adjustRightInd w:val="0"/>
      <w:spacing w:before="360" w:after="120"/>
      <w:textAlignment w:val="baseline"/>
    </w:pPr>
    <w:rPr>
      <w:i/>
      <w:color w:val="D2232A"/>
    </w:rPr>
  </w:style>
  <w:style w:type="paragraph" w:styleId="BodyTextIndent">
    <w:name w:val="Body Text Indent"/>
    <w:aliases w:val="Retrait corps de texte Car"/>
    <w:basedOn w:val="Normal"/>
    <w:link w:val="BodyTextIndentChar"/>
    <w:rsid w:val="00FE1795"/>
    <w:rPr>
      <w:rFonts w:ascii="Times New Roman" w:hAnsi="Times New Roman"/>
      <w:sz w:val="24"/>
      <w:lang w:val="de-DE" w:eastAsia="en-GB"/>
    </w:rPr>
  </w:style>
  <w:style w:type="paragraph" w:customStyle="1" w:styleId="Reporttitledescription">
    <w:name w:val="Report title/description"/>
    <w:basedOn w:val="Normal"/>
    <w:rsid w:val="00C95C7C"/>
    <w:pPr>
      <w:spacing w:before="600" w:line="288" w:lineRule="auto"/>
      <w:ind w:left="3402"/>
    </w:pPr>
    <w:rPr>
      <w:color w:val="57433E"/>
      <w:sz w:val="24"/>
    </w:rPr>
  </w:style>
  <w:style w:type="paragraph" w:customStyle="1" w:styleId="Lastupdated">
    <w:name w:val="Last updated"/>
    <w:basedOn w:val="Normal"/>
    <w:rsid w:val="00FE1795"/>
    <w:pPr>
      <w:spacing w:before="120" w:after="120"/>
      <w:ind w:left="3402"/>
    </w:pPr>
    <w:rPr>
      <w:bCs/>
      <w:sz w:val="18"/>
    </w:rPr>
  </w:style>
  <w:style w:type="numbering" w:customStyle="1" w:styleId="Letteredlist0">
    <w:name w:val="Lettered list"/>
    <w:rsid w:val="00FE1795"/>
    <w:pPr>
      <w:numPr>
        <w:numId w:val="6"/>
      </w:numPr>
    </w:pPr>
  </w:style>
  <w:style w:type="paragraph" w:customStyle="1" w:styleId="WGNNA-bulleted">
    <w:name w:val="WGNNA-bulleted"/>
    <w:basedOn w:val="Normal"/>
    <w:rsid w:val="00FE1795"/>
    <w:pPr>
      <w:numPr>
        <w:numId w:val="7"/>
      </w:numPr>
      <w:spacing w:after="120"/>
      <w:jc w:val="both"/>
    </w:pPr>
    <w:rPr>
      <w:rFonts w:ascii="Times New Roman" w:hAnsi="Times New Roman"/>
      <w:sz w:val="24"/>
      <w:lang w:val="fr-FR" w:eastAsia="fr-FR"/>
    </w:rPr>
  </w:style>
  <w:style w:type="paragraph" w:customStyle="1" w:styleId="LetteredList">
    <w:name w:val="Lettered List"/>
    <w:basedOn w:val="Normal"/>
    <w:rsid w:val="00044EDB"/>
    <w:pPr>
      <w:numPr>
        <w:numId w:val="12"/>
      </w:numPr>
      <w:spacing w:after="120"/>
      <w:jc w:val="both"/>
    </w:pPr>
  </w:style>
  <w:style w:type="paragraph" w:customStyle="1" w:styleId="NumberedList">
    <w:name w:val="Numbered List"/>
    <w:basedOn w:val="ECCParagraph"/>
    <w:rsid w:val="007C6571"/>
    <w:pPr>
      <w:numPr>
        <w:numId w:val="15"/>
      </w:numPr>
    </w:pPr>
  </w:style>
  <w:style w:type="numbering" w:customStyle="1" w:styleId="ECCNumbers-Letters">
    <w:name w:val="ECC Numbers-Letters"/>
    <w:uiPriority w:val="99"/>
    <w:rsid w:val="007C6571"/>
    <w:pPr>
      <w:numPr>
        <w:numId w:val="14"/>
      </w:numPr>
    </w:pPr>
  </w:style>
  <w:style w:type="numbering" w:customStyle="1" w:styleId="ECCNumberedList">
    <w:name w:val="ECC Numbered List"/>
    <w:uiPriority w:val="99"/>
    <w:rsid w:val="007C6571"/>
    <w:pPr>
      <w:numPr>
        <w:numId w:val="15"/>
      </w:numPr>
    </w:pPr>
  </w:style>
  <w:style w:type="paragraph" w:customStyle="1" w:styleId="ECCNumbered-LetteredList">
    <w:name w:val="ECC Numbered-Lettered List"/>
    <w:basedOn w:val="Normal"/>
    <w:rsid w:val="007C6571"/>
    <w:pPr>
      <w:numPr>
        <w:numId w:val="14"/>
      </w:numPr>
    </w:pPr>
  </w:style>
  <w:style w:type="paragraph" w:styleId="BalloonText">
    <w:name w:val="Balloon Text"/>
    <w:basedOn w:val="Normal"/>
    <w:link w:val="BalloonTextChar"/>
    <w:uiPriority w:val="99"/>
    <w:semiHidden/>
    <w:unhideWhenUsed/>
    <w:rsid w:val="007C65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6571"/>
    <w:rPr>
      <w:rFonts w:ascii="Lucida Grande" w:hAnsi="Lucida Grande" w:cs="Lucida Grande"/>
      <w:sz w:val="18"/>
      <w:szCs w:val="18"/>
      <w:lang w:val="en-US"/>
    </w:rPr>
  </w:style>
  <w:style w:type="paragraph" w:styleId="BodyText">
    <w:name w:val="Body Text"/>
    <w:basedOn w:val="Normal"/>
    <w:link w:val="BodyTextChar"/>
    <w:rsid w:val="00E65E22"/>
    <w:pPr>
      <w:autoSpaceDE w:val="0"/>
      <w:autoSpaceDN w:val="0"/>
      <w:spacing w:after="120"/>
    </w:pPr>
    <w:rPr>
      <w:rFonts w:ascii="Times New Roman" w:hAnsi="Times New Roman"/>
      <w:sz w:val="24"/>
      <w:lang w:val="en-GB" w:eastAsia="nl-NL"/>
    </w:rPr>
  </w:style>
  <w:style w:type="character" w:customStyle="1" w:styleId="BodyTextChar">
    <w:name w:val="Body Text Char"/>
    <w:basedOn w:val="DefaultParagraphFont"/>
    <w:link w:val="BodyText"/>
    <w:rsid w:val="00E65E22"/>
    <w:rPr>
      <w:sz w:val="24"/>
      <w:szCs w:val="24"/>
      <w:lang w:eastAsia="nl-NL"/>
    </w:rPr>
  </w:style>
  <w:style w:type="paragraph" w:styleId="ListParagraph">
    <w:name w:val="List Paragraph"/>
    <w:basedOn w:val="Normal"/>
    <w:uiPriority w:val="34"/>
    <w:qFormat/>
    <w:rsid w:val="00E65E22"/>
    <w:pPr>
      <w:ind w:left="720"/>
      <w:contextualSpacing/>
    </w:pPr>
  </w:style>
  <w:style w:type="character" w:styleId="CommentReference">
    <w:name w:val="annotation reference"/>
    <w:basedOn w:val="DefaultParagraphFont"/>
    <w:uiPriority w:val="99"/>
    <w:semiHidden/>
    <w:unhideWhenUsed/>
    <w:rsid w:val="00D14B7B"/>
    <w:rPr>
      <w:sz w:val="16"/>
      <w:szCs w:val="16"/>
    </w:rPr>
  </w:style>
  <w:style w:type="paragraph" w:styleId="CommentText">
    <w:name w:val="annotation text"/>
    <w:basedOn w:val="Normal"/>
    <w:link w:val="CommentTextChar"/>
    <w:uiPriority w:val="99"/>
    <w:semiHidden/>
    <w:unhideWhenUsed/>
    <w:rsid w:val="00D14B7B"/>
    <w:rPr>
      <w:szCs w:val="20"/>
    </w:rPr>
  </w:style>
  <w:style w:type="character" w:customStyle="1" w:styleId="CommentTextChar">
    <w:name w:val="Comment Text Char"/>
    <w:basedOn w:val="DefaultParagraphFont"/>
    <w:link w:val="CommentText"/>
    <w:uiPriority w:val="99"/>
    <w:semiHidden/>
    <w:rsid w:val="00D14B7B"/>
    <w:rPr>
      <w:rFonts w:ascii="Arial" w:hAnsi="Arial"/>
      <w:lang w:val="en-US"/>
    </w:rPr>
  </w:style>
  <w:style w:type="paragraph" w:styleId="CommentSubject">
    <w:name w:val="annotation subject"/>
    <w:basedOn w:val="CommentText"/>
    <w:next w:val="CommentText"/>
    <w:link w:val="CommentSubjectChar"/>
    <w:uiPriority w:val="99"/>
    <w:semiHidden/>
    <w:unhideWhenUsed/>
    <w:rsid w:val="00D14B7B"/>
    <w:rPr>
      <w:b/>
      <w:bCs/>
    </w:rPr>
  </w:style>
  <w:style w:type="character" w:customStyle="1" w:styleId="CommentSubjectChar">
    <w:name w:val="Comment Subject Char"/>
    <w:basedOn w:val="CommentTextChar"/>
    <w:link w:val="CommentSubject"/>
    <w:uiPriority w:val="99"/>
    <w:semiHidden/>
    <w:rsid w:val="00D14B7B"/>
    <w:rPr>
      <w:rFonts w:ascii="Arial" w:hAnsi="Arial"/>
      <w:b/>
      <w:bCs/>
      <w:lang w:val="en-US"/>
    </w:rPr>
  </w:style>
  <w:style w:type="character" w:customStyle="1" w:styleId="BodyTextIndentChar">
    <w:name w:val="Body Text Indent Char"/>
    <w:aliases w:val="Retrait corps de texte Car Char"/>
    <w:link w:val="BodyTextIndent"/>
    <w:rsid w:val="00D23AFF"/>
    <w:rPr>
      <w:sz w:val="24"/>
      <w:szCs w:val="24"/>
      <w:lang w:val="de-DE" w:eastAsia="en-GB"/>
    </w:rPr>
  </w:style>
  <w:style w:type="paragraph" w:customStyle="1" w:styleId="Texte">
    <w:name w:val="Texte"/>
    <w:basedOn w:val="Normal"/>
    <w:rsid w:val="00177386"/>
    <w:pPr>
      <w:spacing w:before="120"/>
      <w:jc w:val="both"/>
    </w:pPr>
    <w:rPr>
      <w:rFonts w:ascii="Times New Roman" w:hAnsi="Times New Roman"/>
      <w:bCs/>
      <w:lang w:val="en-GB" w:eastAsia="fr-FR"/>
    </w:rPr>
  </w:style>
  <w:style w:type="paragraph" w:styleId="Caption">
    <w:name w:val="caption"/>
    <w:basedOn w:val="Normal"/>
    <w:next w:val="Normal"/>
    <w:uiPriority w:val="35"/>
    <w:unhideWhenUsed/>
    <w:qFormat/>
    <w:rsid w:val="00D049FA"/>
    <w:pPr>
      <w:spacing w:after="200"/>
    </w:pPr>
    <w:rPr>
      <w:b/>
      <w:bCs/>
      <w:color w:val="4F81BD" w:themeColor="accent1"/>
      <w:sz w:val="18"/>
      <w:szCs w:val="18"/>
    </w:rPr>
  </w:style>
  <w:style w:type="paragraph" w:customStyle="1" w:styleId="Note">
    <w:name w:val="Note"/>
    <w:basedOn w:val="Normal"/>
    <w:rsid w:val="00834931"/>
    <w:pPr>
      <w:tabs>
        <w:tab w:val="left" w:pos="284"/>
        <w:tab w:val="left" w:pos="1134"/>
        <w:tab w:val="left" w:pos="1871"/>
        <w:tab w:val="left" w:pos="2268"/>
      </w:tabs>
      <w:overflowPunct w:val="0"/>
      <w:autoSpaceDE w:val="0"/>
      <w:autoSpaceDN w:val="0"/>
      <w:adjustRightInd w:val="0"/>
      <w:spacing w:before="160"/>
      <w:jc w:val="both"/>
      <w:textAlignment w:val="baseline"/>
    </w:pPr>
    <w:rPr>
      <w:rFonts w:ascii="Times New Roman" w:hAnsi="Times New Roman"/>
      <w:szCs w:val="20"/>
      <w:lang w:val="fr-FR"/>
    </w:rPr>
  </w:style>
  <w:style w:type="paragraph" w:styleId="BodyText2">
    <w:name w:val="Body Text 2"/>
    <w:basedOn w:val="Normal"/>
    <w:link w:val="BodyText2Char"/>
    <w:rsid w:val="00834931"/>
    <w:pPr>
      <w:jc w:val="both"/>
    </w:pPr>
    <w:rPr>
      <w:rFonts w:cs="Arial"/>
      <w:szCs w:val="20"/>
      <w:lang w:val="en-GB" w:eastAsia="de-DE"/>
    </w:rPr>
  </w:style>
  <w:style w:type="character" w:customStyle="1" w:styleId="BodyText2Char">
    <w:name w:val="Body Text 2 Char"/>
    <w:basedOn w:val="DefaultParagraphFont"/>
    <w:link w:val="BodyText2"/>
    <w:rsid w:val="00834931"/>
    <w:rPr>
      <w:rFonts w:ascii="Arial" w:hAnsi="Arial" w:cs="Arial"/>
      <w:lang w:eastAsia="de-DE"/>
    </w:rPr>
  </w:style>
  <w:style w:type="paragraph" w:customStyle="1" w:styleId="ECCBulletsLv1">
    <w:name w:val="ECC Bullets Lv1"/>
    <w:basedOn w:val="Normal"/>
    <w:qFormat/>
    <w:rsid w:val="004156E5"/>
    <w:pPr>
      <w:numPr>
        <w:numId w:val="37"/>
      </w:numPr>
      <w:tabs>
        <w:tab w:val="left" w:pos="340"/>
      </w:tabs>
      <w:spacing w:before="60"/>
      <w:ind w:left="340" w:hanging="340"/>
      <w:jc w:val="both"/>
    </w:pPr>
    <w:rPr>
      <w:rFonts w:eastAsia="Calibri"/>
      <w:szCs w:val="22"/>
      <w:lang w:val="en-GB"/>
    </w:rPr>
  </w:style>
  <w:style w:type="table" w:customStyle="1" w:styleId="ECCTable-redheader">
    <w:name w:val="ECC Table - red header"/>
    <w:basedOn w:val="TableNormal"/>
    <w:uiPriority w:val="99"/>
    <w:rsid w:val="004156E5"/>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7C"/>
    <w:rPr>
      <w:rFonts w:ascii="Arial" w:hAnsi="Arial"/>
      <w:szCs w:val="24"/>
      <w:lang w:val="en-US"/>
    </w:rPr>
  </w:style>
  <w:style w:type="paragraph" w:styleId="Heading1">
    <w:name w:val="heading 1"/>
    <w:aliases w:val="ECC Heading 1"/>
    <w:basedOn w:val="Normal"/>
    <w:next w:val="ECCParagraph"/>
    <w:autoRedefine/>
    <w:qFormat/>
    <w:rsid w:val="00D663D2"/>
    <w:pPr>
      <w:keepNext/>
      <w:pageBreakBefore/>
      <w:spacing w:before="400" w:after="240"/>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rsid w:val="00FE1795"/>
    <w:pPr>
      <w:keepNext/>
      <w:numPr>
        <w:numId w:val="1"/>
      </w:numPr>
      <w:spacing w:before="480" w:after="240"/>
      <w:outlineLvl w:val="1"/>
    </w:pPr>
    <w:rPr>
      <w:rFonts w:cs="Arial"/>
      <w:b/>
      <w:bCs/>
      <w:iCs/>
      <w:caps/>
      <w:color w:val="D2232A"/>
      <w:szCs w:val="28"/>
    </w:rPr>
  </w:style>
  <w:style w:type="paragraph" w:styleId="Heading3">
    <w:name w:val="heading 3"/>
    <w:aliases w:val="ECC Heading 3"/>
    <w:basedOn w:val="Normal"/>
    <w:next w:val="ECCParagraph"/>
    <w:autoRedefine/>
    <w:qFormat/>
    <w:rsid w:val="00FE1795"/>
    <w:pPr>
      <w:keepNext/>
      <w:numPr>
        <w:ilvl w:val="1"/>
        <w:numId w:val="1"/>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1"/>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1"/>
      </w:numPr>
      <w:spacing w:before="240" w:after="60"/>
      <w:outlineLvl w:val="4"/>
    </w:pPr>
    <w:rPr>
      <w:b/>
      <w:bCs/>
      <w:i/>
      <w:iCs/>
      <w:sz w:val="26"/>
      <w:szCs w:val="26"/>
    </w:rPr>
  </w:style>
  <w:style w:type="paragraph" w:styleId="Heading6">
    <w:name w:val="heading 6"/>
    <w:basedOn w:val="Normal"/>
    <w:next w:val="Normal"/>
    <w:qFormat/>
    <w:rsid w:val="004F32DC"/>
    <w:pPr>
      <w:numPr>
        <w:ilvl w:val="5"/>
        <w:numId w:val="1"/>
      </w:numPr>
      <w:spacing w:before="240" w:after="60"/>
      <w:outlineLvl w:val="5"/>
    </w:pPr>
    <w:rPr>
      <w:b/>
      <w:bCs/>
      <w:sz w:val="22"/>
      <w:szCs w:val="22"/>
    </w:rPr>
  </w:style>
  <w:style w:type="paragraph" w:styleId="Heading7">
    <w:name w:val="heading 7"/>
    <w:basedOn w:val="Normal"/>
    <w:next w:val="Normal"/>
    <w:qFormat/>
    <w:rsid w:val="004F32DC"/>
    <w:pPr>
      <w:numPr>
        <w:ilvl w:val="6"/>
        <w:numId w:val="1"/>
      </w:numPr>
      <w:spacing w:before="240" w:after="60"/>
      <w:outlineLvl w:val="6"/>
    </w:pPr>
    <w:rPr>
      <w:sz w:val="24"/>
    </w:rPr>
  </w:style>
  <w:style w:type="paragraph" w:styleId="Heading8">
    <w:name w:val="heading 8"/>
    <w:basedOn w:val="Normal"/>
    <w:next w:val="Normal"/>
    <w:qFormat/>
    <w:rsid w:val="004F32DC"/>
    <w:pPr>
      <w:numPr>
        <w:ilvl w:val="7"/>
        <w:numId w:val="1"/>
      </w:numPr>
      <w:spacing w:before="240" w:after="60"/>
      <w:outlineLvl w:val="7"/>
    </w:pPr>
    <w:rPr>
      <w:i/>
      <w:iCs/>
      <w:sz w:val="24"/>
    </w:rPr>
  </w:style>
  <w:style w:type="paragraph" w:styleId="Heading9">
    <w:name w:val="heading 9"/>
    <w:basedOn w:val="Normal"/>
    <w:next w:val="Normal"/>
    <w:qFormat/>
    <w:rsid w:val="004F32DC"/>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rsid w:val="004E66F0"/>
    <w:pPr>
      <w:spacing w:after="240"/>
      <w:jc w:val="both"/>
    </w:pPr>
    <w:rPr>
      <w:lang w:val="en-GB"/>
    </w:rPr>
  </w:style>
  <w:style w:type="paragraph" w:customStyle="1" w:styleId="ECCParBulleted">
    <w:name w:val="ECC Par Bulleted"/>
    <w:basedOn w:val="ECCParagraph"/>
    <w:rsid w:val="00FE1795"/>
    <w:pPr>
      <w:numPr>
        <w:numId w:val="9"/>
      </w:numPr>
      <w:spacing w:after="120"/>
    </w:pPr>
  </w:style>
  <w:style w:type="paragraph" w:styleId="Header">
    <w:name w:val="header"/>
    <w:basedOn w:val="Normal"/>
    <w:semiHidden/>
    <w:rsid w:val="00C95C7C"/>
    <w:pPr>
      <w:tabs>
        <w:tab w:val="center" w:pos="4320"/>
        <w:tab w:val="right" w:pos="8640"/>
      </w:tabs>
    </w:pPr>
    <w:rPr>
      <w:b/>
      <w:sz w:val="16"/>
    </w:rPr>
  </w:style>
  <w:style w:type="paragraph" w:styleId="Footer">
    <w:name w:val="footer"/>
    <w:basedOn w:val="Normal"/>
    <w:rsid w:val="0077244E"/>
    <w:pPr>
      <w:tabs>
        <w:tab w:val="center" w:pos="4320"/>
        <w:tab w:val="right" w:pos="8640"/>
      </w:tabs>
    </w:pPr>
  </w:style>
  <w:style w:type="paragraph" w:customStyle="1" w:styleId="ECCAnnex-heading1">
    <w:name w:val="ECC Annex - heading1"/>
    <w:basedOn w:val="Heading1"/>
    <w:next w:val="ECCParagraph"/>
    <w:rsid w:val="00031379"/>
    <w:pPr>
      <w:numPr>
        <w:numId w:val="4"/>
      </w:numPr>
    </w:p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basedOn w:val="DefaultParagraphFont"/>
    <w:semiHidden/>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3"/>
      </w:numPr>
      <w:spacing w:before="240" w:after="480"/>
      <w:jc w:val="center"/>
    </w:pPr>
    <w:rPr>
      <w:b/>
      <w:color w:val="D2232A"/>
    </w:rPr>
  </w:style>
  <w:style w:type="paragraph" w:customStyle="1" w:styleId="ECCTabletitle">
    <w:name w:val="ECC Table title"/>
    <w:basedOn w:val="ECCFiguretitle"/>
    <w:next w:val="ECCParagraph"/>
    <w:autoRedefine/>
    <w:rsid w:val="00C95C7C"/>
    <w:pPr>
      <w:numPr>
        <w:numId w:val="2"/>
      </w:numPr>
      <w:spacing w:before="360" w:after="240"/>
    </w:pPr>
  </w:style>
  <w:style w:type="paragraph" w:customStyle="1" w:styleId="ECCFootnote">
    <w:name w:val="ECC Footnote"/>
    <w:basedOn w:val="Normal"/>
    <w:autoRedefine/>
    <w:rsid w:val="008935B9"/>
    <w:pPr>
      <w:ind w:left="454" w:hanging="454"/>
    </w:pPr>
    <w:rPr>
      <w:sz w:val="16"/>
    </w:rPr>
  </w:style>
  <w:style w:type="paragraph" w:styleId="FootnoteText">
    <w:name w:val="footnote text"/>
    <w:basedOn w:val="Normal"/>
    <w:semiHidden/>
    <w:rsid w:val="008935B9"/>
    <w:rPr>
      <w:szCs w:val="20"/>
    </w:rPr>
  </w:style>
  <w:style w:type="character" w:styleId="FootnoteReference">
    <w:name w:val="footnote reference"/>
    <w:basedOn w:val="DefaultParagraphFont"/>
    <w:semiHidden/>
    <w:rsid w:val="008935B9"/>
    <w:rPr>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qFormat/>
    <w:rsid w:val="00834931"/>
    <w:pPr>
      <w:spacing w:after="0"/>
      <w:ind w:left="284" w:hanging="284"/>
      <w:jc w:val="left"/>
    </w:pPr>
    <w:rPr>
      <w:sz w:val="16"/>
      <w:szCs w:val="16"/>
    </w:rPr>
  </w:style>
  <w:style w:type="paragraph" w:customStyle="1" w:styleId="reference">
    <w:name w:val="reference"/>
    <w:basedOn w:val="Normal"/>
    <w:rsid w:val="00A50B64"/>
    <w:pPr>
      <w:numPr>
        <w:numId w:val="8"/>
      </w:numPr>
    </w:pPr>
    <w:rPr>
      <w:lang w:eastAsia="ja-JP"/>
    </w:rPr>
  </w:style>
  <w:style w:type="paragraph" w:customStyle="1" w:styleId="ECCAnnexheading2">
    <w:name w:val="ECC Annex heading2"/>
    <w:basedOn w:val="Normal"/>
    <w:next w:val="ECCParagraph"/>
    <w:rsid w:val="00C95C7C"/>
    <w:pPr>
      <w:numPr>
        <w:ilvl w:val="1"/>
        <w:numId w:val="4"/>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FA5088"/>
    <w:pPr>
      <w:numPr>
        <w:ilvl w:val="2"/>
        <w:numId w:val="4"/>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4"/>
      </w:numPr>
      <w:overflowPunct w:val="0"/>
      <w:autoSpaceDE w:val="0"/>
      <w:autoSpaceDN w:val="0"/>
      <w:adjustRightInd w:val="0"/>
      <w:spacing w:before="360" w:after="120"/>
      <w:textAlignment w:val="baseline"/>
    </w:pPr>
    <w:rPr>
      <w:i/>
      <w:color w:val="D2232A"/>
    </w:rPr>
  </w:style>
  <w:style w:type="paragraph" w:styleId="BodyTextIndent">
    <w:name w:val="Body Text Indent"/>
    <w:aliases w:val="Retrait corps de texte Car"/>
    <w:basedOn w:val="Normal"/>
    <w:link w:val="BodyTextIndentChar"/>
    <w:rsid w:val="00FE1795"/>
    <w:rPr>
      <w:rFonts w:ascii="Times New Roman" w:hAnsi="Times New Roman"/>
      <w:sz w:val="24"/>
      <w:lang w:val="de-DE" w:eastAsia="en-GB"/>
    </w:rPr>
  </w:style>
  <w:style w:type="paragraph" w:customStyle="1" w:styleId="Reporttitledescription">
    <w:name w:val="Report title/description"/>
    <w:basedOn w:val="Normal"/>
    <w:rsid w:val="00C95C7C"/>
    <w:pPr>
      <w:spacing w:before="600" w:line="288" w:lineRule="auto"/>
      <w:ind w:left="3402"/>
    </w:pPr>
    <w:rPr>
      <w:color w:val="57433E"/>
      <w:sz w:val="24"/>
    </w:rPr>
  </w:style>
  <w:style w:type="paragraph" w:customStyle="1" w:styleId="Lastupdated">
    <w:name w:val="Last updated"/>
    <w:basedOn w:val="Normal"/>
    <w:rsid w:val="00FE1795"/>
    <w:pPr>
      <w:spacing w:before="120" w:after="120"/>
      <w:ind w:left="3402"/>
    </w:pPr>
    <w:rPr>
      <w:bCs/>
      <w:sz w:val="18"/>
    </w:rPr>
  </w:style>
  <w:style w:type="numbering" w:customStyle="1" w:styleId="Letteredlist0">
    <w:name w:val="Lettered list"/>
    <w:rsid w:val="00FE1795"/>
    <w:pPr>
      <w:numPr>
        <w:numId w:val="6"/>
      </w:numPr>
    </w:pPr>
  </w:style>
  <w:style w:type="paragraph" w:customStyle="1" w:styleId="WGNNA-bulleted">
    <w:name w:val="WGNNA-bulleted"/>
    <w:basedOn w:val="Normal"/>
    <w:rsid w:val="00FE1795"/>
    <w:pPr>
      <w:numPr>
        <w:numId w:val="7"/>
      </w:numPr>
      <w:spacing w:after="120"/>
      <w:jc w:val="both"/>
    </w:pPr>
    <w:rPr>
      <w:rFonts w:ascii="Times New Roman" w:hAnsi="Times New Roman"/>
      <w:sz w:val="24"/>
      <w:lang w:val="fr-FR" w:eastAsia="fr-FR"/>
    </w:rPr>
  </w:style>
  <w:style w:type="paragraph" w:customStyle="1" w:styleId="LetteredList">
    <w:name w:val="Lettered List"/>
    <w:basedOn w:val="Normal"/>
    <w:rsid w:val="00044EDB"/>
    <w:pPr>
      <w:numPr>
        <w:numId w:val="12"/>
      </w:numPr>
      <w:spacing w:after="120"/>
      <w:jc w:val="both"/>
    </w:pPr>
  </w:style>
  <w:style w:type="paragraph" w:customStyle="1" w:styleId="NumberedList">
    <w:name w:val="Numbered List"/>
    <w:basedOn w:val="ECCParagraph"/>
    <w:rsid w:val="007C6571"/>
    <w:pPr>
      <w:numPr>
        <w:numId w:val="15"/>
      </w:numPr>
    </w:pPr>
  </w:style>
  <w:style w:type="numbering" w:customStyle="1" w:styleId="ECCNumbers-Letters">
    <w:name w:val="ECC Numbers-Letters"/>
    <w:uiPriority w:val="99"/>
    <w:rsid w:val="007C6571"/>
    <w:pPr>
      <w:numPr>
        <w:numId w:val="14"/>
      </w:numPr>
    </w:pPr>
  </w:style>
  <w:style w:type="numbering" w:customStyle="1" w:styleId="ECCNumberedList">
    <w:name w:val="ECC Numbered List"/>
    <w:uiPriority w:val="99"/>
    <w:rsid w:val="007C6571"/>
    <w:pPr>
      <w:numPr>
        <w:numId w:val="15"/>
      </w:numPr>
    </w:pPr>
  </w:style>
  <w:style w:type="paragraph" w:customStyle="1" w:styleId="ECCNumbered-LetteredList">
    <w:name w:val="ECC Numbered-Lettered List"/>
    <w:basedOn w:val="Normal"/>
    <w:rsid w:val="007C6571"/>
    <w:pPr>
      <w:numPr>
        <w:numId w:val="14"/>
      </w:numPr>
    </w:pPr>
  </w:style>
  <w:style w:type="paragraph" w:styleId="BalloonText">
    <w:name w:val="Balloon Text"/>
    <w:basedOn w:val="Normal"/>
    <w:link w:val="BalloonTextChar"/>
    <w:uiPriority w:val="99"/>
    <w:semiHidden/>
    <w:unhideWhenUsed/>
    <w:rsid w:val="007C65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6571"/>
    <w:rPr>
      <w:rFonts w:ascii="Lucida Grande" w:hAnsi="Lucida Grande" w:cs="Lucida Grande"/>
      <w:sz w:val="18"/>
      <w:szCs w:val="18"/>
      <w:lang w:val="en-US"/>
    </w:rPr>
  </w:style>
  <w:style w:type="paragraph" w:styleId="BodyText">
    <w:name w:val="Body Text"/>
    <w:basedOn w:val="Normal"/>
    <w:link w:val="BodyTextChar"/>
    <w:rsid w:val="00E65E22"/>
    <w:pPr>
      <w:autoSpaceDE w:val="0"/>
      <w:autoSpaceDN w:val="0"/>
      <w:spacing w:after="120"/>
    </w:pPr>
    <w:rPr>
      <w:rFonts w:ascii="Times New Roman" w:hAnsi="Times New Roman"/>
      <w:sz w:val="24"/>
      <w:lang w:val="en-GB" w:eastAsia="nl-NL"/>
    </w:rPr>
  </w:style>
  <w:style w:type="character" w:customStyle="1" w:styleId="BodyTextChar">
    <w:name w:val="Body Text Char"/>
    <w:basedOn w:val="DefaultParagraphFont"/>
    <w:link w:val="BodyText"/>
    <w:rsid w:val="00E65E22"/>
    <w:rPr>
      <w:sz w:val="24"/>
      <w:szCs w:val="24"/>
      <w:lang w:eastAsia="nl-NL"/>
    </w:rPr>
  </w:style>
  <w:style w:type="paragraph" w:styleId="ListParagraph">
    <w:name w:val="List Paragraph"/>
    <w:basedOn w:val="Normal"/>
    <w:uiPriority w:val="34"/>
    <w:qFormat/>
    <w:rsid w:val="00E65E22"/>
    <w:pPr>
      <w:ind w:left="720"/>
      <w:contextualSpacing/>
    </w:pPr>
  </w:style>
  <w:style w:type="character" w:styleId="CommentReference">
    <w:name w:val="annotation reference"/>
    <w:basedOn w:val="DefaultParagraphFont"/>
    <w:uiPriority w:val="99"/>
    <w:semiHidden/>
    <w:unhideWhenUsed/>
    <w:rsid w:val="00D14B7B"/>
    <w:rPr>
      <w:sz w:val="16"/>
      <w:szCs w:val="16"/>
    </w:rPr>
  </w:style>
  <w:style w:type="paragraph" w:styleId="CommentText">
    <w:name w:val="annotation text"/>
    <w:basedOn w:val="Normal"/>
    <w:link w:val="CommentTextChar"/>
    <w:uiPriority w:val="99"/>
    <w:semiHidden/>
    <w:unhideWhenUsed/>
    <w:rsid w:val="00D14B7B"/>
    <w:rPr>
      <w:szCs w:val="20"/>
    </w:rPr>
  </w:style>
  <w:style w:type="character" w:customStyle="1" w:styleId="CommentTextChar">
    <w:name w:val="Comment Text Char"/>
    <w:basedOn w:val="DefaultParagraphFont"/>
    <w:link w:val="CommentText"/>
    <w:uiPriority w:val="99"/>
    <w:semiHidden/>
    <w:rsid w:val="00D14B7B"/>
    <w:rPr>
      <w:rFonts w:ascii="Arial" w:hAnsi="Arial"/>
      <w:lang w:val="en-US"/>
    </w:rPr>
  </w:style>
  <w:style w:type="paragraph" w:styleId="CommentSubject">
    <w:name w:val="annotation subject"/>
    <w:basedOn w:val="CommentText"/>
    <w:next w:val="CommentText"/>
    <w:link w:val="CommentSubjectChar"/>
    <w:uiPriority w:val="99"/>
    <w:semiHidden/>
    <w:unhideWhenUsed/>
    <w:rsid w:val="00D14B7B"/>
    <w:rPr>
      <w:b/>
      <w:bCs/>
    </w:rPr>
  </w:style>
  <w:style w:type="character" w:customStyle="1" w:styleId="CommentSubjectChar">
    <w:name w:val="Comment Subject Char"/>
    <w:basedOn w:val="CommentTextChar"/>
    <w:link w:val="CommentSubject"/>
    <w:uiPriority w:val="99"/>
    <w:semiHidden/>
    <w:rsid w:val="00D14B7B"/>
    <w:rPr>
      <w:rFonts w:ascii="Arial" w:hAnsi="Arial"/>
      <w:b/>
      <w:bCs/>
      <w:lang w:val="en-US"/>
    </w:rPr>
  </w:style>
  <w:style w:type="character" w:customStyle="1" w:styleId="BodyTextIndentChar">
    <w:name w:val="Body Text Indent Char"/>
    <w:aliases w:val="Retrait corps de texte Car Char"/>
    <w:link w:val="BodyTextIndent"/>
    <w:rsid w:val="00D23AFF"/>
    <w:rPr>
      <w:sz w:val="24"/>
      <w:szCs w:val="24"/>
      <w:lang w:val="de-DE" w:eastAsia="en-GB"/>
    </w:rPr>
  </w:style>
  <w:style w:type="paragraph" w:customStyle="1" w:styleId="Texte">
    <w:name w:val="Texte"/>
    <w:basedOn w:val="Normal"/>
    <w:rsid w:val="00177386"/>
    <w:pPr>
      <w:spacing w:before="120"/>
      <w:jc w:val="both"/>
    </w:pPr>
    <w:rPr>
      <w:rFonts w:ascii="Times New Roman" w:hAnsi="Times New Roman"/>
      <w:bCs/>
      <w:lang w:val="en-GB" w:eastAsia="fr-FR"/>
    </w:rPr>
  </w:style>
  <w:style w:type="paragraph" w:styleId="Caption">
    <w:name w:val="caption"/>
    <w:basedOn w:val="Normal"/>
    <w:next w:val="Normal"/>
    <w:uiPriority w:val="35"/>
    <w:unhideWhenUsed/>
    <w:qFormat/>
    <w:rsid w:val="00D049FA"/>
    <w:pPr>
      <w:spacing w:after="200"/>
    </w:pPr>
    <w:rPr>
      <w:b/>
      <w:bCs/>
      <w:color w:val="4F81BD" w:themeColor="accent1"/>
      <w:sz w:val="18"/>
      <w:szCs w:val="18"/>
    </w:rPr>
  </w:style>
  <w:style w:type="paragraph" w:customStyle="1" w:styleId="Note">
    <w:name w:val="Note"/>
    <w:basedOn w:val="Normal"/>
    <w:rsid w:val="00834931"/>
    <w:pPr>
      <w:tabs>
        <w:tab w:val="left" w:pos="284"/>
        <w:tab w:val="left" w:pos="1134"/>
        <w:tab w:val="left" w:pos="1871"/>
        <w:tab w:val="left" w:pos="2268"/>
      </w:tabs>
      <w:overflowPunct w:val="0"/>
      <w:autoSpaceDE w:val="0"/>
      <w:autoSpaceDN w:val="0"/>
      <w:adjustRightInd w:val="0"/>
      <w:spacing w:before="160"/>
      <w:jc w:val="both"/>
      <w:textAlignment w:val="baseline"/>
    </w:pPr>
    <w:rPr>
      <w:rFonts w:ascii="Times New Roman" w:hAnsi="Times New Roman"/>
      <w:szCs w:val="20"/>
      <w:lang w:val="fr-FR"/>
    </w:rPr>
  </w:style>
  <w:style w:type="paragraph" w:styleId="BodyText2">
    <w:name w:val="Body Text 2"/>
    <w:basedOn w:val="Normal"/>
    <w:link w:val="BodyText2Char"/>
    <w:rsid w:val="00834931"/>
    <w:pPr>
      <w:jc w:val="both"/>
    </w:pPr>
    <w:rPr>
      <w:rFonts w:cs="Arial"/>
      <w:szCs w:val="20"/>
      <w:lang w:val="en-GB" w:eastAsia="de-DE"/>
    </w:rPr>
  </w:style>
  <w:style w:type="character" w:customStyle="1" w:styleId="BodyText2Char">
    <w:name w:val="Body Text 2 Char"/>
    <w:basedOn w:val="DefaultParagraphFont"/>
    <w:link w:val="BodyText2"/>
    <w:rsid w:val="00834931"/>
    <w:rPr>
      <w:rFonts w:ascii="Arial" w:hAnsi="Arial" w:cs="Arial"/>
      <w:lang w:eastAsia="de-DE"/>
    </w:rPr>
  </w:style>
  <w:style w:type="paragraph" w:customStyle="1" w:styleId="ECCBulletsLv1">
    <w:name w:val="ECC Bullets Lv1"/>
    <w:basedOn w:val="Normal"/>
    <w:qFormat/>
    <w:rsid w:val="004156E5"/>
    <w:pPr>
      <w:numPr>
        <w:numId w:val="37"/>
      </w:numPr>
      <w:tabs>
        <w:tab w:val="left" w:pos="340"/>
      </w:tabs>
      <w:spacing w:before="60"/>
      <w:ind w:left="340" w:hanging="340"/>
      <w:jc w:val="both"/>
    </w:pPr>
    <w:rPr>
      <w:rFonts w:eastAsia="Calibri"/>
      <w:szCs w:val="22"/>
      <w:lang w:val="en-GB"/>
    </w:rPr>
  </w:style>
  <w:style w:type="table" w:customStyle="1" w:styleId="ECCTable-redheader">
    <w:name w:val="ECC Table - red header"/>
    <w:basedOn w:val="TableNormal"/>
    <w:uiPriority w:val="99"/>
    <w:rsid w:val="004156E5"/>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ecodocdb.dk" TargetMode="Externa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e-Dorthe\Downloads\Standard%20format%20-%20ECC%20Decision_June_2016%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E6843-4620-4043-A1A0-C9DEB60FC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 format - ECC Decision_June_2016 (2)</Template>
  <TotalTime>1</TotalTime>
  <Pages>13</Pages>
  <Words>3925</Words>
  <Characters>23946</Characters>
  <Application>Microsoft Office Word</Application>
  <DocSecurity>0</DocSecurity>
  <Lines>199</Lines>
  <Paragraphs>55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ECC/DEC/(06)08, editorially updated</vt:lpstr>
      <vt:lpstr>ECC/DEC/(06)08, editorially updated</vt:lpstr>
    </vt:vector>
  </TitlesOfParts>
  <Company>WGFM#92</Company>
  <LinksUpToDate>false</LinksUpToDate>
  <CharactersWithSpaces>27816</CharactersWithSpaces>
  <SharedDoc>false</SharedDoc>
  <HLinks>
    <vt:vector size="12" baseType="variant">
      <vt:variant>
        <vt:i4>3342362</vt:i4>
      </vt:variant>
      <vt:variant>
        <vt:i4>-1</vt:i4>
      </vt:variant>
      <vt:variant>
        <vt:i4>2051</vt:i4>
      </vt:variant>
      <vt:variant>
        <vt:i4>1</vt:i4>
      </vt:variant>
      <vt:variant>
        <vt:lpwstr>cept logo</vt:lpwstr>
      </vt:variant>
      <vt:variant>
        <vt:lpwstr/>
      </vt:variant>
      <vt:variant>
        <vt:i4>852028</vt:i4>
      </vt:variant>
      <vt:variant>
        <vt:i4>-1</vt:i4>
      </vt:variant>
      <vt:variant>
        <vt:i4>2052</vt:i4>
      </vt:variant>
      <vt:variant>
        <vt:i4>1</vt:i4>
      </vt:variant>
      <vt:variant>
        <vt:lpwstr>ecc_logo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ECC/DEC/(06)08, editorially updated</dc:title>
  <dc:creator>Anne-Dorthe Hjelm Christensen</dc:creator>
  <cp:keywords>GPR/WPR</cp:keywords>
  <cp:lastModifiedBy>ECO</cp:lastModifiedBy>
  <cp:revision>2</cp:revision>
  <cp:lastPrinted>2018-11-02T10:03:00Z</cp:lastPrinted>
  <dcterms:created xsi:type="dcterms:W3CDTF">2018-11-02T10:50:00Z</dcterms:created>
  <dcterms:modified xsi:type="dcterms:W3CDTF">2018-11-02T10:50:00Z</dcterms:modified>
  <cp:contentStatus>28 Sept. 2018</cp:contentStatus>
</cp:coreProperties>
</file>